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B651" w14:textId="77777777" w:rsidR="00AA7E3C" w:rsidRPr="007801F6" w:rsidRDefault="00AA7E3C" w:rsidP="00AA7E3C">
      <w:pPr>
        <w:spacing w:after="0" w:line="240" w:lineRule="auto"/>
        <w:ind w:left="-142"/>
        <w:jc w:val="center"/>
        <w:rPr>
          <w:rFonts w:ascii="Times New Roman" w:eastAsia="Times New Roman" w:hAnsi="Times New Roman" w:cs="Times New Roman"/>
          <w:lang w:val="en-GB" w:eastAsia="lv-LV"/>
        </w:rPr>
      </w:pPr>
      <w:r w:rsidRPr="007801F6">
        <w:rPr>
          <w:rFonts w:ascii="Times New Roman" w:eastAsia="Times New Roman" w:hAnsi="Times New Roman" w:cs="Times New Roman"/>
          <w:lang w:val="en-GB" w:eastAsia="lv-LV"/>
        </w:rPr>
        <w:t>"HS Apartments” Ltd.</w:t>
      </w:r>
    </w:p>
    <w:p w14:paraId="73D73BB5" w14:textId="77777777" w:rsidR="00AA7E3C" w:rsidRPr="007801F6" w:rsidRDefault="00AA7E3C" w:rsidP="00AA7E3C">
      <w:pPr>
        <w:spacing w:after="0" w:line="240" w:lineRule="auto"/>
        <w:ind w:left="-142"/>
        <w:jc w:val="center"/>
        <w:rPr>
          <w:rFonts w:ascii="Times New Roman" w:eastAsia="Times New Roman" w:hAnsi="Times New Roman" w:cs="Times New Roman"/>
          <w:lang w:val="en-GB" w:eastAsia="lv-LV"/>
        </w:rPr>
      </w:pPr>
      <w:r w:rsidRPr="007801F6">
        <w:rPr>
          <w:rFonts w:ascii="Times New Roman" w:eastAsia="Times New Roman" w:hAnsi="Times New Roman" w:cs="Times New Roman"/>
          <w:lang w:val="en-GB" w:eastAsia="lv-LV"/>
        </w:rPr>
        <w:t>Reg. No: 40203008013</w:t>
      </w:r>
      <w:r w:rsidR="00794694" w:rsidRPr="007801F6">
        <w:rPr>
          <w:rFonts w:ascii="Times New Roman" w:eastAsia="Times New Roman" w:hAnsi="Times New Roman" w:cs="Times New Roman"/>
          <w:lang w:val="en-GB" w:eastAsia="lv-LV"/>
        </w:rPr>
        <w:t>.</w:t>
      </w:r>
      <w:r w:rsidRPr="007801F6">
        <w:rPr>
          <w:rFonts w:ascii="Times New Roman" w:eastAsia="Times New Roman" w:hAnsi="Times New Roman" w:cs="Times New Roman"/>
          <w:lang w:val="en-GB" w:eastAsia="lv-LV"/>
        </w:rPr>
        <w:t xml:space="preserve"> Address: </w:t>
      </w:r>
      <w:proofErr w:type="spellStart"/>
      <w:r w:rsidRPr="007801F6">
        <w:rPr>
          <w:rFonts w:ascii="Times New Roman" w:eastAsia="Times New Roman" w:hAnsi="Times New Roman" w:cs="Times New Roman"/>
          <w:lang w:val="en-GB" w:eastAsia="lv-LV"/>
        </w:rPr>
        <w:t>Smilsu</w:t>
      </w:r>
      <w:proofErr w:type="spellEnd"/>
      <w:r w:rsidRPr="007801F6">
        <w:rPr>
          <w:rFonts w:ascii="Times New Roman" w:eastAsia="Times New Roman" w:hAnsi="Times New Roman" w:cs="Times New Roman"/>
          <w:lang w:val="en-GB" w:eastAsia="lv-LV"/>
        </w:rPr>
        <w:t xml:space="preserve"> Str. 3, Riga, LV-1050, Latvia</w:t>
      </w:r>
    </w:p>
    <w:p w14:paraId="231A7961" w14:textId="77777777" w:rsidR="00AA7E3C" w:rsidRPr="007801F6" w:rsidRDefault="00AA7E3C" w:rsidP="00AA7E3C">
      <w:pPr>
        <w:spacing w:after="0" w:line="240" w:lineRule="auto"/>
        <w:ind w:left="-142"/>
        <w:jc w:val="center"/>
        <w:rPr>
          <w:rFonts w:ascii="Times New Roman" w:eastAsia="Times New Roman" w:hAnsi="Times New Roman" w:cs="Times New Roman"/>
          <w:lang w:val="en-GB" w:eastAsia="lv-LV"/>
        </w:rPr>
      </w:pPr>
    </w:p>
    <w:p w14:paraId="49AF43FF" w14:textId="77777777" w:rsidR="00AA7E3C" w:rsidRPr="007801F6" w:rsidRDefault="00AA7E3C" w:rsidP="00AA7E3C">
      <w:pPr>
        <w:jc w:val="center"/>
        <w:rPr>
          <w:rFonts w:ascii="Times New Roman" w:hAnsi="Times New Roman" w:cs="Times New Roman"/>
          <w:lang w:val="en-GB"/>
        </w:rPr>
      </w:pPr>
      <w:r w:rsidRPr="007801F6">
        <w:rPr>
          <w:rFonts w:ascii="Times New Roman" w:hAnsi="Times New Roman" w:cs="Times New Roman"/>
          <w:lang w:val="en-GB"/>
        </w:rPr>
        <w:t>Riga</w:t>
      </w:r>
    </w:p>
    <w:p w14:paraId="63D06B98" w14:textId="7570450E" w:rsidR="00AA7E3C" w:rsidRPr="007801F6" w:rsidRDefault="00F97DA4" w:rsidP="002D3944">
      <w:pPr>
        <w:ind w:left="720"/>
        <w:rPr>
          <w:rFonts w:ascii="Times New Roman" w:hAnsi="Times New Roman" w:cs="Times New Roman"/>
          <w:lang w:val="en-GB"/>
        </w:rPr>
      </w:pPr>
      <w:r w:rsidRPr="00CD4B88">
        <w:rPr>
          <w:rFonts w:ascii="Times New Roman" w:hAnsi="Times New Roman" w:cs="Times New Roman"/>
          <w:lang w:val="en-GB"/>
        </w:rPr>
        <w:t xml:space="preserve">January </w:t>
      </w:r>
      <w:r w:rsidR="000E1682" w:rsidRPr="00CD4B88">
        <w:rPr>
          <w:rFonts w:ascii="Times New Roman" w:hAnsi="Times New Roman" w:cs="Times New Roman"/>
          <w:lang w:val="en-GB"/>
        </w:rPr>
        <w:t>3</w:t>
      </w:r>
      <w:r w:rsidRPr="00CD4B88">
        <w:rPr>
          <w:rFonts w:ascii="Times New Roman" w:hAnsi="Times New Roman" w:cs="Times New Roman"/>
          <w:lang w:val="en-GB"/>
        </w:rPr>
        <w:t>, 2022</w:t>
      </w:r>
      <w:r w:rsidR="00AA7E3C" w:rsidRPr="00CD4B88">
        <w:rPr>
          <w:rFonts w:ascii="Times New Roman" w:hAnsi="Times New Roman" w:cs="Times New Roman"/>
          <w:lang w:val="en-GB"/>
        </w:rPr>
        <w:t xml:space="preserve">                                                                               </w:t>
      </w:r>
      <w:r w:rsidR="00AA7E3C" w:rsidRPr="00CD4B88">
        <w:rPr>
          <w:rFonts w:ascii="Times New Roman" w:hAnsi="Times New Roman" w:cs="Times New Roman"/>
          <w:lang w:val="en-GB"/>
        </w:rPr>
        <w:tab/>
      </w:r>
      <w:r w:rsidR="00AA7E3C" w:rsidRPr="00CD4B88">
        <w:rPr>
          <w:rFonts w:ascii="Times New Roman" w:hAnsi="Times New Roman" w:cs="Times New Roman"/>
          <w:lang w:val="en-GB"/>
        </w:rPr>
        <w:tab/>
      </w:r>
      <w:r w:rsidR="00AA7E3C" w:rsidRPr="00CD4B88">
        <w:rPr>
          <w:rFonts w:ascii="Times New Roman" w:hAnsi="Times New Roman" w:cs="Times New Roman"/>
          <w:lang w:val="en-GB"/>
        </w:rPr>
        <w:tab/>
      </w:r>
      <w:r w:rsidR="00AA7E3C" w:rsidRPr="00CD4B88">
        <w:rPr>
          <w:rFonts w:ascii="Times New Roman" w:hAnsi="Times New Roman" w:cs="Times New Roman"/>
          <w:lang w:val="en-GB"/>
        </w:rPr>
        <w:tab/>
        <w:t>No 1-</w:t>
      </w:r>
      <w:r w:rsidR="000E1682" w:rsidRPr="00CD4B88">
        <w:rPr>
          <w:rFonts w:ascii="Times New Roman" w:hAnsi="Times New Roman" w:cs="Times New Roman"/>
          <w:lang w:val="en-GB"/>
        </w:rPr>
        <w:t>3</w:t>
      </w:r>
      <w:r w:rsidR="00AA7E3C" w:rsidRPr="00CD4B88">
        <w:rPr>
          <w:rFonts w:ascii="Times New Roman" w:hAnsi="Times New Roman" w:cs="Times New Roman"/>
          <w:lang w:val="en-GB"/>
        </w:rPr>
        <w:t>/</w:t>
      </w:r>
      <w:r w:rsidR="000E1682" w:rsidRPr="00CD4B88">
        <w:rPr>
          <w:rFonts w:ascii="Times New Roman" w:hAnsi="Times New Roman" w:cs="Times New Roman"/>
          <w:lang w:val="en-GB"/>
        </w:rPr>
        <w:t>1</w:t>
      </w:r>
    </w:p>
    <w:p w14:paraId="2F36CCDC" w14:textId="77777777" w:rsidR="00002FFF" w:rsidRDefault="00002FFF" w:rsidP="00FB55E9">
      <w:pPr>
        <w:spacing w:after="0"/>
        <w:jc w:val="center"/>
        <w:rPr>
          <w:rFonts w:ascii="Times New Roman" w:hAnsi="Times New Roman" w:cs="Times New Roman"/>
          <w:b/>
          <w:lang w:val="en-GB"/>
        </w:rPr>
      </w:pPr>
    </w:p>
    <w:p w14:paraId="4DBC9DE1" w14:textId="4B985D0E" w:rsidR="00FB55E9" w:rsidRPr="007801F6" w:rsidRDefault="00AA7E3C" w:rsidP="00FB55E9">
      <w:pPr>
        <w:spacing w:after="0"/>
        <w:jc w:val="center"/>
        <w:rPr>
          <w:rFonts w:ascii="Times New Roman" w:hAnsi="Times New Roman" w:cs="Times New Roman"/>
          <w:b/>
          <w:lang w:val="en-GB"/>
        </w:rPr>
      </w:pPr>
      <w:r w:rsidRPr="007801F6">
        <w:rPr>
          <w:rFonts w:ascii="Times New Roman" w:hAnsi="Times New Roman" w:cs="Times New Roman"/>
          <w:b/>
          <w:lang w:val="en-GB"/>
        </w:rPr>
        <w:t xml:space="preserve">CANCELATION </w:t>
      </w:r>
      <w:r w:rsidR="00BB11A8" w:rsidRPr="007801F6">
        <w:rPr>
          <w:rFonts w:ascii="Times New Roman" w:hAnsi="Times New Roman" w:cs="Times New Roman"/>
          <w:b/>
          <w:lang w:val="en-GB"/>
        </w:rPr>
        <w:t>and</w:t>
      </w:r>
      <w:r w:rsidRPr="007801F6">
        <w:rPr>
          <w:rFonts w:ascii="Times New Roman" w:hAnsi="Times New Roman" w:cs="Times New Roman"/>
          <w:b/>
          <w:lang w:val="en-GB"/>
        </w:rPr>
        <w:t xml:space="preserve"> REFUND POLICY</w:t>
      </w:r>
      <w:r w:rsidR="00FB55E9" w:rsidRPr="007801F6">
        <w:rPr>
          <w:rFonts w:ascii="Times New Roman" w:hAnsi="Times New Roman" w:cs="Times New Roman"/>
          <w:b/>
          <w:lang w:val="en-GB"/>
        </w:rPr>
        <w:t xml:space="preserve"> </w:t>
      </w:r>
    </w:p>
    <w:p w14:paraId="5109CC22" w14:textId="1BC0B23A" w:rsidR="00FD085C" w:rsidRPr="007801F6" w:rsidRDefault="00794694" w:rsidP="00A60245">
      <w:pPr>
        <w:spacing w:after="0"/>
        <w:jc w:val="center"/>
        <w:rPr>
          <w:rFonts w:ascii="Times New Roman" w:hAnsi="Times New Roman" w:cs="Times New Roman"/>
          <w:b/>
          <w:lang w:val="en-GB"/>
        </w:rPr>
      </w:pPr>
      <w:r w:rsidRPr="007801F6">
        <w:rPr>
          <w:rFonts w:ascii="Times New Roman" w:hAnsi="Times New Roman" w:cs="Times New Roman"/>
          <w:b/>
          <w:lang w:val="en-GB"/>
        </w:rPr>
        <w:t>at</w:t>
      </w:r>
      <w:r w:rsidR="00AA7E3C" w:rsidRPr="007801F6">
        <w:rPr>
          <w:rFonts w:ascii="Times New Roman" w:hAnsi="Times New Roman" w:cs="Times New Roman"/>
          <w:b/>
          <w:lang w:val="en-GB"/>
        </w:rPr>
        <w:t xml:space="preserve"> “HS Apartments”</w:t>
      </w:r>
      <w:r w:rsidR="00A37C47" w:rsidRPr="007801F6">
        <w:rPr>
          <w:rFonts w:ascii="Times New Roman" w:hAnsi="Times New Roman" w:cs="Times New Roman"/>
          <w:b/>
          <w:lang w:val="en-GB"/>
        </w:rPr>
        <w:t xml:space="preserve"> Ltd.</w:t>
      </w:r>
    </w:p>
    <w:p w14:paraId="7FE92497" w14:textId="77777777" w:rsidR="00794694" w:rsidRPr="007801F6" w:rsidRDefault="00794694" w:rsidP="00794694">
      <w:pPr>
        <w:spacing w:before="240"/>
        <w:jc w:val="center"/>
        <w:rPr>
          <w:rFonts w:ascii="Times New Roman" w:hAnsi="Times New Roman" w:cs="Times New Roman"/>
          <w:lang w:val="en-GB"/>
        </w:rPr>
      </w:pPr>
      <w:r w:rsidRPr="007801F6">
        <w:rPr>
          <w:rFonts w:ascii="Times New Roman" w:hAnsi="Times New Roman" w:cs="Times New Roman"/>
          <w:lang w:val="en-GB"/>
        </w:rPr>
        <w:t>PREAMBLE</w:t>
      </w:r>
    </w:p>
    <w:p w14:paraId="5C0C11B8" w14:textId="77777777" w:rsidR="000A38A4" w:rsidRPr="00CD4B88" w:rsidRDefault="00053DC1" w:rsidP="00AA7E3C">
      <w:pPr>
        <w:pStyle w:val="ListParagraph"/>
        <w:numPr>
          <w:ilvl w:val="0"/>
          <w:numId w:val="6"/>
        </w:numPr>
        <w:spacing w:before="240"/>
        <w:jc w:val="both"/>
        <w:rPr>
          <w:rFonts w:ascii="Times New Roman" w:hAnsi="Times New Roman" w:cs="Times New Roman"/>
          <w:lang w:val="en-GB"/>
        </w:rPr>
      </w:pPr>
      <w:r w:rsidRPr="00CD4B88">
        <w:rPr>
          <w:rFonts w:ascii="Times New Roman" w:hAnsi="Times New Roman" w:cs="Times New Roman"/>
          <w:lang w:val="en-GB"/>
        </w:rPr>
        <w:t xml:space="preserve">This Cancelation and Refund policy shall enter into force on </w:t>
      </w:r>
      <w:r w:rsidR="00F97DA4" w:rsidRPr="00CD4B88">
        <w:rPr>
          <w:rFonts w:ascii="Times New Roman" w:hAnsi="Times New Roman" w:cs="Times New Roman"/>
          <w:lang w:val="en-GB"/>
        </w:rPr>
        <w:t>January 3, 2022</w:t>
      </w:r>
      <w:r w:rsidR="000A38A4" w:rsidRPr="00CD4B88">
        <w:rPr>
          <w:rFonts w:ascii="Times New Roman" w:hAnsi="Times New Roman" w:cs="Times New Roman"/>
          <w:lang w:val="en-GB"/>
        </w:rPr>
        <w:t>.</w:t>
      </w:r>
    </w:p>
    <w:p w14:paraId="774BF8D3" w14:textId="146276E5" w:rsidR="00204425" w:rsidRDefault="00F97DA4" w:rsidP="00AA7E3C">
      <w:pPr>
        <w:pStyle w:val="ListParagraph"/>
        <w:numPr>
          <w:ilvl w:val="0"/>
          <w:numId w:val="6"/>
        </w:numPr>
        <w:spacing w:before="240"/>
        <w:jc w:val="both"/>
        <w:rPr>
          <w:rFonts w:ascii="Times New Roman" w:hAnsi="Times New Roman" w:cs="Times New Roman"/>
          <w:lang w:val="en-GB"/>
        </w:rPr>
      </w:pPr>
      <w:r w:rsidRPr="00204425">
        <w:rPr>
          <w:rFonts w:ascii="Times New Roman" w:hAnsi="Times New Roman" w:cs="Times New Roman"/>
          <w:lang w:val="en-GB"/>
        </w:rPr>
        <w:t xml:space="preserve"> </w:t>
      </w:r>
      <w:r w:rsidR="000A38A4" w:rsidRPr="00204425">
        <w:rPr>
          <w:rFonts w:ascii="Times New Roman" w:hAnsi="Times New Roman" w:cs="Times New Roman"/>
          <w:lang w:val="en-GB"/>
        </w:rPr>
        <w:t>This Cancelation and Refund policy</w:t>
      </w:r>
      <w:r w:rsidR="00053DC1" w:rsidRPr="00204425">
        <w:rPr>
          <w:rFonts w:ascii="Times New Roman" w:hAnsi="Times New Roman" w:cs="Times New Roman"/>
          <w:lang w:val="en-GB"/>
        </w:rPr>
        <w:t xml:space="preserve"> is applicable to all reservations in “HS Apartments” Ltd., hereinafter also referred as “Our or Us”, apartments, after </w:t>
      </w:r>
      <w:r w:rsidR="004A41C9" w:rsidRPr="00204425">
        <w:rPr>
          <w:rFonts w:ascii="Times New Roman" w:hAnsi="Times New Roman" w:cs="Times New Roman"/>
          <w:lang w:val="en-GB"/>
        </w:rPr>
        <w:t>January 3, 2022</w:t>
      </w:r>
      <w:r w:rsidR="00053DC1" w:rsidRPr="00204425">
        <w:rPr>
          <w:rFonts w:ascii="Times New Roman" w:hAnsi="Times New Roman" w:cs="Times New Roman"/>
          <w:lang w:val="en-GB"/>
        </w:rPr>
        <w:t>, regardless of whether you made t</w:t>
      </w:r>
      <w:r w:rsidR="000A38A4">
        <w:rPr>
          <w:rFonts w:ascii="Times New Roman" w:hAnsi="Times New Roman" w:cs="Times New Roman"/>
          <w:lang w:val="en-GB"/>
        </w:rPr>
        <w:t>he reservation directly with us or</w:t>
      </w:r>
      <w:r w:rsidR="00053DC1" w:rsidRPr="00204425">
        <w:rPr>
          <w:rFonts w:ascii="Times New Roman" w:hAnsi="Times New Roman" w:cs="Times New Roman"/>
          <w:lang w:val="en-GB"/>
        </w:rPr>
        <w:t xml:space="preserve"> through our partner ”HOTEL SCHOOL” Hotel Managem</w:t>
      </w:r>
      <w:r w:rsidR="000A38A4">
        <w:rPr>
          <w:rFonts w:ascii="Times New Roman" w:hAnsi="Times New Roman" w:cs="Times New Roman"/>
          <w:lang w:val="en-GB"/>
        </w:rPr>
        <w:t>ent College.</w:t>
      </w:r>
    </w:p>
    <w:p w14:paraId="04CCCEBB" w14:textId="77777777" w:rsidR="00204425" w:rsidRDefault="000E68E5" w:rsidP="00AA7E3C">
      <w:pPr>
        <w:pStyle w:val="ListParagraph"/>
        <w:numPr>
          <w:ilvl w:val="0"/>
          <w:numId w:val="6"/>
        </w:numPr>
        <w:spacing w:before="240"/>
        <w:jc w:val="both"/>
        <w:rPr>
          <w:rFonts w:ascii="Times New Roman" w:hAnsi="Times New Roman" w:cs="Times New Roman"/>
          <w:lang w:val="en-GB"/>
        </w:rPr>
      </w:pPr>
      <w:r w:rsidRPr="00204425">
        <w:rPr>
          <w:rFonts w:ascii="Times New Roman" w:hAnsi="Times New Roman" w:cs="Times New Roman"/>
          <w:lang w:val="en-GB"/>
        </w:rPr>
        <w:t>Terms and conditions set out in Refund application applies to this policy</w:t>
      </w:r>
      <w:r w:rsidR="00124FC2" w:rsidRPr="00204425">
        <w:rPr>
          <w:rFonts w:ascii="Times New Roman" w:hAnsi="Times New Roman" w:cs="Times New Roman"/>
          <w:lang w:val="en-GB"/>
        </w:rPr>
        <w:t xml:space="preserve"> and </w:t>
      </w:r>
      <w:r w:rsidR="00124FC2" w:rsidRPr="00204425">
        <w:rPr>
          <w:rFonts w:ascii="Times New Roman" w:hAnsi="Times New Roman" w:cs="Times New Roman"/>
          <w:i/>
          <w:lang w:val="en-GB"/>
        </w:rPr>
        <w:t>vice versa</w:t>
      </w:r>
      <w:r w:rsidR="00124FC2" w:rsidRPr="00204425">
        <w:rPr>
          <w:rFonts w:ascii="Times New Roman" w:hAnsi="Times New Roman" w:cs="Times New Roman"/>
          <w:lang w:val="en-GB"/>
        </w:rPr>
        <w:t>.</w:t>
      </w:r>
    </w:p>
    <w:p w14:paraId="2B178BBB" w14:textId="57C21CF4" w:rsidR="00794694" w:rsidRDefault="00B72426" w:rsidP="00AA7E3C">
      <w:pPr>
        <w:pStyle w:val="ListParagraph"/>
        <w:numPr>
          <w:ilvl w:val="0"/>
          <w:numId w:val="6"/>
        </w:numPr>
        <w:spacing w:before="240"/>
        <w:jc w:val="both"/>
        <w:rPr>
          <w:rFonts w:ascii="Times New Roman" w:hAnsi="Times New Roman" w:cs="Times New Roman"/>
          <w:lang w:val="en-GB"/>
        </w:rPr>
      </w:pPr>
      <w:r w:rsidRPr="00204425">
        <w:rPr>
          <w:rFonts w:ascii="Times New Roman" w:hAnsi="Times New Roman" w:cs="Times New Roman"/>
          <w:lang w:val="en-GB"/>
        </w:rPr>
        <w:t xml:space="preserve">After you enter into an </w:t>
      </w:r>
      <w:r w:rsidR="00F07BD3" w:rsidRPr="00204425">
        <w:rPr>
          <w:rFonts w:ascii="Times New Roman" w:hAnsi="Times New Roman" w:cs="Times New Roman"/>
          <w:lang w:val="en-GB"/>
        </w:rPr>
        <w:t>A</w:t>
      </w:r>
      <w:r w:rsidRPr="00204425">
        <w:rPr>
          <w:rFonts w:ascii="Times New Roman" w:hAnsi="Times New Roman" w:cs="Times New Roman"/>
          <w:lang w:val="en-GB"/>
        </w:rPr>
        <w:t xml:space="preserve">ccommodation contract with us, </w:t>
      </w:r>
      <w:r w:rsidR="00BC488F" w:rsidRPr="00204425">
        <w:rPr>
          <w:rFonts w:ascii="Times New Roman" w:hAnsi="Times New Roman" w:cs="Times New Roman"/>
          <w:lang w:val="en-GB"/>
        </w:rPr>
        <w:t xml:space="preserve">the contract </w:t>
      </w:r>
      <w:r w:rsidR="00F8641E" w:rsidRPr="00204425">
        <w:rPr>
          <w:rFonts w:ascii="Times New Roman" w:hAnsi="Times New Roman" w:cs="Times New Roman"/>
          <w:lang w:val="en-GB"/>
        </w:rPr>
        <w:t>entered</w:t>
      </w:r>
      <w:r w:rsidR="00BC488F" w:rsidRPr="00204425">
        <w:rPr>
          <w:rFonts w:ascii="Times New Roman" w:hAnsi="Times New Roman" w:cs="Times New Roman"/>
          <w:lang w:val="en-GB"/>
        </w:rPr>
        <w:t xml:space="preserve"> shall govern </w:t>
      </w:r>
      <w:r w:rsidRPr="00204425">
        <w:rPr>
          <w:rFonts w:ascii="Times New Roman" w:hAnsi="Times New Roman" w:cs="Times New Roman"/>
          <w:lang w:val="en-GB"/>
        </w:rPr>
        <w:t xml:space="preserve">all and any matters relating to </w:t>
      </w:r>
      <w:r w:rsidR="00401976" w:rsidRPr="00204425">
        <w:rPr>
          <w:rFonts w:ascii="Times New Roman" w:hAnsi="Times New Roman" w:cs="Times New Roman"/>
          <w:lang w:val="en-GB"/>
        </w:rPr>
        <w:t xml:space="preserve">your </w:t>
      </w:r>
      <w:r w:rsidR="00F8641E" w:rsidRPr="00204425">
        <w:rPr>
          <w:rFonts w:ascii="Times New Roman" w:hAnsi="Times New Roman" w:cs="Times New Roman"/>
          <w:lang w:val="en-GB"/>
        </w:rPr>
        <w:t xml:space="preserve">accommodation </w:t>
      </w:r>
      <w:r w:rsidR="00794694" w:rsidRPr="00204425">
        <w:rPr>
          <w:rFonts w:ascii="Times New Roman" w:hAnsi="Times New Roman" w:cs="Times New Roman"/>
          <w:lang w:val="en-GB"/>
        </w:rPr>
        <w:t xml:space="preserve">in </w:t>
      </w:r>
      <w:r w:rsidR="00F8641E" w:rsidRPr="00204425">
        <w:rPr>
          <w:rFonts w:ascii="Times New Roman" w:hAnsi="Times New Roman" w:cs="Times New Roman"/>
          <w:lang w:val="en-GB"/>
        </w:rPr>
        <w:t xml:space="preserve">our </w:t>
      </w:r>
      <w:r w:rsidR="00794694" w:rsidRPr="00204425">
        <w:rPr>
          <w:rFonts w:ascii="Times New Roman" w:hAnsi="Times New Roman" w:cs="Times New Roman"/>
          <w:lang w:val="en-GB"/>
        </w:rPr>
        <w:t>apartments</w:t>
      </w:r>
      <w:r w:rsidR="00D7545E" w:rsidRPr="00204425">
        <w:rPr>
          <w:rFonts w:ascii="Times New Roman" w:hAnsi="Times New Roman" w:cs="Times New Roman"/>
          <w:lang w:val="en-GB"/>
        </w:rPr>
        <w:t>.</w:t>
      </w:r>
    </w:p>
    <w:p w14:paraId="4CDD9FEC" w14:textId="026A328D" w:rsidR="000A38A4" w:rsidRPr="000A38A4" w:rsidRDefault="000A38A4" w:rsidP="000A38A4">
      <w:pPr>
        <w:pStyle w:val="ListParagraph"/>
        <w:numPr>
          <w:ilvl w:val="0"/>
          <w:numId w:val="6"/>
        </w:numPr>
        <w:spacing w:before="240"/>
        <w:jc w:val="both"/>
        <w:rPr>
          <w:rFonts w:ascii="Times New Roman" w:hAnsi="Times New Roman" w:cs="Times New Roman"/>
          <w:lang w:val="en-GB"/>
        </w:rPr>
      </w:pPr>
      <w:r w:rsidRPr="009C3132">
        <w:rPr>
          <w:rFonts w:ascii="Times New Roman" w:hAnsi="Times New Roman" w:cs="Times New Roman"/>
          <w:lang w:val="en-GB"/>
        </w:rPr>
        <w:t xml:space="preserve">You can cancel the accommodations reservation with a written notice addressed to us at any time; however, we encourage you - do not hesitate with the decision, because it will affect your </w:t>
      </w:r>
      <w:r>
        <w:rPr>
          <w:rFonts w:ascii="Times New Roman" w:hAnsi="Times New Roman" w:cs="Times New Roman"/>
          <w:lang w:val="en-GB"/>
        </w:rPr>
        <w:t>refund amount</w:t>
      </w:r>
      <w:r w:rsidR="002D3944">
        <w:rPr>
          <w:rFonts w:ascii="Times New Roman" w:hAnsi="Times New Roman" w:cs="Times New Roman"/>
          <w:lang w:val="en-GB"/>
        </w:rPr>
        <w:t>, if any.</w:t>
      </w:r>
    </w:p>
    <w:p w14:paraId="369415A1" w14:textId="77777777" w:rsidR="00F8641E" w:rsidRPr="007801F6" w:rsidRDefault="00F8641E" w:rsidP="00F8641E">
      <w:pPr>
        <w:spacing w:before="240"/>
        <w:jc w:val="center"/>
        <w:rPr>
          <w:rFonts w:ascii="Times New Roman" w:hAnsi="Times New Roman" w:cs="Times New Roman"/>
          <w:caps/>
          <w:lang w:val="en-GB"/>
        </w:rPr>
      </w:pPr>
      <w:r w:rsidRPr="007801F6">
        <w:rPr>
          <w:rFonts w:ascii="Times New Roman" w:hAnsi="Times New Roman" w:cs="Times New Roman"/>
          <w:caps/>
          <w:lang w:val="en-GB"/>
        </w:rPr>
        <w:t>Cancelation and Refunds</w:t>
      </w:r>
    </w:p>
    <w:p w14:paraId="5FC76075" w14:textId="6107AC1A" w:rsidR="00F8641E" w:rsidRPr="009C3132" w:rsidRDefault="00002FFF" w:rsidP="00204425">
      <w:pPr>
        <w:pStyle w:val="ListParagraph"/>
        <w:numPr>
          <w:ilvl w:val="0"/>
          <w:numId w:val="6"/>
        </w:numPr>
        <w:spacing w:before="240"/>
        <w:jc w:val="both"/>
        <w:rPr>
          <w:rFonts w:ascii="Times New Roman" w:hAnsi="Times New Roman" w:cs="Times New Roman"/>
          <w:lang w:val="en-GB"/>
        </w:rPr>
      </w:pPr>
      <w:r w:rsidRPr="009C3132">
        <w:rPr>
          <w:rFonts w:ascii="Times New Roman" w:hAnsi="Times New Roman" w:cs="Times New Roman"/>
          <w:lang w:val="en-GB"/>
        </w:rPr>
        <w:t xml:space="preserve">We will refund </w:t>
      </w:r>
      <w:r w:rsidR="000A38A4">
        <w:rPr>
          <w:rFonts w:ascii="Times New Roman" w:hAnsi="Times New Roman" w:cs="Times New Roman"/>
          <w:lang w:val="en-GB"/>
        </w:rPr>
        <w:t>Accommodation fees paid</w:t>
      </w:r>
      <w:r w:rsidR="0064015F" w:rsidRPr="009C3132">
        <w:rPr>
          <w:rFonts w:ascii="Times New Roman" w:hAnsi="Times New Roman" w:cs="Times New Roman"/>
          <w:lang w:val="en-GB"/>
        </w:rPr>
        <w:t xml:space="preserve"> </w:t>
      </w:r>
      <w:r w:rsidR="00F8641E" w:rsidRPr="009C3132">
        <w:rPr>
          <w:rFonts w:ascii="Times New Roman" w:hAnsi="Times New Roman" w:cs="Times New Roman"/>
          <w:lang w:val="en-GB"/>
        </w:rPr>
        <w:t>before you enter</w:t>
      </w:r>
      <w:r w:rsidR="009E6C18" w:rsidRPr="009C3132">
        <w:rPr>
          <w:rFonts w:ascii="Times New Roman" w:hAnsi="Times New Roman" w:cs="Times New Roman"/>
          <w:lang w:val="en-GB"/>
        </w:rPr>
        <w:t>ed</w:t>
      </w:r>
      <w:r w:rsidR="00F8641E" w:rsidRPr="009C3132">
        <w:rPr>
          <w:rFonts w:ascii="Times New Roman" w:hAnsi="Times New Roman" w:cs="Times New Roman"/>
          <w:lang w:val="en-GB"/>
        </w:rPr>
        <w:t xml:space="preserve"> into a</w:t>
      </w:r>
      <w:r w:rsidR="004C4BF2" w:rsidRPr="009C3132">
        <w:rPr>
          <w:rFonts w:ascii="Times New Roman" w:hAnsi="Times New Roman" w:cs="Times New Roman"/>
          <w:lang w:val="en-GB"/>
        </w:rPr>
        <w:t>n accommodation contract with us</w:t>
      </w:r>
      <w:r w:rsidR="00F07BD3">
        <w:rPr>
          <w:rFonts w:ascii="Times New Roman" w:hAnsi="Times New Roman" w:cs="Times New Roman"/>
          <w:lang w:val="en-GB"/>
        </w:rPr>
        <w:t xml:space="preserve">, </w:t>
      </w:r>
      <w:r w:rsidR="00A60245">
        <w:rPr>
          <w:rFonts w:ascii="Times New Roman" w:hAnsi="Times New Roman" w:cs="Times New Roman"/>
          <w:lang w:val="en-GB"/>
        </w:rPr>
        <w:t xml:space="preserve">subject to the following terms, </w:t>
      </w:r>
      <w:r w:rsidR="00F07BD3" w:rsidRPr="00F07BD3">
        <w:rPr>
          <w:rFonts w:ascii="Times New Roman" w:hAnsi="Times New Roman" w:cs="Times New Roman"/>
          <w:lang w:val="en-GB"/>
        </w:rPr>
        <w:t>conditions</w:t>
      </w:r>
      <w:r w:rsidR="00A60245">
        <w:rPr>
          <w:rFonts w:ascii="Times New Roman" w:hAnsi="Times New Roman" w:cs="Times New Roman"/>
          <w:lang w:val="en-GB"/>
        </w:rPr>
        <w:t xml:space="preserve"> and exceptions</w:t>
      </w:r>
      <w:r w:rsidR="00F07BD3">
        <w:rPr>
          <w:rFonts w:ascii="Times New Roman" w:hAnsi="Times New Roman" w:cs="Times New Roman"/>
          <w:lang w:val="en-GB"/>
        </w:rPr>
        <w:t>.</w:t>
      </w:r>
    </w:p>
    <w:p w14:paraId="7058F241" w14:textId="01DC02BD" w:rsidR="00E33166" w:rsidRPr="009C3132" w:rsidRDefault="008C7AF2" w:rsidP="00204425">
      <w:pPr>
        <w:pStyle w:val="ListParagraph"/>
        <w:numPr>
          <w:ilvl w:val="0"/>
          <w:numId w:val="6"/>
        </w:numPr>
        <w:spacing w:before="240"/>
        <w:jc w:val="both"/>
        <w:rPr>
          <w:rFonts w:ascii="Times New Roman" w:hAnsi="Times New Roman" w:cs="Times New Roman"/>
          <w:lang w:val="en-GB"/>
        </w:rPr>
      </w:pPr>
      <w:r w:rsidRPr="009C3132">
        <w:rPr>
          <w:rFonts w:ascii="Times New Roman" w:hAnsi="Times New Roman" w:cs="Times New Roman"/>
          <w:lang w:val="en-GB"/>
        </w:rPr>
        <w:t xml:space="preserve">Your reservation and stay in our apartments </w:t>
      </w:r>
      <w:r w:rsidR="00EA19C7" w:rsidRPr="009C3132">
        <w:rPr>
          <w:rFonts w:ascii="Times New Roman" w:hAnsi="Times New Roman" w:cs="Times New Roman"/>
          <w:lang w:val="en-GB"/>
        </w:rPr>
        <w:t xml:space="preserve">will </w:t>
      </w:r>
      <w:r w:rsidRPr="009C3132">
        <w:rPr>
          <w:rFonts w:ascii="Times New Roman" w:hAnsi="Times New Roman" w:cs="Times New Roman"/>
          <w:lang w:val="en-GB"/>
        </w:rPr>
        <w:t>be considered cancelled i</w:t>
      </w:r>
      <w:r w:rsidR="003D127D" w:rsidRPr="009C3132">
        <w:rPr>
          <w:rFonts w:ascii="Times New Roman" w:hAnsi="Times New Roman" w:cs="Times New Roman"/>
          <w:lang w:val="en-GB"/>
        </w:rPr>
        <w:t xml:space="preserve">f you </w:t>
      </w:r>
      <w:r w:rsidR="004C4BF2" w:rsidRPr="009C3132">
        <w:rPr>
          <w:rFonts w:ascii="Times New Roman" w:hAnsi="Times New Roman" w:cs="Times New Roman"/>
          <w:lang w:val="en-GB"/>
        </w:rPr>
        <w:t>will not arrive</w:t>
      </w:r>
      <w:r w:rsidR="003D127D" w:rsidRPr="009C3132">
        <w:rPr>
          <w:rFonts w:ascii="Times New Roman" w:hAnsi="Times New Roman" w:cs="Times New Roman"/>
          <w:lang w:val="en-GB"/>
        </w:rPr>
        <w:t xml:space="preserve"> at our apartments </w:t>
      </w:r>
      <w:r w:rsidR="000E68E5" w:rsidRPr="009C3132">
        <w:rPr>
          <w:rFonts w:ascii="Times New Roman" w:hAnsi="Times New Roman" w:cs="Times New Roman"/>
          <w:lang w:val="en-GB"/>
        </w:rPr>
        <w:t>on the reserved date</w:t>
      </w:r>
      <w:r w:rsidR="008E5A5F" w:rsidRPr="009C3132">
        <w:rPr>
          <w:rFonts w:ascii="Times New Roman" w:hAnsi="Times New Roman" w:cs="Times New Roman"/>
          <w:lang w:val="en-GB"/>
        </w:rPr>
        <w:t xml:space="preserve">, </w:t>
      </w:r>
      <w:r w:rsidR="004149F1" w:rsidRPr="009C3132">
        <w:rPr>
          <w:rFonts w:ascii="Times New Roman" w:hAnsi="Times New Roman" w:cs="Times New Roman"/>
          <w:lang w:val="en-GB"/>
        </w:rPr>
        <w:t xml:space="preserve">unless </w:t>
      </w:r>
      <w:r w:rsidR="003D127D" w:rsidRPr="009C3132">
        <w:rPr>
          <w:rFonts w:ascii="Times New Roman" w:hAnsi="Times New Roman" w:cs="Times New Roman"/>
          <w:lang w:val="en-GB"/>
        </w:rPr>
        <w:t>we have</w:t>
      </w:r>
      <w:r w:rsidR="008E5A5F" w:rsidRPr="009C3132">
        <w:rPr>
          <w:rFonts w:ascii="Times New Roman" w:hAnsi="Times New Roman" w:cs="Times New Roman"/>
          <w:lang w:val="en-GB"/>
        </w:rPr>
        <w:t xml:space="preserve"> not </w:t>
      </w:r>
      <w:r w:rsidR="004C4BF2" w:rsidRPr="009C3132">
        <w:rPr>
          <w:rFonts w:ascii="Times New Roman" w:hAnsi="Times New Roman" w:cs="Times New Roman"/>
          <w:lang w:val="en-GB"/>
        </w:rPr>
        <w:t xml:space="preserve">previously </w:t>
      </w:r>
      <w:r w:rsidR="004A41C9" w:rsidRPr="009C3132">
        <w:rPr>
          <w:rFonts w:ascii="Times New Roman" w:hAnsi="Times New Roman" w:cs="Times New Roman"/>
          <w:lang w:val="en-GB"/>
        </w:rPr>
        <w:t xml:space="preserve">received your written notification and </w:t>
      </w:r>
      <w:r w:rsidR="003D127D" w:rsidRPr="009C3132">
        <w:rPr>
          <w:rFonts w:ascii="Times New Roman" w:hAnsi="Times New Roman" w:cs="Times New Roman"/>
          <w:lang w:val="en-GB"/>
        </w:rPr>
        <w:t>agreed to postpone the start</w:t>
      </w:r>
      <w:r w:rsidR="004A41C9" w:rsidRPr="009C3132">
        <w:rPr>
          <w:rFonts w:ascii="Times New Roman" w:hAnsi="Times New Roman" w:cs="Times New Roman"/>
          <w:lang w:val="en-GB"/>
        </w:rPr>
        <w:t>ing</w:t>
      </w:r>
      <w:r w:rsidR="003D127D" w:rsidRPr="009C3132">
        <w:rPr>
          <w:rFonts w:ascii="Times New Roman" w:hAnsi="Times New Roman" w:cs="Times New Roman"/>
          <w:lang w:val="en-GB"/>
        </w:rPr>
        <w:t xml:space="preserve"> date of your accommodation</w:t>
      </w:r>
      <w:r w:rsidR="000E68E5" w:rsidRPr="009C3132">
        <w:rPr>
          <w:rFonts w:ascii="Times New Roman" w:hAnsi="Times New Roman" w:cs="Times New Roman"/>
          <w:lang w:val="en-GB"/>
        </w:rPr>
        <w:t>.</w:t>
      </w:r>
    </w:p>
    <w:p w14:paraId="1D3E7623" w14:textId="28C96D47" w:rsidR="00DE576B" w:rsidRPr="009C3132" w:rsidRDefault="00DE576B" w:rsidP="00204425">
      <w:pPr>
        <w:pStyle w:val="ListParagraph"/>
        <w:numPr>
          <w:ilvl w:val="0"/>
          <w:numId w:val="6"/>
        </w:numPr>
        <w:spacing w:before="240"/>
        <w:jc w:val="both"/>
        <w:rPr>
          <w:rFonts w:ascii="Times New Roman" w:hAnsi="Times New Roman" w:cs="Times New Roman"/>
          <w:lang w:val="en-GB"/>
        </w:rPr>
      </w:pPr>
      <w:r w:rsidRPr="009C3132">
        <w:rPr>
          <w:rFonts w:ascii="Times New Roman" w:hAnsi="Times New Roman" w:cs="Times New Roman"/>
          <w:lang w:val="en-GB"/>
        </w:rPr>
        <w:t>Accommodation fee is not transferable</w:t>
      </w:r>
      <w:r w:rsidR="00F07BD3">
        <w:rPr>
          <w:rFonts w:ascii="Times New Roman" w:hAnsi="Times New Roman" w:cs="Times New Roman"/>
          <w:lang w:val="en-GB"/>
        </w:rPr>
        <w:t xml:space="preserve"> for later period</w:t>
      </w:r>
      <w:r w:rsidR="009A148E" w:rsidRPr="009C3132">
        <w:rPr>
          <w:rFonts w:ascii="Times New Roman" w:hAnsi="Times New Roman" w:cs="Times New Roman"/>
          <w:lang w:val="en-GB"/>
        </w:rPr>
        <w:t>, unless we previously mutually agreed upon it.</w:t>
      </w:r>
    </w:p>
    <w:p w14:paraId="49696520" w14:textId="6248C871" w:rsidR="004A41C9" w:rsidRPr="009C3132" w:rsidRDefault="004A41C9" w:rsidP="00204425">
      <w:pPr>
        <w:pStyle w:val="ListParagraph"/>
        <w:numPr>
          <w:ilvl w:val="0"/>
          <w:numId w:val="6"/>
        </w:numPr>
        <w:spacing w:before="240"/>
        <w:jc w:val="both"/>
        <w:rPr>
          <w:rFonts w:ascii="Times New Roman" w:hAnsi="Times New Roman" w:cs="Times New Roman"/>
          <w:lang w:val="en-GB"/>
        </w:rPr>
      </w:pPr>
      <w:r w:rsidRPr="009C3132">
        <w:rPr>
          <w:rFonts w:ascii="Times New Roman" w:hAnsi="Times New Roman" w:cs="Times New Roman"/>
          <w:lang w:val="en-GB"/>
        </w:rPr>
        <w:t>In case we mutually agree on postponement of accommodation starting date, postponed date is applicable</w:t>
      </w:r>
      <w:r w:rsidR="001468EF" w:rsidRPr="009C3132">
        <w:rPr>
          <w:rFonts w:ascii="Times New Roman" w:hAnsi="Times New Roman" w:cs="Times New Roman"/>
          <w:lang w:val="en-GB"/>
        </w:rPr>
        <w:t xml:space="preserve"> when determining</w:t>
      </w:r>
      <w:r w:rsidRPr="009C3132">
        <w:rPr>
          <w:rFonts w:ascii="Times New Roman" w:hAnsi="Times New Roman" w:cs="Times New Roman"/>
          <w:lang w:val="en-GB"/>
        </w:rPr>
        <w:t xml:space="preserve"> the cancellation notice period</w:t>
      </w:r>
      <w:r w:rsidR="001468EF" w:rsidRPr="009C3132">
        <w:rPr>
          <w:rFonts w:ascii="Times New Roman" w:hAnsi="Times New Roman" w:cs="Times New Roman"/>
          <w:lang w:val="en-GB"/>
        </w:rPr>
        <w:t xml:space="preserve"> and refund rate</w:t>
      </w:r>
      <w:r w:rsidRPr="009C3132">
        <w:rPr>
          <w:rFonts w:ascii="Times New Roman" w:hAnsi="Times New Roman" w:cs="Times New Roman"/>
          <w:lang w:val="en-GB"/>
        </w:rPr>
        <w:t>.</w:t>
      </w:r>
    </w:p>
    <w:p w14:paraId="57CBACEB" w14:textId="3D6C3D6C" w:rsidR="00134A35" w:rsidRPr="009C3132" w:rsidRDefault="00EA19C7" w:rsidP="00204425">
      <w:pPr>
        <w:pStyle w:val="ListParagraph"/>
        <w:numPr>
          <w:ilvl w:val="0"/>
          <w:numId w:val="6"/>
        </w:numPr>
        <w:spacing w:before="240"/>
        <w:jc w:val="both"/>
        <w:rPr>
          <w:rFonts w:ascii="Times New Roman" w:hAnsi="Times New Roman" w:cs="Times New Roman"/>
          <w:lang w:val="en-GB"/>
        </w:rPr>
      </w:pPr>
      <w:r w:rsidRPr="009C3132">
        <w:rPr>
          <w:rFonts w:ascii="Times New Roman" w:hAnsi="Times New Roman" w:cs="Times New Roman"/>
          <w:lang w:val="en-GB"/>
        </w:rPr>
        <w:t>We will refund A</w:t>
      </w:r>
      <w:r w:rsidR="008E5A5F" w:rsidRPr="009C3132">
        <w:rPr>
          <w:rFonts w:ascii="Times New Roman" w:hAnsi="Times New Roman" w:cs="Times New Roman"/>
          <w:lang w:val="en-GB"/>
        </w:rPr>
        <w:t>ccommodation fees</w:t>
      </w:r>
      <w:r w:rsidRPr="009C3132">
        <w:rPr>
          <w:rFonts w:ascii="Times New Roman" w:hAnsi="Times New Roman" w:cs="Times New Roman"/>
          <w:lang w:val="en-GB"/>
        </w:rPr>
        <w:t xml:space="preserve"> </w:t>
      </w:r>
      <w:r w:rsidR="00F8641E" w:rsidRPr="009C3132">
        <w:rPr>
          <w:rFonts w:ascii="Times New Roman" w:hAnsi="Times New Roman" w:cs="Times New Roman"/>
          <w:lang w:val="en-GB"/>
        </w:rPr>
        <w:t>at</w:t>
      </w:r>
      <w:r w:rsidR="00073FB6" w:rsidRPr="009C3132">
        <w:rPr>
          <w:rFonts w:ascii="Times New Roman" w:hAnsi="Times New Roman" w:cs="Times New Roman"/>
          <w:lang w:val="en-GB"/>
        </w:rPr>
        <w:t xml:space="preserve"> the following </w:t>
      </w:r>
      <w:r w:rsidR="007F66B2" w:rsidRPr="009C3132">
        <w:rPr>
          <w:rFonts w:ascii="Times New Roman" w:hAnsi="Times New Roman" w:cs="Times New Roman"/>
          <w:lang w:val="en-GB"/>
        </w:rPr>
        <w:t>rates</w:t>
      </w:r>
      <w:r w:rsidR="00A60245">
        <w:rPr>
          <w:rFonts w:ascii="Times New Roman" w:hAnsi="Times New Roman" w:cs="Times New Roman"/>
          <w:lang w:val="en-GB"/>
        </w:rPr>
        <w:t xml:space="preserve">, </w:t>
      </w:r>
      <w:r w:rsidR="00A60245" w:rsidRPr="00A60245">
        <w:rPr>
          <w:rFonts w:ascii="Times New Roman" w:hAnsi="Times New Roman" w:cs="Times New Roman"/>
          <w:lang w:val="en-GB"/>
        </w:rPr>
        <w:t xml:space="preserve">if </w:t>
      </w:r>
      <w:r w:rsidR="00A60245">
        <w:rPr>
          <w:rFonts w:ascii="Times New Roman" w:hAnsi="Times New Roman" w:cs="Times New Roman"/>
          <w:lang w:val="en-GB"/>
        </w:rPr>
        <w:t xml:space="preserve">we received your </w:t>
      </w:r>
      <w:r w:rsidR="00A60245" w:rsidRPr="007801F6">
        <w:rPr>
          <w:rFonts w:ascii="Times New Roman" w:hAnsi="Times New Roman" w:cs="Times New Roman"/>
          <w:lang w:val="en-GB"/>
        </w:rPr>
        <w:t>Refund application</w:t>
      </w:r>
      <w:r w:rsidR="00A60245">
        <w:rPr>
          <w:rFonts w:ascii="Times New Roman" w:hAnsi="Times New Roman" w:cs="Times New Roman"/>
          <w:lang w:val="en-GB"/>
        </w:rPr>
        <w:t xml:space="preserve"> within</w:t>
      </w:r>
      <w:r w:rsidR="00A60245" w:rsidRPr="00A60245">
        <w:rPr>
          <w:rFonts w:ascii="Times New Roman" w:hAnsi="Times New Roman" w:cs="Times New Roman"/>
          <w:lang w:val="en-GB"/>
        </w:rPr>
        <w:t xml:space="preserve"> a limitation period</w:t>
      </w:r>
      <w:r w:rsidR="00A60245">
        <w:rPr>
          <w:rFonts w:ascii="Times New Roman" w:hAnsi="Times New Roman" w:cs="Times New Roman"/>
          <w:lang w:val="en-GB"/>
        </w:rPr>
        <w:t xml:space="preserve"> set out in this </w:t>
      </w:r>
      <w:r w:rsidR="00A60245" w:rsidRPr="00053DC1">
        <w:rPr>
          <w:rFonts w:ascii="Times New Roman" w:hAnsi="Times New Roman" w:cs="Times New Roman"/>
          <w:lang w:val="en-GB"/>
        </w:rPr>
        <w:t>Cancelation and Refund policy</w:t>
      </w:r>
      <w:r w:rsidR="007F66B2" w:rsidRPr="009C3132">
        <w:rPr>
          <w:rFonts w:ascii="Times New Roman" w:hAnsi="Times New Roman" w:cs="Times New Roman"/>
          <w:lang w:val="en-GB"/>
        </w:rPr>
        <w:t>:</w:t>
      </w:r>
    </w:p>
    <w:tbl>
      <w:tblPr>
        <w:tblStyle w:val="TableGrid"/>
        <w:tblW w:w="0" w:type="auto"/>
        <w:tblLook w:val="04A0" w:firstRow="1" w:lastRow="0" w:firstColumn="1" w:lastColumn="0" w:noHBand="0" w:noVBand="1"/>
      </w:tblPr>
      <w:tblGrid>
        <w:gridCol w:w="701"/>
        <w:gridCol w:w="5684"/>
        <w:gridCol w:w="2276"/>
        <w:gridCol w:w="1409"/>
      </w:tblGrid>
      <w:tr w:rsidR="008042EB" w:rsidRPr="007801F6" w14:paraId="46D77F96" w14:textId="77777777" w:rsidTr="008E179B">
        <w:trPr>
          <w:trHeight w:val="575"/>
        </w:trPr>
        <w:tc>
          <w:tcPr>
            <w:tcW w:w="701" w:type="dxa"/>
          </w:tcPr>
          <w:p w14:paraId="2DC102BB" w14:textId="6517465C" w:rsidR="008042EB" w:rsidRPr="007801F6" w:rsidRDefault="008042EB" w:rsidP="008042EB">
            <w:pPr>
              <w:spacing w:before="240"/>
              <w:jc w:val="center"/>
              <w:rPr>
                <w:rFonts w:ascii="Times New Roman" w:hAnsi="Times New Roman" w:cs="Times New Roman"/>
                <w:lang w:val="en-GB"/>
              </w:rPr>
            </w:pPr>
            <w:r w:rsidRPr="007801F6">
              <w:rPr>
                <w:rFonts w:ascii="Times New Roman" w:hAnsi="Times New Roman" w:cs="Times New Roman"/>
                <w:lang w:val="en-GB"/>
              </w:rPr>
              <w:t>Rule #</w:t>
            </w:r>
          </w:p>
        </w:tc>
        <w:tc>
          <w:tcPr>
            <w:tcW w:w="5684" w:type="dxa"/>
          </w:tcPr>
          <w:p w14:paraId="66CEF1CE" w14:textId="76229988" w:rsidR="008042EB" w:rsidRPr="007801F6" w:rsidRDefault="008042EB" w:rsidP="009E6C18">
            <w:pPr>
              <w:spacing w:before="240"/>
              <w:jc w:val="center"/>
              <w:rPr>
                <w:rFonts w:ascii="Times New Roman" w:hAnsi="Times New Roman" w:cs="Times New Roman"/>
                <w:lang w:val="en-GB"/>
              </w:rPr>
            </w:pPr>
            <w:r w:rsidRPr="007801F6">
              <w:rPr>
                <w:rFonts w:ascii="Times New Roman" w:hAnsi="Times New Roman" w:cs="Times New Roman"/>
                <w:lang w:val="en-GB"/>
              </w:rPr>
              <w:t xml:space="preserve">CANCELATION </w:t>
            </w:r>
            <w:r w:rsidR="00EA19C7" w:rsidRPr="007801F6">
              <w:rPr>
                <w:rFonts w:ascii="Times New Roman" w:hAnsi="Times New Roman" w:cs="Times New Roman"/>
                <w:lang w:val="en-GB"/>
              </w:rPr>
              <w:t xml:space="preserve">NOTICE </w:t>
            </w:r>
            <w:r w:rsidR="009E6C18" w:rsidRPr="007801F6">
              <w:rPr>
                <w:rFonts w:ascii="Times New Roman" w:hAnsi="Times New Roman" w:cs="Times New Roman"/>
                <w:lang w:val="en-GB"/>
              </w:rPr>
              <w:t>PERIOD</w:t>
            </w:r>
          </w:p>
        </w:tc>
        <w:tc>
          <w:tcPr>
            <w:tcW w:w="2276" w:type="dxa"/>
          </w:tcPr>
          <w:p w14:paraId="60927A14" w14:textId="5DE4F038" w:rsidR="008042EB" w:rsidRPr="007801F6" w:rsidRDefault="008042EB" w:rsidP="008042EB">
            <w:pPr>
              <w:spacing w:before="240"/>
              <w:jc w:val="center"/>
              <w:rPr>
                <w:rFonts w:ascii="Times New Roman" w:hAnsi="Times New Roman" w:cs="Times New Roman"/>
                <w:lang w:val="en-GB"/>
              </w:rPr>
            </w:pPr>
            <w:r w:rsidRPr="007801F6">
              <w:rPr>
                <w:rFonts w:ascii="Times New Roman" w:hAnsi="Times New Roman" w:cs="Times New Roman"/>
                <w:lang w:val="en-GB"/>
              </w:rPr>
              <w:t>ACOMMODATION FEE</w:t>
            </w:r>
            <w:r w:rsidR="00DE576B">
              <w:rPr>
                <w:rFonts w:ascii="Times New Roman" w:hAnsi="Times New Roman" w:cs="Times New Roman"/>
                <w:lang w:val="en-GB"/>
              </w:rPr>
              <w:t xml:space="preserve"> REFUNDABLE</w:t>
            </w:r>
          </w:p>
        </w:tc>
        <w:tc>
          <w:tcPr>
            <w:tcW w:w="1409" w:type="dxa"/>
          </w:tcPr>
          <w:p w14:paraId="6E62294E" w14:textId="77777777" w:rsidR="008042EB" w:rsidRPr="007801F6" w:rsidRDefault="008042EB" w:rsidP="008042EB">
            <w:pPr>
              <w:spacing w:before="240"/>
              <w:jc w:val="center"/>
              <w:rPr>
                <w:rFonts w:ascii="Times New Roman" w:hAnsi="Times New Roman" w:cs="Times New Roman"/>
                <w:lang w:val="en-GB"/>
              </w:rPr>
            </w:pPr>
            <w:r w:rsidRPr="007801F6">
              <w:rPr>
                <w:rFonts w:ascii="Times New Roman" w:hAnsi="Times New Roman" w:cs="Times New Roman"/>
                <w:lang w:val="en-GB"/>
              </w:rPr>
              <w:t>REFUND RATE</w:t>
            </w:r>
          </w:p>
        </w:tc>
      </w:tr>
      <w:tr w:rsidR="008042EB" w:rsidRPr="007801F6" w14:paraId="0A420BA8" w14:textId="77777777" w:rsidTr="00CD4B88">
        <w:trPr>
          <w:trHeight w:val="20"/>
        </w:trPr>
        <w:tc>
          <w:tcPr>
            <w:tcW w:w="701" w:type="dxa"/>
            <w:vAlign w:val="center"/>
          </w:tcPr>
          <w:p w14:paraId="544666D9" w14:textId="48F32F3B" w:rsidR="008042EB" w:rsidRPr="007801F6" w:rsidRDefault="008042EB" w:rsidP="00CD4B88">
            <w:pPr>
              <w:spacing w:before="240"/>
              <w:jc w:val="center"/>
              <w:rPr>
                <w:rFonts w:ascii="Times New Roman" w:hAnsi="Times New Roman" w:cs="Times New Roman"/>
                <w:lang w:val="en-GB"/>
              </w:rPr>
            </w:pPr>
            <w:r w:rsidRPr="007801F6">
              <w:rPr>
                <w:rFonts w:ascii="Times New Roman" w:hAnsi="Times New Roman" w:cs="Times New Roman"/>
                <w:lang w:val="en-GB"/>
              </w:rPr>
              <w:t>1</w:t>
            </w:r>
          </w:p>
        </w:tc>
        <w:tc>
          <w:tcPr>
            <w:tcW w:w="5684" w:type="dxa"/>
            <w:vAlign w:val="center"/>
          </w:tcPr>
          <w:p w14:paraId="1A991823" w14:textId="513CF9C4" w:rsidR="008042EB" w:rsidRPr="007801F6" w:rsidRDefault="001468EF" w:rsidP="00CD4B88">
            <w:pPr>
              <w:spacing w:before="240"/>
              <w:jc w:val="center"/>
              <w:rPr>
                <w:rFonts w:ascii="Times New Roman" w:hAnsi="Times New Roman" w:cs="Times New Roman"/>
                <w:lang w:val="en-GB"/>
              </w:rPr>
            </w:pPr>
            <w:r>
              <w:rPr>
                <w:rFonts w:ascii="Times New Roman" w:hAnsi="Times New Roman" w:cs="Times New Roman"/>
                <w:lang w:val="en-GB"/>
              </w:rPr>
              <w:t xml:space="preserve">No later than </w:t>
            </w:r>
            <w:r w:rsidR="007F66B2">
              <w:rPr>
                <w:rFonts w:ascii="Times New Roman" w:hAnsi="Times New Roman" w:cs="Times New Roman"/>
                <w:lang w:val="en-GB"/>
              </w:rPr>
              <w:t>1</w:t>
            </w:r>
            <w:r w:rsidR="00DE576B">
              <w:rPr>
                <w:rFonts w:ascii="Times New Roman" w:hAnsi="Times New Roman" w:cs="Times New Roman"/>
                <w:lang w:val="en-GB"/>
              </w:rPr>
              <w:t xml:space="preserve"> day</w:t>
            </w:r>
            <w:r w:rsidR="008042EB" w:rsidRPr="007801F6">
              <w:rPr>
                <w:rFonts w:ascii="Times New Roman" w:hAnsi="Times New Roman" w:cs="Times New Roman"/>
                <w:lang w:val="en-GB"/>
              </w:rPr>
              <w:t xml:space="preserve"> before reserved date</w:t>
            </w:r>
          </w:p>
        </w:tc>
        <w:tc>
          <w:tcPr>
            <w:tcW w:w="2276" w:type="dxa"/>
            <w:vAlign w:val="center"/>
          </w:tcPr>
          <w:p w14:paraId="2BE46601" w14:textId="4A10B40B" w:rsidR="008042EB" w:rsidRPr="007801F6" w:rsidRDefault="008042EB" w:rsidP="00CD4B88">
            <w:pPr>
              <w:spacing w:before="240"/>
              <w:jc w:val="center"/>
              <w:rPr>
                <w:rFonts w:ascii="Times New Roman" w:hAnsi="Times New Roman" w:cs="Times New Roman"/>
                <w:lang w:val="en-GB"/>
              </w:rPr>
            </w:pPr>
            <w:r w:rsidRPr="007801F6">
              <w:rPr>
                <w:rFonts w:ascii="Times New Roman" w:hAnsi="Times New Roman" w:cs="Times New Roman"/>
                <w:lang w:val="en-GB"/>
              </w:rPr>
              <w:t>for the first</w:t>
            </w:r>
            <w:r w:rsidR="007F66B2">
              <w:rPr>
                <w:rFonts w:ascii="Times New Roman" w:hAnsi="Times New Roman" w:cs="Times New Roman"/>
                <w:lang w:val="en-GB"/>
              </w:rPr>
              <w:t xml:space="preserve"> and</w:t>
            </w:r>
            <w:r w:rsidRPr="007801F6">
              <w:rPr>
                <w:rFonts w:ascii="Times New Roman" w:hAnsi="Times New Roman" w:cs="Times New Roman"/>
                <w:lang w:val="en-GB"/>
              </w:rPr>
              <w:t xml:space="preserve"> </w:t>
            </w:r>
            <w:r w:rsidR="007F66B2">
              <w:rPr>
                <w:rFonts w:ascii="Times New Roman" w:hAnsi="Times New Roman" w:cs="Times New Roman"/>
                <w:lang w:val="en-GB"/>
              </w:rPr>
              <w:t>last month</w:t>
            </w:r>
          </w:p>
        </w:tc>
        <w:tc>
          <w:tcPr>
            <w:tcW w:w="1409" w:type="dxa"/>
            <w:vAlign w:val="center"/>
          </w:tcPr>
          <w:p w14:paraId="7429FFAA" w14:textId="77777777" w:rsidR="008042EB" w:rsidRPr="007801F6" w:rsidRDefault="008042EB" w:rsidP="00CD4B88">
            <w:pPr>
              <w:spacing w:before="240"/>
              <w:jc w:val="center"/>
              <w:rPr>
                <w:rFonts w:ascii="Times New Roman" w:hAnsi="Times New Roman" w:cs="Times New Roman"/>
                <w:highlight w:val="yellow"/>
                <w:lang w:val="en-GB"/>
              </w:rPr>
            </w:pPr>
            <w:r w:rsidRPr="007F66B2">
              <w:rPr>
                <w:rFonts w:ascii="Times New Roman" w:hAnsi="Times New Roman" w:cs="Times New Roman"/>
                <w:lang w:val="en-GB"/>
              </w:rPr>
              <w:t>100%</w:t>
            </w:r>
          </w:p>
        </w:tc>
      </w:tr>
      <w:tr w:rsidR="00DE576B" w:rsidRPr="007801F6" w14:paraId="6F758962" w14:textId="77777777" w:rsidTr="00CD4B88">
        <w:trPr>
          <w:trHeight w:val="20"/>
        </w:trPr>
        <w:tc>
          <w:tcPr>
            <w:tcW w:w="701" w:type="dxa"/>
            <w:vMerge w:val="restart"/>
            <w:vAlign w:val="center"/>
          </w:tcPr>
          <w:p w14:paraId="56A7328A" w14:textId="34145CFD" w:rsidR="00DE576B" w:rsidRPr="007F66B2" w:rsidRDefault="00DE576B" w:rsidP="00CD4B88">
            <w:pPr>
              <w:spacing w:before="240"/>
              <w:jc w:val="center"/>
              <w:rPr>
                <w:rFonts w:ascii="Times New Roman" w:hAnsi="Times New Roman" w:cs="Times New Roman"/>
                <w:lang w:val="en-GB"/>
              </w:rPr>
            </w:pPr>
            <w:r w:rsidRPr="007F66B2">
              <w:rPr>
                <w:rFonts w:ascii="Times New Roman" w:hAnsi="Times New Roman" w:cs="Times New Roman"/>
                <w:lang w:val="en-GB"/>
              </w:rPr>
              <w:t>2</w:t>
            </w:r>
          </w:p>
        </w:tc>
        <w:tc>
          <w:tcPr>
            <w:tcW w:w="5684" w:type="dxa"/>
            <w:vMerge w:val="restart"/>
            <w:vAlign w:val="center"/>
          </w:tcPr>
          <w:p w14:paraId="3FFDA24B" w14:textId="13C82F49" w:rsidR="00F23CAC" w:rsidRPr="007F66B2" w:rsidRDefault="00DE576B" w:rsidP="00CD4B88">
            <w:pPr>
              <w:spacing w:before="240"/>
              <w:jc w:val="center"/>
              <w:rPr>
                <w:rFonts w:ascii="Times New Roman" w:hAnsi="Times New Roman" w:cs="Times New Roman"/>
                <w:lang w:val="en-GB"/>
              </w:rPr>
            </w:pPr>
            <w:r>
              <w:rPr>
                <w:rFonts w:ascii="Times New Roman" w:hAnsi="Times New Roman" w:cs="Times New Roman"/>
                <w:lang w:val="en-GB"/>
              </w:rPr>
              <w:t>Later than 1 day</w:t>
            </w:r>
            <w:r w:rsidRPr="007801F6">
              <w:rPr>
                <w:rFonts w:ascii="Times New Roman" w:hAnsi="Times New Roman" w:cs="Times New Roman"/>
                <w:lang w:val="en-GB"/>
              </w:rPr>
              <w:t xml:space="preserve"> before</w:t>
            </w:r>
            <w:r>
              <w:rPr>
                <w:rFonts w:ascii="Times New Roman" w:hAnsi="Times New Roman" w:cs="Times New Roman"/>
                <w:lang w:val="en-GB"/>
              </w:rPr>
              <w:t xml:space="preserve"> reserved </w:t>
            </w:r>
            <w:r w:rsidR="002D3944">
              <w:rPr>
                <w:rFonts w:ascii="Times New Roman" w:hAnsi="Times New Roman" w:cs="Times New Roman"/>
                <w:lang w:val="en-GB"/>
              </w:rPr>
              <w:t xml:space="preserve">starting date of accommodation period </w:t>
            </w:r>
            <w:r>
              <w:rPr>
                <w:rFonts w:ascii="Times New Roman" w:hAnsi="Times New Roman" w:cs="Times New Roman"/>
                <w:lang w:val="en-GB"/>
              </w:rPr>
              <w:t xml:space="preserve">or </w:t>
            </w:r>
            <w:r w:rsidR="002D3944">
              <w:rPr>
                <w:rFonts w:ascii="Times New Roman" w:hAnsi="Times New Roman" w:cs="Times New Roman"/>
                <w:lang w:val="en-GB"/>
              </w:rPr>
              <w:t>in case</w:t>
            </w:r>
            <w:r>
              <w:rPr>
                <w:rFonts w:ascii="Times New Roman" w:hAnsi="Times New Roman" w:cs="Times New Roman"/>
                <w:lang w:val="en-GB"/>
              </w:rPr>
              <w:t xml:space="preserve"> n</w:t>
            </w:r>
            <w:r w:rsidRPr="001468EF">
              <w:rPr>
                <w:rFonts w:ascii="Times New Roman" w:hAnsi="Times New Roman" w:cs="Times New Roman"/>
                <w:lang w:val="en-GB"/>
              </w:rPr>
              <w:t>on-</w:t>
            </w:r>
            <w:r w:rsidR="009C3132">
              <w:rPr>
                <w:rFonts w:ascii="Times New Roman" w:hAnsi="Times New Roman" w:cs="Times New Roman"/>
                <w:lang w:val="en-GB"/>
              </w:rPr>
              <w:t xml:space="preserve">arrival on reserved </w:t>
            </w:r>
            <w:r w:rsidR="002D3944">
              <w:rPr>
                <w:rFonts w:ascii="Times New Roman" w:hAnsi="Times New Roman" w:cs="Times New Roman"/>
                <w:lang w:val="en-GB"/>
              </w:rPr>
              <w:t>starting date of accommodation period</w:t>
            </w:r>
          </w:p>
        </w:tc>
        <w:tc>
          <w:tcPr>
            <w:tcW w:w="2276" w:type="dxa"/>
            <w:vAlign w:val="center"/>
          </w:tcPr>
          <w:p w14:paraId="674AC05B" w14:textId="7F89EF08" w:rsidR="00DE576B" w:rsidRPr="007F66B2" w:rsidRDefault="00DE576B" w:rsidP="00CD4B88">
            <w:pPr>
              <w:spacing w:before="240"/>
              <w:jc w:val="center"/>
              <w:rPr>
                <w:rFonts w:ascii="Times New Roman" w:hAnsi="Times New Roman" w:cs="Times New Roman"/>
                <w:lang w:val="en-GB"/>
              </w:rPr>
            </w:pPr>
            <w:r w:rsidRPr="007F66B2">
              <w:rPr>
                <w:rFonts w:ascii="Times New Roman" w:hAnsi="Times New Roman" w:cs="Times New Roman"/>
                <w:lang w:val="en-GB"/>
              </w:rPr>
              <w:t xml:space="preserve">for the first </w:t>
            </w:r>
            <w:r>
              <w:rPr>
                <w:rFonts w:ascii="Times New Roman" w:hAnsi="Times New Roman" w:cs="Times New Roman"/>
                <w:lang w:val="en-GB"/>
              </w:rPr>
              <w:t>month</w:t>
            </w:r>
          </w:p>
        </w:tc>
        <w:tc>
          <w:tcPr>
            <w:tcW w:w="1409" w:type="dxa"/>
            <w:vAlign w:val="center"/>
          </w:tcPr>
          <w:p w14:paraId="39C2564D" w14:textId="74563CAD" w:rsidR="00DE576B" w:rsidRPr="007F66B2" w:rsidRDefault="00DE576B" w:rsidP="00CD4B88">
            <w:pPr>
              <w:spacing w:before="240"/>
              <w:jc w:val="center"/>
              <w:rPr>
                <w:rFonts w:ascii="Times New Roman" w:hAnsi="Times New Roman" w:cs="Times New Roman"/>
                <w:lang w:val="en-GB"/>
              </w:rPr>
            </w:pPr>
            <w:r w:rsidRPr="007F66B2">
              <w:rPr>
                <w:rFonts w:ascii="Times New Roman" w:hAnsi="Times New Roman" w:cs="Times New Roman"/>
                <w:lang w:val="en-GB"/>
              </w:rPr>
              <w:t>50%</w:t>
            </w:r>
          </w:p>
        </w:tc>
      </w:tr>
      <w:tr w:rsidR="00DE576B" w:rsidRPr="007801F6" w14:paraId="0718F15F" w14:textId="77777777" w:rsidTr="00CD4B88">
        <w:trPr>
          <w:trHeight w:val="20"/>
        </w:trPr>
        <w:tc>
          <w:tcPr>
            <w:tcW w:w="701" w:type="dxa"/>
            <w:vMerge/>
            <w:vAlign w:val="center"/>
          </w:tcPr>
          <w:p w14:paraId="235F3C49" w14:textId="77777777" w:rsidR="00DE576B" w:rsidRPr="007F66B2" w:rsidRDefault="00DE576B" w:rsidP="00CD4B88">
            <w:pPr>
              <w:spacing w:before="240"/>
              <w:jc w:val="center"/>
              <w:rPr>
                <w:rFonts w:ascii="Times New Roman" w:hAnsi="Times New Roman" w:cs="Times New Roman"/>
                <w:lang w:val="en-GB"/>
              </w:rPr>
            </w:pPr>
          </w:p>
        </w:tc>
        <w:tc>
          <w:tcPr>
            <w:tcW w:w="5684" w:type="dxa"/>
            <w:vMerge/>
            <w:vAlign w:val="center"/>
          </w:tcPr>
          <w:p w14:paraId="17987518" w14:textId="77777777" w:rsidR="00DE576B" w:rsidRDefault="00DE576B" w:rsidP="00CD4B88">
            <w:pPr>
              <w:spacing w:before="240"/>
              <w:jc w:val="center"/>
              <w:rPr>
                <w:rFonts w:ascii="Times New Roman" w:hAnsi="Times New Roman" w:cs="Times New Roman"/>
                <w:lang w:val="en-GB"/>
              </w:rPr>
            </w:pPr>
          </w:p>
        </w:tc>
        <w:tc>
          <w:tcPr>
            <w:tcW w:w="2276" w:type="dxa"/>
            <w:vAlign w:val="center"/>
          </w:tcPr>
          <w:p w14:paraId="4ED0D284" w14:textId="4B00C2A3" w:rsidR="00DE576B" w:rsidRPr="007F66B2" w:rsidRDefault="00DE576B" w:rsidP="00CD4B88">
            <w:pPr>
              <w:spacing w:before="240"/>
              <w:jc w:val="center"/>
              <w:rPr>
                <w:rFonts w:ascii="Times New Roman" w:hAnsi="Times New Roman" w:cs="Times New Roman"/>
                <w:lang w:val="en-GB"/>
              </w:rPr>
            </w:pPr>
            <w:r>
              <w:rPr>
                <w:rFonts w:ascii="Times New Roman" w:hAnsi="Times New Roman" w:cs="Times New Roman"/>
                <w:lang w:val="en-GB"/>
              </w:rPr>
              <w:t xml:space="preserve">for the </w:t>
            </w:r>
            <w:r w:rsidRPr="007F66B2">
              <w:rPr>
                <w:rFonts w:ascii="Times New Roman" w:hAnsi="Times New Roman" w:cs="Times New Roman"/>
                <w:lang w:val="en-GB"/>
              </w:rPr>
              <w:t>last month</w:t>
            </w:r>
          </w:p>
        </w:tc>
        <w:tc>
          <w:tcPr>
            <w:tcW w:w="1409" w:type="dxa"/>
            <w:vAlign w:val="center"/>
          </w:tcPr>
          <w:p w14:paraId="3C28DFA8" w14:textId="56ABC690" w:rsidR="009C3132" w:rsidRPr="007F66B2" w:rsidRDefault="00DE576B" w:rsidP="00CD4B88">
            <w:pPr>
              <w:spacing w:before="240"/>
              <w:jc w:val="center"/>
              <w:rPr>
                <w:rFonts w:ascii="Times New Roman" w:hAnsi="Times New Roman" w:cs="Times New Roman"/>
                <w:lang w:val="en-GB"/>
              </w:rPr>
            </w:pPr>
            <w:r>
              <w:rPr>
                <w:rFonts w:ascii="Times New Roman" w:hAnsi="Times New Roman" w:cs="Times New Roman"/>
                <w:lang w:val="en-GB"/>
              </w:rPr>
              <w:t>100%</w:t>
            </w:r>
          </w:p>
        </w:tc>
      </w:tr>
      <w:tr w:rsidR="00DE576B" w:rsidRPr="007801F6" w14:paraId="366C2335" w14:textId="1A0CE2C6" w:rsidTr="00CD4B88">
        <w:trPr>
          <w:trHeight w:val="20"/>
        </w:trPr>
        <w:tc>
          <w:tcPr>
            <w:tcW w:w="701" w:type="dxa"/>
            <w:vAlign w:val="center"/>
          </w:tcPr>
          <w:p w14:paraId="24A5D738" w14:textId="40E1854A" w:rsidR="00DE576B" w:rsidRPr="007801F6" w:rsidRDefault="00DE576B" w:rsidP="00CD4B88">
            <w:pPr>
              <w:spacing w:before="240"/>
              <w:jc w:val="center"/>
              <w:rPr>
                <w:rFonts w:ascii="Times New Roman" w:hAnsi="Times New Roman" w:cs="Times New Roman"/>
                <w:lang w:val="en-GB"/>
              </w:rPr>
            </w:pPr>
            <w:r>
              <w:rPr>
                <w:rFonts w:ascii="Times New Roman" w:hAnsi="Times New Roman" w:cs="Times New Roman"/>
                <w:lang w:val="en-GB"/>
              </w:rPr>
              <w:t>3</w:t>
            </w:r>
          </w:p>
        </w:tc>
        <w:tc>
          <w:tcPr>
            <w:tcW w:w="5684" w:type="dxa"/>
            <w:vAlign w:val="center"/>
          </w:tcPr>
          <w:p w14:paraId="7595C902" w14:textId="4DD68F71" w:rsidR="00DE576B" w:rsidRPr="007801F6" w:rsidRDefault="00A60245" w:rsidP="00CD4B88">
            <w:pPr>
              <w:spacing w:before="240"/>
              <w:jc w:val="center"/>
              <w:rPr>
                <w:rFonts w:ascii="Times New Roman" w:hAnsi="Times New Roman" w:cs="Times New Roman"/>
                <w:lang w:val="en-GB"/>
              </w:rPr>
            </w:pPr>
            <w:r>
              <w:rPr>
                <w:rFonts w:ascii="Times New Roman" w:hAnsi="Times New Roman" w:cs="Times New Roman"/>
                <w:lang w:val="en-GB"/>
              </w:rPr>
              <w:t xml:space="preserve">Later than 1 (one) year after reserved starting date of </w:t>
            </w:r>
            <w:r w:rsidR="002D3944">
              <w:rPr>
                <w:rFonts w:ascii="Times New Roman" w:hAnsi="Times New Roman" w:cs="Times New Roman"/>
                <w:lang w:val="en-GB"/>
              </w:rPr>
              <w:t>accommodation period</w:t>
            </w:r>
          </w:p>
        </w:tc>
        <w:tc>
          <w:tcPr>
            <w:tcW w:w="3685" w:type="dxa"/>
            <w:gridSpan w:val="2"/>
            <w:vAlign w:val="center"/>
          </w:tcPr>
          <w:p w14:paraId="7B6478BA" w14:textId="27A92B78" w:rsidR="00DE576B" w:rsidRPr="007801F6" w:rsidRDefault="00A60245" w:rsidP="00CD4B88">
            <w:pPr>
              <w:spacing w:before="240"/>
              <w:jc w:val="center"/>
              <w:rPr>
                <w:rFonts w:ascii="Times New Roman" w:hAnsi="Times New Roman" w:cs="Times New Roman"/>
                <w:lang w:val="en-GB"/>
              </w:rPr>
            </w:pPr>
            <w:r>
              <w:rPr>
                <w:rFonts w:ascii="Times New Roman" w:hAnsi="Times New Roman" w:cs="Times New Roman"/>
                <w:lang w:val="en-GB"/>
              </w:rPr>
              <w:t>0%</w:t>
            </w:r>
          </w:p>
        </w:tc>
      </w:tr>
      <w:tr w:rsidR="009C3132" w:rsidRPr="007801F6" w14:paraId="7CCEB3A9" w14:textId="77777777" w:rsidTr="00CD4B88">
        <w:trPr>
          <w:trHeight w:val="20"/>
        </w:trPr>
        <w:tc>
          <w:tcPr>
            <w:tcW w:w="701" w:type="dxa"/>
            <w:vAlign w:val="center"/>
          </w:tcPr>
          <w:p w14:paraId="1E2DE98B" w14:textId="723B05FD" w:rsidR="009C3132" w:rsidRDefault="00A60245" w:rsidP="00CD4B88">
            <w:pPr>
              <w:spacing w:before="240"/>
              <w:jc w:val="center"/>
              <w:rPr>
                <w:rFonts w:ascii="Times New Roman" w:hAnsi="Times New Roman" w:cs="Times New Roman"/>
                <w:lang w:val="en-GB"/>
              </w:rPr>
            </w:pPr>
            <w:r>
              <w:rPr>
                <w:rFonts w:ascii="Times New Roman" w:hAnsi="Times New Roman" w:cs="Times New Roman"/>
                <w:lang w:val="en-GB"/>
              </w:rPr>
              <w:t>4</w:t>
            </w:r>
          </w:p>
        </w:tc>
        <w:tc>
          <w:tcPr>
            <w:tcW w:w="5684" w:type="dxa"/>
            <w:vAlign w:val="center"/>
          </w:tcPr>
          <w:p w14:paraId="6265391C" w14:textId="1263AB0A" w:rsidR="009C3132" w:rsidRPr="007801F6" w:rsidRDefault="00A60245" w:rsidP="00CD4B88">
            <w:pPr>
              <w:spacing w:before="240"/>
              <w:jc w:val="center"/>
              <w:rPr>
                <w:rFonts w:ascii="Times New Roman" w:hAnsi="Times New Roman" w:cs="Times New Roman"/>
                <w:lang w:val="en-GB"/>
              </w:rPr>
            </w:pPr>
            <w:r w:rsidRPr="007801F6">
              <w:rPr>
                <w:rFonts w:ascii="Times New Roman" w:hAnsi="Times New Roman" w:cs="Times New Roman"/>
                <w:lang w:val="en-GB"/>
              </w:rPr>
              <w:t>DEPOSIT</w:t>
            </w:r>
          </w:p>
        </w:tc>
        <w:tc>
          <w:tcPr>
            <w:tcW w:w="3685" w:type="dxa"/>
            <w:gridSpan w:val="2"/>
            <w:vAlign w:val="center"/>
          </w:tcPr>
          <w:p w14:paraId="604CC92D" w14:textId="2E947DCD" w:rsidR="009C3132" w:rsidRPr="001468EF" w:rsidRDefault="00A60245" w:rsidP="00CD4B88">
            <w:pPr>
              <w:spacing w:before="240"/>
              <w:jc w:val="center"/>
              <w:rPr>
                <w:rFonts w:ascii="Times New Roman" w:hAnsi="Times New Roman" w:cs="Times New Roman"/>
                <w:lang w:val="en-GB"/>
              </w:rPr>
            </w:pPr>
            <w:r>
              <w:rPr>
                <w:rFonts w:ascii="Times New Roman" w:hAnsi="Times New Roman" w:cs="Times New Roman"/>
                <w:lang w:val="en-GB"/>
              </w:rPr>
              <w:t xml:space="preserve">0% - </w:t>
            </w:r>
            <w:r w:rsidRPr="001468EF">
              <w:rPr>
                <w:rFonts w:ascii="Times New Roman" w:hAnsi="Times New Roman" w:cs="Times New Roman"/>
                <w:lang w:val="en-GB"/>
              </w:rPr>
              <w:t>NON-REFUNDABLE</w:t>
            </w:r>
            <w:r>
              <w:rPr>
                <w:rFonts w:ascii="Times New Roman" w:hAnsi="Times New Roman" w:cs="Times New Roman"/>
                <w:lang w:val="en-GB"/>
              </w:rPr>
              <w:t xml:space="preserve"> in any case</w:t>
            </w:r>
          </w:p>
        </w:tc>
      </w:tr>
    </w:tbl>
    <w:p w14:paraId="0C159909" w14:textId="1CE37815" w:rsidR="002D3944" w:rsidRDefault="004C4BF2" w:rsidP="00204425">
      <w:pPr>
        <w:pStyle w:val="ListParagraph"/>
        <w:numPr>
          <w:ilvl w:val="0"/>
          <w:numId w:val="6"/>
        </w:numPr>
        <w:spacing w:before="240"/>
        <w:jc w:val="both"/>
        <w:rPr>
          <w:rFonts w:ascii="Times New Roman" w:hAnsi="Times New Roman" w:cs="Times New Roman"/>
          <w:lang w:val="en-GB"/>
        </w:rPr>
      </w:pPr>
      <w:r w:rsidRPr="009C3132">
        <w:rPr>
          <w:rFonts w:ascii="Times New Roman" w:hAnsi="Times New Roman" w:cs="Times New Roman"/>
          <w:lang w:val="en-GB"/>
        </w:rPr>
        <w:lastRenderedPageBreak/>
        <w:t xml:space="preserve">All and any </w:t>
      </w:r>
      <w:r w:rsidR="00204425">
        <w:rPr>
          <w:rFonts w:ascii="Times New Roman" w:hAnsi="Times New Roman" w:cs="Times New Roman"/>
          <w:lang w:val="en-GB"/>
        </w:rPr>
        <w:t>R</w:t>
      </w:r>
      <w:r w:rsidRPr="009C3132">
        <w:rPr>
          <w:rFonts w:ascii="Times New Roman" w:hAnsi="Times New Roman" w:cs="Times New Roman"/>
          <w:lang w:val="en-GB"/>
        </w:rPr>
        <w:t xml:space="preserve">efund applications are time-barred. </w:t>
      </w:r>
      <w:r w:rsidR="00A84B39" w:rsidRPr="00A60245">
        <w:rPr>
          <w:rFonts w:ascii="Times New Roman" w:hAnsi="Times New Roman" w:cs="Times New Roman"/>
          <w:lang w:val="en-GB"/>
        </w:rPr>
        <w:t>Limitation period of three</w:t>
      </w:r>
      <w:r w:rsidR="006B10AA" w:rsidRPr="00A60245">
        <w:rPr>
          <w:rFonts w:ascii="Times New Roman" w:hAnsi="Times New Roman" w:cs="Times New Roman"/>
          <w:lang w:val="en-GB"/>
        </w:rPr>
        <w:t xml:space="preserve"> year</w:t>
      </w:r>
      <w:r w:rsidR="00A84B39" w:rsidRPr="00A60245">
        <w:rPr>
          <w:rFonts w:ascii="Times New Roman" w:hAnsi="Times New Roman" w:cs="Times New Roman"/>
          <w:lang w:val="en-GB"/>
        </w:rPr>
        <w:t>s</w:t>
      </w:r>
      <w:r w:rsidR="006B10AA" w:rsidRPr="00A60245">
        <w:rPr>
          <w:rFonts w:ascii="Times New Roman" w:hAnsi="Times New Roman" w:cs="Times New Roman"/>
          <w:lang w:val="en-GB"/>
        </w:rPr>
        <w:t xml:space="preserve"> from the date of </w:t>
      </w:r>
      <w:r w:rsidRPr="00A60245">
        <w:rPr>
          <w:rFonts w:ascii="Times New Roman" w:hAnsi="Times New Roman" w:cs="Times New Roman"/>
          <w:lang w:val="en-GB"/>
        </w:rPr>
        <w:t xml:space="preserve">Accommodation </w:t>
      </w:r>
      <w:r w:rsidR="00DE576B" w:rsidRPr="00A60245">
        <w:rPr>
          <w:rFonts w:ascii="Times New Roman" w:hAnsi="Times New Roman" w:cs="Times New Roman"/>
          <w:lang w:val="en-GB"/>
        </w:rPr>
        <w:t>starting</w:t>
      </w:r>
      <w:r w:rsidR="00877746" w:rsidRPr="00A60245">
        <w:rPr>
          <w:rFonts w:ascii="Times New Roman" w:hAnsi="Times New Roman" w:cs="Times New Roman"/>
          <w:lang w:val="en-GB"/>
        </w:rPr>
        <w:t xml:space="preserve"> date</w:t>
      </w:r>
      <w:r w:rsidR="005C5ED3" w:rsidRPr="00A60245">
        <w:rPr>
          <w:rFonts w:ascii="Times New Roman" w:hAnsi="Times New Roman" w:cs="Times New Roman"/>
          <w:lang w:val="en-GB"/>
        </w:rPr>
        <w:t xml:space="preserve"> (or postponed date</w:t>
      </w:r>
      <w:r w:rsidR="00002FFF" w:rsidRPr="00A60245">
        <w:rPr>
          <w:rFonts w:ascii="Times New Roman" w:hAnsi="Times New Roman" w:cs="Times New Roman"/>
          <w:lang w:val="en-GB"/>
        </w:rPr>
        <w:t>;</w:t>
      </w:r>
      <w:r w:rsidR="005C5ED3" w:rsidRPr="00A60245">
        <w:rPr>
          <w:rFonts w:ascii="Times New Roman" w:hAnsi="Times New Roman" w:cs="Times New Roman"/>
          <w:lang w:val="en-GB"/>
        </w:rPr>
        <w:t xml:space="preserve"> if applicable)</w:t>
      </w:r>
      <w:r w:rsidR="00877746" w:rsidRPr="00A60245">
        <w:rPr>
          <w:rFonts w:ascii="Times New Roman" w:hAnsi="Times New Roman" w:cs="Times New Roman"/>
          <w:lang w:val="en-GB"/>
        </w:rPr>
        <w:t xml:space="preserve"> is set to all </w:t>
      </w:r>
      <w:r w:rsidR="002D3944">
        <w:rPr>
          <w:rFonts w:ascii="Times New Roman" w:hAnsi="Times New Roman" w:cs="Times New Roman"/>
          <w:lang w:val="en-GB"/>
        </w:rPr>
        <w:t>R</w:t>
      </w:r>
      <w:r w:rsidR="00877746" w:rsidRPr="00A60245">
        <w:rPr>
          <w:rFonts w:ascii="Times New Roman" w:hAnsi="Times New Roman" w:cs="Times New Roman"/>
          <w:lang w:val="en-GB"/>
        </w:rPr>
        <w:t xml:space="preserve">efund </w:t>
      </w:r>
      <w:r w:rsidR="002D3944">
        <w:rPr>
          <w:rFonts w:ascii="Times New Roman" w:hAnsi="Times New Roman" w:cs="Times New Roman"/>
          <w:lang w:val="en-GB"/>
        </w:rPr>
        <w:t>applications under this policy.</w:t>
      </w:r>
    </w:p>
    <w:p w14:paraId="35005EA3" w14:textId="4B8AA3D9" w:rsidR="00877746" w:rsidRPr="00A60245" w:rsidRDefault="00332A92" w:rsidP="00204425">
      <w:pPr>
        <w:pStyle w:val="ListParagraph"/>
        <w:numPr>
          <w:ilvl w:val="0"/>
          <w:numId w:val="6"/>
        </w:numPr>
        <w:spacing w:before="240"/>
        <w:jc w:val="both"/>
        <w:rPr>
          <w:rFonts w:ascii="Times New Roman" w:hAnsi="Times New Roman" w:cs="Times New Roman"/>
          <w:lang w:val="en-GB"/>
        </w:rPr>
      </w:pPr>
      <w:r w:rsidRPr="00A60245">
        <w:rPr>
          <w:rFonts w:ascii="Times New Roman" w:hAnsi="Times New Roman" w:cs="Times New Roman"/>
          <w:lang w:val="en-GB"/>
        </w:rPr>
        <w:t>Refund a</w:t>
      </w:r>
      <w:r w:rsidR="00877746" w:rsidRPr="00A60245">
        <w:rPr>
          <w:rFonts w:ascii="Times New Roman" w:hAnsi="Times New Roman" w:cs="Times New Roman"/>
          <w:lang w:val="en-GB"/>
        </w:rPr>
        <w:t xml:space="preserve">pplications </w:t>
      </w:r>
      <w:r w:rsidR="001E1154" w:rsidRPr="00A60245">
        <w:rPr>
          <w:rFonts w:ascii="Times New Roman" w:hAnsi="Times New Roman" w:cs="Times New Roman"/>
          <w:lang w:val="en-GB"/>
        </w:rPr>
        <w:t xml:space="preserve">submitted </w:t>
      </w:r>
      <w:r w:rsidR="00877746" w:rsidRPr="00A60245">
        <w:rPr>
          <w:rFonts w:ascii="Times New Roman" w:hAnsi="Times New Roman" w:cs="Times New Roman"/>
          <w:lang w:val="en-GB"/>
        </w:rPr>
        <w:t xml:space="preserve">after limitation period </w:t>
      </w:r>
      <w:r w:rsidR="00073FB6" w:rsidRPr="00A60245">
        <w:rPr>
          <w:rFonts w:ascii="Times New Roman" w:hAnsi="Times New Roman" w:cs="Times New Roman"/>
          <w:lang w:val="en-GB"/>
        </w:rPr>
        <w:t xml:space="preserve">will </w:t>
      </w:r>
      <w:r w:rsidR="00877746" w:rsidRPr="00A60245">
        <w:rPr>
          <w:rFonts w:ascii="Times New Roman" w:hAnsi="Times New Roman" w:cs="Times New Roman"/>
          <w:lang w:val="en-GB"/>
        </w:rPr>
        <w:t xml:space="preserve">be </w:t>
      </w:r>
      <w:r w:rsidRPr="00A60245">
        <w:rPr>
          <w:rFonts w:ascii="Times New Roman" w:hAnsi="Times New Roman" w:cs="Times New Roman"/>
          <w:lang w:val="en-GB"/>
        </w:rPr>
        <w:t>left without attention</w:t>
      </w:r>
      <w:r w:rsidR="00002FFF" w:rsidRPr="00A60245">
        <w:rPr>
          <w:rFonts w:ascii="Times New Roman" w:hAnsi="Times New Roman" w:cs="Times New Roman"/>
          <w:lang w:val="en-GB"/>
        </w:rPr>
        <w:t xml:space="preserve"> and no Accommodation fees refunded</w:t>
      </w:r>
      <w:r w:rsidR="00877746" w:rsidRPr="00A60245">
        <w:rPr>
          <w:rFonts w:ascii="Times New Roman" w:hAnsi="Times New Roman" w:cs="Times New Roman"/>
          <w:lang w:val="en-GB"/>
        </w:rPr>
        <w:t>.</w:t>
      </w:r>
    </w:p>
    <w:p w14:paraId="10BAB65E" w14:textId="3CE06E2F" w:rsidR="00204425" w:rsidRDefault="00CD4B88" w:rsidP="00F338E4">
      <w:pPr>
        <w:pStyle w:val="ListParagraph"/>
        <w:numPr>
          <w:ilvl w:val="0"/>
          <w:numId w:val="6"/>
        </w:numPr>
        <w:spacing w:before="240"/>
        <w:jc w:val="both"/>
        <w:rPr>
          <w:rFonts w:ascii="Times New Roman" w:hAnsi="Times New Roman" w:cs="Times New Roman"/>
          <w:lang w:val="en-GB"/>
        </w:rPr>
      </w:pPr>
      <w:r>
        <w:rPr>
          <w:rFonts w:ascii="Times New Roman" w:hAnsi="Times New Roman" w:cs="Times New Roman"/>
          <w:lang w:val="en-GB"/>
        </w:rPr>
        <w:t>I</w:t>
      </w:r>
      <w:r w:rsidRPr="00CD4B88">
        <w:rPr>
          <w:rFonts w:ascii="Times New Roman" w:hAnsi="Times New Roman" w:cs="Times New Roman"/>
          <w:lang w:val="en-GB"/>
        </w:rPr>
        <w:t>n case if we directly or indirectly declared to the responsible state institutions (for example, to the Office of Citizenship and Migration Affairs) that your stay in the Republic of Latvia will be in our apartments, and You received visa or residence permit in Latvia according to our declaration, no Accommodation fees will be refunded regardless of the reason for cancellation or cancelation period</w:t>
      </w:r>
      <w:r w:rsidR="00204425">
        <w:rPr>
          <w:rFonts w:ascii="Times New Roman" w:hAnsi="Times New Roman" w:cs="Times New Roman"/>
          <w:lang w:val="en-GB"/>
        </w:rPr>
        <w:t>.</w:t>
      </w:r>
      <w:r w:rsidR="00F338E4">
        <w:rPr>
          <w:rFonts w:ascii="Times New Roman" w:hAnsi="Times New Roman" w:cs="Times New Roman"/>
          <w:lang w:val="en-GB"/>
        </w:rPr>
        <w:t xml:space="preserve"> </w:t>
      </w:r>
      <w:r w:rsidR="00F338E4" w:rsidRPr="00F338E4">
        <w:rPr>
          <w:rFonts w:ascii="Times New Roman" w:hAnsi="Times New Roman" w:cs="Times New Roman"/>
          <w:lang w:val="en-GB"/>
        </w:rPr>
        <w:t>We are entitled to ask for reliable proof of your visa or residence permit status.</w:t>
      </w:r>
    </w:p>
    <w:p w14:paraId="6EE4D776" w14:textId="44EE9AF0" w:rsidR="00553385" w:rsidRPr="00204425" w:rsidRDefault="00553385" w:rsidP="00204425">
      <w:pPr>
        <w:pStyle w:val="ListParagraph"/>
        <w:numPr>
          <w:ilvl w:val="0"/>
          <w:numId w:val="6"/>
        </w:numPr>
        <w:spacing w:before="240"/>
        <w:jc w:val="both"/>
        <w:rPr>
          <w:rFonts w:ascii="Times New Roman" w:hAnsi="Times New Roman" w:cs="Times New Roman"/>
          <w:lang w:val="en-GB"/>
        </w:rPr>
      </w:pPr>
      <w:r w:rsidRPr="00204425">
        <w:rPr>
          <w:rFonts w:ascii="Times New Roman" w:hAnsi="Times New Roman" w:cs="Times New Roman"/>
          <w:lang w:val="en-GB"/>
        </w:rPr>
        <w:t xml:space="preserve">Refund amount shall be transferred to the account indicated in your </w:t>
      </w:r>
      <w:r w:rsidR="00EA11BD" w:rsidRPr="00204425">
        <w:rPr>
          <w:rFonts w:ascii="Times New Roman" w:hAnsi="Times New Roman" w:cs="Times New Roman"/>
          <w:lang w:val="en-GB"/>
        </w:rPr>
        <w:t>R</w:t>
      </w:r>
      <w:r w:rsidR="00F0100D" w:rsidRPr="00204425">
        <w:rPr>
          <w:rFonts w:ascii="Times New Roman" w:hAnsi="Times New Roman" w:cs="Times New Roman"/>
          <w:lang w:val="en-GB"/>
        </w:rPr>
        <w:t xml:space="preserve">efund </w:t>
      </w:r>
      <w:r w:rsidRPr="00204425">
        <w:rPr>
          <w:rFonts w:ascii="Times New Roman" w:hAnsi="Times New Roman" w:cs="Times New Roman"/>
          <w:lang w:val="en-GB"/>
        </w:rPr>
        <w:t xml:space="preserve">application within </w:t>
      </w:r>
      <w:r w:rsidR="00561BE2" w:rsidRPr="00204425">
        <w:rPr>
          <w:rFonts w:ascii="Times New Roman" w:hAnsi="Times New Roman" w:cs="Times New Roman"/>
          <w:lang w:val="en-GB"/>
        </w:rPr>
        <w:t xml:space="preserve">60 </w:t>
      </w:r>
      <w:r w:rsidRPr="00204425">
        <w:rPr>
          <w:rFonts w:ascii="Times New Roman" w:hAnsi="Times New Roman" w:cs="Times New Roman"/>
          <w:lang w:val="en-GB"/>
        </w:rPr>
        <w:t xml:space="preserve">working days of receipt of original of the </w:t>
      </w:r>
      <w:r w:rsidR="00002FFF" w:rsidRPr="00204425">
        <w:rPr>
          <w:rFonts w:ascii="Times New Roman" w:hAnsi="Times New Roman" w:cs="Times New Roman"/>
          <w:lang w:val="en-GB"/>
        </w:rPr>
        <w:t xml:space="preserve">Refund </w:t>
      </w:r>
      <w:r w:rsidRPr="00204425">
        <w:rPr>
          <w:rFonts w:ascii="Times New Roman" w:hAnsi="Times New Roman" w:cs="Times New Roman"/>
          <w:lang w:val="en-GB"/>
        </w:rPr>
        <w:t>application.</w:t>
      </w:r>
    </w:p>
    <w:p w14:paraId="3DF9D2A7" w14:textId="4C6EF748" w:rsidR="005D6711" w:rsidRPr="007801F6" w:rsidRDefault="00877746" w:rsidP="005D6711">
      <w:pPr>
        <w:spacing w:before="240"/>
        <w:jc w:val="center"/>
        <w:rPr>
          <w:rFonts w:ascii="Times New Roman" w:hAnsi="Times New Roman" w:cs="Times New Roman"/>
          <w:i/>
          <w:lang w:val="en-GB"/>
        </w:rPr>
      </w:pPr>
      <w:r w:rsidRPr="007801F6">
        <w:rPr>
          <w:rFonts w:ascii="Times New Roman" w:hAnsi="Times New Roman" w:cs="Times New Roman"/>
          <w:i/>
          <w:lang w:val="en-GB"/>
        </w:rPr>
        <w:t>FORCE MAJEUR</w:t>
      </w:r>
      <w:r w:rsidR="00681276" w:rsidRPr="007801F6">
        <w:rPr>
          <w:rFonts w:ascii="Times New Roman" w:hAnsi="Times New Roman" w:cs="Times New Roman"/>
          <w:i/>
          <w:lang w:val="en-GB"/>
        </w:rPr>
        <w:t>E</w:t>
      </w:r>
    </w:p>
    <w:p w14:paraId="555291BF" w14:textId="77777777" w:rsidR="00204425" w:rsidRDefault="00877746" w:rsidP="00204425">
      <w:pPr>
        <w:pStyle w:val="ListParagraph"/>
        <w:numPr>
          <w:ilvl w:val="0"/>
          <w:numId w:val="6"/>
        </w:numPr>
        <w:spacing w:before="240"/>
        <w:jc w:val="both"/>
        <w:rPr>
          <w:rFonts w:ascii="Times New Roman" w:hAnsi="Times New Roman" w:cs="Times New Roman"/>
          <w:lang w:val="en-GB"/>
        </w:rPr>
      </w:pPr>
      <w:r w:rsidRPr="00204425">
        <w:rPr>
          <w:rFonts w:ascii="Times New Roman" w:hAnsi="Times New Roman" w:cs="Times New Roman"/>
          <w:lang w:val="en-GB"/>
        </w:rPr>
        <w:t xml:space="preserve">Unexpected changes to visa or passport </w:t>
      </w:r>
      <w:r w:rsidR="00053DC1" w:rsidRPr="00204425">
        <w:rPr>
          <w:rFonts w:ascii="Times New Roman" w:hAnsi="Times New Roman" w:cs="Times New Roman"/>
          <w:lang w:val="en-GB"/>
        </w:rPr>
        <w:t xml:space="preserve">or residence permit </w:t>
      </w:r>
      <w:r w:rsidRPr="00204425">
        <w:rPr>
          <w:rFonts w:ascii="Times New Roman" w:hAnsi="Times New Roman" w:cs="Times New Roman"/>
          <w:lang w:val="en-GB"/>
        </w:rPr>
        <w:t xml:space="preserve">requirements </w:t>
      </w:r>
      <w:r w:rsidR="00053DC1" w:rsidRPr="00204425">
        <w:rPr>
          <w:rFonts w:ascii="Times New Roman" w:hAnsi="Times New Roman" w:cs="Times New Roman"/>
          <w:lang w:val="en-GB"/>
        </w:rPr>
        <w:t>imposed by a government or its</w:t>
      </w:r>
      <w:r w:rsidRPr="00204425">
        <w:rPr>
          <w:rFonts w:ascii="Times New Roman" w:hAnsi="Times New Roman" w:cs="Times New Roman"/>
          <w:lang w:val="en-GB"/>
        </w:rPr>
        <w:t xml:space="preserve"> agency that prevent travel to the destination</w:t>
      </w:r>
      <w:r w:rsidR="00474CE9" w:rsidRPr="00204425">
        <w:rPr>
          <w:rFonts w:ascii="Times New Roman" w:hAnsi="Times New Roman" w:cs="Times New Roman"/>
          <w:lang w:val="en-GB"/>
        </w:rPr>
        <w:t>, including Latvia.</w:t>
      </w:r>
      <w:r w:rsidR="001E1154" w:rsidRPr="00204425">
        <w:rPr>
          <w:rFonts w:ascii="Times New Roman" w:hAnsi="Times New Roman" w:cs="Times New Roman"/>
          <w:lang w:val="en-GB"/>
        </w:rPr>
        <w:t xml:space="preserve"> </w:t>
      </w:r>
      <w:r w:rsidRPr="00204425">
        <w:rPr>
          <w:rFonts w:ascii="Times New Roman" w:hAnsi="Times New Roman" w:cs="Times New Roman"/>
          <w:lang w:val="en-GB"/>
        </w:rPr>
        <w:t>Government declared local or national emergencies, epidemics, pandemics,</w:t>
      </w:r>
      <w:r w:rsidR="001E1154" w:rsidRPr="00204425">
        <w:rPr>
          <w:rFonts w:ascii="Times New Roman" w:hAnsi="Times New Roman" w:cs="Times New Roman"/>
          <w:lang w:val="en-GB"/>
        </w:rPr>
        <w:t xml:space="preserve"> and public health emergencies. </w:t>
      </w:r>
      <w:r w:rsidRPr="00204425">
        <w:rPr>
          <w:rFonts w:ascii="Times New Roman" w:hAnsi="Times New Roman" w:cs="Times New Roman"/>
          <w:lang w:val="en-GB"/>
        </w:rPr>
        <w:t>Acts of war, hostilities, invasions, civil war, terrorism, explosions, bombings, rebellions, riots, insurrection, ci</w:t>
      </w:r>
      <w:r w:rsidR="00332A92" w:rsidRPr="00204425">
        <w:rPr>
          <w:rFonts w:ascii="Times New Roman" w:hAnsi="Times New Roman" w:cs="Times New Roman"/>
          <w:lang w:val="en-GB"/>
        </w:rPr>
        <w:t>vil disorder, and civil unrest.</w:t>
      </w:r>
      <w:r w:rsidR="001E1154" w:rsidRPr="00204425">
        <w:rPr>
          <w:rFonts w:ascii="Times New Roman" w:hAnsi="Times New Roman" w:cs="Times New Roman"/>
          <w:lang w:val="en-GB"/>
        </w:rPr>
        <w:t xml:space="preserve"> </w:t>
      </w:r>
      <w:r w:rsidRPr="00204425">
        <w:rPr>
          <w:rFonts w:ascii="Times New Roman" w:hAnsi="Times New Roman" w:cs="Times New Roman"/>
          <w:lang w:val="en-GB"/>
        </w:rPr>
        <w:t xml:space="preserve">Natural disasters, acts of God, large-scale outages of essential utilities, volcanic eruptions, tsunamis, and other severe and abnormal weather events. </w:t>
      </w:r>
      <w:r w:rsidR="005D6711" w:rsidRPr="00204425">
        <w:rPr>
          <w:rFonts w:ascii="Times New Roman" w:hAnsi="Times New Roman" w:cs="Times New Roman"/>
          <w:lang w:val="en-GB"/>
        </w:rPr>
        <w:t>U</w:t>
      </w:r>
      <w:r w:rsidR="001E1154" w:rsidRPr="00204425">
        <w:rPr>
          <w:rFonts w:ascii="Times New Roman" w:hAnsi="Times New Roman" w:cs="Times New Roman"/>
          <w:lang w:val="en-GB"/>
        </w:rPr>
        <w:t>nexpected disease, illness, or injury; travel advisories or other government guidance; cancellation or rescheduling of an event for which the reservation was made</w:t>
      </w:r>
      <w:r w:rsidR="005D6711" w:rsidRPr="00204425">
        <w:rPr>
          <w:rFonts w:ascii="Times New Roman" w:hAnsi="Times New Roman" w:cs="Times New Roman"/>
          <w:lang w:val="en-GB"/>
        </w:rPr>
        <w:t>, for example, the embassy is closed</w:t>
      </w:r>
      <w:r w:rsidR="001E1154" w:rsidRPr="00204425">
        <w:rPr>
          <w:rFonts w:ascii="Times New Roman" w:hAnsi="Times New Roman" w:cs="Times New Roman"/>
          <w:lang w:val="en-GB"/>
        </w:rPr>
        <w:t xml:space="preserve">; and transportation disruptions, as well as flight, train, bus and </w:t>
      </w:r>
      <w:r w:rsidR="007406A3" w:rsidRPr="00204425">
        <w:rPr>
          <w:rFonts w:ascii="Times New Roman" w:hAnsi="Times New Roman" w:cs="Times New Roman"/>
          <w:lang w:val="en-GB"/>
        </w:rPr>
        <w:t>ferry cancellations.</w:t>
      </w:r>
    </w:p>
    <w:p w14:paraId="3E923BEF" w14:textId="54D04777" w:rsidR="001E1154" w:rsidRPr="00204425" w:rsidRDefault="005D6711" w:rsidP="00204425">
      <w:pPr>
        <w:pStyle w:val="ListParagraph"/>
        <w:numPr>
          <w:ilvl w:val="0"/>
          <w:numId w:val="6"/>
        </w:numPr>
        <w:spacing w:before="240"/>
        <w:jc w:val="both"/>
        <w:rPr>
          <w:rFonts w:ascii="Times New Roman" w:hAnsi="Times New Roman" w:cs="Times New Roman"/>
          <w:lang w:val="en-GB"/>
        </w:rPr>
      </w:pPr>
      <w:r w:rsidRPr="00204425">
        <w:rPr>
          <w:rFonts w:ascii="Times New Roman" w:hAnsi="Times New Roman" w:cs="Times New Roman"/>
          <w:lang w:val="en-GB"/>
        </w:rPr>
        <w:t>If you</w:t>
      </w:r>
      <w:r w:rsidR="00B219C9" w:rsidRPr="00204425">
        <w:rPr>
          <w:rFonts w:ascii="Times New Roman" w:hAnsi="Times New Roman" w:cs="Times New Roman"/>
          <w:lang w:val="en-GB"/>
        </w:rPr>
        <w:t xml:space="preserve"> </w:t>
      </w:r>
      <w:r w:rsidRPr="00204425">
        <w:rPr>
          <w:rFonts w:ascii="Times New Roman" w:hAnsi="Times New Roman" w:cs="Times New Roman"/>
          <w:lang w:val="en-GB"/>
        </w:rPr>
        <w:t xml:space="preserve">cancel </w:t>
      </w:r>
      <w:r w:rsidR="00647DA3" w:rsidRPr="00204425">
        <w:rPr>
          <w:rFonts w:ascii="Times New Roman" w:hAnsi="Times New Roman" w:cs="Times New Roman"/>
          <w:lang w:val="en-GB"/>
        </w:rPr>
        <w:t>accommodation reservation,</w:t>
      </w:r>
      <w:r w:rsidR="00474CE9" w:rsidRPr="00204425">
        <w:rPr>
          <w:rFonts w:ascii="Times New Roman" w:hAnsi="Times New Roman" w:cs="Times New Roman"/>
          <w:lang w:val="en-GB"/>
        </w:rPr>
        <w:t xml:space="preserve"> </w:t>
      </w:r>
      <w:r w:rsidRPr="00204425">
        <w:rPr>
          <w:rFonts w:ascii="Times New Roman" w:hAnsi="Times New Roman" w:cs="Times New Roman"/>
          <w:lang w:val="en-GB"/>
        </w:rPr>
        <w:t>referring to any case described above</w:t>
      </w:r>
      <w:r w:rsidR="00681276" w:rsidRPr="00204425">
        <w:rPr>
          <w:rFonts w:ascii="Times New Roman" w:hAnsi="Times New Roman" w:cs="Times New Roman"/>
          <w:lang w:val="en-GB"/>
        </w:rPr>
        <w:t xml:space="preserve"> or any other </w:t>
      </w:r>
      <w:r w:rsidR="00647DA3" w:rsidRPr="00204425">
        <w:rPr>
          <w:rFonts w:ascii="Times New Roman" w:hAnsi="Times New Roman" w:cs="Times New Roman"/>
          <w:lang w:val="en-GB"/>
        </w:rPr>
        <w:t xml:space="preserve">case caused by </w:t>
      </w:r>
      <w:r w:rsidR="00647DA3" w:rsidRPr="00204425">
        <w:rPr>
          <w:rFonts w:ascii="Times New Roman" w:hAnsi="Times New Roman" w:cs="Times New Roman"/>
          <w:i/>
          <w:lang w:val="en-GB"/>
        </w:rPr>
        <w:t>Force Majeure</w:t>
      </w:r>
      <w:r w:rsidR="00647DA3" w:rsidRPr="00204425">
        <w:rPr>
          <w:rFonts w:ascii="Times New Roman" w:hAnsi="Times New Roman" w:cs="Times New Roman"/>
          <w:lang w:val="en-GB"/>
        </w:rPr>
        <w:t>, the refund rate</w:t>
      </w:r>
      <w:r w:rsidR="007801F6" w:rsidRPr="00204425">
        <w:rPr>
          <w:rFonts w:ascii="Times New Roman" w:hAnsi="Times New Roman" w:cs="Times New Roman"/>
          <w:lang w:val="en-GB"/>
        </w:rPr>
        <w:t xml:space="preserve"> and amount</w:t>
      </w:r>
      <w:r w:rsidR="001E1154" w:rsidRPr="00204425">
        <w:rPr>
          <w:rFonts w:ascii="Times New Roman" w:hAnsi="Times New Roman" w:cs="Times New Roman"/>
          <w:lang w:val="en-GB"/>
        </w:rPr>
        <w:t xml:space="preserve"> will be determined</w:t>
      </w:r>
      <w:r w:rsidR="004962F8" w:rsidRPr="00204425">
        <w:rPr>
          <w:rFonts w:ascii="Times New Roman" w:hAnsi="Times New Roman" w:cs="Times New Roman"/>
          <w:lang w:val="en-GB"/>
        </w:rPr>
        <w:t xml:space="preserve"> considering cancelation notice period set</w:t>
      </w:r>
      <w:r w:rsidR="001E1154" w:rsidRPr="00204425">
        <w:rPr>
          <w:rFonts w:ascii="Times New Roman" w:hAnsi="Times New Roman" w:cs="Times New Roman"/>
          <w:lang w:val="en-GB"/>
        </w:rPr>
        <w:t xml:space="preserve"> </w:t>
      </w:r>
      <w:r w:rsidR="004962F8" w:rsidRPr="00204425">
        <w:rPr>
          <w:rFonts w:ascii="Times New Roman" w:hAnsi="Times New Roman" w:cs="Times New Roman"/>
          <w:lang w:val="en-GB"/>
        </w:rPr>
        <w:t>in</w:t>
      </w:r>
      <w:r w:rsidR="001E1154" w:rsidRPr="00204425">
        <w:rPr>
          <w:rFonts w:ascii="Times New Roman" w:hAnsi="Times New Roman" w:cs="Times New Roman"/>
          <w:lang w:val="en-GB"/>
        </w:rPr>
        <w:t xml:space="preserve"> </w:t>
      </w:r>
      <w:r w:rsidRPr="00204425">
        <w:rPr>
          <w:rFonts w:ascii="Times New Roman" w:hAnsi="Times New Roman" w:cs="Times New Roman"/>
          <w:lang w:val="en-GB"/>
        </w:rPr>
        <w:t>this Cancelation and Refund policy.</w:t>
      </w:r>
    </w:p>
    <w:p w14:paraId="5D3F0530" w14:textId="77777777" w:rsidR="00877746" w:rsidRPr="007801F6" w:rsidRDefault="00877746" w:rsidP="00877746">
      <w:pPr>
        <w:spacing w:before="240"/>
        <w:jc w:val="center"/>
        <w:rPr>
          <w:rFonts w:ascii="Times New Roman" w:hAnsi="Times New Roman" w:cs="Times New Roman"/>
          <w:caps/>
          <w:lang w:val="en-GB"/>
        </w:rPr>
      </w:pPr>
      <w:r w:rsidRPr="007801F6">
        <w:rPr>
          <w:rFonts w:ascii="Times New Roman" w:hAnsi="Times New Roman" w:cs="Times New Roman"/>
          <w:caps/>
          <w:lang w:val="en-GB"/>
        </w:rPr>
        <w:t>Governing Law and Dispute Resolution</w:t>
      </w:r>
    </w:p>
    <w:p w14:paraId="0D57DD59" w14:textId="77777777" w:rsidR="00204425" w:rsidRDefault="00877746" w:rsidP="00204425">
      <w:pPr>
        <w:pStyle w:val="ListParagraph"/>
        <w:numPr>
          <w:ilvl w:val="0"/>
          <w:numId w:val="6"/>
        </w:numPr>
        <w:spacing w:before="240"/>
        <w:jc w:val="both"/>
        <w:rPr>
          <w:rFonts w:ascii="Times New Roman" w:hAnsi="Times New Roman" w:cs="Times New Roman"/>
          <w:lang w:val="en-GB"/>
        </w:rPr>
      </w:pPr>
      <w:r w:rsidRPr="00204425">
        <w:rPr>
          <w:rFonts w:ascii="Times New Roman" w:hAnsi="Times New Roman" w:cs="Times New Roman"/>
          <w:lang w:val="en-GB"/>
        </w:rPr>
        <w:t>Law of the Republic of Latvia govern all issues related to this Cancelation and Refund policy.</w:t>
      </w:r>
    </w:p>
    <w:p w14:paraId="2339D700" w14:textId="4638D533" w:rsidR="005D6711" w:rsidRPr="00204425" w:rsidRDefault="00877746" w:rsidP="00204425">
      <w:pPr>
        <w:pStyle w:val="ListParagraph"/>
        <w:numPr>
          <w:ilvl w:val="0"/>
          <w:numId w:val="6"/>
        </w:numPr>
        <w:spacing w:before="240"/>
        <w:jc w:val="both"/>
        <w:rPr>
          <w:rFonts w:ascii="Times New Roman" w:hAnsi="Times New Roman" w:cs="Times New Roman"/>
          <w:lang w:val="en-GB"/>
        </w:rPr>
      </w:pPr>
      <w:r w:rsidRPr="00204425">
        <w:rPr>
          <w:rFonts w:ascii="Times New Roman" w:hAnsi="Times New Roman" w:cs="Times New Roman"/>
          <w:lang w:val="en-GB"/>
        </w:rPr>
        <w:t>Any disputes or disagreements between you and "HS Apartments” Ltd. will be resolved through mutual negotiations. If we would not be able to reach an agreement, the dispute will be settled in a court of general jurisdiction in accordance with the laws of the Republic of Latvia.</w:t>
      </w:r>
    </w:p>
    <w:p w14:paraId="19C6F662" w14:textId="77777777" w:rsidR="007801F6" w:rsidRPr="007801F6" w:rsidRDefault="007801F6" w:rsidP="00FA641D">
      <w:pPr>
        <w:spacing w:before="240"/>
        <w:jc w:val="both"/>
        <w:rPr>
          <w:rFonts w:ascii="Times New Roman" w:hAnsi="Times New Roman" w:cs="Times New Roman"/>
          <w:lang w:val="en-GB"/>
        </w:rPr>
      </w:pPr>
    </w:p>
    <w:p w14:paraId="3BD75926" w14:textId="4C7C89E7" w:rsidR="000F099A" w:rsidRDefault="006C51E2" w:rsidP="000A38A4">
      <w:pPr>
        <w:jc w:val="both"/>
        <w:rPr>
          <w:rFonts w:ascii="Times New Roman" w:hAnsi="Times New Roman" w:cs="Times New Roman"/>
          <w:lang w:val="en-GB"/>
        </w:rPr>
      </w:pPr>
      <w:r w:rsidRPr="006C51E2">
        <w:rPr>
          <w:rFonts w:ascii="Times New Roman" w:hAnsi="Times New Roman" w:cs="Times New Roman"/>
          <w:lang w:val="en-GB"/>
        </w:rPr>
        <w:t xml:space="preserve">Chairman of the Board </w:t>
      </w:r>
      <w:r>
        <w:rPr>
          <w:rFonts w:ascii="Times New Roman" w:hAnsi="Times New Roman" w:cs="Times New Roman"/>
          <w:lang w:val="en-GB"/>
        </w:rPr>
        <w:t xml:space="preserve">of </w:t>
      </w:r>
      <w:r w:rsidRPr="006C51E2">
        <w:rPr>
          <w:rFonts w:ascii="Times New Roman" w:hAnsi="Times New Roman" w:cs="Times New Roman"/>
          <w:lang w:val="en-GB"/>
        </w:rPr>
        <w:t>“HS Apartments” Ltd.</w:t>
      </w:r>
      <w:r>
        <w:rPr>
          <w:rFonts w:ascii="Times New Roman" w:hAnsi="Times New Roman" w:cs="Times New Roman"/>
          <w:lang w:val="en-GB"/>
        </w:rPr>
        <w:t xml:space="preserve"> </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 xml:space="preserve">K. </w:t>
      </w:r>
      <w:proofErr w:type="spellStart"/>
      <w:r w:rsidR="000A38A4">
        <w:rPr>
          <w:rFonts w:ascii="Times New Roman" w:hAnsi="Times New Roman" w:cs="Times New Roman"/>
          <w:lang w:val="en-GB"/>
        </w:rPr>
        <w:t>Špakovs</w:t>
      </w:r>
      <w:proofErr w:type="spellEnd"/>
    </w:p>
    <w:p w14:paraId="120F1411" w14:textId="77777777" w:rsidR="000F099A" w:rsidRPr="007801F6" w:rsidRDefault="000F099A" w:rsidP="005D6711">
      <w:pPr>
        <w:spacing w:before="240"/>
        <w:jc w:val="both"/>
        <w:rPr>
          <w:rFonts w:ascii="Times New Roman" w:hAnsi="Times New Roman" w:cs="Times New Roman"/>
          <w:lang w:val="en-GB"/>
        </w:rPr>
      </w:pPr>
    </w:p>
    <w:sectPr w:rsidR="000F099A" w:rsidRPr="007801F6" w:rsidSect="00CD4B88">
      <w:footerReference w:type="default" r:id="rId7"/>
      <w:pgSz w:w="12240" w:h="15840"/>
      <w:pgMar w:top="720" w:right="108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600BB" w14:textId="77777777" w:rsidR="00003840" w:rsidRDefault="00003840">
      <w:pPr>
        <w:spacing w:after="0" w:line="240" w:lineRule="auto"/>
      </w:pPr>
      <w:r>
        <w:separator/>
      </w:r>
    </w:p>
  </w:endnote>
  <w:endnote w:type="continuationSeparator" w:id="0">
    <w:p w14:paraId="2701DBB5" w14:textId="77777777" w:rsidR="00003840" w:rsidRDefault="0000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677590"/>
      <w:docPartObj>
        <w:docPartGallery w:val="Page Numbers (Bottom of Page)"/>
        <w:docPartUnique/>
      </w:docPartObj>
    </w:sdtPr>
    <w:sdtEndPr>
      <w:rPr>
        <w:rFonts w:ascii="Cambria" w:hAnsi="Cambria"/>
        <w:noProof/>
        <w:sz w:val="18"/>
      </w:rPr>
    </w:sdtEndPr>
    <w:sdtContent>
      <w:p w14:paraId="3600DA42" w14:textId="6CE5A8CF" w:rsidR="00FB55E9" w:rsidRPr="00BE09DF" w:rsidRDefault="00FB55E9">
        <w:pPr>
          <w:pStyle w:val="Footer"/>
          <w:jc w:val="right"/>
          <w:rPr>
            <w:rFonts w:ascii="Cambria" w:hAnsi="Cambria"/>
            <w:sz w:val="18"/>
          </w:rPr>
        </w:pPr>
        <w:r w:rsidRPr="00BE09DF">
          <w:rPr>
            <w:rFonts w:ascii="Cambria" w:hAnsi="Cambria"/>
            <w:sz w:val="18"/>
          </w:rPr>
          <w:fldChar w:fldCharType="begin"/>
        </w:r>
        <w:r w:rsidRPr="00BE09DF">
          <w:rPr>
            <w:rFonts w:ascii="Cambria" w:hAnsi="Cambria"/>
            <w:sz w:val="18"/>
          </w:rPr>
          <w:instrText xml:space="preserve"> PAGE   \* MERGEFORMAT </w:instrText>
        </w:r>
        <w:r w:rsidRPr="00BE09DF">
          <w:rPr>
            <w:rFonts w:ascii="Cambria" w:hAnsi="Cambria"/>
            <w:sz w:val="18"/>
          </w:rPr>
          <w:fldChar w:fldCharType="separate"/>
        </w:r>
        <w:r w:rsidR="00F338E4">
          <w:rPr>
            <w:rFonts w:ascii="Cambria" w:hAnsi="Cambria"/>
            <w:noProof/>
            <w:sz w:val="18"/>
          </w:rPr>
          <w:t>1</w:t>
        </w:r>
        <w:r w:rsidRPr="00BE09DF">
          <w:rPr>
            <w:rFonts w:ascii="Cambria" w:hAnsi="Cambria"/>
            <w:noProof/>
            <w:sz w:val="18"/>
          </w:rPr>
          <w:fldChar w:fldCharType="end"/>
        </w:r>
      </w:p>
    </w:sdtContent>
  </w:sdt>
  <w:p w14:paraId="59C1EC11" w14:textId="77777777" w:rsidR="00FB55E9" w:rsidRDefault="00FB5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5D866" w14:textId="77777777" w:rsidR="00003840" w:rsidRDefault="00003840">
      <w:pPr>
        <w:spacing w:after="0" w:line="240" w:lineRule="auto"/>
      </w:pPr>
      <w:r>
        <w:separator/>
      </w:r>
    </w:p>
  </w:footnote>
  <w:footnote w:type="continuationSeparator" w:id="0">
    <w:p w14:paraId="224AC508" w14:textId="77777777" w:rsidR="00003840" w:rsidRDefault="00003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B1A"/>
    <w:multiLevelType w:val="hybridMultilevel"/>
    <w:tmpl w:val="C78CC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24867"/>
    <w:multiLevelType w:val="hybridMultilevel"/>
    <w:tmpl w:val="30D61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504B49"/>
    <w:multiLevelType w:val="hybridMultilevel"/>
    <w:tmpl w:val="F63E6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970AD"/>
    <w:multiLevelType w:val="hybridMultilevel"/>
    <w:tmpl w:val="2C0E6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0C04A1"/>
    <w:multiLevelType w:val="hybridMultilevel"/>
    <w:tmpl w:val="ABE4E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CE1EE7"/>
    <w:multiLevelType w:val="hybridMultilevel"/>
    <w:tmpl w:val="8F482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E3C"/>
    <w:rsid w:val="00002FFF"/>
    <w:rsid w:val="00003840"/>
    <w:rsid w:val="00005E35"/>
    <w:rsid w:val="000074B1"/>
    <w:rsid w:val="00053DC1"/>
    <w:rsid w:val="0006221F"/>
    <w:rsid w:val="00064357"/>
    <w:rsid w:val="00073FB6"/>
    <w:rsid w:val="00094645"/>
    <w:rsid w:val="000A104C"/>
    <w:rsid w:val="000A38A4"/>
    <w:rsid w:val="000E1682"/>
    <w:rsid w:val="000E68E5"/>
    <w:rsid w:val="000F099A"/>
    <w:rsid w:val="00124FC2"/>
    <w:rsid w:val="00134A35"/>
    <w:rsid w:val="001468EF"/>
    <w:rsid w:val="00147F89"/>
    <w:rsid w:val="001E1154"/>
    <w:rsid w:val="00204425"/>
    <w:rsid w:val="00216946"/>
    <w:rsid w:val="002618EE"/>
    <w:rsid w:val="002D3944"/>
    <w:rsid w:val="003163F1"/>
    <w:rsid w:val="00332A92"/>
    <w:rsid w:val="00334003"/>
    <w:rsid w:val="003A2F0D"/>
    <w:rsid w:val="003D127D"/>
    <w:rsid w:val="003E2F12"/>
    <w:rsid w:val="003F6954"/>
    <w:rsid w:val="00401976"/>
    <w:rsid w:val="004149F1"/>
    <w:rsid w:val="00463B78"/>
    <w:rsid w:val="00474CE9"/>
    <w:rsid w:val="004962F8"/>
    <w:rsid w:val="004A41C9"/>
    <w:rsid w:val="004C4BF2"/>
    <w:rsid w:val="004E04AE"/>
    <w:rsid w:val="00503FD9"/>
    <w:rsid w:val="00525101"/>
    <w:rsid w:val="00553385"/>
    <w:rsid w:val="00561BE2"/>
    <w:rsid w:val="005C5ED3"/>
    <w:rsid w:val="005D6711"/>
    <w:rsid w:val="00602863"/>
    <w:rsid w:val="00626702"/>
    <w:rsid w:val="0064015F"/>
    <w:rsid w:val="00647DA3"/>
    <w:rsid w:val="00681276"/>
    <w:rsid w:val="0069781C"/>
    <w:rsid w:val="006A4FDE"/>
    <w:rsid w:val="006B10AA"/>
    <w:rsid w:val="006C51E2"/>
    <w:rsid w:val="006E477E"/>
    <w:rsid w:val="007406A3"/>
    <w:rsid w:val="00741C43"/>
    <w:rsid w:val="0076078C"/>
    <w:rsid w:val="007638CE"/>
    <w:rsid w:val="007801F6"/>
    <w:rsid w:val="0078025C"/>
    <w:rsid w:val="00794694"/>
    <w:rsid w:val="007B0D01"/>
    <w:rsid w:val="007F66B2"/>
    <w:rsid w:val="008042EB"/>
    <w:rsid w:val="00810ED7"/>
    <w:rsid w:val="00840B99"/>
    <w:rsid w:val="0085068A"/>
    <w:rsid w:val="0085261E"/>
    <w:rsid w:val="00877746"/>
    <w:rsid w:val="008C7AF2"/>
    <w:rsid w:val="008E179B"/>
    <w:rsid w:val="008E5A5F"/>
    <w:rsid w:val="008F60A8"/>
    <w:rsid w:val="009847E5"/>
    <w:rsid w:val="009A148E"/>
    <w:rsid w:val="009C3132"/>
    <w:rsid w:val="009E0D5A"/>
    <w:rsid w:val="009E6C18"/>
    <w:rsid w:val="00A37C47"/>
    <w:rsid w:val="00A60245"/>
    <w:rsid w:val="00A84B39"/>
    <w:rsid w:val="00A96453"/>
    <w:rsid w:val="00AA7E3C"/>
    <w:rsid w:val="00AB38C1"/>
    <w:rsid w:val="00AC232F"/>
    <w:rsid w:val="00AC7371"/>
    <w:rsid w:val="00B12DB0"/>
    <w:rsid w:val="00B16775"/>
    <w:rsid w:val="00B219C9"/>
    <w:rsid w:val="00B426B5"/>
    <w:rsid w:val="00B72426"/>
    <w:rsid w:val="00B741C2"/>
    <w:rsid w:val="00B83924"/>
    <w:rsid w:val="00BB047C"/>
    <w:rsid w:val="00BB11A8"/>
    <w:rsid w:val="00BC1183"/>
    <w:rsid w:val="00BC488F"/>
    <w:rsid w:val="00BE60A6"/>
    <w:rsid w:val="00C237A7"/>
    <w:rsid w:val="00C84499"/>
    <w:rsid w:val="00CC199B"/>
    <w:rsid w:val="00CD4B88"/>
    <w:rsid w:val="00D12071"/>
    <w:rsid w:val="00D15299"/>
    <w:rsid w:val="00D4155B"/>
    <w:rsid w:val="00D7545E"/>
    <w:rsid w:val="00D87085"/>
    <w:rsid w:val="00DE576B"/>
    <w:rsid w:val="00DF2620"/>
    <w:rsid w:val="00E33166"/>
    <w:rsid w:val="00E42BF3"/>
    <w:rsid w:val="00E54854"/>
    <w:rsid w:val="00E5628B"/>
    <w:rsid w:val="00E66FD7"/>
    <w:rsid w:val="00E72B67"/>
    <w:rsid w:val="00E93C44"/>
    <w:rsid w:val="00EA11BD"/>
    <w:rsid w:val="00EA19C7"/>
    <w:rsid w:val="00EA4FD9"/>
    <w:rsid w:val="00EC2B7C"/>
    <w:rsid w:val="00F0100D"/>
    <w:rsid w:val="00F02422"/>
    <w:rsid w:val="00F07BD3"/>
    <w:rsid w:val="00F23CAC"/>
    <w:rsid w:val="00F338E4"/>
    <w:rsid w:val="00F445B6"/>
    <w:rsid w:val="00F8641E"/>
    <w:rsid w:val="00F97DA4"/>
    <w:rsid w:val="00FA641D"/>
    <w:rsid w:val="00FB55E9"/>
    <w:rsid w:val="00FC7D2C"/>
    <w:rsid w:val="00FD0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EFED3"/>
  <w15:chartTrackingRefBased/>
  <w15:docId w15:val="{778FA803-036F-4148-ABC0-1436D7AC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E3C"/>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E3C"/>
    <w:pPr>
      <w:ind w:left="720"/>
      <w:contextualSpacing/>
    </w:pPr>
  </w:style>
  <w:style w:type="paragraph" w:styleId="Footer">
    <w:name w:val="footer"/>
    <w:basedOn w:val="Normal"/>
    <w:link w:val="FooterChar"/>
    <w:uiPriority w:val="99"/>
    <w:unhideWhenUsed/>
    <w:rsid w:val="00AA7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E3C"/>
    <w:rPr>
      <w:lang w:val="lv-LV"/>
    </w:rPr>
  </w:style>
  <w:style w:type="table" w:styleId="TableGrid">
    <w:name w:val="Table Grid"/>
    <w:basedOn w:val="TableNormal"/>
    <w:uiPriority w:val="39"/>
    <w:rsid w:val="00AB3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0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47C"/>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87764">
      <w:bodyDiv w:val="1"/>
      <w:marLeft w:val="0"/>
      <w:marRight w:val="0"/>
      <w:marTop w:val="0"/>
      <w:marBottom w:val="0"/>
      <w:divBdr>
        <w:top w:val="none" w:sz="0" w:space="0" w:color="auto"/>
        <w:left w:val="none" w:sz="0" w:space="0" w:color="auto"/>
        <w:bottom w:val="none" w:sz="0" w:space="0" w:color="auto"/>
        <w:right w:val="none" w:sz="0" w:space="0" w:color="auto"/>
      </w:divBdr>
      <w:divsChild>
        <w:div w:id="1753314288">
          <w:marLeft w:val="0"/>
          <w:marRight w:val="0"/>
          <w:marTop w:val="0"/>
          <w:marBottom w:val="0"/>
          <w:divBdr>
            <w:top w:val="none" w:sz="0" w:space="0" w:color="auto"/>
            <w:left w:val="none" w:sz="0" w:space="0" w:color="auto"/>
            <w:bottom w:val="none" w:sz="0" w:space="0" w:color="auto"/>
            <w:right w:val="none" w:sz="0" w:space="0" w:color="auto"/>
          </w:divBdr>
          <w:divsChild>
            <w:div w:id="1265187973">
              <w:marLeft w:val="0"/>
              <w:marRight w:val="0"/>
              <w:marTop w:val="0"/>
              <w:marBottom w:val="225"/>
              <w:divBdr>
                <w:top w:val="none" w:sz="0" w:space="0" w:color="auto"/>
                <w:left w:val="none" w:sz="0" w:space="0" w:color="auto"/>
                <w:bottom w:val="none" w:sz="0" w:space="0" w:color="auto"/>
                <w:right w:val="none" w:sz="0" w:space="0" w:color="auto"/>
              </w:divBdr>
            </w:div>
            <w:div w:id="1436055433">
              <w:marLeft w:val="0"/>
              <w:marRight w:val="0"/>
              <w:marTop w:val="0"/>
              <w:marBottom w:val="0"/>
              <w:divBdr>
                <w:top w:val="none" w:sz="0" w:space="0" w:color="auto"/>
                <w:left w:val="none" w:sz="0" w:space="0" w:color="auto"/>
                <w:bottom w:val="none" w:sz="0" w:space="0" w:color="auto"/>
                <w:right w:val="none" w:sz="0" w:space="0" w:color="auto"/>
              </w:divBdr>
            </w:div>
          </w:divsChild>
        </w:div>
        <w:div w:id="953362398">
          <w:marLeft w:val="0"/>
          <w:marRight w:val="0"/>
          <w:marTop w:val="0"/>
          <w:marBottom w:val="0"/>
          <w:divBdr>
            <w:top w:val="none" w:sz="0" w:space="0" w:color="auto"/>
            <w:left w:val="none" w:sz="0" w:space="0" w:color="auto"/>
            <w:bottom w:val="none" w:sz="0" w:space="0" w:color="auto"/>
            <w:right w:val="none" w:sz="0" w:space="0" w:color="auto"/>
          </w:divBdr>
          <w:divsChild>
            <w:div w:id="1619490056">
              <w:marLeft w:val="0"/>
              <w:marRight w:val="0"/>
              <w:marTop w:val="0"/>
              <w:marBottom w:val="225"/>
              <w:divBdr>
                <w:top w:val="none" w:sz="0" w:space="0" w:color="auto"/>
                <w:left w:val="none" w:sz="0" w:space="0" w:color="auto"/>
                <w:bottom w:val="none" w:sz="0" w:space="0" w:color="auto"/>
                <w:right w:val="none" w:sz="0" w:space="0" w:color="auto"/>
              </w:divBdr>
            </w:div>
            <w:div w:id="1774788378">
              <w:marLeft w:val="0"/>
              <w:marRight w:val="0"/>
              <w:marTop w:val="0"/>
              <w:marBottom w:val="0"/>
              <w:divBdr>
                <w:top w:val="none" w:sz="0" w:space="0" w:color="auto"/>
                <w:left w:val="none" w:sz="0" w:space="0" w:color="auto"/>
                <w:bottom w:val="none" w:sz="0" w:space="0" w:color="auto"/>
                <w:right w:val="none" w:sz="0" w:space="0" w:color="auto"/>
              </w:divBdr>
            </w:div>
          </w:divsChild>
        </w:div>
        <w:div w:id="1051424606">
          <w:marLeft w:val="0"/>
          <w:marRight w:val="0"/>
          <w:marTop w:val="0"/>
          <w:marBottom w:val="0"/>
          <w:divBdr>
            <w:top w:val="none" w:sz="0" w:space="0" w:color="auto"/>
            <w:left w:val="none" w:sz="0" w:space="0" w:color="auto"/>
            <w:bottom w:val="none" w:sz="0" w:space="0" w:color="auto"/>
            <w:right w:val="none" w:sz="0" w:space="0" w:color="auto"/>
          </w:divBdr>
          <w:divsChild>
            <w:div w:id="2108040127">
              <w:marLeft w:val="0"/>
              <w:marRight w:val="0"/>
              <w:marTop w:val="0"/>
              <w:marBottom w:val="225"/>
              <w:divBdr>
                <w:top w:val="none" w:sz="0" w:space="0" w:color="auto"/>
                <w:left w:val="none" w:sz="0" w:space="0" w:color="auto"/>
                <w:bottom w:val="none" w:sz="0" w:space="0" w:color="auto"/>
                <w:right w:val="none" w:sz="0" w:space="0" w:color="auto"/>
              </w:divBdr>
            </w:div>
            <w:div w:id="17012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30147">
      <w:bodyDiv w:val="1"/>
      <w:marLeft w:val="0"/>
      <w:marRight w:val="0"/>
      <w:marTop w:val="0"/>
      <w:marBottom w:val="0"/>
      <w:divBdr>
        <w:top w:val="none" w:sz="0" w:space="0" w:color="auto"/>
        <w:left w:val="none" w:sz="0" w:space="0" w:color="auto"/>
        <w:bottom w:val="none" w:sz="0" w:space="0" w:color="auto"/>
        <w:right w:val="none" w:sz="0" w:space="0" w:color="auto"/>
      </w:divBdr>
    </w:div>
    <w:div w:id="472794515">
      <w:bodyDiv w:val="1"/>
      <w:marLeft w:val="0"/>
      <w:marRight w:val="0"/>
      <w:marTop w:val="0"/>
      <w:marBottom w:val="0"/>
      <w:divBdr>
        <w:top w:val="none" w:sz="0" w:space="0" w:color="auto"/>
        <w:left w:val="none" w:sz="0" w:space="0" w:color="auto"/>
        <w:bottom w:val="none" w:sz="0" w:space="0" w:color="auto"/>
        <w:right w:val="none" w:sz="0" w:space="0" w:color="auto"/>
      </w:divBdr>
    </w:div>
    <w:div w:id="487288354">
      <w:bodyDiv w:val="1"/>
      <w:marLeft w:val="0"/>
      <w:marRight w:val="0"/>
      <w:marTop w:val="0"/>
      <w:marBottom w:val="0"/>
      <w:divBdr>
        <w:top w:val="none" w:sz="0" w:space="0" w:color="auto"/>
        <w:left w:val="none" w:sz="0" w:space="0" w:color="auto"/>
        <w:bottom w:val="none" w:sz="0" w:space="0" w:color="auto"/>
        <w:right w:val="none" w:sz="0" w:space="0" w:color="auto"/>
      </w:divBdr>
    </w:div>
    <w:div w:id="629822946">
      <w:bodyDiv w:val="1"/>
      <w:marLeft w:val="0"/>
      <w:marRight w:val="0"/>
      <w:marTop w:val="0"/>
      <w:marBottom w:val="0"/>
      <w:divBdr>
        <w:top w:val="none" w:sz="0" w:space="0" w:color="auto"/>
        <w:left w:val="none" w:sz="0" w:space="0" w:color="auto"/>
        <w:bottom w:val="none" w:sz="0" w:space="0" w:color="auto"/>
        <w:right w:val="none" w:sz="0" w:space="0" w:color="auto"/>
      </w:divBdr>
    </w:div>
    <w:div w:id="1145314346">
      <w:bodyDiv w:val="1"/>
      <w:marLeft w:val="0"/>
      <w:marRight w:val="0"/>
      <w:marTop w:val="0"/>
      <w:marBottom w:val="0"/>
      <w:divBdr>
        <w:top w:val="none" w:sz="0" w:space="0" w:color="auto"/>
        <w:left w:val="none" w:sz="0" w:space="0" w:color="auto"/>
        <w:bottom w:val="none" w:sz="0" w:space="0" w:color="auto"/>
        <w:right w:val="none" w:sz="0" w:space="0" w:color="auto"/>
      </w:divBdr>
    </w:div>
    <w:div w:id="1157499028">
      <w:bodyDiv w:val="1"/>
      <w:marLeft w:val="0"/>
      <w:marRight w:val="0"/>
      <w:marTop w:val="0"/>
      <w:marBottom w:val="0"/>
      <w:divBdr>
        <w:top w:val="none" w:sz="0" w:space="0" w:color="auto"/>
        <w:left w:val="none" w:sz="0" w:space="0" w:color="auto"/>
        <w:bottom w:val="none" w:sz="0" w:space="0" w:color="auto"/>
        <w:right w:val="none" w:sz="0" w:space="0" w:color="auto"/>
      </w:divBdr>
    </w:div>
    <w:div w:id="1278219689">
      <w:bodyDiv w:val="1"/>
      <w:marLeft w:val="0"/>
      <w:marRight w:val="0"/>
      <w:marTop w:val="0"/>
      <w:marBottom w:val="0"/>
      <w:divBdr>
        <w:top w:val="none" w:sz="0" w:space="0" w:color="auto"/>
        <w:left w:val="none" w:sz="0" w:space="0" w:color="auto"/>
        <w:bottom w:val="none" w:sz="0" w:space="0" w:color="auto"/>
        <w:right w:val="none" w:sz="0" w:space="0" w:color="auto"/>
      </w:divBdr>
      <w:divsChild>
        <w:div w:id="186453390">
          <w:marLeft w:val="0"/>
          <w:marRight w:val="0"/>
          <w:marTop w:val="0"/>
          <w:marBottom w:val="0"/>
          <w:divBdr>
            <w:top w:val="none" w:sz="0" w:space="0" w:color="auto"/>
            <w:left w:val="none" w:sz="0" w:space="0" w:color="auto"/>
            <w:bottom w:val="none" w:sz="0" w:space="0" w:color="auto"/>
            <w:right w:val="none" w:sz="0" w:space="0" w:color="auto"/>
          </w:divBdr>
          <w:divsChild>
            <w:div w:id="1239099809">
              <w:marLeft w:val="0"/>
              <w:marRight w:val="0"/>
              <w:marTop w:val="0"/>
              <w:marBottom w:val="0"/>
              <w:divBdr>
                <w:top w:val="none" w:sz="0" w:space="0" w:color="auto"/>
                <w:left w:val="none" w:sz="0" w:space="0" w:color="auto"/>
                <w:bottom w:val="none" w:sz="0" w:space="0" w:color="auto"/>
                <w:right w:val="none" w:sz="0" w:space="0" w:color="auto"/>
              </w:divBdr>
            </w:div>
          </w:divsChild>
        </w:div>
        <w:div w:id="819268387">
          <w:marLeft w:val="0"/>
          <w:marRight w:val="0"/>
          <w:marTop w:val="0"/>
          <w:marBottom w:val="0"/>
          <w:divBdr>
            <w:top w:val="none" w:sz="0" w:space="0" w:color="auto"/>
            <w:left w:val="none" w:sz="0" w:space="0" w:color="auto"/>
            <w:bottom w:val="none" w:sz="0" w:space="0" w:color="auto"/>
            <w:right w:val="none" w:sz="0" w:space="0" w:color="auto"/>
          </w:divBdr>
          <w:divsChild>
            <w:div w:id="21180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5297">
      <w:bodyDiv w:val="1"/>
      <w:marLeft w:val="0"/>
      <w:marRight w:val="0"/>
      <w:marTop w:val="0"/>
      <w:marBottom w:val="0"/>
      <w:divBdr>
        <w:top w:val="none" w:sz="0" w:space="0" w:color="auto"/>
        <w:left w:val="none" w:sz="0" w:space="0" w:color="auto"/>
        <w:bottom w:val="none" w:sz="0" w:space="0" w:color="auto"/>
        <w:right w:val="none" w:sz="0" w:space="0" w:color="auto"/>
      </w:divBdr>
    </w:div>
    <w:div w:id="1725249036">
      <w:bodyDiv w:val="1"/>
      <w:marLeft w:val="0"/>
      <w:marRight w:val="0"/>
      <w:marTop w:val="0"/>
      <w:marBottom w:val="0"/>
      <w:divBdr>
        <w:top w:val="none" w:sz="0" w:space="0" w:color="auto"/>
        <w:left w:val="none" w:sz="0" w:space="0" w:color="auto"/>
        <w:bottom w:val="none" w:sz="0" w:space="0" w:color="auto"/>
        <w:right w:val="none" w:sz="0" w:space="0" w:color="auto"/>
      </w:divBdr>
    </w:div>
    <w:div w:id="1992980124">
      <w:bodyDiv w:val="1"/>
      <w:marLeft w:val="0"/>
      <w:marRight w:val="0"/>
      <w:marTop w:val="0"/>
      <w:marBottom w:val="0"/>
      <w:divBdr>
        <w:top w:val="none" w:sz="0" w:space="0" w:color="auto"/>
        <w:left w:val="none" w:sz="0" w:space="0" w:color="auto"/>
        <w:bottom w:val="none" w:sz="0" w:space="0" w:color="auto"/>
        <w:right w:val="none" w:sz="0" w:space="0" w:color="auto"/>
      </w:divBdr>
      <w:divsChild>
        <w:div w:id="1213998518">
          <w:marLeft w:val="0"/>
          <w:marRight w:val="0"/>
          <w:marTop w:val="0"/>
          <w:marBottom w:val="0"/>
          <w:divBdr>
            <w:top w:val="none" w:sz="0" w:space="0" w:color="auto"/>
            <w:left w:val="none" w:sz="0" w:space="0" w:color="auto"/>
            <w:bottom w:val="none" w:sz="0" w:space="0" w:color="auto"/>
            <w:right w:val="none" w:sz="0" w:space="0" w:color="auto"/>
          </w:divBdr>
          <w:divsChild>
            <w:div w:id="613679910">
              <w:marLeft w:val="0"/>
              <w:marRight w:val="0"/>
              <w:marTop w:val="0"/>
              <w:marBottom w:val="0"/>
              <w:divBdr>
                <w:top w:val="none" w:sz="0" w:space="0" w:color="auto"/>
                <w:left w:val="none" w:sz="0" w:space="0" w:color="auto"/>
                <w:bottom w:val="none" w:sz="0" w:space="0" w:color="auto"/>
                <w:right w:val="none" w:sz="0" w:space="0" w:color="auto"/>
              </w:divBdr>
              <w:divsChild>
                <w:div w:id="861170656">
                  <w:marLeft w:val="0"/>
                  <w:marRight w:val="0"/>
                  <w:marTop w:val="0"/>
                  <w:marBottom w:val="0"/>
                  <w:divBdr>
                    <w:top w:val="none" w:sz="0" w:space="0" w:color="auto"/>
                    <w:left w:val="none" w:sz="0" w:space="0" w:color="auto"/>
                    <w:bottom w:val="none" w:sz="0" w:space="0" w:color="auto"/>
                    <w:right w:val="none" w:sz="0" w:space="0" w:color="auto"/>
                  </w:divBdr>
                </w:div>
                <w:div w:id="2789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4921">
          <w:marLeft w:val="0"/>
          <w:marRight w:val="0"/>
          <w:marTop w:val="0"/>
          <w:marBottom w:val="0"/>
          <w:divBdr>
            <w:top w:val="none" w:sz="0" w:space="0" w:color="auto"/>
            <w:left w:val="none" w:sz="0" w:space="0" w:color="auto"/>
            <w:bottom w:val="none" w:sz="0" w:space="0" w:color="auto"/>
            <w:right w:val="none" w:sz="0" w:space="0" w:color="auto"/>
          </w:divBdr>
        </w:div>
        <w:div w:id="1936205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Inna Pasnaka-Irkle</cp:lastModifiedBy>
  <cp:revision>2</cp:revision>
  <cp:lastPrinted>2022-01-18T08:52:00Z</cp:lastPrinted>
  <dcterms:created xsi:type="dcterms:W3CDTF">2022-01-21T11:57:00Z</dcterms:created>
  <dcterms:modified xsi:type="dcterms:W3CDTF">2022-01-21T11:57:00Z</dcterms:modified>
</cp:coreProperties>
</file>