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3.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4.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5.xml" ContentType="application/vnd.openxmlformats-officedocument.wordprocessingml.header+xml"/>
  <Override PartName="/word/footer23.xml" ContentType="application/vnd.openxmlformats-officedocument.wordprocessingml.footer+xml"/>
  <Override PartName="/word/header6.xml" ContentType="application/vnd.openxmlformats-officedocument.wordprocessingml.header+xml"/>
  <Override PartName="/word/footer24.xml" ContentType="application/vnd.openxmlformats-officedocument.wordprocessingml.footer+xml"/>
  <Override PartName="/word/header7.xml" ContentType="application/vnd.openxmlformats-officedocument.wordprocessingml.header+xml"/>
  <Override PartName="/word/footer25.xml" ContentType="application/vnd.openxmlformats-officedocument.wordprocessingml.footer+xml"/>
  <Override PartName="/word/header8.xml" ContentType="application/vnd.openxmlformats-officedocument.wordprocessingml.header+xml"/>
  <Override PartName="/word/footer26.xml" ContentType="application/vnd.openxmlformats-officedocument.wordprocessingml.footer+xml"/>
  <Override PartName="/word/header9.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93BF1" w14:textId="77777777" w:rsidR="006D2DAE" w:rsidRDefault="006D2DAE">
      <w:pPr>
        <w:pStyle w:val="CommentText"/>
        <w:spacing w:after="0"/>
        <w:jc w:val="center"/>
      </w:pPr>
    </w:p>
    <w:p w14:paraId="330D4EA4" w14:textId="77777777" w:rsidR="006D2DAE" w:rsidRDefault="00995EE0">
      <w:pPr>
        <w:pStyle w:val="CommentText"/>
        <w:spacing w:after="0"/>
        <w:jc w:val="center"/>
        <w:rPr>
          <w:b/>
          <w:bCs/>
          <w:sz w:val="36"/>
          <w:szCs w:val="36"/>
        </w:rPr>
      </w:pPr>
      <w:r>
        <w:rPr>
          <w:noProof/>
        </w:rPr>
        <w:drawing>
          <wp:inline distT="0" distB="0" distL="0" distR="0" wp14:anchorId="6956E554" wp14:editId="45A8B73C">
            <wp:extent cx="3267075" cy="1093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3267075" cy="1093470"/>
                    </a:xfrm>
                    <a:prstGeom prst="rect">
                      <a:avLst/>
                    </a:prstGeom>
                  </pic:spPr>
                </pic:pic>
              </a:graphicData>
            </a:graphic>
          </wp:inline>
        </w:drawing>
      </w:r>
    </w:p>
    <w:p w14:paraId="208EBC00" w14:textId="77777777" w:rsidR="006D2DAE" w:rsidRDefault="006D2DAE">
      <w:pPr>
        <w:pStyle w:val="CommentText"/>
        <w:spacing w:after="0"/>
        <w:jc w:val="center"/>
        <w:rPr>
          <w:b/>
          <w:bCs/>
          <w:sz w:val="36"/>
          <w:szCs w:val="36"/>
        </w:rPr>
      </w:pPr>
    </w:p>
    <w:p w14:paraId="1ECF1E59" w14:textId="77777777" w:rsidR="006D2DAE" w:rsidRDefault="006D2DAE">
      <w:pPr>
        <w:pStyle w:val="CommentText"/>
        <w:spacing w:after="0"/>
        <w:jc w:val="center"/>
        <w:rPr>
          <w:b/>
          <w:bCs/>
          <w:sz w:val="36"/>
          <w:szCs w:val="36"/>
        </w:rPr>
      </w:pPr>
    </w:p>
    <w:p w14:paraId="0ACC07B7" w14:textId="77777777" w:rsidR="006D2DAE" w:rsidRDefault="006D2DAE">
      <w:pPr>
        <w:pStyle w:val="CommentText"/>
        <w:spacing w:after="0"/>
        <w:jc w:val="center"/>
        <w:rPr>
          <w:b/>
          <w:bCs/>
          <w:sz w:val="36"/>
          <w:szCs w:val="36"/>
        </w:rPr>
      </w:pPr>
    </w:p>
    <w:p w14:paraId="5050A09E" w14:textId="77777777" w:rsidR="006D2DAE" w:rsidRDefault="006D2DAE">
      <w:pPr>
        <w:pStyle w:val="CommentText"/>
        <w:spacing w:after="0"/>
        <w:jc w:val="center"/>
        <w:rPr>
          <w:sz w:val="28"/>
          <w:szCs w:val="32"/>
        </w:rPr>
      </w:pPr>
    </w:p>
    <w:p w14:paraId="402E9C86" w14:textId="77777777" w:rsidR="006D2DAE" w:rsidRDefault="00995EE0">
      <w:pPr>
        <w:pStyle w:val="CommentText"/>
        <w:spacing w:after="0"/>
        <w:jc w:val="center"/>
        <w:rPr>
          <w:sz w:val="28"/>
          <w:szCs w:val="28"/>
        </w:rPr>
      </w:pPr>
      <w:r>
        <w:rPr>
          <w:sz w:val="28"/>
          <w:szCs w:val="28"/>
        </w:rPr>
        <w:t xml:space="preserve">Īsā cikla profesionālās augstākās izglītības studiju programmas </w:t>
      </w:r>
    </w:p>
    <w:p w14:paraId="57379353" w14:textId="77777777" w:rsidR="006D2DAE" w:rsidRDefault="006D2DAE">
      <w:pPr>
        <w:pStyle w:val="CommentText"/>
        <w:spacing w:after="0"/>
        <w:jc w:val="center"/>
        <w:rPr>
          <w:sz w:val="28"/>
          <w:szCs w:val="28"/>
        </w:rPr>
      </w:pPr>
    </w:p>
    <w:p w14:paraId="0A1BBE68" w14:textId="77777777" w:rsidR="006D2DAE" w:rsidRDefault="00995EE0">
      <w:pPr>
        <w:pStyle w:val="CommentText"/>
        <w:spacing w:after="0"/>
        <w:jc w:val="center"/>
        <w:rPr>
          <w:sz w:val="52"/>
          <w:szCs w:val="60"/>
        </w:rPr>
      </w:pPr>
      <w:r>
        <w:rPr>
          <w:sz w:val="52"/>
          <w:szCs w:val="60"/>
        </w:rPr>
        <w:t>„Viesmīlības pakalpojumu organizēšana”</w:t>
      </w:r>
    </w:p>
    <w:p w14:paraId="65645ACB" w14:textId="77777777" w:rsidR="006D2DAE" w:rsidRDefault="006D2DAE">
      <w:pPr>
        <w:pStyle w:val="CommentText"/>
        <w:spacing w:after="0"/>
        <w:jc w:val="center"/>
        <w:rPr>
          <w:caps/>
          <w:sz w:val="32"/>
          <w:szCs w:val="32"/>
        </w:rPr>
      </w:pPr>
    </w:p>
    <w:p w14:paraId="55FC14BB" w14:textId="77777777" w:rsidR="006D2DAE" w:rsidRDefault="00995EE0">
      <w:pPr>
        <w:pStyle w:val="CommentText"/>
        <w:spacing w:after="0"/>
        <w:jc w:val="center"/>
        <w:rPr>
          <w:caps/>
          <w:sz w:val="28"/>
          <w:szCs w:val="28"/>
        </w:rPr>
      </w:pPr>
      <w:r>
        <w:rPr>
          <w:caps/>
          <w:sz w:val="28"/>
          <w:szCs w:val="28"/>
        </w:rPr>
        <w:t>Studiju satura un realizācijas apraksts</w:t>
      </w:r>
    </w:p>
    <w:p w14:paraId="42B434DB" w14:textId="77777777" w:rsidR="006D2DAE" w:rsidRDefault="006D2DAE">
      <w:pPr>
        <w:pStyle w:val="CommentText"/>
        <w:spacing w:after="0"/>
      </w:pPr>
    </w:p>
    <w:p w14:paraId="165C971E" w14:textId="77777777" w:rsidR="006D2DAE" w:rsidRDefault="006D2DAE">
      <w:pPr>
        <w:pStyle w:val="CommentText"/>
        <w:spacing w:after="0"/>
        <w:jc w:val="center"/>
      </w:pPr>
    </w:p>
    <w:p w14:paraId="791E2067" w14:textId="77777777" w:rsidR="006D2DAE" w:rsidRDefault="006D2DAE">
      <w:pPr>
        <w:pStyle w:val="CommentText"/>
        <w:spacing w:after="0"/>
      </w:pPr>
    </w:p>
    <w:p w14:paraId="13CE0CB3" w14:textId="77777777" w:rsidR="006D2DAE" w:rsidRDefault="006D2DAE">
      <w:pPr>
        <w:pStyle w:val="CommentText"/>
        <w:spacing w:after="0"/>
      </w:pPr>
    </w:p>
    <w:p w14:paraId="62C9FD7A" w14:textId="77777777" w:rsidR="006D2DAE" w:rsidRDefault="006D2DAE">
      <w:pPr>
        <w:pStyle w:val="CommentText"/>
        <w:spacing w:after="0"/>
      </w:pPr>
    </w:p>
    <w:p w14:paraId="7A0E11F9" w14:textId="77777777" w:rsidR="006D2DAE" w:rsidRDefault="006D2DAE">
      <w:pPr>
        <w:pStyle w:val="CommentText"/>
        <w:spacing w:after="0"/>
      </w:pPr>
    </w:p>
    <w:p w14:paraId="08D489CD" w14:textId="77777777" w:rsidR="006D2DAE" w:rsidRDefault="006D2DAE">
      <w:pPr>
        <w:pStyle w:val="CommentText"/>
        <w:spacing w:after="0"/>
      </w:pPr>
    </w:p>
    <w:p w14:paraId="5CB73930" w14:textId="77777777" w:rsidR="006D2DAE" w:rsidRDefault="006D2DAE">
      <w:pPr>
        <w:pStyle w:val="CommentText"/>
        <w:spacing w:after="0"/>
      </w:pPr>
    </w:p>
    <w:p w14:paraId="7C19DDB8" w14:textId="77777777" w:rsidR="006D2DAE" w:rsidRDefault="006D2DAE">
      <w:pPr>
        <w:pStyle w:val="CommentText"/>
        <w:spacing w:after="0"/>
      </w:pPr>
    </w:p>
    <w:p w14:paraId="075BE2A5" w14:textId="77777777" w:rsidR="006D2DAE" w:rsidRDefault="006D2DAE">
      <w:pPr>
        <w:pStyle w:val="CommentText"/>
        <w:spacing w:after="0"/>
      </w:pPr>
    </w:p>
    <w:p w14:paraId="6B127EB9" w14:textId="77777777" w:rsidR="006D2DAE" w:rsidRDefault="006D2DAE">
      <w:pPr>
        <w:pStyle w:val="CommentText"/>
        <w:spacing w:after="0"/>
      </w:pPr>
    </w:p>
    <w:p w14:paraId="3F94748C" w14:textId="77777777" w:rsidR="006D2DAE" w:rsidRDefault="006D2DAE">
      <w:pPr>
        <w:pStyle w:val="CommentText"/>
        <w:spacing w:after="0"/>
      </w:pPr>
    </w:p>
    <w:p w14:paraId="3D47E3B8" w14:textId="77777777" w:rsidR="006D2DAE" w:rsidRDefault="006D2DAE">
      <w:pPr>
        <w:pStyle w:val="CommentText"/>
        <w:spacing w:after="0"/>
      </w:pPr>
    </w:p>
    <w:p w14:paraId="09F7E0EA" w14:textId="77777777" w:rsidR="006D2DAE" w:rsidRDefault="006D2DAE">
      <w:pPr>
        <w:pStyle w:val="CommentText"/>
        <w:spacing w:after="0"/>
      </w:pPr>
    </w:p>
    <w:p w14:paraId="057C2709" w14:textId="77777777" w:rsidR="006D2DAE" w:rsidRDefault="006D2DAE">
      <w:pPr>
        <w:pStyle w:val="CommentText"/>
        <w:spacing w:after="0"/>
      </w:pPr>
    </w:p>
    <w:p w14:paraId="06F23653" w14:textId="77777777" w:rsidR="006D2DAE" w:rsidRDefault="006D2DAE">
      <w:pPr>
        <w:pStyle w:val="CommentText"/>
        <w:spacing w:after="0"/>
      </w:pPr>
    </w:p>
    <w:p w14:paraId="151ACE85" w14:textId="77777777" w:rsidR="006D2DAE" w:rsidRDefault="006D2DAE">
      <w:pPr>
        <w:pStyle w:val="CommentText"/>
        <w:spacing w:after="0"/>
      </w:pPr>
    </w:p>
    <w:p w14:paraId="407178EB" w14:textId="77777777" w:rsidR="006D2DAE" w:rsidRDefault="006D2DAE">
      <w:pPr>
        <w:pStyle w:val="CommentText"/>
        <w:spacing w:after="0"/>
      </w:pPr>
    </w:p>
    <w:p w14:paraId="5C38967A" w14:textId="77777777" w:rsidR="006D2DAE" w:rsidRDefault="006D2DAE">
      <w:pPr>
        <w:pStyle w:val="CommentText"/>
        <w:spacing w:after="0"/>
      </w:pPr>
    </w:p>
    <w:p w14:paraId="01F1AEA0" w14:textId="77777777" w:rsidR="006D2DAE" w:rsidRDefault="006D2DAE">
      <w:pPr>
        <w:pStyle w:val="CommentText"/>
        <w:spacing w:after="0"/>
      </w:pPr>
    </w:p>
    <w:p w14:paraId="2FC4DD9C" w14:textId="77777777" w:rsidR="006D2DAE" w:rsidRDefault="006D2DAE">
      <w:pPr>
        <w:pStyle w:val="CommentText"/>
        <w:spacing w:after="0"/>
      </w:pPr>
    </w:p>
    <w:p w14:paraId="2E7666F8" w14:textId="77777777" w:rsidR="006D2DAE" w:rsidRDefault="006D2DAE">
      <w:pPr>
        <w:pStyle w:val="CommentText"/>
        <w:spacing w:after="0"/>
      </w:pPr>
    </w:p>
    <w:p w14:paraId="0F58F28B" w14:textId="77777777" w:rsidR="006D2DAE" w:rsidRDefault="006D2DAE">
      <w:pPr>
        <w:pStyle w:val="CommentText"/>
        <w:spacing w:after="0"/>
      </w:pPr>
    </w:p>
    <w:p w14:paraId="625D65AF" w14:textId="77777777" w:rsidR="006D2DAE" w:rsidRDefault="006D2DAE">
      <w:pPr>
        <w:pStyle w:val="CommentText"/>
        <w:spacing w:after="0"/>
      </w:pPr>
    </w:p>
    <w:p w14:paraId="3412C457" w14:textId="77777777" w:rsidR="006D2DAE" w:rsidRDefault="006D2DAE">
      <w:pPr>
        <w:pStyle w:val="CommentText"/>
        <w:spacing w:after="0"/>
      </w:pPr>
    </w:p>
    <w:p w14:paraId="4F03084F" w14:textId="77777777" w:rsidR="006D2DAE" w:rsidRDefault="006D2DAE">
      <w:pPr>
        <w:pStyle w:val="CommentText"/>
        <w:spacing w:after="0"/>
      </w:pPr>
    </w:p>
    <w:p w14:paraId="42629C36" w14:textId="77777777" w:rsidR="006D2DAE" w:rsidRDefault="006D2DAE">
      <w:pPr>
        <w:pStyle w:val="CommentText"/>
        <w:spacing w:after="0"/>
      </w:pPr>
    </w:p>
    <w:p w14:paraId="5C0F9177" w14:textId="77777777" w:rsidR="006D2DAE" w:rsidRDefault="006D2DAE">
      <w:pPr>
        <w:pStyle w:val="CommentText"/>
        <w:spacing w:after="0"/>
      </w:pPr>
    </w:p>
    <w:p w14:paraId="5C4C77DE" w14:textId="317CE0FE" w:rsidR="006D2DAE" w:rsidRDefault="00995EE0">
      <w:pPr>
        <w:pStyle w:val="CommentText"/>
        <w:spacing w:after="0"/>
        <w:rPr>
          <w:sz w:val="24"/>
          <w:szCs w:val="24"/>
        </w:rPr>
      </w:pPr>
      <w:r>
        <w:t xml:space="preserve"> </w:t>
      </w:r>
      <w:r>
        <w:rPr>
          <w:sz w:val="24"/>
          <w:szCs w:val="24"/>
        </w:rPr>
        <w:t xml:space="preserve">APSTIPRINĀTS </w:t>
      </w:r>
    </w:p>
    <w:p w14:paraId="7C9F603A" w14:textId="77777777" w:rsidR="006D2DAE" w:rsidRDefault="00995EE0">
      <w:pPr>
        <w:pStyle w:val="CommentText"/>
        <w:spacing w:after="0"/>
        <w:rPr>
          <w:sz w:val="24"/>
          <w:szCs w:val="24"/>
        </w:rPr>
      </w:pPr>
      <w:r>
        <w:rPr>
          <w:sz w:val="24"/>
          <w:szCs w:val="24"/>
        </w:rPr>
        <w:t>“HOTEL SCHOOL” Viesnīcu biznesa koledžas padomes sēdē 2023. gada __. ______________</w:t>
      </w:r>
    </w:p>
    <w:p w14:paraId="093B9672" w14:textId="77777777" w:rsidR="006D2DAE" w:rsidRDefault="006D2DAE">
      <w:pPr>
        <w:pStyle w:val="CommentText"/>
        <w:spacing w:after="0"/>
        <w:rPr>
          <w:sz w:val="24"/>
          <w:szCs w:val="24"/>
        </w:rPr>
      </w:pPr>
    </w:p>
    <w:p w14:paraId="4E07532D" w14:textId="1ED0362F" w:rsidR="006D2DAE" w:rsidRDefault="00995EE0">
      <w:pPr>
        <w:pStyle w:val="CommentText"/>
        <w:spacing w:after="0"/>
        <w:rPr>
          <w:sz w:val="24"/>
          <w:szCs w:val="24"/>
        </w:rPr>
      </w:pPr>
      <w:r>
        <w:rPr>
          <w:sz w:val="24"/>
          <w:szCs w:val="24"/>
        </w:rPr>
        <w:t xml:space="preserve">Direktore Jūlija </w:t>
      </w:r>
      <w:proofErr w:type="spellStart"/>
      <w:r>
        <w:rPr>
          <w:sz w:val="24"/>
          <w:szCs w:val="24"/>
        </w:rPr>
        <w:t>Pasnaka</w:t>
      </w:r>
      <w:proofErr w:type="spellEnd"/>
      <w:r>
        <w:rPr>
          <w:sz w:val="24"/>
          <w:szCs w:val="24"/>
        </w:rPr>
        <w:t xml:space="preserve"> _____________________ </w:t>
      </w:r>
    </w:p>
    <w:p w14:paraId="0A0ED54B" w14:textId="77777777" w:rsidR="006D2DAE" w:rsidRDefault="006D2DAE">
      <w:pPr>
        <w:pStyle w:val="CommentText"/>
        <w:spacing w:after="0"/>
        <w:rPr>
          <w:sz w:val="23"/>
          <w:szCs w:val="23"/>
        </w:rPr>
      </w:pPr>
    </w:p>
    <w:p w14:paraId="76195FF5" w14:textId="77777777" w:rsidR="006D2DAE" w:rsidRDefault="006D2DAE">
      <w:pPr>
        <w:pStyle w:val="CommentText"/>
        <w:spacing w:after="0"/>
        <w:rPr>
          <w:sz w:val="23"/>
          <w:szCs w:val="23"/>
        </w:rPr>
      </w:pPr>
    </w:p>
    <w:p w14:paraId="46831F4F" w14:textId="77777777" w:rsidR="006D2DAE" w:rsidRDefault="006D2DAE">
      <w:pPr>
        <w:spacing w:after="0"/>
        <w:jc w:val="center"/>
        <w:rPr>
          <w:sz w:val="28"/>
          <w:szCs w:val="28"/>
        </w:rPr>
      </w:pPr>
    </w:p>
    <w:p w14:paraId="2F54E35B" w14:textId="77777777" w:rsidR="006D2DAE" w:rsidRDefault="00995EE0">
      <w:pPr>
        <w:spacing w:after="0"/>
        <w:jc w:val="center"/>
        <w:rPr>
          <w:sz w:val="28"/>
          <w:szCs w:val="28"/>
        </w:rPr>
        <w:sectPr w:rsidR="006D2DAE">
          <w:footerReference w:type="default" r:id="rId9"/>
          <w:pgSz w:w="11906" w:h="16838"/>
          <w:pgMar w:top="1134" w:right="1134" w:bottom="1134" w:left="1701" w:header="0" w:footer="261" w:gutter="0"/>
          <w:cols w:space="720"/>
          <w:formProt w:val="0"/>
          <w:docGrid w:linePitch="360" w:charSpace="8192"/>
        </w:sectPr>
      </w:pPr>
      <w:r>
        <w:rPr>
          <w:sz w:val="28"/>
          <w:szCs w:val="28"/>
        </w:rPr>
        <w:t>Rīga 2023</w:t>
      </w:r>
    </w:p>
    <w:p w14:paraId="66A2E2BD" w14:textId="77777777" w:rsidR="006D2DAE" w:rsidRDefault="006D2DAE">
      <w:pPr>
        <w:spacing w:after="0"/>
        <w:jc w:val="center"/>
        <w:rPr>
          <w:sz w:val="28"/>
          <w:szCs w:val="28"/>
        </w:rPr>
      </w:pPr>
    </w:p>
    <w:sdt>
      <w:sdtPr>
        <w:rPr>
          <w:rFonts w:eastAsiaTheme="minorEastAsia" w:cstheme="minorBidi"/>
          <w:b w:val="0"/>
          <w:sz w:val="20"/>
          <w:szCs w:val="20"/>
        </w:rPr>
        <w:id w:val="1411891511"/>
        <w:docPartObj>
          <w:docPartGallery w:val="Table of Contents"/>
          <w:docPartUnique/>
        </w:docPartObj>
      </w:sdtPr>
      <w:sdtEndPr/>
      <w:sdtContent>
        <w:p w14:paraId="11E14DD8" w14:textId="77777777" w:rsidR="006D2DAE" w:rsidRDefault="00995EE0">
          <w:pPr>
            <w:pStyle w:val="TOCHeading"/>
            <w:keepNext w:val="0"/>
            <w:keepLines w:val="0"/>
          </w:pPr>
          <w:r>
            <w:t>SATURA RĀDĪTĀJS</w:t>
          </w:r>
        </w:p>
        <w:p w14:paraId="0B742180" w14:textId="77777777" w:rsidR="006D2DAE" w:rsidRDefault="006D2DAE">
          <w:pPr>
            <w:spacing w:after="0"/>
          </w:pPr>
        </w:p>
        <w:p w14:paraId="0135F0AA" w14:textId="77777777" w:rsidR="006D2DAE" w:rsidRDefault="00995EE0">
          <w:pPr>
            <w:pStyle w:val="TOC1"/>
            <w:tabs>
              <w:tab w:val="left" w:pos="480"/>
              <w:tab w:val="right" w:leader="dot" w:pos="9061"/>
            </w:tabs>
            <w:rPr>
              <w:rFonts w:asciiTheme="minorHAnsi" w:hAnsiTheme="minorHAnsi"/>
              <w:sz w:val="22"/>
              <w:szCs w:val="22"/>
              <w:lang w:eastAsia="lv-LV"/>
            </w:rPr>
          </w:pPr>
          <w:r>
            <w:fldChar w:fldCharType="begin"/>
          </w:r>
          <w:r>
            <w:rPr>
              <w:rStyle w:val="IndexLink"/>
              <w:webHidden/>
            </w:rPr>
            <w:instrText>TOC \z \o "1-4" \u \h</w:instrText>
          </w:r>
          <w:r>
            <w:rPr>
              <w:rStyle w:val="IndexLink"/>
            </w:rPr>
            <w:fldChar w:fldCharType="separate"/>
          </w:r>
          <w:hyperlink w:anchor="_Toc153914086">
            <w:r>
              <w:rPr>
                <w:rStyle w:val="IndexLink"/>
                <w:webHidden/>
              </w:rPr>
              <w:t>1.</w:t>
            </w:r>
            <w:r>
              <w:rPr>
                <w:rStyle w:val="IndexLink"/>
                <w:rFonts w:asciiTheme="minorHAnsi" w:hAnsiTheme="minorHAnsi"/>
                <w:sz w:val="22"/>
                <w:szCs w:val="22"/>
                <w:lang w:eastAsia="lv-LV"/>
              </w:rPr>
              <w:tab/>
            </w:r>
            <w:r>
              <w:rPr>
                <w:rStyle w:val="IndexLink"/>
              </w:rPr>
              <w:t>Studiju programmas nosaukums, iegūstamā profesionālā kvalifikācija, prasības attiecībā uz iepriekšējo izglītību</w:t>
            </w:r>
            <w:r>
              <w:rPr>
                <w:webHidden/>
              </w:rPr>
              <w:fldChar w:fldCharType="begin"/>
            </w:r>
            <w:r>
              <w:rPr>
                <w:webHidden/>
              </w:rPr>
              <w:instrText>PAGEREF _Toc153914086 \h</w:instrText>
            </w:r>
            <w:r>
              <w:rPr>
                <w:webHidden/>
              </w:rPr>
            </w:r>
            <w:r>
              <w:rPr>
                <w:webHidden/>
              </w:rPr>
              <w:fldChar w:fldCharType="separate"/>
            </w:r>
            <w:r>
              <w:rPr>
                <w:rStyle w:val="IndexLink"/>
              </w:rPr>
              <w:tab/>
              <w:t>4</w:t>
            </w:r>
            <w:r>
              <w:rPr>
                <w:webHidden/>
              </w:rPr>
              <w:fldChar w:fldCharType="end"/>
            </w:r>
          </w:hyperlink>
        </w:p>
        <w:p w14:paraId="0D5E4FFA" w14:textId="77777777" w:rsidR="006D2DAE" w:rsidRDefault="00E406BE">
          <w:pPr>
            <w:pStyle w:val="TOC1"/>
            <w:tabs>
              <w:tab w:val="left" w:pos="480"/>
              <w:tab w:val="right" w:leader="dot" w:pos="9061"/>
            </w:tabs>
            <w:rPr>
              <w:rFonts w:asciiTheme="minorHAnsi" w:hAnsiTheme="minorHAnsi"/>
              <w:sz w:val="22"/>
              <w:szCs w:val="22"/>
              <w:lang w:eastAsia="lv-LV"/>
            </w:rPr>
          </w:pPr>
          <w:hyperlink w:anchor="_Toc153914087">
            <w:r w:rsidR="00995EE0">
              <w:rPr>
                <w:rStyle w:val="IndexLink"/>
                <w:webHidden/>
              </w:rPr>
              <w:t>2.</w:t>
            </w:r>
            <w:r w:rsidR="00995EE0">
              <w:rPr>
                <w:rStyle w:val="IndexLink"/>
                <w:rFonts w:asciiTheme="minorHAnsi" w:hAnsiTheme="minorHAnsi"/>
                <w:sz w:val="22"/>
                <w:szCs w:val="22"/>
                <w:lang w:eastAsia="lv-LV"/>
              </w:rPr>
              <w:tab/>
            </w:r>
            <w:r w:rsidR="00995EE0">
              <w:rPr>
                <w:rStyle w:val="IndexLink"/>
              </w:rPr>
              <w:t>Studiju programmas studiju saturs un studiju īstenošanas apraksts</w:t>
            </w:r>
            <w:r w:rsidR="00995EE0">
              <w:rPr>
                <w:webHidden/>
              </w:rPr>
              <w:fldChar w:fldCharType="begin"/>
            </w:r>
            <w:r w:rsidR="00995EE0">
              <w:rPr>
                <w:webHidden/>
              </w:rPr>
              <w:instrText>PAGEREF _Toc153914087 \h</w:instrText>
            </w:r>
            <w:r w:rsidR="00995EE0">
              <w:rPr>
                <w:webHidden/>
              </w:rPr>
            </w:r>
            <w:r w:rsidR="00995EE0">
              <w:rPr>
                <w:webHidden/>
              </w:rPr>
              <w:fldChar w:fldCharType="separate"/>
            </w:r>
            <w:r w:rsidR="00995EE0">
              <w:rPr>
                <w:rStyle w:val="IndexLink"/>
              </w:rPr>
              <w:tab/>
              <w:t>5</w:t>
            </w:r>
            <w:r w:rsidR="00995EE0">
              <w:rPr>
                <w:webHidden/>
              </w:rPr>
              <w:fldChar w:fldCharType="end"/>
            </w:r>
          </w:hyperlink>
        </w:p>
        <w:p w14:paraId="762ECF5C" w14:textId="77777777" w:rsidR="006D2DAE" w:rsidRDefault="00E406BE">
          <w:pPr>
            <w:pStyle w:val="TOC2"/>
            <w:tabs>
              <w:tab w:val="left" w:pos="880"/>
            </w:tabs>
            <w:rPr>
              <w:rFonts w:asciiTheme="minorHAnsi" w:hAnsiTheme="minorHAnsi"/>
              <w:sz w:val="22"/>
              <w:szCs w:val="22"/>
              <w:lang w:eastAsia="lv-LV"/>
            </w:rPr>
          </w:pPr>
          <w:hyperlink w:anchor="_Toc153914088">
            <w:r w:rsidR="00995EE0">
              <w:rPr>
                <w:rStyle w:val="IndexLink"/>
                <w:webHidden/>
              </w:rPr>
              <w:t>2.1.</w:t>
            </w:r>
            <w:r w:rsidR="00995EE0">
              <w:rPr>
                <w:rStyle w:val="IndexLink"/>
                <w:rFonts w:asciiTheme="minorHAnsi" w:hAnsiTheme="minorHAnsi"/>
                <w:sz w:val="22"/>
                <w:szCs w:val="22"/>
                <w:lang w:eastAsia="lv-LV"/>
              </w:rPr>
              <w:tab/>
            </w:r>
            <w:r w:rsidR="00995EE0">
              <w:rPr>
                <w:rStyle w:val="IndexLink"/>
              </w:rPr>
              <w:t>Studiju programmas mērķi, uzdevumi un sagaidāmie mācīšanās rezultāti un vērtēšanas kritēriji</w:t>
            </w:r>
            <w:r w:rsidR="00995EE0">
              <w:rPr>
                <w:webHidden/>
              </w:rPr>
              <w:fldChar w:fldCharType="begin"/>
            </w:r>
            <w:r w:rsidR="00995EE0">
              <w:rPr>
                <w:webHidden/>
              </w:rPr>
              <w:instrText>PAGEREF _Toc153914088 \h</w:instrText>
            </w:r>
            <w:r w:rsidR="00995EE0">
              <w:rPr>
                <w:webHidden/>
              </w:rPr>
            </w:r>
            <w:r w:rsidR="00995EE0">
              <w:rPr>
                <w:webHidden/>
              </w:rPr>
              <w:fldChar w:fldCharType="separate"/>
            </w:r>
            <w:r w:rsidR="00995EE0">
              <w:rPr>
                <w:rStyle w:val="IndexLink"/>
              </w:rPr>
              <w:tab/>
              <w:t>5</w:t>
            </w:r>
            <w:r w:rsidR="00995EE0">
              <w:rPr>
                <w:webHidden/>
              </w:rPr>
              <w:fldChar w:fldCharType="end"/>
            </w:r>
          </w:hyperlink>
        </w:p>
        <w:p w14:paraId="7CD5E1D5" w14:textId="77777777" w:rsidR="006D2DAE" w:rsidRDefault="00E406BE">
          <w:pPr>
            <w:pStyle w:val="TOC2"/>
            <w:tabs>
              <w:tab w:val="left" w:pos="880"/>
            </w:tabs>
            <w:rPr>
              <w:rFonts w:asciiTheme="minorHAnsi" w:hAnsiTheme="minorHAnsi"/>
              <w:sz w:val="22"/>
              <w:szCs w:val="22"/>
              <w:lang w:eastAsia="lv-LV"/>
            </w:rPr>
          </w:pPr>
          <w:hyperlink w:anchor="_Toc153914089">
            <w:r w:rsidR="00995EE0">
              <w:rPr>
                <w:rStyle w:val="IndexLink"/>
                <w:bCs/>
                <w:webHidden/>
              </w:rPr>
              <w:t>2.2.</w:t>
            </w:r>
            <w:r w:rsidR="00995EE0">
              <w:rPr>
                <w:rStyle w:val="IndexLink"/>
                <w:rFonts w:asciiTheme="minorHAnsi" w:hAnsiTheme="minorHAnsi"/>
                <w:sz w:val="22"/>
                <w:szCs w:val="22"/>
                <w:lang w:eastAsia="lv-LV"/>
              </w:rPr>
              <w:tab/>
            </w:r>
            <w:r w:rsidR="00995EE0">
              <w:rPr>
                <w:rStyle w:val="IndexLink"/>
                <w:bCs/>
              </w:rPr>
              <w:t>Studiju programmas plāns</w:t>
            </w:r>
            <w:r w:rsidR="00995EE0">
              <w:rPr>
                <w:webHidden/>
              </w:rPr>
              <w:fldChar w:fldCharType="begin"/>
            </w:r>
            <w:r w:rsidR="00995EE0">
              <w:rPr>
                <w:webHidden/>
              </w:rPr>
              <w:instrText>PAGEREF _Toc153914089 \h</w:instrText>
            </w:r>
            <w:r w:rsidR="00995EE0">
              <w:rPr>
                <w:webHidden/>
              </w:rPr>
            </w:r>
            <w:r w:rsidR="00995EE0">
              <w:rPr>
                <w:webHidden/>
              </w:rPr>
              <w:fldChar w:fldCharType="separate"/>
            </w:r>
            <w:r w:rsidR="00995EE0">
              <w:rPr>
                <w:rStyle w:val="IndexLink"/>
              </w:rPr>
              <w:tab/>
              <w:t>10</w:t>
            </w:r>
            <w:r w:rsidR="00995EE0">
              <w:rPr>
                <w:webHidden/>
              </w:rPr>
              <w:fldChar w:fldCharType="end"/>
            </w:r>
          </w:hyperlink>
        </w:p>
        <w:p w14:paraId="3445B612" w14:textId="77777777" w:rsidR="006D2DAE" w:rsidRDefault="00E406BE">
          <w:pPr>
            <w:pStyle w:val="TOC1"/>
            <w:tabs>
              <w:tab w:val="left" w:pos="480"/>
              <w:tab w:val="right" w:leader="dot" w:pos="9061"/>
            </w:tabs>
            <w:rPr>
              <w:rFonts w:asciiTheme="minorHAnsi" w:hAnsiTheme="minorHAnsi"/>
              <w:sz w:val="22"/>
              <w:szCs w:val="22"/>
              <w:lang w:eastAsia="lv-LV"/>
            </w:rPr>
          </w:pPr>
          <w:hyperlink w:anchor="_Toc153914090">
            <w:r w:rsidR="00995EE0">
              <w:rPr>
                <w:rStyle w:val="IndexLink"/>
                <w:bCs/>
                <w:webHidden/>
              </w:rPr>
              <w:t>3.</w:t>
            </w:r>
            <w:r w:rsidR="00995EE0">
              <w:rPr>
                <w:rStyle w:val="IndexLink"/>
                <w:rFonts w:asciiTheme="minorHAnsi" w:hAnsiTheme="minorHAnsi"/>
                <w:sz w:val="22"/>
                <w:szCs w:val="22"/>
                <w:lang w:eastAsia="lv-LV"/>
              </w:rPr>
              <w:tab/>
            </w:r>
            <w:r w:rsidR="00995EE0">
              <w:rPr>
                <w:rStyle w:val="IndexLink"/>
                <w:bCs/>
              </w:rPr>
              <w:t>Programmas īstenošanā nepieciešamās materiālās un informatīvās bāzes raksturojums</w:t>
            </w:r>
            <w:r w:rsidR="00995EE0">
              <w:rPr>
                <w:webHidden/>
              </w:rPr>
              <w:fldChar w:fldCharType="begin"/>
            </w:r>
            <w:r w:rsidR="00995EE0">
              <w:rPr>
                <w:webHidden/>
              </w:rPr>
              <w:instrText>PAGEREF _Toc153914090 \h</w:instrText>
            </w:r>
            <w:r w:rsidR="00995EE0">
              <w:rPr>
                <w:webHidden/>
              </w:rPr>
            </w:r>
            <w:r w:rsidR="00995EE0">
              <w:rPr>
                <w:webHidden/>
              </w:rPr>
              <w:fldChar w:fldCharType="separate"/>
            </w:r>
            <w:r w:rsidR="00995EE0">
              <w:rPr>
                <w:rStyle w:val="IndexLink"/>
              </w:rPr>
              <w:tab/>
              <w:t>11</w:t>
            </w:r>
            <w:r w:rsidR="00995EE0">
              <w:rPr>
                <w:webHidden/>
              </w:rPr>
              <w:fldChar w:fldCharType="end"/>
            </w:r>
          </w:hyperlink>
        </w:p>
        <w:p w14:paraId="71669698" w14:textId="77777777" w:rsidR="006D2DAE" w:rsidRDefault="00E406BE">
          <w:pPr>
            <w:pStyle w:val="TOC1"/>
            <w:tabs>
              <w:tab w:val="left" w:pos="480"/>
              <w:tab w:val="right" w:leader="dot" w:pos="9061"/>
            </w:tabs>
            <w:rPr>
              <w:rFonts w:asciiTheme="minorHAnsi" w:hAnsiTheme="minorHAnsi"/>
              <w:sz w:val="22"/>
              <w:szCs w:val="22"/>
              <w:lang w:eastAsia="lv-LV"/>
            </w:rPr>
          </w:pPr>
          <w:hyperlink w:anchor="_Toc153914091">
            <w:r w:rsidR="00995EE0">
              <w:rPr>
                <w:rStyle w:val="IndexLink"/>
                <w:bCs/>
                <w:webHidden/>
              </w:rPr>
              <w:t>4.</w:t>
            </w:r>
            <w:r w:rsidR="00995EE0">
              <w:rPr>
                <w:rStyle w:val="IndexLink"/>
                <w:rFonts w:asciiTheme="minorHAnsi" w:hAnsiTheme="minorHAnsi"/>
                <w:sz w:val="22"/>
                <w:szCs w:val="22"/>
                <w:lang w:eastAsia="lv-LV"/>
              </w:rPr>
              <w:tab/>
            </w:r>
            <w:r w:rsidR="00995EE0">
              <w:rPr>
                <w:rStyle w:val="IndexLink"/>
                <w:bCs/>
              </w:rPr>
              <w:t>Pielikumi studiju programmas studiju satura un realizācijas aprakstam</w:t>
            </w:r>
            <w:r w:rsidR="00995EE0">
              <w:rPr>
                <w:webHidden/>
              </w:rPr>
              <w:fldChar w:fldCharType="begin"/>
            </w:r>
            <w:r w:rsidR="00995EE0">
              <w:rPr>
                <w:webHidden/>
              </w:rPr>
              <w:instrText>PAGEREF _Toc153914091 \h</w:instrText>
            </w:r>
            <w:r w:rsidR="00995EE0">
              <w:rPr>
                <w:webHidden/>
              </w:rPr>
            </w:r>
            <w:r w:rsidR="00995EE0">
              <w:rPr>
                <w:webHidden/>
              </w:rPr>
              <w:fldChar w:fldCharType="separate"/>
            </w:r>
            <w:r w:rsidR="00995EE0">
              <w:rPr>
                <w:rStyle w:val="IndexLink"/>
              </w:rPr>
              <w:tab/>
              <w:t>13</w:t>
            </w:r>
            <w:r w:rsidR="00995EE0">
              <w:rPr>
                <w:webHidden/>
              </w:rPr>
              <w:fldChar w:fldCharType="end"/>
            </w:r>
          </w:hyperlink>
        </w:p>
        <w:p w14:paraId="07AC3F0E" w14:textId="77777777" w:rsidR="006D2DAE" w:rsidRDefault="00E406BE">
          <w:pPr>
            <w:pStyle w:val="TOC2"/>
            <w:rPr>
              <w:rFonts w:asciiTheme="minorHAnsi" w:hAnsiTheme="minorHAnsi"/>
              <w:sz w:val="22"/>
              <w:szCs w:val="22"/>
              <w:lang w:eastAsia="lv-LV"/>
            </w:rPr>
          </w:pPr>
          <w:hyperlink w:anchor="_Toc153914092">
            <w:r w:rsidR="00995EE0">
              <w:rPr>
                <w:rStyle w:val="IndexLink"/>
                <w:bCs/>
                <w:webHidden/>
              </w:rPr>
              <w:t>4.1. Studiju programmas atbilstība valsts profesionālās augstākās izglītības standartam un profesijas standartam</w:t>
            </w:r>
            <w:r w:rsidR="00995EE0">
              <w:rPr>
                <w:webHidden/>
              </w:rPr>
              <w:fldChar w:fldCharType="begin"/>
            </w:r>
            <w:r w:rsidR="00995EE0">
              <w:rPr>
                <w:webHidden/>
              </w:rPr>
              <w:instrText>PAGEREF _Toc153914092 \h</w:instrText>
            </w:r>
            <w:r w:rsidR="00995EE0">
              <w:rPr>
                <w:webHidden/>
              </w:rPr>
            </w:r>
            <w:r w:rsidR="00995EE0">
              <w:rPr>
                <w:webHidden/>
              </w:rPr>
              <w:fldChar w:fldCharType="separate"/>
            </w:r>
            <w:r w:rsidR="00995EE0">
              <w:rPr>
                <w:rStyle w:val="IndexLink"/>
              </w:rPr>
              <w:tab/>
              <w:t>13</w:t>
            </w:r>
            <w:r w:rsidR="00995EE0">
              <w:rPr>
                <w:webHidden/>
              </w:rPr>
              <w:fldChar w:fldCharType="end"/>
            </w:r>
          </w:hyperlink>
        </w:p>
        <w:p w14:paraId="75FBBD0C" w14:textId="77777777" w:rsidR="006D2DAE" w:rsidRDefault="00E406BE">
          <w:pPr>
            <w:pStyle w:val="TOC2"/>
            <w:rPr>
              <w:rFonts w:asciiTheme="minorHAnsi" w:hAnsiTheme="minorHAnsi"/>
              <w:sz w:val="22"/>
              <w:szCs w:val="22"/>
              <w:lang w:eastAsia="lv-LV"/>
            </w:rPr>
          </w:pPr>
          <w:hyperlink w:anchor="_Toc153914093">
            <w:r w:rsidR="00995EE0">
              <w:rPr>
                <w:rStyle w:val="IndexLink"/>
                <w:bCs/>
                <w:webHidden/>
              </w:rPr>
              <w:t>4.2. Studiju programmas izmaksas un to kalkulācija</w:t>
            </w:r>
            <w:r w:rsidR="00995EE0">
              <w:rPr>
                <w:webHidden/>
              </w:rPr>
              <w:fldChar w:fldCharType="begin"/>
            </w:r>
            <w:r w:rsidR="00995EE0">
              <w:rPr>
                <w:webHidden/>
              </w:rPr>
              <w:instrText>PAGEREF _Toc153914093 \h</w:instrText>
            </w:r>
            <w:r w:rsidR="00995EE0">
              <w:rPr>
                <w:webHidden/>
              </w:rPr>
            </w:r>
            <w:r w:rsidR="00995EE0">
              <w:rPr>
                <w:webHidden/>
              </w:rPr>
              <w:fldChar w:fldCharType="separate"/>
            </w:r>
            <w:r w:rsidR="00995EE0">
              <w:rPr>
                <w:rStyle w:val="IndexLink"/>
              </w:rPr>
              <w:tab/>
              <w:t>25</w:t>
            </w:r>
            <w:r w:rsidR="00995EE0">
              <w:rPr>
                <w:webHidden/>
              </w:rPr>
              <w:fldChar w:fldCharType="end"/>
            </w:r>
          </w:hyperlink>
        </w:p>
        <w:p w14:paraId="559061B4" w14:textId="77777777" w:rsidR="006D2DAE" w:rsidRDefault="00E406BE">
          <w:pPr>
            <w:pStyle w:val="TOC2"/>
            <w:rPr>
              <w:rFonts w:asciiTheme="minorHAnsi" w:hAnsiTheme="minorHAnsi"/>
              <w:sz w:val="22"/>
              <w:szCs w:val="22"/>
              <w:lang w:eastAsia="lv-LV"/>
            </w:rPr>
          </w:pPr>
          <w:hyperlink w:anchor="_Toc153914094">
            <w:r w:rsidR="00995EE0">
              <w:rPr>
                <w:rStyle w:val="IndexLink"/>
                <w:bCs/>
                <w:webHidden/>
              </w:rPr>
              <w:t>4.3. Studiju programmas īstenošanā iesaistīto mācībspēku saraksts</w:t>
            </w:r>
            <w:r w:rsidR="00995EE0">
              <w:rPr>
                <w:webHidden/>
              </w:rPr>
              <w:fldChar w:fldCharType="begin"/>
            </w:r>
            <w:r w:rsidR="00995EE0">
              <w:rPr>
                <w:webHidden/>
              </w:rPr>
              <w:instrText>PAGEREF _Toc153914094 \h</w:instrText>
            </w:r>
            <w:r w:rsidR="00995EE0">
              <w:rPr>
                <w:webHidden/>
              </w:rPr>
            </w:r>
            <w:r w:rsidR="00995EE0">
              <w:rPr>
                <w:webHidden/>
              </w:rPr>
              <w:fldChar w:fldCharType="separate"/>
            </w:r>
            <w:r w:rsidR="00995EE0">
              <w:rPr>
                <w:rStyle w:val="IndexLink"/>
              </w:rPr>
              <w:tab/>
              <w:t>26</w:t>
            </w:r>
            <w:r w:rsidR="00995EE0">
              <w:rPr>
                <w:webHidden/>
              </w:rPr>
              <w:fldChar w:fldCharType="end"/>
            </w:r>
          </w:hyperlink>
        </w:p>
        <w:p w14:paraId="1F012968" w14:textId="77777777" w:rsidR="006D2DAE" w:rsidRDefault="00E406BE">
          <w:pPr>
            <w:pStyle w:val="TOC2"/>
            <w:rPr>
              <w:rFonts w:asciiTheme="minorHAnsi" w:hAnsiTheme="minorHAnsi"/>
              <w:sz w:val="22"/>
              <w:szCs w:val="22"/>
              <w:lang w:eastAsia="lv-LV"/>
            </w:rPr>
          </w:pPr>
          <w:hyperlink w:anchor="_Toc153914095">
            <w:r w:rsidR="00995EE0">
              <w:rPr>
                <w:rStyle w:val="IndexLink"/>
                <w:bCs/>
                <w:webHidden/>
              </w:rPr>
              <w:t>4.4. Studiju programmas īstenošanā iesaistītā palīgpersonāla saraksts</w:t>
            </w:r>
            <w:r w:rsidR="00995EE0">
              <w:rPr>
                <w:webHidden/>
              </w:rPr>
              <w:fldChar w:fldCharType="begin"/>
            </w:r>
            <w:r w:rsidR="00995EE0">
              <w:rPr>
                <w:webHidden/>
              </w:rPr>
              <w:instrText>PAGEREF _Toc153914095 \h</w:instrText>
            </w:r>
            <w:r w:rsidR="00995EE0">
              <w:rPr>
                <w:webHidden/>
              </w:rPr>
            </w:r>
            <w:r w:rsidR="00995EE0">
              <w:rPr>
                <w:webHidden/>
              </w:rPr>
              <w:fldChar w:fldCharType="separate"/>
            </w:r>
            <w:r w:rsidR="00995EE0">
              <w:rPr>
                <w:rStyle w:val="IndexLink"/>
              </w:rPr>
              <w:tab/>
              <w:t>30</w:t>
            </w:r>
            <w:r w:rsidR="00995EE0">
              <w:rPr>
                <w:webHidden/>
              </w:rPr>
              <w:fldChar w:fldCharType="end"/>
            </w:r>
          </w:hyperlink>
        </w:p>
        <w:p w14:paraId="0A9E4DA8" w14:textId="77777777" w:rsidR="006D2DAE" w:rsidRDefault="00E406BE">
          <w:pPr>
            <w:pStyle w:val="TOC2"/>
            <w:rPr>
              <w:rFonts w:asciiTheme="minorHAnsi" w:hAnsiTheme="minorHAnsi"/>
              <w:sz w:val="22"/>
              <w:szCs w:val="22"/>
              <w:lang w:eastAsia="lv-LV"/>
            </w:rPr>
          </w:pPr>
          <w:hyperlink w:anchor="_Toc153914096">
            <w:r w:rsidR="00995EE0">
              <w:rPr>
                <w:rStyle w:val="IndexLink"/>
                <w:bCs/>
                <w:webHidden/>
              </w:rPr>
              <w:t>4.5. Programmas īstenošanā iesaistītās struktūrvienības</w:t>
            </w:r>
            <w:r w:rsidR="00995EE0">
              <w:rPr>
                <w:webHidden/>
              </w:rPr>
              <w:fldChar w:fldCharType="begin"/>
            </w:r>
            <w:r w:rsidR="00995EE0">
              <w:rPr>
                <w:webHidden/>
              </w:rPr>
              <w:instrText>PAGEREF _Toc153914096 \h</w:instrText>
            </w:r>
            <w:r w:rsidR="00995EE0">
              <w:rPr>
                <w:webHidden/>
              </w:rPr>
            </w:r>
            <w:r w:rsidR="00995EE0">
              <w:rPr>
                <w:webHidden/>
              </w:rPr>
              <w:fldChar w:fldCharType="separate"/>
            </w:r>
            <w:r w:rsidR="00995EE0">
              <w:rPr>
                <w:rStyle w:val="IndexLink"/>
              </w:rPr>
              <w:tab/>
              <w:t>32</w:t>
            </w:r>
            <w:r w:rsidR="00995EE0">
              <w:rPr>
                <w:webHidden/>
              </w:rPr>
              <w:fldChar w:fldCharType="end"/>
            </w:r>
          </w:hyperlink>
        </w:p>
        <w:p w14:paraId="7615D575" w14:textId="77777777" w:rsidR="006D2DAE" w:rsidRDefault="00E406BE">
          <w:pPr>
            <w:pStyle w:val="TOC2"/>
            <w:rPr>
              <w:rFonts w:asciiTheme="minorHAnsi" w:hAnsiTheme="minorHAnsi"/>
              <w:sz w:val="22"/>
              <w:szCs w:val="22"/>
              <w:lang w:eastAsia="lv-LV"/>
            </w:rPr>
          </w:pPr>
          <w:hyperlink w:anchor="_Toc153914097">
            <w:r w:rsidR="00995EE0">
              <w:rPr>
                <w:rStyle w:val="IndexLink"/>
                <w:bCs/>
                <w:webHidden/>
              </w:rPr>
              <w:t>4.6. Prakses organizēšanas kārtība</w:t>
            </w:r>
            <w:r w:rsidR="00995EE0">
              <w:rPr>
                <w:webHidden/>
              </w:rPr>
              <w:fldChar w:fldCharType="begin"/>
            </w:r>
            <w:r w:rsidR="00995EE0">
              <w:rPr>
                <w:webHidden/>
              </w:rPr>
              <w:instrText>PAGEREF _Toc153914097 \h</w:instrText>
            </w:r>
            <w:r w:rsidR="00995EE0">
              <w:rPr>
                <w:webHidden/>
              </w:rPr>
            </w:r>
            <w:r w:rsidR="00995EE0">
              <w:rPr>
                <w:webHidden/>
              </w:rPr>
              <w:fldChar w:fldCharType="separate"/>
            </w:r>
            <w:r w:rsidR="00995EE0">
              <w:rPr>
                <w:rStyle w:val="IndexLink"/>
              </w:rPr>
              <w:tab/>
              <w:t>33</w:t>
            </w:r>
            <w:r w:rsidR="00995EE0">
              <w:rPr>
                <w:webHidden/>
              </w:rPr>
              <w:fldChar w:fldCharType="end"/>
            </w:r>
          </w:hyperlink>
        </w:p>
        <w:p w14:paraId="3EAAE8E2" w14:textId="77777777" w:rsidR="006D2DAE" w:rsidRDefault="00E406BE">
          <w:pPr>
            <w:pStyle w:val="TOC2"/>
            <w:rPr>
              <w:rFonts w:asciiTheme="minorHAnsi" w:hAnsiTheme="minorHAnsi"/>
              <w:sz w:val="22"/>
              <w:szCs w:val="22"/>
              <w:lang w:eastAsia="lv-LV"/>
            </w:rPr>
          </w:pPr>
          <w:hyperlink w:anchor="_Toc153914098">
            <w:r w:rsidR="00995EE0">
              <w:rPr>
                <w:rStyle w:val="IndexLink"/>
                <w:bCs/>
                <w:webHidden/>
              </w:rPr>
              <w:t>4.7. Studiju kursu un studiju moduļu apraksti</w:t>
            </w:r>
            <w:r w:rsidR="00995EE0">
              <w:rPr>
                <w:webHidden/>
              </w:rPr>
              <w:fldChar w:fldCharType="begin"/>
            </w:r>
            <w:r w:rsidR="00995EE0">
              <w:rPr>
                <w:webHidden/>
              </w:rPr>
              <w:instrText>PAGEREF _Toc153914098 \h</w:instrText>
            </w:r>
            <w:r w:rsidR="00995EE0">
              <w:rPr>
                <w:webHidden/>
              </w:rPr>
            </w:r>
            <w:r w:rsidR="00995EE0">
              <w:rPr>
                <w:webHidden/>
              </w:rPr>
              <w:fldChar w:fldCharType="separate"/>
            </w:r>
            <w:r w:rsidR="00995EE0">
              <w:rPr>
                <w:rStyle w:val="IndexLink"/>
              </w:rPr>
              <w:tab/>
              <w:t>39</w:t>
            </w:r>
            <w:r w:rsidR="00995EE0">
              <w:rPr>
                <w:webHidden/>
              </w:rPr>
              <w:fldChar w:fldCharType="end"/>
            </w:r>
          </w:hyperlink>
        </w:p>
        <w:p w14:paraId="3DB4F7D9" w14:textId="77777777" w:rsidR="006D2DAE" w:rsidRDefault="00E406BE">
          <w:pPr>
            <w:pStyle w:val="TOC3"/>
            <w:tabs>
              <w:tab w:val="left" w:pos="1320"/>
              <w:tab w:val="right" w:leader="dot" w:pos="9061"/>
            </w:tabs>
            <w:rPr>
              <w:rFonts w:asciiTheme="minorHAnsi" w:hAnsiTheme="minorHAnsi"/>
              <w:sz w:val="22"/>
              <w:szCs w:val="22"/>
              <w:lang w:eastAsia="lv-LV"/>
            </w:rPr>
          </w:pPr>
          <w:hyperlink w:anchor="_Toc153914099">
            <w:r w:rsidR="00995EE0">
              <w:rPr>
                <w:rStyle w:val="IndexLink"/>
                <w:webHidden/>
              </w:rPr>
              <w:t>4.7.1.</w:t>
            </w:r>
            <w:r w:rsidR="00995EE0">
              <w:rPr>
                <w:rStyle w:val="IndexLink"/>
                <w:rFonts w:asciiTheme="minorHAnsi" w:hAnsiTheme="minorHAnsi"/>
                <w:sz w:val="22"/>
                <w:szCs w:val="22"/>
                <w:lang w:eastAsia="lv-LV"/>
              </w:rPr>
              <w:tab/>
            </w:r>
            <w:r w:rsidR="00995EE0">
              <w:rPr>
                <w:rStyle w:val="IndexLink"/>
              </w:rPr>
              <w:t>Vispārizglītojošie mācību kursi</w:t>
            </w:r>
            <w:r w:rsidR="00995EE0">
              <w:rPr>
                <w:webHidden/>
              </w:rPr>
              <w:fldChar w:fldCharType="begin"/>
            </w:r>
            <w:r w:rsidR="00995EE0">
              <w:rPr>
                <w:webHidden/>
              </w:rPr>
              <w:instrText>PAGEREF _Toc153914099 \h</w:instrText>
            </w:r>
            <w:r w:rsidR="00995EE0">
              <w:rPr>
                <w:webHidden/>
              </w:rPr>
            </w:r>
            <w:r w:rsidR="00995EE0">
              <w:rPr>
                <w:webHidden/>
              </w:rPr>
              <w:fldChar w:fldCharType="separate"/>
            </w:r>
            <w:r w:rsidR="00995EE0">
              <w:rPr>
                <w:rStyle w:val="IndexLink"/>
              </w:rPr>
              <w:tab/>
              <w:t>39</w:t>
            </w:r>
            <w:r w:rsidR="00995EE0">
              <w:rPr>
                <w:webHidden/>
              </w:rPr>
              <w:fldChar w:fldCharType="end"/>
            </w:r>
          </w:hyperlink>
        </w:p>
        <w:p w14:paraId="62952030" w14:textId="77777777" w:rsidR="006D2DAE" w:rsidRDefault="00E406BE">
          <w:pPr>
            <w:pStyle w:val="TOC4"/>
            <w:tabs>
              <w:tab w:val="right" w:leader="dot" w:pos="9061"/>
            </w:tabs>
            <w:rPr>
              <w:rFonts w:asciiTheme="minorHAnsi" w:hAnsiTheme="minorHAnsi"/>
              <w:sz w:val="22"/>
              <w:szCs w:val="22"/>
              <w:lang w:eastAsia="lv-LV"/>
            </w:rPr>
          </w:pPr>
          <w:hyperlink w:anchor="_Toc153914100">
            <w:r w:rsidR="00995EE0">
              <w:rPr>
                <w:webHidden/>
              </w:rPr>
              <w:fldChar w:fldCharType="begin"/>
            </w:r>
            <w:r w:rsidR="00995EE0">
              <w:rPr>
                <w:webHidden/>
              </w:rPr>
              <w:instrText>PAGEREF _Toc153914100 \h</w:instrText>
            </w:r>
            <w:r w:rsidR="00995EE0">
              <w:rPr>
                <w:webHidden/>
              </w:rPr>
            </w:r>
            <w:r w:rsidR="00995EE0">
              <w:rPr>
                <w:webHidden/>
              </w:rPr>
              <w:fldChar w:fldCharType="separate"/>
            </w:r>
            <w:r w:rsidR="00995EE0">
              <w:rPr>
                <w:rStyle w:val="IndexLink"/>
                <w:webHidden/>
              </w:rPr>
              <w:t>STUDIJU DARBU NOFORMĒŠANA UN PREZENTĒŠANA</w:t>
            </w:r>
            <w:r w:rsidR="00995EE0">
              <w:rPr>
                <w:rStyle w:val="IndexLink"/>
                <w:webHidden/>
              </w:rPr>
              <w:tab/>
              <w:t>39</w:t>
            </w:r>
            <w:r w:rsidR="00995EE0">
              <w:rPr>
                <w:webHidden/>
              </w:rPr>
              <w:fldChar w:fldCharType="end"/>
            </w:r>
          </w:hyperlink>
        </w:p>
        <w:p w14:paraId="0E00C1E9" w14:textId="77777777" w:rsidR="006D2DAE" w:rsidRDefault="00E406BE">
          <w:pPr>
            <w:pStyle w:val="TOC4"/>
            <w:tabs>
              <w:tab w:val="right" w:leader="dot" w:pos="9061"/>
            </w:tabs>
            <w:rPr>
              <w:rFonts w:asciiTheme="minorHAnsi" w:hAnsiTheme="minorHAnsi"/>
              <w:sz w:val="22"/>
              <w:szCs w:val="22"/>
              <w:lang w:eastAsia="lv-LV"/>
            </w:rPr>
          </w:pPr>
          <w:hyperlink w:anchor="_Toc153914101">
            <w:r w:rsidR="00995EE0">
              <w:rPr>
                <w:rStyle w:val="IndexLink"/>
                <w:bCs/>
                <w:webHidden/>
              </w:rPr>
              <w:t>LIETIŠĶĀ SASKARSME</w:t>
            </w:r>
            <w:r w:rsidR="00995EE0">
              <w:rPr>
                <w:webHidden/>
              </w:rPr>
              <w:fldChar w:fldCharType="begin"/>
            </w:r>
            <w:r w:rsidR="00995EE0">
              <w:rPr>
                <w:webHidden/>
              </w:rPr>
              <w:instrText>PAGEREF _Toc153914101 \h</w:instrText>
            </w:r>
            <w:r w:rsidR="00995EE0">
              <w:rPr>
                <w:webHidden/>
              </w:rPr>
            </w:r>
            <w:r w:rsidR="00995EE0">
              <w:rPr>
                <w:webHidden/>
              </w:rPr>
              <w:fldChar w:fldCharType="separate"/>
            </w:r>
            <w:r w:rsidR="00995EE0">
              <w:rPr>
                <w:rStyle w:val="IndexLink"/>
              </w:rPr>
              <w:tab/>
              <w:t>41</w:t>
            </w:r>
            <w:r w:rsidR="00995EE0">
              <w:rPr>
                <w:webHidden/>
              </w:rPr>
              <w:fldChar w:fldCharType="end"/>
            </w:r>
          </w:hyperlink>
        </w:p>
        <w:p w14:paraId="4E1BAD68" w14:textId="77777777" w:rsidR="006D2DAE" w:rsidRDefault="00E406BE">
          <w:pPr>
            <w:pStyle w:val="TOC4"/>
            <w:tabs>
              <w:tab w:val="right" w:leader="dot" w:pos="9061"/>
            </w:tabs>
            <w:rPr>
              <w:rFonts w:asciiTheme="minorHAnsi" w:hAnsiTheme="minorHAnsi"/>
              <w:sz w:val="22"/>
              <w:szCs w:val="22"/>
              <w:lang w:eastAsia="lv-LV"/>
            </w:rPr>
          </w:pPr>
          <w:hyperlink w:anchor="_Toc153914102">
            <w:r w:rsidR="00995EE0">
              <w:rPr>
                <w:webHidden/>
              </w:rPr>
              <w:fldChar w:fldCharType="begin"/>
            </w:r>
            <w:r w:rsidR="00995EE0">
              <w:rPr>
                <w:webHidden/>
              </w:rPr>
              <w:instrText>PAGEREF _Toc153914102 \h</w:instrText>
            </w:r>
            <w:r w:rsidR="00995EE0">
              <w:rPr>
                <w:webHidden/>
              </w:rPr>
            </w:r>
            <w:r w:rsidR="00995EE0">
              <w:rPr>
                <w:webHidden/>
              </w:rPr>
              <w:fldChar w:fldCharType="separate"/>
            </w:r>
            <w:r w:rsidR="00995EE0">
              <w:rPr>
                <w:rStyle w:val="IndexLink"/>
                <w:webHidden/>
              </w:rPr>
              <w:t>AKADĒMISKĀ ANGĻU VALODA</w:t>
            </w:r>
            <w:r w:rsidR="00995EE0">
              <w:rPr>
                <w:rStyle w:val="IndexLink"/>
                <w:webHidden/>
              </w:rPr>
              <w:tab/>
              <w:t>43</w:t>
            </w:r>
            <w:r w:rsidR="00995EE0">
              <w:rPr>
                <w:webHidden/>
              </w:rPr>
              <w:fldChar w:fldCharType="end"/>
            </w:r>
          </w:hyperlink>
        </w:p>
        <w:p w14:paraId="16D85D9A" w14:textId="77777777" w:rsidR="006D2DAE" w:rsidRDefault="00E406BE">
          <w:pPr>
            <w:pStyle w:val="TOC4"/>
            <w:tabs>
              <w:tab w:val="right" w:leader="dot" w:pos="9061"/>
            </w:tabs>
            <w:rPr>
              <w:rFonts w:asciiTheme="minorHAnsi" w:hAnsiTheme="minorHAnsi"/>
              <w:sz w:val="22"/>
              <w:szCs w:val="22"/>
              <w:lang w:eastAsia="lv-LV"/>
            </w:rPr>
          </w:pPr>
          <w:hyperlink w:anchor="_Toc153914103">
            <w:r w:rsidR="00995EE0">
              <w:rPr>
                <w:rStyle w:val="IndexLink"/>
                <w:bCs/>
                <w:webHidden/>
              </w:rPr>
              <w:t>DARBA, VIDES UN CIVILĀ AIZSARDZĪBA</w:t>
            </w:r>
            <w:r w:rsidR="00995EE0">
              <w:rPr>
                <w:webHidden/>
              </w:rPr>
              <w:fldChar w:fldCharType="begin"/>
            </w:r>
            <w:r w:rsidR="00995EE0">
              <w:rPr>
                <w:webHidden/>
              </w:rPr>
              <w:instrText>PAGEREF _Toc153914103 \h</w:instrText>
            </w:r>
            <w:r w:rsidR="00995EE0">
              <w:rPr>
                <w:webHidden/>
              </w:rPr>
            </w:r>
            <w:r w:rsidR="00995EE0">
              <w:rPr>
                <w:webHidden/>
              </w:rPr>
              <w:fldChar w:fldCharType="separate"/>
            </w:r>
            <w:r w:rsidR="00995EE0">
              <w:rPr>
                <w:rStyle w:val="IndexLink"/>
              </w:rPr>
              <w:tab/>
              <w:t>45</w:t>
            </w:r>
            <w:r w:rsidR="00995EE0">
              <w:rPr>
                <w:webHidden/>
              </w:rPr>
              <w:fldChar w:fldCharType="end"/>
            </w:r>
          </w:hyperlink>
        </w:p>
        <w:p w14:paraId="058BA93A" w14:textId="77777777" w:rsidR="006D2DAE" w:rsidRDefault="00E406BE">
          <w:pPr>
            <w:pStyle w:val="TOC4"/>
            <w:tabs>
              <w:tab w:val="right" w:leader="dot" w:pos="9061"/>
            </w:tabs>
            <w:rPr>
              <w:rFonts w:asciiTheme="minorHAnsi" w:hAnsiTheme="minorHAnsi"/>
              <w:sz w:val="22"/>
              <w:szCs w:val="22"/>
              <w:lang w:eastAsia="lv-LV"/>
            </w:rPr>
          </w:pPr>
          <w:hyperlink w:anchor="_Toc153914104">
            <w:r w:rsidR="00995EE0">
              <w:rPr>
                <w:rStyle w:val="IndexLink"/>
                <w:bCs/>
                <w:webHidden/>
              </w:rPr>
              <w:t>SPĀŅU VALODA - A1/A2</w:t>
            </w:r>
            <w:r w:rsidR="00995EE0">
              <w:rPr>
                <w:webHidden/>
              </w:rPr>
              <w:fldChar w:fldCharType="begin"/>
            </w:r>
            <w:r w:rsidR="00995EE0">
              <w:rPr>
                <w:webHidden/>
              </w:rPr>
              <w:instrText>PAGEREF _Toc153914104 \h</w:instrText>
            </w:r>
            <w:r w:rsidR="00995EE0">
              <w:rPr>
                <w:webHidden/>
              </w:rPr>
            </w:r>
            <w:r w:rsidR="00995EE0">
              <w:rPr>
                <w:webHidden/>
              </w:rPr>
              <w:fldChar w:fldCharType="separate"/>
            </w:r>
            <w:r w:rsidR="00995EE0">
              <w:rPr>
                <w:rStyle w:val="IndexLink"/>
              </w:rPr>
              <w:tab/>
              <w:t>47</w:t>
            </w:r>
            <w:r w:rsidR="00995EE0">
              <w:rPr>
                <w:webHidden/>
              </w:rPr>
              <w:fldChar w:fldCharType="end"/>
            </w:r>
          </w:hyperlink>
        </w:p>
        <w:p w14:paraId="59E7C619" w14:textId="77777777" w:rsidR="006D2DAE" w:rsidRDefault="00E406BE">
          <w:pPr>
            <w:pStyle w:val="TOC4"/>
            <w:tabs>
              <w:tab w:val="right" w:leader="dot" w:pos="9061"/>
            </w:tabs>
            <w:rPr>
              <w:rFonts w:asciiTheme="minorHAnsi" w:hAnsiTheme="minorHAnsi"/>
              <w:sz w:val="22"/>
              <w:szCs w:val="22"/>
              <w:lang w:eastAsia="lv-LV"/>
            </w:rPr>
          </w:pPr>
          <w:hyperlink w:anchor="_Toc153914105">
            <w:r w:rsidR="00995EE0">
              <w:rPr>
                <w:rStyle w:val="IndexLink"/>
                <w:bCs/>
                <w:webHidden/>
              </w:rPr>
              <w:t>VĀCU VALODA - A1/A2</w:t>
            </w:r>
            <w:r w:rsidR="00995EE0">
              <w:rPr>
                <w:webHidden/>
              </w:rPr>
              <w:fldChar w:fldCharType="begin"/>
            </w:r>
            <w:r w:rsidR="00995EE0">
              <w:rPr>
                <w:webHidden/>
              </w:rPr>
              <w:instrText>PAGEREF _Toc153914105 \h</w:instrText>
            </w:r>
            <w:r w:rsidR="00995EE0">
              <w:rPr>
                <w:webHidden/>
              </w:rPr>
            </w:r>
            <w:r w:rsidR="00995EE0">
              <w:rPr>
                <w:webHidden/>
              </w:rPr>
              <w:fldChar w:fldCharType="separate"/>
            </w:r>
            <w:r w:rsidR="00995EE0">
              <w:rPr>
                <w:rStyle w:val="IndexLink"/>
              </w:rPr>
              <w:tab/>
              <w:t>49</w:t>
            </w:r>
            <w:r w:rsidR="00995EE0">
              <w:rPr>
                <w:webHidden/>
              </w:rPr>
              <w:fldChar w:fldCharType="end"/>
            </w:r>
          </w:hyperlink>
        </w:p>
        <w:p w14:paraId="2BA7977B" w14:textId="77777777" w:rsidR="006D2DAE" w:rsidRDefault="00E406BE">
          <w:pPr>
            <w:pStyle w:val="TOC4"/>
            <w:tabs>
              <w:tab w:val="right" w:leader="dot" w:pos="9061"/>
            </w:tabs>
            <w:rPr>
              <w:rFonts w:asciiTheme="minorHAnsi" w:hAnsiTheme="minorHAnsi"/>
              <w:sz w:val="22"/>
              <w:szCs w:val="22"/>
              <w:lang w:eastAsia="lv-LV"/>
            </w:rPr>
          </w:pPr>
          <w:hyperlink w:anchor="_Toc153914106">
            <w:r w:rsidR="00995EE0">
              <w:rPr>
                <w:rStyle w:val="IndexLink"/>
                <w:bCs/>
                <w:webHidden/>
              </w:rPr>
              <w:t>ITĀĻU VALODA – A1/A2</w:t>
            </w:r>
            <w:r w:rsidR="00995EE0">
              <w:rPr>
                <w:webHidden/>
              </w:rPr>
              <w:fldChar w:fldCharType="begin"/>
            </w:r>
            <w:r w:rsidR="00995EE0">
              <w:rPr>
                <w:webHidden/>
              </w:rPr>
              <w:instrText>PAGEREF _Toc153914106 \h</w:instrText>
            </w:r>
            <w:r w:rsidR="00995EE0">
              <w:rPr>
                <w:webHidden/>
              </w:rPr>
            </w:r>
            <w:r w:rsidR="00995EE0">
              <w:rPr>
                <w:webHidden/>
              </w:rPr>
              <w:fldChar w:fldCharType="separate"/>
            </w:r>
            <w:r w:rsidR="00995EE0">
              <w:rPr>
                <w:rStyle w:val="IndexLink"/>
              </w:rPr>
              <w:tab/>
              <w:t>51</w:t>
            </w:r>
            <w:r w:rsidR="00995EE0">
              <w:rPr>
                <w:webHidden/>
              </w:rPr>
              <w:fldChar w:fldCharType="end"/>
            </w:r>
          </w:hyperlink>
        </w:p>
        <w:p w14:paraId="576B20D3" w14:textId="77777777" w:rsidR="006D2DAE" w:rsidRDefault="00E406BE">
          <w:pPr>
            <w:pStyle w:val="TOC4"/>
            <w:tabs>
              <w:tab w:val="right" w:leader="dot" w:pos="9061"/>
            </w:tabs>
            <w:rPr>
              <w:rFonts w:asciiTheme="minorHAnsi" w:hAnsiTheme="minorHAnsi"/>
              <w:sz w:val="22"/>
              <w:szCs w:val="22"/>
              <w:lang w:eastAsia="lv-LV"/>
            </w:rPr>
          </w:pPr>
          <w:hyperlink w:anchor="_Toc153914107">
            <w:r w:rsidR="00995EE0">
              <w:rPr>
                <w:rStyle w:val="IndexLink"/>
                <w:bCs/>
                <w:webHidden/>
              </w:rPr>
              <w:t>LIETVEDĪBA UN FINANSES</w:t>
            </w:r>
            <w:r w:rsidR="00995EE0">
              <w:rPr>
                <w:webHidden/>
              </w:rPr>
              <w:fldChar w:fldCharType="begin"/>
            </w:r>
            <w:r w:rsidR="00995EE0">
              <w:rPr>
                <w:webHidden/>
              </w:rPr>
              <w:instrText>PAGEREF _Toc153914107 \h</w:instrText>
            </w:r>
            <w:r w:rsidR="00995EE0">
              <w:rPr>
                <w:webHidden/>
              </w:rPr>
            </w:r>
            <w:r w:rsidR="00995EE0">
              <w:rPr>
                <w:webHidden/>
              </w:rPr>
              <w:fldChar w:fldCharType="separate"/>
            </w:r>
            <w:r w:rsidR="00995EE0">
              <w:rPr>
                <w:rStyle w:val="IndexLink"/>
              </w:rPr>
              <w:tab/>
              <w:t>53</w:t>
            </w:r>
            <w:r w:rsidR="00995EE0">
              <w:rPr>
                <w:webHidden/>
              </w:rPr>
              <w:fldChar w:fldCharType="end"/>
            </w:r>
          </w:hyperlink>
        </w:p>
        <w:p w14:paraId="43D72202" w14:textId="77777777" w:rsidR="006D2DAE" w:rsidRDefault="00E406BE">
          <w:pPr>
            <w:pStyle w:val="TOC4"/>
            <w:tabs>
              <w:tab w:val="right" w:leader="dot" w:pos="9061"/>
            </w:tabs>
            <w:rPr>
              <w:rFonts w:asciiTheme="minorHAnsi" w:hAnsiTheme="minorHAnsi"/>
              <w:sz w:val="22"/>
              <w:szCs w:val="22"/>
              <w:lang w:eastAsia="lv-LV"/>
            </w:rPr>
          </w:pPr>
          <w:hyperlink w:anchor="_Toc153914108">
            <w:r w:rsidR="00995EE0">
              <w:rPr>
                <w:rStyle w:val="IndexLink"/>
                <w:bCs/>
                <w:webHidden/>
              </w:rPr>
              <w:t>PERSONĀLA VADĪBA</w:t>
            </w:r>
            <w:r w:rsidR="00995EE0">
              <w:rPr>
                <w:webHidden/>
              </w:rPr>
              <w:fldChar w:fldCharType="begin"/>
            </w:r>
            <w:r w:rsidR="00995EE0">
              <w:rPr>
                <w:webHidden/>
              </w:rPr>
              <w:instrText>PAGEREF _Toc153914108 \h</w:instrText>
            </w:r>
            <w:r w:rsidR="00995EE0">
              <w:rPr>
                <w:webHidden/>
              </w:rPr>
            </w:r>
            <w:r w:rsidR="00995EE0">
              <w:rPr>
                <w:webHidden/>
              </w:rPr>
              <w:fldChar w:fldCharType="separate"/>
            </w:r>
            <w:r w:rsidR="00995EE0">
              <w:rPr>
                <w:rStyle w:val="IndexLink"/>
              </w:rPr>
              <w:tab/>
              <w:t>56</w:t>
            </w:r>
            <w:r w:rsidR="00995EE0">
              <w:rPr>
                <w:webHidden/>
              </w:rPr>
              <w:fldChar w:fldCharType="end"/>
            </w:r>
          </w:hyperlink>
        </w:p>
        <w:p w14:paraId="2F407B06" w14:textId="77777777" w:rsidR="006D2DAE" w:rsidRDefault="00E406BE">
          <w:pPr>
            <w:pStyle w:val="TOC4"/>
            <w:tabs>
              <w:tab w:val="right" w:leader="dot" w:pos="9061"/>
            </w:tabs>
            <w:rPr>
              <w:rFonts w:asciiTheme="minorHAnsi" w:hAnsiTheme="minorHAnsi"/>
              <w:sz w:val="22"/>
              <w:szCs w:val="22"/>
              <w:lang w:eastAsia="lv-LV"/>
            </w:rPr>
          </w:pPr>
          <w:hyperlink w:anchor="_Toc153914109">
            <w:r w:rsidR="00995EE0">
              <w:rPr>
                <w:rStyle w:val="IndexLink"/>
                <w:bCs/>
                <w:webHidden/>
              </w:rPr>
              <w:t>VADĪBAS PRASMES</w:t>
            </w:r>
            <w:r w:rsidR="00995EE0">
              <w:rPr>
                <w:webHidden/>
              </w:rPr>
              <w:fldChar w:fldCharType="begin"/>
            </w:r>
            <w:r w:rsidR="00995EE0">
              <w:rPr>
                <w:webHidden/>
              </w:rPr>
              <w:instrText>PAGEREF _Toc153914109 \h</w:instrText>
            </w:r>
            <w:r w:rsidR="00995EE0">
              <w:rPr>
                <w:webHidden/>
              </w:rPr>
            </w:r>
            <w:r w:rsidR="00995EE0">
              <w:rPr>
                <w:webHidden/>
              </w:rPr>
              <w:fldChar w:fldCharType="separate"/>
            </w:r>
            <w:r w:rsidR="00995EE0">
              <w:rPr>
                <w:rStyle w:val="IndexLink"/>
              </w:rPr>
              <w:tab/>
              <w:t>58</w:t>
            </w:r>
            <w:r w:rsidR="00995EE0">
              <w:rPr>
                <w:webHidden/>
              </w:rPr>
              <w:fldChar w:fldCharType="end"/>
            </w:r>
          </w:hyperlink>
        </w:p>
        <w:p w14:paraId="57BC55EB" w14:textId="77777777" w:rsidR="006D2DAE" w:rsidRDefault="00E406BE">
          <w:pPr>
            <w:pStyle w:val="TOC4"/>
            <w:tabs>
              <w:tab w:val="right" w:leader="dot" w:pos="9061"/>
            </w:tabs>
            <w:rPr>
              <w:rFonts w:asciiTheme="minorHAnsi" w:hAnsiTheme="minorHAnsi"/>
              <w:sz w:val="22"/>
              <w:szCs w:val="22"/>
              <w:lang w:eastAsia="lv-LV"/>
            </w:rPr>
          </w:pPr>
          <w:hyperlink w:anchor="_Toc153914110">
            <w:r w:rsidR="00995EE0">
              <w:rPr>
                <w:rStyle w:val="IndexLink"/>
                <w:bCs/>
                <w:webHidden/>
              </w:rPr>
              <w:t>DARBIEKĀRTOŠANĀS UN PROFESIONĀLĀ PILNVEIDE</w:t>
            </w:r>
            <w:r w:rsidR="00995EE0">
              <w:rPr>
                <w:webHidden/>
              </w:rPr>
              <w:fldChar w:fldCharType="begin"/>
            </w:r>
            <w:r w:rsidR="00995EE0">
              <w:rPr>
                <w:webHidden/>
              </w:rPr>
              <w:instrText>PAGEREF _Toc153914110 \h</w:instrText>
            </w:r>
            <w:r w:rsidR="00995EE0">
              <w:rPr>
                <w:webHidden/>
              </w:rPr>
            </w:r>
            <w:r w:rsidR="00995EE0">
              <w:rPr>
                <w:webHidden/>
              </w:rPr>
              <w:fldChar w:fldCharType="separate"/>
            </w:r>
            <w:r w:rsidR="00995EE0">
              <w:rPr>
                <w:rStyle w:val="IndexLink"/>
              </w:rPr>
              <w:tab/>
              <w:t>61</w:t>
            </w:r>
            <w:r w:rsidR="00995EE0">
              <w:rPr>
                <w:webHidden/>
              </w:rPr>
              <w:fldChar w:fldCharType="end"/>
            </w:r>
          </w:hyperlink>
        </w:p>
        <w:p w14:paraId="6F38EFCF" w14:textId="77777777" w:rsidR="006D2DAE" w:rsidRDefault="00E406BE">
          <w:pPr>
            <w:pStyle w:val="TOC4"/>
            <w:tabs>
              <w:tab w:val="right" w:leader="dot" w:pos="9061"/>
            </w:tabs>
            <w:rPr>
              <w:rFonts w:asciiTheme="minorHAnsi" w:hAnsiTheme="minorHAnsi"/>
              <w:sz w:val="22"/>
              <w:szCs w:val="22"/>
              <w:lang w:eastAsia="lv-LV"/>
            </w:rPr>
          </w:pPr>
          <w:hyperlink w:anchor="_Toc153914111">
            <w:r w:rsidR="00995EE0">
              <w:rPr>
                <w:rStyle w:val="IndexLink"/>
                <w:bCs/>
                <w:webHidden/>
              </w:rPr>
              <w:t>UZŅĒMĒJDARBĪBAS PAMATI</w:t>
            </w:r>
            <w:r w:rsidR="00995EE0">
              <w:rPr>
                <w:webHidden/>
              </w:rPr>
              <w:fldChar w:fldCharType="begin"/>
            </w:r>
            <w:r w:rsidR="00995EE0">
              <w:rPr>
                <w:webHidden/>
              </w:rPr>
              <w:instrText>PAGEREF _Toc153914111 \h</w:instrText>
            </w:r>
            <w:r w:rsidR="00995EE0">
              <w:rPr>
                <w:webHidden/>
              </w:rPr>
            </w:r>
            <w:r w:rsidR="00995EE0">
              <w:rPr>
                <w:webHidden/>
              </w:rPr>
              <w:fldChar w:fldCharType="separate"/>
            </w:r>
            <w:r w:rsidR="00995EE0">
              <w:rPr>
                <w:rStyle w:val="IndexLink"/>
              </w:rPr>
              <w:tab/>
              <w:t>63</w:t>
            </w:r>
            <w:r w:rsidR="00995EE0">
              <w:rPr>
                <w:webHidden/>
              </w:rPr>
              <w:fldChar w:fldCharType="end"/>
            </w:r>
          </w:hyperlink>
        </w:p>
        <w:p w14:paraId="7654D76D" w14:textId="77777777" w:rsidR="006D2DAE" w:rsidRDefault="00E406BE">
          <w:pPr>
            <w:pStyle w:val="TOC4"/>
            <w:tabs>
              <w:tab w:val="right" w:leader="dot" w:pos="9061"/>
            </w:tabs>
            <w:rPr>
              <w:rFonts w:asciiTheme="minorHAnsi" w:hAnsiTheme="minorHAnsi"/>
              <w:sz w:val="22"/>
              <w:szCs w:val="22"/>
              <w:lang w:eastAsia="lv-LV"/>
            </w:rPr>
          </w:pPr>
          <w:hyperlink w:anchor="_Toc153914112">
            <w:r w:rsidR="00995EE0">
              <w:rPr>
                <w:rStyle w:val="IndexLink"/>
                <w:bCs/>
                <w:webHidden/>
              </w:rPr>
              <w:t>MAKROEKONOMIKA</w:t>
            </w:r>
            <w:r w:rsidR="00995EE0">
              <w:rPr>
                <w:webHidden/>
              </w:rPr>
              <w:fldChar w:fldCharType="begin"/>
            </w:r>
            <w:r w:rsidR="00995EE0">
              <w:rPr>
                <w:webHidden/>
              </w:rPr>
              <w:instrText>PAGEREF _Toc153914112 \h</w:instrText>
            </w:r>
            <w:r w:rsidR="00995EE0">
              <w:rPr>
                <w:webHidden/>
              </w:rPr>
            </w:r>
            <w:r w:rsidR="00995EE0">
              <w:rPr>
                <w:webHidden/>
              </w:rPr>
              <w:fldChar w:fldCharType="separate"/>
            </w:r>
            <w:r w:rsidR="00995EE0">
              <w:rPr>
                <w:rStyle w:val="IndexLink"/>
              </w:rPr>
              <w:tab/>
              <w:t>65</w:t>
            </w:r>
            <w:r w:rsidR="00995EE0">
              <w:rPr>
                <w:webHidden/>
              </w:rPr>
              <w:fldChar w:fldCharType="end"/>
            </w:r>
          </w:hyperlink>
        </w:p>
        <w:p w14:paraId="2FD95AEC" w14:textId="77777777" w:rsidR="006D2DAE" w:rsidRDefault="00E406BE">
          <w:pPr>
            <w:pStyle w:val="TOC4"/>
            <w:tabs>
              <w:tab w:val="right" w:leader="dot" w:pos="9061"/>
            </w:tabs>
            <w:rPr>
              <w:rFonts w:asciiTheme="minorHAnsi" w:hAnsiTheme="minorHAnsi"/>
              <w:sz w:val="22"/>
              <w:szCs w:val="22"/>
              <w:lang w:eastAsia="lv-LV"/>
            </w:rPr>
          </w:pPr>
          <w:hyperlink w:anchor="_Toc153914113">
            <w:r w:rsidR="00995EE0">
              <w:rPr>
                <w:rStyle w:val="IndexLink"/>
                <w:bCs/>
                <w:webHidden/>
              </w:rPr>
              <w:t>IEVADS PĒTNIECĪBĀ</w:t>
            </w:r>
            <w:r w:rsidR="00995EE0">
              <w:rPr>
                <w:webHidden/>
              </w:rPr>
              <w:fldChar w:fldCharType="begin"/>
            </w:r>
            <w:r w:rsidR="00995EE0">
              <w:rPr>
                <w:webHidden/>
              </w:rPr>
              <w:instrText>PAGEREF _Toc153914113 \h</w:instrText>
            </w:r>
            <w:r w:rsidR="00995EE0">
              <w:rPr>
                <w:webHidden/>
              </w:rPr>
            </w:r>
            <w:r w:rsidR="00995EE0">
              <w:rPr>
                <w:webHidden/>
              </w:rPr>
              <w:fldChar w:fldCharType="separate"/>
            </w:r>
            <w:r w:rsidR="00995EE0">
              <w:rPr>
                <w:rStyle w:val="IndexLink"/>
              </w:rPr>
              <w:tab/>
              <w:t>68</w:t>
            </w:r>
            <w:r w:rsidR="00995EE0">
              <w:rPr>
                <w:webHidden/>
              </w:rPr>
              <w:fldChar w:fldCharType="end"/>
            </w:r>
          </w:hyperlink>
        </w:p>
        <w:p w14:paraId="4081DFFC" w14:textId="77777777" w:rsidR="006D2DAE" w:rsidRDefault="00E406BE">
          <w:pPr>
            <w:pStyle w:val="TOC3"/>
            <w:tabs>
              <w:tab w:val="left" w:pos="1320"/>
              <w:tab w:val="right" w:leader="dot" w:pos="9061"/>
            </w:tabs>
            <w:rPr>
              <w:rFonts w:asciiTheme="minorHAnsi" w:hAnsiTheme="minorHAnsi"/>
              <w:sz w:val="22"/>
              <w:szCs w:val="22"/>
              <w:lang w:eastAsia="lv-LV"/>
            </w:rPr>
          </w:pPr>
          <w:hyperlink w:anchor="_Toc153914114">
            <w:r w:rsidR="00995EE0">
              <w:rPr>
                <w:rStyle w:val="IndexLink"/>
                <w:webHidden/>
              </w:rPr>
              <w:t>4.7.2.</w:t>
            </w:r>
            <w:r w:rsidR="00995EE0">
              <w:rPr>
                <w:rStyle w:val="IndexLink"/>
                <w:rFonts w:asciiTheme="minorHAnsi" w:hAnsiTheme="minorHAnsi"/>
                <w:sz w:val="22"/>
                <w:szCs w:val="22"/>
                <w:lang w:eastAsia="lv-LV"/>
              </w:rPr>
              <w:tab/>
            </w:r>
            <w:r w:rsidR="00995EE0">
              <w:rPr>
                <w:rStyle w:val="IndexLink"/>
              </w:rPr>
              <w:t>Nozares obligātie mācību kursi</w:t>
            </w:r>
            <w:r w:rsidR="00995EE0">
              <w:rPr>
                <w:webHidden/>
              </w:rPr>
              <w:fldChar w:fldCharType="begin"/>
            </w:r>
            <w:r w:rsidR="00995EE0">
              <w:rPr>
                <w:webHidden/>
              </w:rPr>
              <w:instrText>PAGEREF _Toc153914114 \h</w:instrText>
            </w:r>
            <w:r w:rsidR="00995EE0">
              <w:rPr>
                <w:webHidden/>
              </w:rPr>
            </w:r>
            <w:r w:rsidR="00995EE0">
              <w:rPr>
                <w:webHidden/>
              </w:rPr>
              <w:fldChar w:fldCharType="separate"/>
            </w:r>
            <w:r w:rsidR="00995EE0">
              <w:rPr>
                <w:rStyle w:val="IndexLink"/>
              </w:rPr>
              <w:tab/>
              <w:t>70</w:t>
            </w:r>
            <w:r w:rsidR="00995EE0">
              <w:rPr>
                <w:webHidden/>
              </w:rPr>
              <w:fldChar w:fldCharType="end"/>
            </w:r>
          </w:hyperlink>
        </w:p>
        <w:p w14:paraId="517A8EA1" w14:textId="77777777" w:rsidR="006D2DAE" w:rsidRDefault="00E406BE">
          <w:pPr>
            <w:pStyle w:val="TOC4"/>
            <w:tabs>
              <w:tab w:val="right" w:leader="dot" w:pos="9061"/>
            </w:tabs>
            <w:rPr>
              <w:rFonts w:asciiTheme="minorHAnsi" w:hAnsiTheme="minorHAnsi"/>
              <w:sz w:val="22"/>
              <w:szCs w:val="22"/>
              <w:lang w:eastAsia="lv-LV"/>
            </w:rPr>
          </w:pPr>
          <w:hyperlink w:anchor="_Toc153914115">
            <w:r w:rsidR="00995EE0">
              <w:rPr>
                <w:webHidden/>
              </w:rPr>
              <w:fldChar w:fldCharType="begin"/>
            </w:r>
            <w:r w:rsidR="00995EE0">
              <w:rPr>
                <w:webHidden/>
              </w:rPr>
              <w:instrText>PAGEREF _Toc153914115 \h</w:instrText>
            </w:r>
            <w:r w:rsidR="00995EE0">
              <w:rPr>
                <w:webHidden/>
              </w:rPr>
            </w:r>
            <w:r w:rsidR="00995EE0">
              <w:rPr>
                <w:webHidden/>
              </w:rPr>
              <w:fldChar w:fldCharType="separate"/>
            </w:r>
            <w:r w:rsidR="00995EE0">
              <w:rPr>
                <w:rStyle w:val="IndexLink"/>
                <w:webHidden/>
              </w:rPr>
              <w:t>MŪSDIENU VIESMĪLĪBAS NOZARE</w:t>
            </w:r>
            <w:r w:rsidR="00995EE0">
              <w:rPr>
                <w:rStyle w:val="IndexLink"/>
                <w:webHidden/>
              </w:rPr>
              <w:tab/>
              <w:t>70</w:t>
            </w:r>
            <w:r w:rsidR="00995EE0">
              <w:rPr>
                <w:webHidden/>
              </w:rPr>
              <w:fldChar w:fldCharType="end"/>
            </w:r>
          </w:hyperlink>
        </w:p>
        <w:p w14:paraId="65BE8649" w14:textId="77777777" w:rsidR="006D2DAE" w:rsidRDefault="00E406BE">
          <w:pPr>
            <w:pStyle w:val="TOC4"/>
            <w:tabs>
              <w:tab w:val="right" w:leader="dot" w:pos="9061"/>
            </w:tabs>
            <w:rPr>
              <w:rFonts w:asciiTheme="minorHAnsi" w:hAnsiTheme="minorHAnsi"/>
              <w:sz w:val="22"/>
              <w:szCs w:val="22"/>
              <w:lang w:eastAsia="lv-LV"/>
            </w:rPr>
          </w:pPr>
          <w:hyperlink w:anchor="_Toc153914116">
            <w:r w:rsidR="00995EE0">
              <w:rPr>
                <w:webHidden/>
              </w:rPr>
              <w:fldChar w:fldCharType="begin"/>
            </w:r>
            <w:r w:rsidR="00995EE0">
              <w:rPr>
                <w:webHidden/>
              </w:rPr>
              <w:instrText>PAGEREF _Toc153914116 \h</w:instrText>
            </w:r>
            <w:r w:rsidR="00995EE0">
              <w:rPr>
                <w:webHidden/>
              </w:rPr>
            </w:r>
            <w:r w:rsidR="00995EE0">
              <w:rPr>
                <w:webHidden/>
              </w:rPr>
              <w:fldChar w:fldCharType="separate"/>
            </w:r>
            <w:r w:rsidR="00995EE0">
              <w:rPr>
                <w:rStyle w:val="IndexLink"/>
                <w:webHidden/>
              </w:rPr>
              <w:t>ISTABU NODAĻAS DARBA ORGANIZĒŠANA</w:t>
            </w:r>
            <w:r w:rsidR="00995EE0">
              <w:rPr>
                <w:rStyle w:val="IndexLink"/>
                <w:webHidden/>
              </w:rPr>
              <w:tab/>
              <w:t>73</w:t>
            </w:r>
            <w:r w:rsidR="00995EE0">
              <w:rPr>
                <w:webHidden/>
              </w:rPr>
              <w:fldChar w:fldCharType="end"/>
            </w:r>
          </w:hyperlink>
        </w:p>
        <w:p w14:paraId="59328984" w14:textId="77777777" w:rsidR="006D2DAE" w:rsidRDefault="00E406BE">
          <w:pPr>
            <w:pStyle w:val="TOC4"/>
            <w:tabs>
              <w:tab w:val="right" w:leader="dot" w:pos="9061"/>
            </w:tabs>
            <w:rPr>
              <w:rFonts w:asciiTheme="minorHAnsi" w:hAnsiTheme="minorHAnsi"/>
              <w:sz w:val="22"/>
              <w:szCs w:val="22"/>
              <w:lang w:eastAsia="lv-LV"/>
            </w:rPr>
          </w:pPr>
          <w:hyperlink w:anchor="_Toc153914117">
            <w:r w:rsidR="00995EE0">
              <w:rPr>
                <w:webHidden/>
              </w:rPr>
              <w:fldChar w:fldCharType="begin"/>
            </w:r>
            <w:r w:rsidR="00995EE0">
              <w:rPr>
                <w:webHidden/>
              </w:rPr>
              <w:instrText>PAGEREF _Toc153914117 \h</w:instrText>
            </w:r>
            <w:r w:rsidR="00995EE0">
              <w:rPr>
                <w:webHidden/>
              </w:rPr>
            </w:r>
            <w:r w:rsidR="00995EE0">
              <w:rPr>
                <w:webHidden/>
              </w:rPr>
              <w:fldChar w:fldCharType="separate"/>
            </w:r>
            <w:r w:rsidR="00995EE0">
              <w:rPr>
                <w:rStyle w:val="IndexLink"/>
                <w:webHidden/>
              </w:rPr>
              <w:t>ĒDIENU UN DZĒRIENU NODAĻAS DARBA ORGANIZĒŠANA</w:t>
            </w:r>
            <w:r w:rsidR="00995EE0">
              <w:rPr>
                <w:rStyle w:val="IndexLink"/>
                <w:webHidden/>
              </w:rPr>
              <w:tab/>
              <w:t>75</w:t>
            </w:r>
            <w:r w:rsidR="00995EE0">
              <w:rPr>
                <w:webHidden/>
              </w:rPr>
              <w:fldChar w:fldCharType="end"/>
            </w:r>
          </w:hyperlink>
        </w:p>
        <w:p w14:paraId="02D2757B" w14:textId="77777777" w:rsidR="006D2DAE" w:rsidRDefault="00E406BE">
          <w:pPr>
            <w:pStyle w:val="TOC4"/>
            <w:tabs>
              <w:tab w:val="right" w:leader="dot" w:pos="9061"/>
            </w:tabs>
            <w:rPr>
              <w:rFonts w:asciiTheme="minorHAnsi" w:hAnsiTheme="minorHAnsi"/>
              <w:sz w:val="22"/>
              <w:szCs w:val="22"/>
              <w:lang w:eastAsia="lv-LV"/>
            </w:rPr>
          </w:pPr>
          <w:hyperlink w:anchor="_Toc153914118">
            <w:r w:rsidR="00995EE0">
              <w:rPr>
                <w:webHidden/>
              </w:rPr>
              <w:fldChar w:fldCharType="begin"/>
            </w:r>
            <w:r w:rsidR="00995EE0">
              <w:rPr>
                <w:webHidden/>
              </w:rPr>
              <w:instrText>PAGEREF _Toc153914118 \h</w:instrText>
            </w:r>
            <w:r w:rsidR="00995EE0">
              <w:rPr>
                <w:webHidden/>
              </w:rPr>
            </w:r>
            <w:r w:rsidR="00995EE0">
              <w:rPr>
                <w:webHidden/>
              </w:rPr>
              <w:fldChar w:fldCharType="separate"/>
            </w:r>
            <w:r w:rsidR="00995EE0">
              <w:rPr>
                <w:rStyle w:val="IndexLink"/>
                <w:webHidden/>
              </w:rPr>
              <w:t>KLIENTU PIEREDZES VEIDOŠANA</w:t>
            </w:r>
            <w:r w:rsidR="00995EE0">
              <w:rPr>
                <w:rStyle w:val="IndexLink"/>
                <w:webHidden/>
              </w:rPr>
              <w:tab/>
              <w:t>77</w:t>
            </w:r>
            <w:r w:rsidR="00995EE0">
              <w:rPr>
                <w:webHidden/>
              </w:rPr>
              <w:fldChar w:fldCharType="end"/>
            </w:r>
          </w:hyperlink>
        </w:p>
        <w:p w14:paraId="5EF1B212" w14:textId="77777777" w:rsidR="006D2DAE" w:rsidRDefault="00E406BE">
          <w:pPr>
            <w:pStyle w:val="TOC4"/>
            <w:tabs>
              <w:tab w:val="right" w:leader="dot" w:pos="9061"/>
            </w:tabs>
            <w:rPr>
              <w:rFonts w:asciiTheme="minorHAnsi" w:hAnsiTheme="minorHAnsi"/>
              <w:sz w:val="22"/>
              <w:szCs w:val="22"/>
              <w:lang w:eastAsia="lv-LV"/>
            </w:rPr>
          </w:pPr>
          <w:hyperlink w:anchor="_Toc153914119">
            <w:r w:rsidR="00995EE0">
              <w:rPr>
                <w:webHidden/>
              </w:rPr>
              <w:fldChar w:fldCharType="begin"/>
            </w:r>
            <w:r w:rsidR="00995EE0">
              <w:rPr>
                <w:webHidden/>
              </w:rPr>
              <w:instrText>PAGEREF _Toc153914119 \h</w:instrText>
            </w:r>
            <w:r w:rsidR="00995EE0">
              <w:rPr>
                <w:webHidden/>
              </w:rPr>
            </w:r>
            <w:r w:rsidR="00995EE0">
              <w:rPr>
                <w:webHidden/>
              </w:rPr>
              <w:fldChar w:fldCharType="separate"/>
            </w:r>
            <w:r w:rsidR="00995EE0">
              <w:rPr>
                <w:rStyle w:val="IndexLink"/>
                <w:webHidden/>
              </w:rPr>
              <w:t>LIKUMI VIESMĪLĪBAS NOZARĒ</w:t>
            </w:r>
            <w:r w:rsidR="00995EE0">
              <w:rPr>
                <w:rStyle w:val="IndexLink"/>
                <w:webHidden/>
              </w:rPr>
              <w:tab/>
              <w:t>79</w:t>
            </w:r>
            <w:r w:rsidR="00995EE0">
              <w:rPr>
                <w:webHidden/>
              </w:rPr>
              <w:fldChar w:fldCharType="end"/>
            </w:r>
          </w:hyperlink>
        </w:p>
        <w:p w14:paraId="794933D4" w14:textId="77777777" w:rsidR="006D2DAE" w:rsidRDefault="00E406BE">
          <w:pPr>
            <w:pStyle w:val="TOC4"/>
            <w:tabs>
              <w:tab w:val="right" w:leader="dot" w:pos="9061"/>
            </w:tabs>
            <w:rPr>
              <w:rFonts w:asciiTheme="minorHAnsi" w:hAnsiTheme="minorHAnsi"/>
              <w:sz w:val="22"/>
              <w:szCs w:val="22"/>
              <w:lang w:eastAsia="lv-LV"/>
            </w:rPr>
          </w:pPr>
          <w:hyperlink w:anchor="_Toc153914120">
            <w:r w:rsidR="00995EE0">
              <w:rPr>
                <w:webHidden/>
              </w:rPr>
              <w:fldChar w:fldCharType="begin"/>
            </w:r>
            <w:r w:rsidR="00995EE0">
              <w:rPr>
                <w:webHidden/>
              </w:rPr>
              <w:instrText>PAGEREF _Toc153914120 \h</w:instrText>
            </w:r>
            <w:r w:rsidR="00995EE0">
              <w:rPr>
                <w:webHidden/>
              </w:rPr>
            </w:r>
            <w:r w:rsidR="00995EE0">
              <w:rPr>
                <w:webHidden/>
              </w:rPr>
              <w:fldChar w:fldCharType="separate"/>
            </w:r>
            <w:r w:rsidR="00995EE0">
              <w:rPr>
                <w:rStyle w:val="IndexLink"/>
                <w:webHidden/>
              </w:rPr>
              <w:t>KVALITĀTES VADĪBA VIESMĪLĪBĀ</w:t>
            </w:r>
            <w:r w:rsidR="00995EE0">
              <w:rPr>
                <w:rStyle w:val="IndexLink"/>
                <w:webHidden/>
              </w:rPr>
              <w:tab/>
              <w:t>81</w:t>
            </w:r>
            <w:r w:rsidR="00995EE0">
              <w:rPr>
                <w:webHidden/>
              </w:rPr>
              <w:fldChar w:fldCharType="end"/>
            </w:r>
          </w:hyperlink>
        </w:p>
        <w:p w14:paraId="08565450" w14:textId="77777777" w:rsidR="006D2DAE" w:rsidRDefault="00E406BE">
          <w:pPr>
            <w:pStyle w:val="TOC4"/>
            <w:tabs>
              <w:tab w:val="right" w:leader="dot" w:pos="9061"/>
            </w:tabs>
            <w:rPr>
              <w:rFonts w:asciiTheme="minorHAnsi" w:hAnsiTheme="minorHAnsi"/>
              <w:sz w:val="22"/>
              <w:szCs w:val="22"/>
              <w:lang w:eastAsia="lv-LV"/>
            </w:rPr>
          </w:pPr>
          <w:hyperlink w:anchor="_Toc153914121">
            <w:r w:rsidR="00995EE0">
              <w:rPr>
                <w:webHidden/>
              </w:rPr>
              <w:fldChar w:fldCharType="begin"/>
            </w:r>
            <w:r w:rsidR="00995EE0">
              <w:rPr>
                <w:webHidden/>
              </w:rPr>
              <w:instrText>PAGEREF _Toc153914121 \h</w:instrText>
            </w:r>
            <w:r w:rsidR="00995EE0">
              <w:rPr>
                <w:webHidden/>
              </w:rPr>
            </w:r>
            <w:r w:rsidR="00995EE0">
              <w:rPr>
                <w:webHidden/>
              </w:rPr>
              <w:fldChar w:fldCharType="separate"/>
            </w:r>
            <w:r w:rsidR="00995EE0">
              <w:rPr>
                <w:rStyle w:val="IndexLink"/>
                <w:webHidden/>
              </w:rPr>
              <w:t>VIESNĪCAS VADĪBAS DATORPROGRAMMAS</w:t>
            </w:r>
            <w:r w:rsidR="00995EE0">
              <w:rPr>
                <w:rStyle w:val="IndexLink"/>
                <w:webHidden/>
              </w:rPr>
              <w:tab/>
              <w:t>84</w:t>
            </w:r>
            <w:r w:rsidR="00995EE0">
              <w:rPr>
                <w:webHidden/>
              </w:rPr>
              <w:fldChar w:fldCharType="end"/>
            </w:r>
          </w:hyperlink>
        </w:p>
        <w:p w14:paraId="72ED441F" w14:textId="77777777" w:rsidR="006D2DAE" w:rsidRDefault="00E406BE">
          <w:pPr>
            <w:pStyle w:val="TOC4"/>
            <w:tabs>
              <w:tab w:val="right" w:leader="dot" w:pos="9061"/>
            </w:tabs>
            <w:rPr>
              <w:rFonts w:asciiTheme="minorHAnsi" w:hAnsiTheme="minorHAnsi"/>
              <w:sz w:val="22"/>
              <w:szCs w:val="22"/>
              <w:lang w:eastAsia="lv-LV"/>
            </w:rPr>
          </w:pPr>
          <w:hyperlink w:anchor="_Toc153914122">
            <w:r w:rsidR="00995EE0">
              <w:rPr>
                <w:webHidden/>
              </w:rPr>
              <w:fldChar w:fldCharType="begin"/>
            </w:r>
            <w:r w:rsidR="00995EE0">
              <w:rPr>
                <w:webHidden/>
              </w:rPr>
              <w:instrText>PAGEREF _Toc153914122 \h</w:instrText>
            </w:r>
            <w:r w:rsidR="00995EE0">
              <w:rPr>
                <w:webHidden/>
              </w:rPr>
            </w:r>
            <w:r w:rsidR="00995EE0">
              <w:rPr>
                <w:webHidden/>
              </w:rPr>
              <w:fldChar w:fldCharType="separate"/>
            </w:r>
            <w:r w:rsidR="00995EE0">
              <w:rPr>
                <w:rStyle w:val="IndexLink"/>
                <w:webHidden/>
              </w:rPr>
              <w:t>PĀRDOŠANAS VADĪBA</w:t>
            </w:r>
            <w:r w:rsidR="00995EE0">
              <w:rPr>
                <w:rStyle w:val="IndexLink"/>
                <w:webHidden/>
              </w:rPr>
              <w:tab/>
              <w:t>86</w:t>
            </w:r>
            <w:r w:rsidR="00995EE0">
              <w:rPr>
                <w:webHidden/>
              </w:rPr>
              <w:fldChar w:fldCharType="end"/>
            </w:r>
          </w:hyperlink>
        </w:p>
        <w:p w14:paraId="135B48E8" w14:textId="77777777" w:rsidR="006D2DAE" w:rsidRDefault="00E406BE">
          <w:pPr>
            <w:pStyle w:val="TOC4"/>
            <w:tabs>
              <w:tab w:val="right" w:leader="dot" w:pos="9061"/>
            </w:tabs>
            <w:rPr>
              <w:rFonts w:asciiTheme="minorHAnsi" w:hAnsiTheme="minorHAnsi"/>
              <w:sz w:val="22"/>
              <w:szCs w:val="22"/>
              <w:lang w:eastAsia="lv-LV"/>
            </w:rPr>
          </w:pPr>
          <w:hyperlink w:anchor="_Toc153914123">
            <w:r w:rsidR="00995EE0">
              <w:rPr>
                <w:webHidden/>
              </w:rPr>
              <w:fldChar w:fldCharType="begin"/>
            </w:r>
            <w:r w:rsidR="00995EE0">
              <w:rPr>
                <w:webHidden/>
              </w:rPr>
              <w:instrText>PAGEREF _Toc153914123 \h</w:instrText>
            </w:r>
            <w:r w:rsidR="00995EE0">
              <w:rPr>
                <w:webHidden/>
              </w:rPr>
            </w:r>
            <w:r w:rsidR="00995EE0">
              <w:rPr>
                <w:webHidden/>
              </w:rPr>
              <w:fldChar w:fldCharType="separate"/>
            </w:r>
            <w:r w:rsidR="00995EE0">
              <w:rPr>
                <w:rStyle w:val="IndexLink"/>
                <w:webHidden/>
              </w:rPr>
              <w:t>KONFERENČU UN BANKETU ORGANIZĒŠANA</w:t>
            </w:r>
            <w:r w:rsidR="00995EE0">
              <w:rPr>
                <w:rStyle w:val="IndexLink"/>
                <w:webHidden/>
              </w:rPr>
              <w:tab/>
              <w:t>88</w:t>
            </w:r>
            <w:r w:rsidR="00995EE0">
              <w:rPr>
                <w:webHidden/>
              </w:rPr>
              <w:fldChar w:fldCharType="end"/>
            </w:r>
          </w:hyperlink>
        </w:p>
        <w:p w14:paraId="3008B8A2" w14:textId="77777777" w:rsidR="006D2DAE" w:rsidRDefault="00E406BE">
          <w:pPr>
            <w:pStyle w:val="TOC4"/>
            <w:tabs>
              <w:tab w:val="right" w:leader="dot" w:pos="9061"/>
            </w:tabs>
            <w:rPr>
              <w:rFonts w:asciiTheme="minorHAnsi" w:hAnsiTheme="minorHAnsi"/>
              <w:sz w:val="22"/>
              <w:szCs w:val="22"/>
              <w:lang w:eastAsia="lv-LV"/>
            </w:rPr>
          </w:pPr>
          <w:hyperlink w:anchor="_Toc153914124">
            <w:r w:rsidR="00995EE0">
              <w:rPr>
                <w:webHidden/>
              </w:rPr>
              <w:fldChar w:fldCharType="begin"/>
            </w:r>
            <w:r w:rsidR="00995EE0">
              <w:rPr>
                <w:webHidden/>
              </w:rPr>
              <w:instrText>PAGEREF _Toc153914124 \h</w:instrText>
            </w:r>
            <w:r w:rsidR="00995EE0">
              <w:rPr>
                <w:webHidden/>
              </w:rPr>
            </w:r>
            <w:r w:rsidR="00995EE0">
              <w:rPr>
                <w:webHidden/>
              </w:rPr>
              <w:fldChar w:fldCharType="separate"/>
            </w:r>
            <w:r w:rsidR="00995EE0">
              <w:rPr>
                <w:rStyle w:val="IndexLink"/>
                <w:webHidden/>
              </w:rPr>
              <w:t>SAGĀDE UN ILGTSPĒJĪGA RESURSU PĀRVALDĪBA</w:t>
            </w:r>
            <w:r w:rsidR="00995EE0">
              <w:rPr>
                <w:rStyle w:val="IndexLink"/>
                <w:webHidden/>
              </w:rPr>
              <w:tab/>
              <w:t>91</w:t>
            </w:r>
            <w:r w:rsidR="00995EE0">
              <w:rPr>
                <w:webHidden/>
              </w:rPr>
              <w:fldChar w:fldCharType="end"/>
            </w:r>
          </w:hyperlink>
        </w:p>
        <w:p w14:paraId="599FFC36" w14:textId="77777777" w:rsidR="006D2DAE" w:rsidRDefault="00E406BE">
          <w:pPr>
            <w:pStyle w:val="TOC4"/>
            <w:tabs>
              <w:tab w:val="right" w:leader="dot" w:pos="9061"/>
            </w:tabs>
            <w:rPr>
              <w:rFonts w:asciiTheme="minorHAnsi" w:hAnsiTheme="minorHAnsi"/>
              <w:sz w:val="22"/>
              <w:szCs w:val="22"/>
              <w:lang w:eastAsia="lv-LV"/>
            </w:rPr>
          </w:pPr>
          <w:hyperlink w:anchor="_Toc153914125">
            <w:r w:rsidR="00995EE0">
              <w:rPr>
                <w:webHidden/>
              </w:rPr>
              <w:fldChar w:fldCharType="begin"/>
            </w:r>
            <w:r w:rsidR="00995EE0">
              <w:rPr>
                <w:webHidden/>
              </w:rPr>
              <w:instrText>PAGEREF _Toc153914125 \h</w:instrText>
            </w:r>
            <w:r w:rsidR="00995EE0">
              <w:rPr>
                <w:webHidden/>
              </w:rPr>
            </w:r>
            <w:r w:rsidR="00995EE0">
              <w:rPr>
                <w:webHidden/>
              </w:rPr>
              <w:fldChar w:fldCharType="separate"/>
            </w:r>
            <w:r w:rsidR="00995EE0">
              <w:rPr>
                <w:rStyle w:val="IndexLink"/>
                <w:webHidden/>
              </w:rPr>
              <w:t>REZERVĀCIJU UN IEŅĒMUMU VADĪBA</w:t>
            </w:r>
            <w:r w:rsidR="00995EE0">
              <w:rPr>
                <w:rStyle w:val="IndexLink"/>
                <w:webHidden/>
              </w:rPr>
              <w:tab/>
              <w:t>93</w:t>
            </w:r>
            <w:r w:rsidR="00995EE0">
              <w:rPr>
                <w:webHidden/>
              </w:rPr>
              <w:fldChar w:fldCharType="end"/>
            </w:r>
          </w:hyperlink>
        </w:p>
        <w:p w14:paraId="699B89E4" w14:textId="77777777" w:rsidR="006D2DAE" w:rsidRDefault="00E406BE">
          <w:pPr>
            <w:pStyle w:val="TOC4"/>
            <w:tabs>
              <w:tab w:val="right" w:leader="dot" w:pos="9061"/>
            </w:tabs>
            <w:rPr>
              <w:rFonts w:asciiTheme="minorHAnsi" w:hAnsiTheme="minorHAnsi"/>
              <w:sz w:val="22"/>
              <w:szCs w:val="22"/>
              <w:lang w:eastAsia="lv-LV"/>
            </w:rPr>
          </w:pPr>
          <w:hyperlink w:anchor="_Toc153914126">
            <w:r w:rsidR="00995EE0">
              <w:rPr>
                <w:webHidden/>
              </w:rPr>
              <w:fldChar w:fldCharType="begin"/>
            </w:r>
            <w:r w:rsidR="00995EE0">
              <w:rPr>
                <w:webHidden/>
              </w:rPr>
              <w:instrText>PAGEREF _Toc153914126 \h</w:instrText>
            </w:r>
            <w:r w:rsidR="00995EE0">
              <w:rPr>
                <w:webHidden/>
              </w:rPr>
            </w:r>
            <w:r w:rsidR="00995EE0">
              <w:rPr>
                <w:webHidden/>
              </w:rPr>
              <w:fldChar w:fldCharType="separate"/>
            </w:r>
            <w:r w:rsidR="00995EE0">
              <w:rPr>
                <w:rStyle w:val="IndexLink"/>
                <w:webHidden/>
              </w:rPr>
              <w:t>VIESMĪLĪBAS UZŅĒMUMU MĀRKETINGS</w:t>
            </w:r>
            <w:r w:rsidR="00995EE0">
              <w:rPr>
                <w:rStyle w:val="IndexLink"/>
                <w:webHidden/>
              </w:rPr>
              <w:tab/>
              <w:t>95</w:t>
            </w:r>
            <w:r w:rsidR="00995EE0">
              <w:rPr>
                <w:webHidden/>
              </w:rPr>
              <w:fldChar w:fldCharType="end"/>
            </w:r>
          </w:hyperlink>
        </w:p>
        <w:p w14:paraId="0F05EDB6" w14:textId="77777777" w:rsidR="006D2DAE" w:rsidRDefault="00E406BE">
          <w:pPr>
            <w:pStyle w:val="TOC3"/>
            <w:tabs>
              <w:tab w:val="left" w:pos="1320"/>
              <w:tab w:val="right" w:leader="dot" w:pos="9061"/>
            </w:tabs>
            <w:rPr>
              <w:rFonts w:asciiTheme="minorHAnsi" w:hAnsiTheme="minorHAnsi"/>
              <w:sz w:val="22"/>
              <w:szCs w:val="22"/>
              <w:lang w:eastAsia="lv-LV"/>
            </w:rPr>
          </w:pPr>
          <w:hyperlink w:anchor="_Toc153914127">
            <w:r w:rsidR="00995EE0">
              <w:rPr>
                <w:rStyle w:val="IndexLink"/>
                <w:webHidden/>
              </w:rPr>
              <w:t>4.7.3.</w:t>
            </w:r>
            <w:r w:rsidR="00995EE0">
              <w:rPr>
                <w:rStyle w:val="IndexLink"/>
                <w:rFonts w:asciiTheme="minorHAnsi" w:hAnsiTheme="minorHAnsi"/>
                <w:sz w:val="22"/>
                <w:szCs w:val="22"/>
                <w:lang w:eastAsia="lv-LV"/>
              </w:rPr>
              <w:tab/>
            </w:r>
            <w:r w:rsidR="00995EE0">
              <w:rPr>
                <w:rStyle w:val="IndexLink"/>
              </w:rPr>
              <w:t>Nozares izvēles mācību kursi</w:t>
            </w:r>
            <w:r w:rsidR="00995EE0">
              <w:rPr>
                <w:webHidden/>
              </w:rPr>
              <w:fldChar w:fldCharType="begin"/>
            </w:r>
            <w:r w:rsidR="00995EE0">
              <w:rPr>
                <w:webHidden/>
              </w:rPr>
              <w:instrText>PAGEREF _Toc153914127 \h</w:instrText>
            </w:r>
            <w:r w:rsidR="00995EE0">
              <w:rPr>
                <w:webHidden/>
              </w:rPr>
            </w:r>
            <w:r w:rsidR="00995EE0">
              <w:rPr>
                <w:webHidden/>
              </w:rPr>
              <w:fldChar w:fldCharType="separate"/>
            </w:r>
            <w:r w:rsidR="00995EE0">
              <w:rPr>
                <w:rStyle w:val="IndexLink"/>
              </w:rPr>
              <w:tab/>
              <w:t>97</w:t>
            </w:r>
            <w:r w:rsidR="00995EE0">
              <w:rPr>
                <w:webHidden/>
              </w:rPr>
              <w:fldChar w:fldCharType="end"/>
            </w:r>
          </w:hyperlink>
        </w:p>
        <w:p w14:paraId="717D1896" w14:textId="77777777" w:rsidR="006D2DAE" w:rsidRDefault="00E406BE">
          <w:pPr>
            <w:pStyle w:val="TOC4"/>
            <w:tabs>
              <w:tab w:val="right" w:leader="dot" w:pos="9061"/>
            </w:tabs>
            <w:rPr>
              <w:rFonts w:asciiTheme="minorHAnsi" w:hAnsiTheme="minorHAnsi"/>
              <w:sz w:val="22"/>
              <w:szCs w:val="22"/>
              <w:lang w:eastAsia="lv-LV"/>
            </w:rPr>
          </w:pPr>
          <w:hyperlink w:anchor="_Toc153914128">
            <w:r w:rsidR="00995EE0">
              <w:rPr>
                <w:webHidden/>
              </w:rPr>
              <w:fldChar w:fldCharType="begin"/>
            </w:r>
            <w:r w:rsidR="00995EE0">
              <w:rPr>
                <w:webHidden/>
              </w:rPr>
              <w:instrText>PAGEREF _Toc153914128 \h</w:instrText>
            </w:r>
            <w:r w:rsidR="00995EE0">
              <w:rPr>
                <w:webHidden/>
              </w:rPr>
            </w:r>
            <w:r w:rsidR="00995EE0">
              <w:rPr>
                <w:webHidden/>
              </w:rPr>
              <w:fldChar w:fldCharType="separate"/>
            </w:r>
            <w:r w:rsidR="00995EE0">
              <w:rPr>
                <w:rStyle w:val="IndexLink"/>
                <w:webHidden/>
              </w:rPr>
              <w:t>LATVIEŠU VALODA ĀRZEMNIEKIEM</w:t>
            </w:r>
            <w:r w:rsidR="00995EE0">
              <w:rPr>
                <w:rStyle w:val="IndexLink"/>
                <w:webHidden/>
              </w:rPr>
              <w:tab/>
              <w:t>97</w:t>
            </w:r>
            <w:r w:rsidR="00995EE0">
              <w:rPr>
                <w:webHidden/>
              </w:rPr>
              <w:fldChar w:fldCharType="end"/>
            </w:r>
          </w:hyperlink>
        </w:p>
        <w:p w14:paraId="6725188B" w14:textId="77777777" w:rsidR="006D2DAE" w:rsidRDefault="00E406BE">
          <w:pPr>
            <w:pStyle w:val="TOC4"/>
            <w:tabs>
              <w:tab w:val="right" w:leader="dot" w:pos="9061"/>
            </w:tabs>
            <w:rPr>
              <w:rFonts w:asciiTheme="minorHAnsi" w:hAnsiTheme="minorHAnsi"/>
              <w:sz w:val="22"/>
              <w:szCs w:val="22"/>
              <w:lang w:eastAsia="lv-LV"/>
            </w:rPr>
          </w:pPr>
          <w:hyperlink w:anchor="_Toc153914129">
            <w:r w:rsidR="00995EE0">
              <w:rPr>
                <w:webHidden/>
              </w:rPr>
              <w:fldChar w:fldCharType="begin"/>
            </w:r>
            <w:r w:rsidR="00995EE0">
              <w:rPr>
                <w:webHidden/>
              </w:rPr>
              <w:instrText>PAGEREF _Toc153914129 \h</w:instrText>
            </w:r>
            <w:r w:rsidR="00995EE0">
              <w:rPr>
                <w:webHidden/>
              </w:rPr>
            </w:r>
            <w:r w:rsidR="00995EE0">
              <w:rPr>
                <w:webHidden/>
              </w:rPr>
              <w:fldChar w:fldCharType="separate"/>
            </w:r>
            <w:r w:rsidR="00995EE0">
              <w:rPr>
                <w:rStyle w:val="IndexLink"/>
                <w:webHidden/>
              </w:rPr>
              <w:t>PROFESIONĀLĀ ANGĻU VALODA</w:t>
            </w:r>
            <w:r w:rsidR="00995EE0">
              <w:rPr>
                <w:rStyle w:val="IndexLink"/>
                <w:webHidden/>
              </w:rPr>
              <w:tab/>
              <w:t>100</w:t>
            </w:r>
            <w:r w:rsidR="00995EE0">
              <w:rPr>
                <w:webHidden/>
              </w:rPr>
              <w:fldChar w:fldCharType="end"/>
            </w:r>
          </w:hyperlink>
        </w:p>
        <w:p w14:paraId="152B75A0" w14:textId="77777777" w:rsidR="006D2DAE" w:rsidRDefault="00E406BE">
          <w:pPr>
            <w:pStyle w:val="TOC4"/>
            <w:tabs>
              <w:tab w:val="right" w:leader="dot" w:pos="9061"/>
            </w:tabs>
            <w:rPr>
              <w:rFonts w:asciiTheme="minorHAnsi" w:hAnsiTheme="minorHAnsi"/>
              <w:sz w:val="22"/>
              <w:szCs w:val="22"/>
              <w:lang w:eastAsia="lv-LV"/>
            </w:rPr>
          </w:pPr>
          <w:hyperlink w:anchor="_Toc153914130">
            <w:r w:rsidR="00995EE0">
              <w:rPr>
                <w:webHidden/>
              </w:rPr>
              <w:fldChar w:fldCharType="begin"/>
            </w:r>
            <w:r w:rsidR="00995EE0">
              <w:rPr>
                <w:webHidden/>
              </w:rPr>
              <w:instrText>PAGEREF _Toc153914130 \h</w:instrText>
            </w:r>
            <w:r w:rsidR="00995EE0">
              <w:rPr>
                <w:webHidden/>
              </w:rPr>
            </w:r>
            <w:r w:rsidR="00995EE0">
              <w:rPr>
                <w:webHidden/>
              </w:rPr>
              <w:fldChar w:fldCharType="separate"/>
            </w:r>
            <w:r w:rsidR="00995EE0">
              <w:rPr>
                <w:rStyle w:val="IndexLink"/>
                <w:webHidden/>
              </w:rPr>
              <w:t>PROFESIONĀLĀ SPĀŅU VALODA</w:t>
            </w:r>
            <w:r w:rsidR="00995EE0">
              <w:rPr>
                <w:rStyle w:val="IndexLink"/>
                <w:webHidden/>
              </w:rPr>
              <w:tab/>
              <w:t>102</w:t>
            </w:r>
            <w:r w:rsidR="00995EE0">
              <w:rPr>
                <w:webHidden/>
              </w:rPr>
              <w:fldChar w:fldCharType="end"/>
            </w:r>
          </w:hyperlink>
        </w:p>
        <w:p w14:paraId="3F4C2888" w14:textId="77777777" w:rsidR="006D2DAE" w:rsidRDefault="00E406BE">
          <w:pPr>
            <w:pStyle w:val="TOC4"/>
            <w:tabs>
              <w:tab w:val="right" w:leader="dot" w:pos="9061"/>
            </w:tabs>
            <w:rPr>
              <w:rFonts w:asciiTheme="minorHAnsi" w:hAnsiTheme="minorHAnsi"/>
              <w:sz w:val="22"/>
              <w:szCs w:val="22"/>
              <w:lang w:eastAsia="lv-LV"/>
            </w:rPr>
          </w:pPr>
          <w:hyperlink w:anchor="_Toc153914131">
            <w:r w:rsidR="00995EE0">
              <w:rPr>
                <w:webHidden/>
              </w:rPr>
              <w:fldChar w:fldCharType="begin"/>
            </w:r>
            <w:r w:rsidR="00995EE0">
              <w:rPr>
                <w:webHidden/>
              </w:rPr>
              <w:instrText>PAGEREF _Toc153914131 \h</w:instrText>
            </w:r>
            <w:r w:rsidR="00995EE0">
              <w:rPr>
                <w:webHidden/>
              </w:rPr>
            </w:r>
            <w:r w:rsidR="00995EE0">
              <w:rPr>
                <w:webHidden/>
              </w:rPr>
              <w:fldChar w:fldCharType="separate"/>
            </w:r>
            <w:r w:rsidR="00995EE0">
              <w:rPr>
                <w:rStyle w:val="IndexLink"/>
                <w:webHidden/>
              </w:rPr>
              <w:t>PROFESIONĀLĀ VĀCU VALODA</w:t>
            </w:r>
            <w:r w:rsidR="00995EE0">
              <w:rPr>
                <w:rStyle w:val="IndexLink"/>
                <w:webHidden/>
              </w:rPr>
              <w:tab/>
              <w:t>104</w:t>
            </w:r>
            <w:r w:rsidR="00995EE0">
              <w:rPr>
                <w:webHidden/>
              </w:rPr>
              <w:fldChar w:fldCharType="end"/>
            </w:r>
          </w:hyperlink>
        </w:p>
        <w:p w14:paraId="67BBC617" w14:textId="77777777" w:rsidR="006D2DAE" w:rsidRDefault="00E406BE">
          <w:pPr>
            <w:pStyle w:val="TOC4"/>
            <w:tabs>
              <w:tab w:val="right" w:leader="dot" w:pos="9061"/>
            </w:tabs>
            <w:rPr>
              <w:rFonts w:asciiTheme="minorHAnsi" w:hAnsiTheme="minorHAnsi"/>
              <w:sz w:val="22"/>
              <w:szCs w:val="22"/>
              <w:lang w:eastAsia="lv-LV"/>
            </w:rPr>
          </w:pPr>
          <w:hyperlink w:anchor="_Toc153914132">
            <w:r w:rsidR="00995EE0">
              <w:rPr>
                <w:webHidden/>
              </w:rPr>
              <w:fldChar w:fldCharType="begin"/>
            </w:r>
            <w:r w:rsidR="00995EE0">
              <w:rPr>
                <w:webHidden/>
              </w:rPr>
              <w:instrText>PAGEREF _Toc153914132 \h</w:instrText>
            </w:r>
            <w:r w:rsidR="00995EE0">
              <w:rPr>
                <w:webHidden/>
              </w:rPr>
            </w:r>
            <w:r w:rsidR="00995EE0">
              <w:rPr>
                <w:webHidden/>
              </w:rPr>
              <w:fldChar w:fldCharType="separate"/>
            </w:r>
            <w:r w:rsidR="00995EE0">
              <w:rPr>
                <w:rStyle w:val="IndexLink"/>
                <w:webHidden/>
              </w:rPr>
              <w:t>PROFESIONĀLĀ ITĀĻU VALODA</w:t>
            </w:r>
            <w:r w:rsidR="00995EE0">
              <w:rPr>
                <w:rStyle w:val="IndexLink"/>
                <w:webHidden/>
              </w:rPr>
              <w:tab/>
              <w:t>106</w:t>
            </w:r>
            <w:r w:rsidR="00995EE0">
              <w:rPr>
                <w:webHidden/>
              </w:rPr>
              <w:fldChar w:fldCharType="end"/>
            </w:r>
          </w:hyperlink>
        </w:p>
        <w:p w14:paraId="29AB54A5" w14:textId="77777777" w:rsidR="006D2DAE" w:rsidRDefault="00E406BE">
          <w:pPr>
            <w:pStyle w:val="TOC4"/>
            <w:tabs>
              <w:tab w:val="right" w:leader="dot" w:pos="9061"/>
            </w:tabs>
            <w:rPr>
              <w:rFonts w:asciiTheme="minorHAnsi" w:hAnsiTheme="minorHAnsi"/>
              <w:sz w:val="22"/>
              <w:szCs w:val="22"/>
              <w:lang w:eastAsia="lv-LV"/>
            </w:rPr>
          </w:pPr>
          <w:hyperlink w:anchor="_Toc153914133">
            <w:r w:rsidR="00995EE0">
              <w:rPr>
                <w:webHidden/>
              </w:rPr>
              <w:fldChar w:fldCharType="begin"/>
            </w:r>
            <w:r w:rsidR="00995EE0">
              <w:rPr>
                <w:webHidden/>
              </w:rPr>
              <w:instrText>PAGEREF _Toc153914133 \h</w:instrText>
            </w:r>
            <w:r w:rsidR="00995EE0">
              <w:rPr>
                <w:webHidden/>
              </w:rPr>
            </w:r>
            <w:r w:rsidR="00995EE0">
              <w:rPr>
                <w:webHidden/>
              </w:rPr>
              <w:fldChar w:fldCharType="separate"/>
            </w:r>
            <w:r w:rsidR="00995EE0">
              <w:rPr>
                <w:rStyle w:val="IndexLink"/>
                <w:webHidden/>
              </w:rPr>
              <w:t>MŪSDIENU GASTRONOMIJA</w:t>
            </w:r>
            <w:r w:rsidR="00995EE0">
              <w:rPr>
                <w:rStyle w:val="IndexLink"/>
                <w:webHidden/>
              </w:rPr>
              <w:tab/>
              <w:t>108</w:t>
            </w:r>
            <w:r w:rsidR="00995EE0">
              <w:rPr>
                <w:webHidden/>
              </w:rPr>
              <w:fldChar w:fldCharType="end"/>
            </w:r>
          </w:hyperlink>
        </w:p>
        <w:p w14:paraId="2CDB142F" w14:textId="77777777" w:rsidR="006D2DAE" w:rsidRDefault="00E406BE">
          <w:pPr>
            <w:pStyle w:val="TOC3"/>
            <w:tabs>
              <w:tab w:val="left" w:pos="1320"/>
              <w:tab w:val="right" w:leader="dot" w:pos="9061"/>
            </w:tabs>
            <w:rPr>
              <w:rFonts w:asciiTheme="minorHAnsi" w:hAnsiTheme="minorHAnsi"/>
              <w:sz w:val="22"/>
              <w:szCs w:val="22"/>
              <w:lang w:eastAsia="lv-LV"/>
            </w:rPr>
          </w:pPr>
          <w:hyperlink w:anchor="_Toc153914134">
            <w:r w:rsidR="00995EE0">
              <w:rPr>
                <w:rStyle w:val="IndexLink"/>
                <w:webHidden/>
              </w:rPr>
              <w:t>4.7.4.</w:t>
            </w:r>
            <w:r w:rsidR="00995EE0">
              <w:rPr>
                <w:rStyle w:val="IndexLink"/>
                <w:rFonts w:asciiTheme="minorHAnsi" w:hAnsiTheme="minorHAnsi"/>
                <w:sz w:val="22"/>
                <w:szCs w:val="22"/>
                <w:lang w:eastAsia="lv-LV"/>
              </w:rPr>
              <w:tab/>
            </w:r>
            <w:r w:rsidR="00995EE0">
              <w:rPr>
                <w:rStyle w:val="IndexLink"/>
              </w:rPr>
              <w:t>Mācību prakse</w:t>
            </w:r>
            <w:r w:rsidR="00995EE0">
              <w:rPr>
                <w:webHidden/>
              </w:rPr>
              <w:fldChar w:fldCharType="begin"/>
            </w:r>
            <w:r w:rsidR="00995EE0">
              <w:rPr>
                <w:webHidden/>
              </w:rPr>
              <w:instrText>PAGEREF _Toc153914134 \h</w:instrText>
            </w:r>
            <w:r w:rsidR="00995EE0">
              <w:rPr>
                <w:webHidden/>
              </w:rPr>
            </w:r>
            <w:r w:rsidR="00995EE0">
              <w:rPr>
                <w:webHidden/>
              </w:rPr>
              <w:fldChar w:fldCharType="separate"/>
            </w:r>
            <w:r w:rsidR="00995EE0">
              <w:rPr>
                <w:rStyle w:val="IndexLink"/>
              </w:rPr>
              <w:tab/>
              <w:t>110</w:t>
            </w:r>
            <w:r w:rsidR="00995EE0">
              <w:rPr>
                <w:webHidden/>
              </w:rPr>
              <w:fldChar w:fldCharType="end"/>
            </w:r>
          </w:hyperlink>
        </w:p>
        <w:p w14:paraId="6BA22B89" w14:textId="77777777" w:rsidR="006D2DAE" w:rsidRDefault="00E406BE">
          <w:pPr>
            <w:pStyle w:val="TOC4"/>
            <w:tabs>
              <w:tab w:val="right" w:leader="dot" w:pos="9061"/>
            </w:tabs>
            <w:rPr>
              <w:rFonts w:asciiTheme="minorHAnsi" w:hAnsiTheme="minorHAnsi"/>
              <w:sz w:val="22"/>
              <w:szCs w:val="22"/>
              <w:lang w:eastAsia="lv-LV"/>
            </w:rPr>
          </w:pPr>
          <w:hyperlink w:anchor="_Toc153914135">
            <w:r w:rsidR="00995EE0">
              <w:rPr>
                <w:webHidden/>
              </w:rPr>
              <w:fldChar w:fldCharType="begin"/>
            </w:r>
            <w:r w:rsidR="00995EE0">
              <w:rPr>
                <w:webHidden/>
              </w:rPr>
              <w:instrText>PAGEREF _Toc153914135 \h</w:instrText>
            </w:r>
            <w:r w:rsidR="00995EE0">
              <w:rPr>
                <w:webHidden/>
              </w:rPr>
            </w:r>
            <w:r w:rsidR="00995EE0">
              <w:rPr>
                <w:webHidden/>
              </w:rPr>
              <w:fldChar w:fldCharType="separate"/>
            </w:r>
            <w:r w:rsidR="00995EE0">
              <w:rPr>
                <w:rStyle w:val="IndexLink"/>
                <w:webHidden/>
              </w:rPr>
              <w:t>PRAKSES I PROGRAMMA</w:t>
            </w:r>
            <w:r w:rsidR="00995EE0">
              <w:rPr>
                <w:rStyle w:val="IndexLink"/>
                <w:webHidden/>
              </w:rPr>
              <w:tab/>
              <w:t>110</w:t>
            </w:r>
            <w:r w:rsidR="00995EE0">
              <w:rPr>
                <w:webHidden/>
              </w:rPr>
              <w:fldChar w:fldCharType="end"/>
            </w:r>
          </w:hyperlink>
        </w:p>
        <w:p w14:paraId="476D0627" w14:textId="77777777" w:rsidR="006D2DAE" w:rsidRDefault="00E406BE">
          <w:pPr>
            <w:pStyle w:val="TOC4"/>
            <w:tabs>
              <w:tab w:val="right" w:leader="dot" w:pos="9061"/>
            </w:tabs>
            <w:rPr>
              <w:rFonts w:asciiTheme="minorHAnsi" w:hAnsiTheme="minorHAnsi"/>
              <w:sz w:val="22"/>
              <w:szCs w:val="22"/>
              <w:lang w:eastAsia="lv-LV"/>
            </w:rPr>
          </w:pPr>
          <w:hyperlink w:anchor="_Toc153914136">
            <w:r w:rsidR="00995EE0">
              <w:rPr>
                <w:webHidden/>
              </w:rPr>
              <w:fldChar w:fldCharType="begin"/>
            </w:r>
            <w:r w:rsidR="00995EE0">
              <w:rPr>
                <w:webHidden/>
              </w:rPr>
              <w:instrText>PAGEREF _Toc153914136 \h</w:instrText>
            </w:r>
            <w:r w:rsidR="00995EE0">
              <w:rPr>
                <w:webHidden/>
              </w:rPr>
            </w:r>
            <w:r w:rsidR="00995EE0">
              <w:rPr>
                <w:webHidden/>
              </w:rPr>
              <w:fldChar w:fldCharType="separate"/>
            </w:r>
            <w:r w:rsidR="00995EE0">
              <w:rPr>
                <w:rStyle w:val="IndexLink"/>
                <w:webHidden/>
              </w:rPr>
              <w:t>PRAKSES II PROGRAMMA</w:t>
            </w:r>
            <w:r w:rsidR="00995EE0">
              <w:rPr>
                <w:rStyle w:val="IndexLink"/>
                <w:webHidden/>
              </w:rPr>
              <w:tab/>
              <w:t>115</w:t>
            </w:r>
            <w:r w:rsidR="00995EE0">
              <w:rPr>
                <w:webHidden/>
              </w:rPr>
              <w:fldChar w:fldCharType="end"/>
            </w:r>
          </w:hyperlink>
        </w:p>
        <w:p w14:paraId="3C91E8D9" w14:textId="77777777" w:rsidR="006D2DAE" w:rsidRDefault="00995EE0">
          <w:pPr>
            <w:spacing w:after="0"/>
          </w:pPr>
          <w:r>
            <w:fldChar w:fldCharType="end"/>
          </w:r>
        </w:p>
      </w:sdtContent>
    </w:sdt>
    <w:p w14:paraId="449EAF23" w14:textId="77777777" w:rsidR="006D2DAE" w:rsidRDefault="006D2DAE">
      <w:pPr>
        <w:spacing w:after="0"/>
      </w:pPr>
    </w:p>
    <w:p w14:paraId="16B1B78C" w14:textId="77777777" w:rsidR="006D2DAE" w:rsidRDefault="006D2DAE">
      <w:pPr>
        <w:spacing w:after="0"/>
      </w:pPr>
    </w:p>
    <w:p w14:paraId="3ADB2391" w14:textId="77777777" w:rsidR="006D2DAE" w:rsidRDefault="006D2DAE">
      <w:pPr>
        <w:spacing w:after="0"/>
        <w:sectPr w:rsidR="006D2DAE">
          <w:footerReference w:type="default" r:id="rId10"/>
          <w:pgSz w:w="11906" w:h="16838"/>
          <w:pgMar w:top="1134" w:right="1134" w:bottom="1134" w:left="1701" w:header="0" w:footer="261" w:gutter="0"/>
          <w:cols w:space="720"/>
          <w:formProt w:val="0"/>
          <w:docGrid w:linePitch="360" w:charSpace="8192"/>
        </w:sectPr>
      </w:pPr>
    </w:p>
    <w:p w14:paraId="03F043E0" w14:textId="77777777" w:rsidR="006D2DAE" w:rsidRDefault="00995EE0">
      <w:pPr>
        <w:pStyle w:val="Heading1"/>
        <w:numPr>
          <w:ilvl w:val="0"/>
          <w:numId w:val="13"/>
        </w:numPr>
      </w:pPr>
      <w:bookmarkStart w:id="0" w:name="_Toc153914086"/>
      <w:r>
        <w:lastRenderedPageBreak/>
        <w:t>Studiju programmas nosaukums, iegūstamā profesionālā kvalifikācija, prasības attiecībā uz iepriekšējo izglītību</w:t>
      </w:r>
      <w:bookmarkEnd w:id="0"/>
    </w:p>
    <w:p w14:paraId="3368A5D1" w14:textId="77777777" w:rsidR="006D2DAE" w:rsidRDefault="006D2DAE">
      <w:pPr>
        <w:spacing w:after="0"/>
        <w:rPr>
          <w:rFonts w:cs="Times New Roman"/>
          <w:color w:val="000000"/>
          <w:sz w:val="32"/>
          <w:szCs w:val="32"/>
        </w:rPr>
      </w:pPr>
    </w:p>
    <w:tbl>
      <w:tblPr>
        <w:tblW w:w="8797" w:type="dxa"/>
        <w:jc w:val="center"/>
        <w:tblLayout w:type="fixed"/>
        <w:tblLook w:val="0000" w:firstRow="0" w:lastRow="0" w:firstColumn="0" w:lastColumn="0" w:noHBand="0" w:noVBand="0"/>
      </w:tblPr>
      <w:tblGrid>
        <w:gridCol w:w="3963"/>
        <w:gridCol w:w="4834"/>
      </w:tblGrid>
      <w:tr w:rsidR="006D2DAE" w14:paraId="744E41D3" w14:textId="77777777">
        <w:trPr>
          <w:trHeight w:val="576"/>
          <w:jc w:val="center"/>
        </w:trPr>
        <w:tc>
          <w:tcPr>
            <w:tcW w:w="3963" w:type="dxa"/>
            <w:tcBorders>
              <w:top w:val="single" w:sz="4" w:space="0" w:color="000000"/>
              <w:left w:val="single" w:sz="4" w:space="0" w:color="000000"/>
              <w:bottom w:val="single" w:sz="4" w:space="0" w:color="000000"/>
              <w:right w:val="single" w:sz="4" w:space="0" w:color="000000"/>
            </w:tcBorders>
            <w:vAlign w:val="center"/>
          </w:tcPr>
          <w:p w14:paraId="50AE1AAB" w14:textId="77777777" w:rsidR="006D2DAE" w:rsidRDefault="00995EE0">
            <w:pPr>
              <w:widowControl w:val="0"/>
              <w:spacing w:after="0"/>
              <w:rPr>
                <w:rFonts w:cs="Times New Roman"/>
                <w:b/>
                <w:color w:val="000000"/>
              </w:rPr>
            </w:pPr>
            <w:r>
              <w:rPr>
                <w:rFonts w:cs="Times New Roman"/>
                <w:b/>
                <w:color w:val="000000"/>
              </w:rPr>
              <w:t>Koledžas nosaukums</w:t>
            </w:r>
          </w:p>
        </w:tc>
        <w:tc>
          <w:tcPr>
            <w:tcW w:w="4833" w:type="dxa"/>
            <w:tcBorders>
              <w:top w:val="single" w:sz="4" w:space="0" w:color="000000"/>
              <w:left w:val="single" w:sz="4" w:space="0" w:color="000000"/>
              <w:bottom w:val="single" w:sz="4" w:space="0" w:color="000000"/>
              <w:right w:val="single" w:sz="4" w:space="0" w:color="000000"/>
            </w:tcBorders>
            <w:vAlign w:val="center"/>
          </w:tcPr>
          <w:p w14:paraId="4241E07F" w14:textId="77777777" w:rsidR="006D2DAE" w:rsidRDefault="00995EE0">
            <w:pPr>
              <w:widowControl w:val="0"/>
              <w:spacing w:after="0"/>
            </w:pPr>
            <w:r>
              <w:t>“HOTEL SCHOOL” Viesnīcu biznesa koledža</w:t>
            </w:r>
          </w:p>
        </w:tc>
      </w:tr>
      <w:tr w:rsidR="006D2DAE" w14:paraId="51B53527" w14:textId="77777777">
        <w:trPr>
          <w:trHeight w:val="576"/>
          <w:jc w:val="center"/>
        </w:trPr>
        <w:tc>
          <w:tcPr>
            <w:tcW w:w="3963" w:type="dxa"/>
            <w:tcBorders>
              <w:top w:val="single" w:sz="4" w:space="0" w:color="000000"/>
              <w:left w:val="single" w:sz="4" w:space="0" w:color="000000"/>
              <w:bottom w:val="single" w:sz="4" w:space="0" w:color="000000"/>
              <w:right w:val="single" w:sz="4" w:space="0" w:color="000000"/>
            </w:tcBorders>
            <w:vAlign w:val="center"/>
          </w:tcPr>
          <w:p w14:paraId="794025BF" w14:textId="77777777" w:rsidR="006D2DAE" w:rsidRDefault="00995EE0">
            <w:pPr>
              <w:widowControl w:val="0"/>
              <w:spacing w:after="0"/>
              <w:rPr>
                <w:rFonts w:cs="Times New Roman"/>
                <w:b/>
                <w:color w:val="000000"/>
              </w:rPr>
            </w:pPr>
            <w:r>
              <w:rPr>
                <w:rFonts w:cs="Times New Roman"/>
                <w:b/>
                <w:color w:val="000000"/>
              </w:rPr>
              <w:t>Izglītības iestāžu reģistra reģistrācijas apliecības numurs</w:t>
            </w:r>
          </w:p>
        </w:tc>
        <w:tc>
          <w:tcPr>
            <w:tcW w:w="4833" w:type="dxa"/>
            <w:tcBorders>
              <w:top w:val="single" w:sz="4" w:space="0" w:color="000000"/>
              <w:left w:val="single" w:sz="4" w:space="0" w:color="000000"/>
              <w:bottom w:val="single" w:sz="4" w:space="0" w:color="000000"/>
              <w:right w:val="single" w:sz="4" w:space="0" w:color="000000"/>
            </w:tcBorders>
            <w:vAlign w:val="center"/>
          </w:tcPr>
          <w:p w14:paraId="2CF51862" w14:textId="77777777" w:rsidR="006D2DAE" w:rsidRDefault="00995EE0">
            <w:pPr>
              <w:widowControl w:val="0"/>
              <w:spacing w:after="0"/>
            </w:pPr>
            <w:r>
              <w:t>3347802926</w:t>
            </w:r>
          </w:p>
        </w:tc>
      </w:tr>
      <w:tr w:rsidR="006D2DAE" w14:paraId="2917698E" w14:textId="77777777">
        <w:trPr>
          <w:trHeight w:val="576"/>
          <w:jc w:val="center"/>
        </w:trPr>
        <w:tc>
          <w:tcPr>
            <w:tcW w:w="3963" w:type="dxa"/>
            <w:tcBorders>
              <w:top w:val="single" w:sz="4" w:space="0" w:color="000000"/>
              <w:left w:val="single" w:sz="4" w:space="0" w:color="000000"/>
              <w:bottom w:val="single" w:sz="4" w:space="0" w:color="000000"/>
              <w:right w:val="single" w:sz="4" w:space="0" w:color="000000"/>
            </w:tcBorders>
            <w:vAlign w:val="center"/>
          </w:tcPr>
          <w:p w14:paraId="2FC4F2EF" w14:textId="77777777" w:rsidR="006D2DAE" w:rsidRDefault="00995EE0">
            <w:pPr>
              <w:widowControl w:val="0"/>
              <w:spacing w:after="0"/>
              <w:rPr>
                <w:rFonts w:cs="Times New Roman"/>
                <w:b/>
                <w:color w:val="000000"/>
              </w:rPr>
            </w:pPr>
            <w:r>
              <w:rPr>
                <w:rFonts w:cs="Times New Roman"/>
                <w:b/>
                <w:color w:val="000000"/>
              </w:rPr>
              <w:t>Koledžas juridiskā adrese</w:t>
            </w:r>
          </w:p>
        </w:tc>
        <w:tc>
          <w:tcPr>
            <w:tcW w:w="4833" w:type="dxa"/>
            <w:tcBorders>
              <w:top w:val="single" w:sz="4" w:space="0" w:color="000000"/>
              <w:left w:val="single" w:sz="4" w:space="0" w:color="000000"/>
              <w:bottom w:val="single" w:sz="4" w:space="0" w:color="000000"/>
              <w:right w:val="single" w:sz="4" w:space="0" w:color="000000"/>
            </w:tcBorders>
            <w:vAlign w:val="center"/>
          </w:tcPr>
          <w:p w14:paraId="31A88587" w14:textId="04201272" w:rsidR="006D2DAE" w:rsidRDefault="00995EE0">
            <w:pPr>
              <w:widowControl w:val="0"/>
              <w:spacing w:after="0"/>
            </w:pPr>
            <w:r>
              <w:t xml:space="preserve">Smilšu iela 3, Rīga, LV-1050 </w:t>
            </w:r>
          </w:p>
        </w:tc>
      </w:tr>
      <w:tr w:rsidR="006D2DAE" w14:paraId="1E1C22F4" w14:textId="77777777">
        <w:trPr>
          <w:trHeight w:val="576"/>
          <w:jc w:val="center"/>
        </w:trPr>
        <w:tc>
          <w:tcPr>
            <w:tcW w:w="3963" w:type="dxa"/>
            <w:tcBorders>
              <w:top w:val="single" w:sz="4" w:space="0" w:color="000000"/>
              <w:left w:val="single" w:sz="4" w:space="0" w:color="000000"/>
              <w:bottom w:val="single" w:sz="4" w:space="0" w:color="000000"/>
              <w:right w:val="single" w:sz="4" w:space="0" w:color="000000"/>
            </w:tcBorders>
            <w:vAlign w:val="center"/>
          </w:tcPr>
          <w:p w14:paraId="02393A71" w14:textId="77777777" w:rsidR="006D2DAE" w:rsidRDefault="00995EE0">
            <w:pPr>
              <w:widowControl w:val="0"/>
              <w:spacing w:after="0"/>
              <w:rPr>
                <w:rFonts w:cs="Times New Roman"/>
                <w:b/>
                <w:color w:val="000000"/>
              </w:rPr>
            </w:pPr>
            <w:r>
              <w:rPr>
                <w:rFonts w:cs="Times New Roman"/>
                <w:b/>
                <w:color w:val="000000"/>
              </w:rPr>
              <w:t>Tālruņa numurs</w:t>
            </w:r>
          </w:p>
        </w:tc>
        <w:tc>
          <w:tcPr>
            <w:tcW w:w="4833" w:type="dxa"/>
            <w:tcBorders>
              <w:top w:val="single" w:sz="4" w:space="0" w:color="000000"/>
              <w:left w:val="single" w:sz="4" w:space="0" w:color="000000"/>
              <w:bottom w:val="single" w:sz="4" w:space="0" w:color="000000"/>
              <w:right w:val="single" w:sz="4" w:space="0" w:color="000000"/>
            </w:tcBorders>
            <w:vAlign w:val="center"/>
          </w:tcPr>
          <w:p w14:paraId="6883A9F6" w14:textId="3748BC19" w:rsidR="006D2DAE" w:rsidRDefault="00995EE0">
            <w:pPr>
              <w:widowControl w:val="0"/>
              <w:spacing w:after="0"/>
            </w:pPr>
            <w:r>
              <w:t>+371 67213037; +371 26634824</w:t>
            </w:r>
          </w:p>
        </w:tc>
      </w:tr>
      <w:tr w:rsidR="006D2DAE" w14:paraId="05B75F52" w14:textId="77777777">
        <w:trPr>
          <w:trHeight w:val="576"/>
          <w:jc w:val="center"/>
        </w:trPr>
        <w:tc>
          <w:tcPr>
            <w:tcW w:w="3963" w:type="dxa"/>
            <w:tcBorders>
              <w:top w:val="single" w:sz="4" w:space="0" w:color="000000"/>
              <w:left w:val="single" w:sz="4" w:space="0" w:color="000000"/>
              <w:bottom w:val="single" w:sz="4" w:space="0" w:color="000000"/>
              <w:right w:val="single" w:sz="4" w:space="0" w:color="000000"/>
            </w:tcBorders>
            <w:vAlign w:val="center"/>
          </w:tcPr>
          <w:p w14:paraId="3875BA4A" w14:textId="77777777" w:rsidR="006D2DAE" w:rsidRDefault="00995EE0">
            <w:pPr>
              <w:widowControl w:val="0"/>
              <w:spacing w:after="0"/>
              <w:rPr>
                <w:b/>
                <w:bCs/>
              </w:rPr>
            </w:pPr>
            <w:r>
              <w:rPr>
                <w:b/>
                <w:bCs/>
              </w:rPr>
              <w:t>Elektroniskā pasta adrese</w:t>
            </w:r>
          </w:p>
        </w:tc>
        <w:tc>
          <w:tcPr>
            <w:tcW w:w="4833" w:type="dxa"/>
            <w:tcBorders>
              <w:top w:val="single" w:sz="4" w:space="0" w:color="000000"/>
              <w:left w:val="single" w:sz="4" w:space="0" w:color="000000"/>
              <w:bottom w:val="single" w:sz="4" w:space="0" w:color="000000"/>
              <w:right w:val="single" w:sz="4" w:space="0" w:color="000000"/>
            </w:tcBorders>
            <w:vAlign w:val="center"/>
          </w:tcPr>
          <w:p w14:paraId="177885F2" w14:textId="77777777" w:rsidR="006D2DAE" w:rsidRDefault="00995EE0">
            <w:pPr>
              <w:widowControl w:val="0"/>
              <w:spacing w:after="0"/>
            </w:pPr>
            <w:r>
              <w:t>info@hotelschool.lv</w:t>
            </w:r>
          </w:p>
        </w:tc>
      </w:tr>
      <w:tr w:rsidR="006D2DAE" w14:paraId="6EF3A399" w14:textId="77777777">
        <w:trPr>
          <w:trHeight w:val="899"/>
          <w:jc w:val="center"/>
        </w:trPr>
        <w:tc>
          <w:tcPr>
            <w:tcW w:w="3963" w:type="dxa"/>
            <w:tcBorders>
              <w:top w:val="single" w:sz="4" w:space="0" w:color="000000"/>
              <w:left w:val="single" w:sz="4" w:space="0" w:color="000000"/>
              <w:bottom w:val="single" w:sz="4" w:space="0" w:color="000000"/>
              <w:right w:val="single" w:sz="4" w:space="0" w:color="000000"/>
            </w:tcBorders>
            <w:vAlign w:val="center"/>
          </w:tcPr>
          <w:p w14:paraId="66D08E6D" w14:textId="77777777" w:rsidR="006D2DAE" w:rsidRDefault="00995EE0">
            <w:pPr>
              <w:widowControl w:val="0"/>
              <w:spacing w:after="0"/>
              <w:rPr>
                <w:rFonts w:cs="Times New Roman"/>
                <w:b/>
                <w:color w:val="000000"/>
              </w:rPr>
            </w:pPr>
            <w:r>
              <w:rPr>
                <w:rFonts w:cs="Times New Roman"/>
                <w:b/>
                <w:color w:val="000000"/>
              </w:rPr>
              <w:t>Studiju programmas nosaukums</w:t>
            </w:r>
          </w:p>
        </w:tc>
        <w:tc>
          <w:tcPr>
            <w:tcW w:w="4833" w:type="dxa"/>
            <w:tcBorders>
              <w:top w:val="single" w:sz="4" w:space="0" w:color="000000"/>
              <w:left w:val="single" w:sz="4" w:space="0" w:color="000000"/>
              <w:bottom w:val="single" w:sz="4" w:space="0" w:color="000000"/>
              <w:right w:val="single" w:sz="4" w:space="0" w:color="000000"/>
            </w:tcBorders>
            <w:vAlign w:val="center"/>
          </w:tcPr>
          <w:p w14:paraId="69F4C9EE" w14:textId="7C64E225" w:rsidR="006D2DAE" w:rsidRDefault="00995EE0">
            <w:pPr>
              <w:widowControl w:val="0"/>
              <w:spacing w:after="0"/>
            </w:pPr>
            <w:r>
              <w:t>Īsā cikla profesionālās augstākās izglītības studiju programma “Viesmīlības pakalpojumu organizēšana”</w:t>
            </w:r>
          </w:p>
        </w:tc>
      </w:tr>
      <w:tr w:rsidR="006D2DAE" w14:paraId="104EE926" w14:textId="77777777">
        <w:trPr>
          <w:trHeight w:val="685"/>
          <w:jc w:val="center"/>
        </w:trPr>
        <w:tc>
          <w:tcPr>
            <w:tcW w:w="3963" w:type="dxa"/>
            <w:tcBorders>
              <w:top w:val="single" w:sz="4" w:space="0" w:color="000000"/>
              <w:left w:val="single" w:sz="4" w:space="0" w:color="000000"/>
              <w:bottom w:val="single" w:sz="4" w:space="0" w:color="000000"/>
              <w:right w:val="single" w:sz="4" w:space="0" w:color="000000"/>
            </w:tcBorders>
            <w:vAlign w:val="center"/>
          </w:tcPr>
          <w:p w14:paraId="13D81341" w14:textId="77777777" w:rsidR="006D2DAE" w:rsidRDefault="00995EE0">
            <w:pPr>
              <w:widowControl w:val="0"/>
              <w:spacing w:after="0"/>
              <w:rPr>
                <w:rFonts w:cs="Times New Roman"/>
                <w:b/>
                <w:color w:val="000000"/>
              </w:rPr>
            </w:pPr>
            <w:r>
              <w:rPr>
                <w:rFonts w:cs="Times New Roman"/>
                <w:b/>
                <w:color w:val="000000"/>
              </w:rPr>
              <w:t>Studiju programmai atbilstošā studiju virziena nosaukums</w:t>
            </w:r>
          </w:p>
        </w:tc>
        <w:tc>
          <w:tcPr>
            <w:tcW w:w="4833" w:type="dxa"/>
            <w:tcBorders>
              <w:top w:val="single" w:sz="4" w:space="0" w:color="000000"/>
              <w:left w:val="single" w:sz="4" w:space="0" w:color="000000"/>
              <w:bottom w:val="single" w:sz="4" w:space="0" w:color="000000"/>
              <w:right w:val="single" w:sz="4" w:space="0" w:color="000000"/>
            </w:tcBorders>
            <w:vAlign w:val="center"/>
          </w:tcPr>
          <w:p w14:paraId="63676307" w14:textId="77777777" w:rsidR="006D2DAE" w:rsidRDefault="00995EE0">
            <w:pPr>
              <w:widowControl w:val="0"/>
              <w:spacing w:after="0"/>
            </w:pPr>
            <w:r>
              <w:t>Viesnīcu un restorānu serviss, tūrisma un atpūtas organizācija</w:t>
            </w:r>
          </w:p>
        </w:tc>
      </w:tr>
      <w:tr w:rsidR="006D2DAE" w14:paraId="5A3F4E59" w14:textId="77777777">
        <w:trPr>
          <w:trHeight w:val="709"/>
          <w:jc w:val="center"/>
        </w:trPr>
        <w:tc>
          <w:tcPr>
            <w:tcW w:w="3963" w:type="dxa"/>
            <w:tcBorders>
              <w:top w:val="single" w:sz="4" w:space="0" w:color="000000"/>
              <w:left w:val="single" w:sz="4" w:space="0" w:color="000000"/>
              <w:bottom w:val="single" w:sz="4" w:space="0" w:color="000000"/>
              <w:right w:val="single" w:sz="4" w:space="0" w:color="000000"/>
            </w:tcBorders>
            <w:vAlign w:val="center"/>
          </w:tcPr>
          <w:p w14:paraId="3E5315F8" w14:textId="77777777" w:rsidR="006D2DAE" w:rsidRDefault="00995EE0">
            <w:pPr>
              <w:widowControl w:val="0"/>
              <w:spacing w:after="0"/>
              <w:rPr>
                <w:rFonts w:cs="Times New Roman"/>
                <w:b/>
                <w:color w:val="000000"/>
              </w:rPr>
            </w:pPr>
            <w:r>
              <w:rPr>
                <w:rFonts w:cs="Times New Roman"/>
                <w:b/>
                <w:color w:val="000000"/>
              </w:rPr>
              <w:t>Studiju programmas kods saskaņā ar Latvijas izglītības klasifikāciju</w:t>
            </w:r>
          </w:p>
        </w:tc>
        <w:tc>
          <w:tcPr>
            <w:tcW w:w="4833" w:type="dxa"/>
            <w:tcBorders>
              <w:top w:val="single" w:sz="4" w:space="0" w:color="000000"/>
              <w:left w:val="single" w:sz="4" w:space="0" w:color="000000"/>
              <w:bottom w:val="single" w:sz="4" w:space="0" w:color="000000"/>
              <w:right w:val="single" w:sz="4" w:space="0" w:color="000000"/>
            </w:tcBorders>
            <w:vAlign w:val="center"/>
          </w:tcPr>
          <w:p w14:paraId="147EA9A8" w14:textId="77777777" w:rsidR="006D2DAE" w:rsidRDefault="00995EE0">
            <w:pPr>
              <w:widowControl w:val="0"/>
              <w:spacing w:after="0"/>
            </w:pPr>
            <w:r>
              <w:t>41811</w:t>
            </w:r>
          </w:p>
        </w:tc>
      </w:tr>
      <w:tr w:rsidR="006D2DAE" w14:paraId="6F0A1F10" w14:textId="77777777">
        <w:trPr>
          <w:trHeight w:val="576"/>
          <w:jc w:val="center"/>
        </w:trPr>
        <w:tc>
          <w:tcPr>
            <w:tcW w:w="3963" w:type="dxa"/>
            <w:tcBorders>
              <w:top w:val="single" w:sz="4" w:space="0" w:color="000000"/>
              <w:left w:val="single" w:sz="4" w:space="0" w:color="000000"/>
              <w:bottom w:val="single" w:sz="4" w:space="0" w:color="000000"/>
              <w:right w:val="single" w:sz="4" w:space="0" w:color="000000"/>
            </w:tcBorders>
            <w:vAlign w:val="center"/>
          </w:tcPr>
          <w:p w14:paraId="49AD8EA3" w14:textId="77777777" w:rsidR="006D2DAE" w:rsidRDefault="00995EE0">
            <w:pPr>
              <w:widowControl w:val="0"/>
              <w:spacing w:after="0"/>
              <w:rPr>
                <w:rFonts w:cs="Times New Roman"/>
                <w:b/>
                <w:color w:val="000000"/>
              </w:rPr>
            </w:pPr>
            <w:r>
              <w:rPr>
                <w:rFonts w:cs="Times New Roman"/>
                <w:b/>
                <w:color w:val="000000"/>
              </w:rPr>
              <w:t>Studiju programmas apjoms (KP) un ilgums</w:t>
            </w:r>
          </w:p>
        </w:tc>
        <w:tc>
          <w:tcPr>
            <w:tcW w:w="4833" w:type="dxa"/>
            <w:tcBorders>
              <w:top w:val="single" w:sz="4" w:space="0" w:color="000000"/>
              <w:left w:val="single" w:sz="4" w:space="0" w:color="000000"/>
              <w:bottom w:val="single" w:sz="4" w:space="0" w:color="000000"/>
              <w:right w:val="single" w:sz="4" w:space="0" w:color="000000"/>
            </w:tcBorders>
            <w:vAlign w:val="center"/>
          </w:tcPr>
          <w:p w14:paraId="2245E90B" w14:textId="77777777" w:rsidR="006D2DAE" w:rsidRDefault="00995EE0">
            <w:pPr>
              <w:widowControl w:val="0"/>
              <w:spacing w:after="0"/>
            </w:pPr>
            <w:r>
              <w:t>2 gadi un 3 mēneši, 135 ECTS</w:t>
            </w:r>
          </w:p>
        </w:tc>
      </w:tr>
      <w:tr w:rsidR="006D2DAE" w14:paraId="5497E41D" w14:textId="77777777">
        <w:trPr>
          <w:trHeight w:val="685"/>
          <w:jc w:val="center"/>
        </w:trPr>
        <w:tc>
          <w:tcPr>
            <w:tcW w:w="3963" w:type="dxa"/>
            <w:tcBorders>
              <w:top w:val="single" w:sz="4" w:space="0" w:color="000000"/>
              <w:left w:val="single" w:sz="4" w:space="0" w:color="000000"/>
              <w:bottom w:val="single" w:sz="4" w:space="0" w:color="000000"/>
              <w:right w:val="single" w:sz="4" w:space="0" w:color="000000"/>
            </w:tcBorders>
            <w:vAlign w:val="center"/>
          </w:tcPr>
          <w:p w14:paraId="7256A15F" w14:textId="77777777" w:rsidR="006D2DAE" w:rsidRDefault="00995EE0">
            <w:pPr>
              <w:widowControl w:val="0"/>
              <w:spacing w:after="0"/>
              <w:rPr>
                <w:rFonts w:cs="Times New Roman"/>
                <w:b/>
                <w:color w:val="000000"/>
              </w:rPr>
            </w:pPr>
            <w:r>
              <w:rPr>
                <w:rFonts w:cs="Times New Roman"/>
                <w:b/>
                <w:color w:val="000000"/>
              </w:rPr>
              <w:t>Studiju programmas īstenošanas veids un forma</w:t>
            </w:r>
          </w:p>
        </w:tc>
        <w:tc>
          <w:tcPr>
            <w:tcW w:w="4833" w:type="dxa"/>
            <w:tcBorders>
              <w:top w:val="single" w:sz="4" w:space="0" w:color="000000"/>
              <w:left w:val="single" w:sz="4" w:space="0" w:color="000000"/>
              <w:bottom w:val="single" w:sz="4" w:space="0" w:color="000000"/>
              <w:right w:val="single" w:sz="4" w:space="0" w:color="000000"/>
            </w:tcBorders>
            <w:vAlign w:val="center"/>
          </w:tcPr>
          <w:p w14:paraId="00799D65" w14:textId="77777777" w:rsidR="006D2DAE" w:rsidRDefault="00995EE0">
            <w:pPr>
              <w:widowControl w:val="0"/>
              <w:spacing w:after="0"/>
            </w:pPr>
            <w:r>
              <w:t>Pilna laika klātiene – 2 gadi un 3 mēneši</w:t>
            </w:r>
          </w:p>
        </w:tc>
      </w:tr>
      <w:tr w:rsidR="006D2DAE" w14:paraId="7353A908" w14:textId="77777777">
        <w:trPr>
          <w:trHeight w:val="576"/>
          <w:jc w:val="center"/>
        </w:trPr>
        <w:tc>
          <w:tcPr>
            <w:tcW w:w="3963" w:type="dxa"/>
            <w:tcBorders>
              <w:top w:val="single" w:sz="4" w:space="0" w:color="000000"/>
              <w:left w:val="single" w:sz="4" w:space="0" w:color="000000"/>
              <w:bottom w:val="single" w:sz="4" w:space="0" w:color="000000"/>
              <w:right w:val="single" w:sz="4" w:space="0" w:color="000000"/>
            </w:tcBorders>
            <w:vAlign w:val="center"/>
          </w:tcPr>
          <w:p w14:paraId="6216FDC2" w14:textId="77777777" w:rsidR="006D2DAE" w:rsidRDefault="00995EE0">
            <w:pPr>
              <w:widowControl w:val="0"/>
              <w:spacing w:after="0"/>
              <w:rPr>
                <w:rFonts w:cs="Times New Roman"/>
                <w:b/>
                <w:color w:val="000000"/>
              </w:rPr>
            </w:pPr>
            <w:r>
              <w:rPr>
                <w:rFonts w:cs="Times New Roman"/>
                <w:b/>
                <w:color w:val="000000"/>
              </w:rPr>
              <w:t>Studiju programmas īstenošanas valoda</w:t>
            </w:r>
          </w:p>
        </w:tc>
        <w:tc>
          <w:tcPr>
            <w:tcW w:w="4833" w:type="dxa"/>
            <w:tcBorders>
              <w:top w:val="single" w:sz="4" w:space="0" w:color="000000"/>
              <w:left w:val="single" w:sz="4" w:space="0" w:color="000000"/>
              <w:bottom w:val="single" w:sz="4" w:space="0" w:color="000000"/>
              <w:right w:val="single" w:sz="4" w:space="0" w:color="000000"/>
            </w:tcBorders>
            <w:vAlign w:val="center"/>
          </w:tcPr>
          <w:p w14:paraId="2711DCE3" w14:textId="77777777" w:rsidR="006D2DAE" w:rsidRDefault="00995EE0">
            <w:pPr>
              <w:widowControl w:val="0"/>
              <w:spacing w:after="0"/>
            </w:pPr>
            <w:r>
              <w:t>Latviešu, angļu</w:t>
            </w:r>
          </w:p>
        </w:tc>
      </w:tr>
      <w:tr w:rsidR="006D2DAE" w14:paraId="3AD1C4EA" w14:textId="77777777">
        <w:trPr>
          <w:trHeight w:val="576"/>
          <w:jc w:val="center"/>
        </w:trPr>
        <w:tc>
          <w:tcPr>
            <w:tcW w:w="3963" w:type="dxa"/>
            <w:tcBorders>
              <w:top w:val="single" w:sz="4" w:space="0" w:color="000000"/>
              <w:left w:val="single" w:sz="4" w:space="0" w:color="000000"/>
              <w:bottom w:val="single" w:sz="4" w:space="0" w:color="000000"/>
              <w:right w:val="single" w:sz="4" w:space="0" w:color="000000"/>
            </w:tcBorders>
            <w:vAlign w:val="center"/>
          </w:tcPr>
          <w:p w14:paraId="6B889D6D" w14:textId="77777777" w:rsidR="006D2DAE" w:rsidRDefault="00995EE0">
            <w:pPr>
              <w:widowControl w:val="0"/>
              <w:spacing w:after="0"/>
              <w:rPr>
                <w:rFonts w:cs="Times New Roman"/>
                <w:b/>
                <w:color w:val="000000"/>
              </w:rPr>
            </w:pPr>
            <w:r>
              <w:rPr>
                <w:rFonts w:cs="Times New Roman"/>
                <w:b/>
                <w:color w:val="000000"/>
              </w:rPr>
              <w:t>Uzņemšanas prasības</w:t>
            </w:r>
          </w:p>
        </w:tc>
        <w:tc>
          <w:tcPr>
            <w:tcW w:w="4833" w:type="dxa"/>
            <w:tcBorders>
              <w:top w:val="single" w:sz="4" w:space="0" w:color="000000"/>
              <w:left w:val="single" w:sz="4" w:space="0" w:color="000000"/>
              <w:bottom w:val="single" w:sz="4" w:space="0" w:color="000000"/>
              <w:right w:val="single" w:sz="4" w:space="0" w:color="000000"/>
            </w:tcBorders>
            <w:vAlign w:val="center"/>
          </w:tcPr>
          <w:p w14:paraId="730C52CF" w14:textId="77777777" w:rsidR="006D2DAE" w:rsidRDefault="00995EE0">
            <w:pPr>
              <w:widowControl w:val="0"/>
              <w:spacing w:after="0"/>
            </w:pPr>
            <w:r>
              <w:t>Vidējā izglītība</w:t>
            </w:r>
          </w:p>
        </w:tc>
      </w:tr>
      <w:tr w:rsidR="006D2DAE" w14:paraId="4CBE4E1D" w14:textId="77777777">
        <w:trPr>
          <w:trHeight w:val="1146"/>
          <w:jc w:val="center"/>
        </w:trPr>
        <w:tc>
          <w:tcPr>
            <w:tcW w:w="3963" w:type="dxa"/>
            <w:tcBorders>
              <w:top w:val="single" w:sz="4" w:space="0" w:color="000000"/>
              <w:left w:val="single" w:sz="4" w:space="0" w:color="000000"/>
              <w:bottom w:val="single" w:sz="4" w:space="0" w:color="000000"/>
              <w:right w:val="single" w:sz="4" w:space="0" w:color="000000"/>
            </w:tcBorders>
            <w:vAlign w:val="center"/>
          </w:tcPr>
          <w:p w14:paraId="1C7C0646" w14:textId="77777777" w:rsidR="006D2DAE" w:rsidRDefault="00995EE0">
            <w:pPr>
              <w:widowControl w:val="0"/>
              <w:spacing w:after="0"/>
              <w:rPr>
                <w:rFonts w:cs="Times New Roman"/>
                <w:b/>
                <w:color w:val="000000"/>
              </w:rPr>
            </w:pPr>
            <w:r>
              <w:rPr>
                <w:rFonts w:cs="Times New Roman"/>
                <w:b/>
                <w:color w:val="000000"/>
              </w:rPr>
              <w:t>Iegūstamais grāds vai profesionālā kvalifikācija, vai iegūstamais grāds un profesionālā kvalifikācija (kods saskaņā ar Latvijas izglītības klasifikāciju)</w:t>
            </w:r>
          </w:p>
        </w:tc>
        <w:tc>
          <w:tcPr>
            <w:tcW w:w="4833" w:type="dxa"/>
            <w:tcBorders>
              <w:top w:val="single" w:sz="4" w:space="0" w:color="000000"/>
              <w:left w:val="single" w:sz="4" w:space="0" w:color="000000"/>
              <w:bottom w:val="single" w:sz="4" w:space="0" w:color="000000"/>
              <w:right w:val="single" w:sz="4" w:space="0" w:color="000000"/>
            </w:tcBorders>
            <w:vAlign w:val="center"/>
          </w:tcPr>
          <w:p w14:paraId="5D0966EC" w14:textId="77777777" w:rsidR="006D2DAE" w:rsidRDefault="00995EE0">
            <w:pPr>
              <w:widowControl w:val="0"/>
              <w:spacing w:after="0"/>
            </w:pPr>
            <w:r>
              <w:t>Ceturtā līmeņa profesionālā kvalifikācija “Viesnīcu pakalpojumu organizators”. Latvijas izglītības klasifikācijas kods – 41811.</w:t>
            </w:r>
          </w:p>
        </w:tc>
      </w:tr>
      <w:tr w:rsidR="006D2DAE" w14:paraId="30642697" w14:textId="77777777">
        <w:trPr>
          <w:trHeight w:val="904"/>
          <w:jc w:val="center"/>
        </w:trPr>
        <w:tc>
          <w:tcPr>
            <w:tcW w:w="3963" w:type="dxa"/>
            <w:tcBorders>
              <w:top w:val="single" w:sz="4" w:space="0" w:color="000000"/>
              <w:left w:val="single" w:sz="4" w:space="0" w:color="000000"/>
              <w:bottom w:val="single" w:sz="4" w:space="0" w:color="000000"/>
              <w:right w:val="single" w:sz="4" w:space="0" w:color="000000"/>
            </w:tcBorders>
            <w:vAlign w:val="center"/>
          </w:tcPr>
          <w:p w14:paraId="3BC79B55" w14:textId="77777777" w:rsidR="006D2DAE" w:rsidRDefault="00995EE0">
            <w:pPr>
              <w:widowControl w:val="0"/>
              <w:spacing w:after="0"/>
              <w:rPr>
                <w:rFonts w:cs="Times New Roman"/>
                <w:b/>
                <w:color w:val="000000"/>
              </w:rPr>
            </w:pPr>
            <w:r>
              <w:rPr>
                <w:rFonts w:cs="Times New Roman"/>
                <w:b/>
                <w:color w:val="000000"/>
              </w:rPr>
              <w:t>Profesijas nosaukums un kods profesiju klasifikatorā, attiecīgie Ministru kabineta noteikumi</w:t>
            </w:r>
          </w:p>
        </w:tc>
        <w:tc>
          <w:tcPr>
            <w:tcW w:w="4833" w:type="dxa"/>
            <w:tcBorders>
              <w:top w:val="single" w:sz="4" w:space="0" w:color="000000"/>
              <w:left w:val="single" w:sz="4" w:space="0" w:color="000000"/>
              <w:bottom w:val="single" w:sz="4" w:space="0" w:color="000000"/>
              <w:right w:val="single" w:sz="4" w:space="0" w:color="000000"/>
            </w:tcBorders>
            <w:vAlign w:val="center"/>
          </w:tcPr>
          <w:p w14:paraId="739EDBD3" w14:textId="4544A831" w:rsidR="006D2DAE" w:rsidRDefault="00995EE0">
            <w:pPr>
              <w:widowControl w:val="0"/>
              <w:spacing w:after="0"/>
            </w:pPr>
            <w:r>
              <w:t>Profesijas kods – 2422 25, Viesnīcu pakalpojumu organizators.</w:t>
            </w:r>
          </w:p>
        </w:tc>
      </w:tr>
      <w:tr w:rsidR="006D2DAE" w14:paraId="3818A8FE" w14:textId="77777777">
        <w:trPr>
          <w:trHeight w:val="920"/>
          <w:jc w:val="center"/>
        </w:trPr>
        <w:tc>
          <w:tcPr>
            <w:tcW w:w="3963" w:type="dxa"/>
            <w:tcBorders>
              <w:top w:val="single" w:sz="4" w:space="0" w:color="000000"/>
              <w:left w:val="single" w:sz="4" w:space="0" w:color="000000"/>
              <w:bottom w:val="single" w:sz="4" w:space="0" w:color="000000"/>
              <w:right w:val="single" w:sz="4" w:space="0" w:color="000000"/>
            </w:tcBorders>
            <w:vAlign w:val="center"/>
          </w:tcPr>
          <w:p w14:paraId="0D2928EE" w14:textId="77777777" w:rsidR="006D2DAE" w:rsidRDefault="00995EE0">
            <w:pPr>
              <w:widowControl w:val="0"/>
              <w:spacing w:after="0"/>
              <w:rPr>
                <w:rFonts w:cs="Times New Roman"/>
                <w:b/>
                <w:color w:val="000000"/>
              </w:rPr>
            </w:pPr>
            <w:r>
              <w:rPr>
                <w:rFonts w:cs="Times New Roman"/>
                <w:b/>
                <w:color w:val="000000"/>
              </w:rPr>
              <w:t>Studiju programmas īstenošanas adrese</w:t>
            </w:r>
          </w:p>
        </w:tc>
        <w:tc>
          <w:tcPr>
            <w:tcW w:w="4833" w:type="dxa"/>
            <w:tcBorders>
              <w:top w:val="single" w:sz="4" w:space="0" w:color="000000"/>
              <w:left w:val="single" w:sz="4" w:space="0" w:color="000000"/>
              <w:bottom w:val="single" w:sz="4" w:space="0" w:color="000000"/>
              <w:right w:val="single" w:sz="4" w:space="0" w:color="000000"/>
            </w:tcBorders>
            <w:vAlign w:val="center"/>
          </w:tcPr>
          <w:p w14:paraId="7F13DD2B" w14:textId="75F5384A" w:rsidR="006D2DAE" w:rsidRDefault="00995EE0">
            <w:pPr>
              <w:widowControl w:val="0"/>
              <w:spacing w:after="0"/>
            </w:pPr>
            <w:r>
              <w:t xml:space="preserve">“HOTEL SCHOOL” Viesnīcu biznesa koledža, </w:t>
            </w:r>
            <w:r>
              <w:br/>
              <w:t>Smilšu iela 3, Rīga, LV-1050</w:t>
            </w:r>
          </w:p>
        </w:tc>
      </w:tr>
      <w:tr w:rsidR="006D2DAE" w14:paraId="4553D057" w14:textId="77777777">
        <w:trPr>
          <w:trHeight w:val="1328"/>
          <w:jc w:val="center"/>
        </w:trPr>
        <w:tc>
          <w:tcPr>
            <w:tcW w:w="3963" w:type="dxa"/>
            <w:tcBorders>
              <w:top w:val="single" w:sz="4" w:space="0" w:color="000000"/>
              <w:left w:val="single" w:sz="4" w:space="0" w:color="000000"/>
              <w:bottom w:val="single" w:sz="4" w:space="0" w:color="000000"/>
              <w:right w:val="single" w:sz="4" w:space="0" w:color="000000"/>
            </w:tcBorders>
            <w:vAlign w:val="center"/>
          </w:tcPr>
          <w:p w14:paraId="2517E12E" w14:textId="77777777" w:rsidR="006D2DAE" w:rsidRDefault="00995EE0">
            <w:pPr>
              <w:widowControl w:val="0"/>
              <w:spacing w:after="0"/>
              <w:rPr>
                <w:rFonts w:cs="Times New Roman"/>
                <w:b/>
                <w:color w:val="000000"/>
              </w:rPr>
            </w:pPr>
            <w:r>
              <w:rPr>
                <w:rFonts w:cs="Times New Roman"/>
                <w:b/>
                <w:color w:val="000000"/>
              </w:rPr>
              <w:t>Studiju programmas direktors</w:t>
            </w:r>
          </w:p>
          <w:p w14:paraId="20267170" w14:textId="77777777" w:rsidR="006D2DAE" w:rsidRDefault="00995EE0">
            <w:pPr>
              <w:widowControl w:val="0"/>
              <w:spacing w:after="0"/>
              <w:rPr>
                <w:rFonts w:cs="Times New Roman"/>
                <w:b/>
                <w:color w:val="000000"/>
              </w:rPr>
            </w:pPr>
            <w:r>
              <w:rPr>
                <w:rFonts w:cs="Times New Roman"/>
                <w:b/>
                <w:iCs/>
                <w:color w:val="000000"/>
              </w:rPr>
              <w:t>(vārds, uzvārds, grāds un/ vai profesionālā kvalifikācija, amats, e-pasts un kontakttālrunis)</w:t>
            </w:r>
          </w:p>
        </w:tc>
        <w:tc>
          <w:tcPr>
            <w:tcW w:w="4833" w:type="dxa"/>
            <w:tcBorders>
              <w:top w:val="single" w:sz="4" w:space="0" w:color="000000"/>
              <w:left w:val="single" w:sz="4" w:space="0" w:color="000000"/>
              <w:bottom w:val="single" w:sz="4" w:space="0" w:color="000000"/>
              <w:right w:val="single" w:sz="4" w:space="0" w:color="000000"/>
            </w:tcBorders>
            <w:vAlign w:val="center"/>
          </w:tcPr>
          <w:p w14:paraId="7DDA935A" w14:textId="77777777" w:rsidR="006D2DAE" w:rsidRDefault="00995EE0">
            <w:pPr>
              <w:widowControl w:val="0"/>
              <w:spacing w:after="0"/>
            </w:pPr>
            <w:r>
              <w:t xml:space="preserve">Mg. </w:t>
            </w:r>
            <w:proofErr w:type="spellStart"/>
            <w:r>
              <w:t>oec</w:t>
            </w:r>
            <w:proofErr w:type="spellEnd"/>
            <w:r>
              <w:t xml:space="preserve">. Dzintars Priedītis, docents, </w:t>
            </w:r>
            <w:hyperlink r:id="rId11">
              <w:r>
                <w:rPr>
                  <w:rStyle w:val="Hyperlink"/>
                  <w:rFonts w:eastAsiaTheme="majorEastAsia" w:cs="Times New Roman"/>
                  <w:iCs/>
                </w:rPr>
                <w:t>dzintars@hotelschool.lv</w:t>
              </w:r>
            </w:hyperlink>
            <w:r>
              <w:t>, +371 67213037</w:t>
            </w:r>
          </w:p>
        </w:tc>
      </w:tr>
    </w:tbl>
    <w:p w14:paraId="3B6C8222" w14:textId="77777777" w:rsidR="006D2DAE" w:rsidRDefault="006D2DAE">
      <w:pPr>
        <w:sectPr w:rsidR="006D2DAE">
          <w:footerReference w:type="default" r:id="rId12"/>
          <w:pgSz w:w="11906" w:h="16838"/>
          <w:pgMar w:top="1134" w:right="1134" w:bottom="1134" w:left="1701" w:header="0" w:footer="261" w:gutter="0"/>
          <w:cols w:space="720"/>
          <w:formProt w:val="0"/>
          <w:docGrid w:linePitch="360" w:charSpace="8192"/>
        </w:sectPr>
      </w:pPr>
    </w:p>
    <w:p w14:paraId="4CC914BD" w14:textId="77777777" w:rsidR="006D2DAE" w:rsidRDefault="00995EE0">
      <w:pPr>
        <w:pStyle w:val="Heading1"/>
        <w:numPr>
          <w:ilvl w:val="0"/>
          <w:numId w:val="13"/>
        </w:numPr>
      </w:pPr>
      <w:bookmarkStart w:id="1" w:name="_Toc153914087"/>
      <w:r>
        <w:lastRenderedPageBreak/>
        <w:t>Studiju programmas studiju saturs un studiju īstenošanas apraksts</w:t>
      </w:r>
      <w:bookmarkEnd w:id="1"/>
    </w:p>
    <w:p w14:paraId="592D6DF3" w14:textId="77777777" w:rsidR="006D2DAE" w:rsidRDefault="006D2DAE">
      <w:pPr>
        <w:spacing w:after="0"/>
        <w:jc w:val="both"/>
      </w:pPr>
    </w:p>
    <w:p w14:paraId="3EDFF492" w14:textId="6203CD42" w:rsidR="006D2DAE" w:rsidRDefault="00995EE0">
      <w:pPr>
        <w:spacing w:after="0"/>
        <w:ind w:firstLine="567"/>
        <w:jc w:val="both"/>
        <w:rPr>
          <w:sz w:val="24"/>
          <w:szCs w:val="24"/>
        </w:rPr>
      </w:pPr>
      <w:r>
        <w:rPr>
          <w:sz w:val="24"/>
          <w:szCs w:val="24"/>
        </w:rPr>
        <w:t xml:space="preserve">Apgūstot pilnu īsā cikla profesionālās augstākās izglītības studiju programmu „Viesmīlības pakalpojumu organizēšana” 135 Eiropas kredītpunktu apjomā, studējošais iegūst 4. līmeņa profesionālo kvalifikāciju “Viesnīcu pakalpojumu organizators” atbilstoši attiecīgajam Latvijas Republikas profesijas standartam (profesijas kods – 2422 25). Iegūtā izglītība atbilst 5. Latvijas un Eiropas kvalifikāciju ietvarstruktūras līmenim. </w:t>
      </w:r>
    </w:p>
    <w:p w14:paraId="30B65118" w14:textId="77777777" w:rsidR="006D2DAE" w:rsidRDefault="006D2DAE">
      <w:pPr>
        <w:spacing w:after="0"/>
        <w:rPr>
          <w:sz w:val="24"/>
          <w:szCs w:val="24"/>
        </w:rPr>
      </w:pPr>
    </w:p>
    <w:p w14:paraId="5D51C734" w14:textId="46E63A43" w:rsidR="006D2DAE" w:rsidRDefault="00995EE0">
      <w:pPr>
        <w:pStyle w:val="Heading2"/>
        <w:numPr>
          <w:ilvl w:val="1"/>
          <w:numId w:val="13"/>
        </w:numPr>
      </w:pPr>
      <w:bookmarkStart w:id="2" w:name="_Toc153914088"/>
      <w:r>
        <w:t>Studiju programmas mērķi, uzdevumi un gaidāmie mācīšanās rezultāti un vērtēšanas kritēriji</w:t>
      </w:r>
      <w:bookmarkEnd w:id="2"/>
    </w:p>
    <w:p w14:paraId="25540CA7" w14:textId="77777777" w:rsidR="006D2DAE" w:rsidRDefault="006D2DAE">
      <w:pPr>
        <w:pStyle w:val="CommentText"/>
        <w:spacing w:after="0"/>
        <w:jc w:val="both"/>
        <w:rPr>
          <w:sz w:val="24"/>
        </w:rPr>
      </w:pPr>
    </w:p>
    <w:p w14:paraId="247638B0" w14:textId="016DE092" w:rsidR="006D2DAE" w:rsidRDefault="00995EE0">
      <w:pPr>
        <w:pStyle w:val="CommentText"/>
        <w:spacing w:after="0"/>
        <w:ind w:firstLine="567"/>
        <w:jc w:val="both"/>
        <w:rPr>
          <w:sz w:val="24"/>
        </w:rPr>
      </w:pPr>
      <w:r>
        <w:rPr>
          <w:sz w:val="24"/>
        </w:rPr>
        <w:t xml:space="preserve">Studiju programmas </w:t>
      </w:r>
      <w:r>
        <w:rPr>
          <w:b/>
          <w:bCs/>
          <w:sz w:val="24"/>
        </w:rPr>
        <w:t>mērķis</w:t>
      </w:r>
      <w:r>
        <w:rPr>
          <w:sz w:val="24"/>
        </w:rPr>
        <w:t xml:space="preserve"> saskaņā ar Ministru kabineta 2023. gada 13. jūnija noteikumiem Nr. 305 “Noteikumi par valsts profesionālās augstākās izglītības standartu” un Koledžas Attīstības stratēģiju 2023.–2028. gadam ir nodrošināt starptautiskiem standartiem atbilstošu izglītību un sagatavot darba tirgum konkurētspējīgus viesnīcu pakalpojumu organizatorus – speciālistus, kuri ir spējīgi piedalīties viesmīlības uzņēmumu pārvaldē, plānot un koordinēt dienestu darbību, vadīt personālu, veicināt produktu un pakalpojumu pārdošanu un budžeta izpildes kontroli – atbilstoši profesijas standarta un </w:t>
      </w:r>
      <w:r>
        <w:rPr>
          <w:sz w:val="24"/>
          <w:szCs w:val="24"/>
        </w:rPr>
        <w:t xml:space="preserve">īsā cikla profesionālās augstākās izglītības </w:t>
      </w:r>
      <w:r>
        <w:rPr>
          <w:sz w:val="24"/>
        </w:rPr>
        <w:t xml:space="preserve">prasībām. </w:t>
      </w:r>
    </w:p>
    <w:p w14:paraId="66697F7E" w14:textId="77777777" w:rsidR="006D2DAE" w:rsidRDefault="006D2DAE">
      <w:pPr>
        <w:pStyle w:val="CommentText"/>
        <w:spacing w:after="0"/>
        <w:jc w:val="both"/>
        <w:rPr>
          <w:sz w:val="24"/>
        </w:rPr>
      </w:pPr>
    </w:p>
    <w:p w14:paraId="784CF084" w14:textId="77777777" w:rsidR="006D2DAE" w:rsidRDefault="00995EE0">
      <w:pPr>
        <w:pStyle w:val="CommentText"/>
        <w:spacing w:after="0"/>
        <w:jc w:val="both"/>
        <w:rPr>
          <w:bCs/>
          <w:sz w:val="24"/>
        </w:rPr>
      </w:pPr>
      <w:r>
        <w:rPr>
          <w:bCs/>
          <w:sz w:val="24"/>
        </w:rPr>
        <w:t xml:space="preserve">Studiju programmas </w:t>
      </w:r>
      <w:r>
        <w:rPr>
          <w:b/>
          <w:bCs/>
          <w:sz w:val="24"/>
        </w:rPr>
        <w:t>uzdevumi</w:t>
      </w:r>
      <w:r>
        <w:rPr>
          <w:bCs/>
          <w:sz w:val="24"/>
        </w:rPr>
        <w:t>:</w:t>
      </w:r>
    </w:p>
    <w:p w14:paraId="3AB3FFCC" w14:textId="77777777" w:rsidR="006D2DAE" w:rsidRDefault="006D2DAE">
      <w:pPr>
        <w:pStyle w:val="CommentText"/>
        <w:spacing w:after="0"/>
        <w:jc w:val="both"/>
        <w:rPr>
          <w:b/>
          <w:bCs/>
          <w:sz w:val="24"/>
        </w:rPr>
      </w:pPr>
    </w:p>
    <w:p w14:paraId="26691B17" w14:textId="77777777" w:rsidR="006D2DAE" w:rsidRDefault="00995EE0">
      <w:pPr>
        <w:pStyle w:val="CommentText"/>
        <w:numPr>
          <w:ilvl w:val="0"/>
          <w:numId w:val="12"/>
        </w:numPr>
        <w:spacing w:after="0"/>
        <w:jc w:val="both"/>
        <w:rPr>
          <w:sz w:val="24"/>
        </w:rPr>
      </w:pPr>
      <w:r>
        <w:rPr>
          <w:sz w:val="24"/>
        </w:rPr>
        <w:t>sagatavot studējošo darbam viesmīlības uzņēmumos Latvijā un ārzemēs apgūstot mūsdienu globālajā darba tirgū pieprasītas teorētiskās zināšanas, profesionālas iemaņas un prasmes, kā arī veicinot studējošo pilnveidošanos par garīgi un fiziski attīstītu, brīvu, atbildīgu un radošu personību;</w:t>
      </w:r>
    </w:p>
    <w:p w14:paraId="2940FD00" w14:textId="77777777" w:rsidR="006D2DAE" w:rsidRDefault="00995EE0">
      <w:pPr>
        <w:pStyle w:val="ListParagraph"/>
        <w:numPr>
          <w:ilvl w:val="0"/>
          <w:numId w:val="12"/>
        </w:numPr>
        <w:spacing w:after="0"/>
        <w:jc w:val="both"/>
        <w:rPr>
          <w:sz w:val="24"/>
        </w:rPr>
      </w:pPr>
      <w:r>
        <w:rPr>
          <w:sz w:val="24"/>
        </w:rPr>
        <w:t>veicināt zināšanu un prasmju (arī patstāvīgās mācīšanās prasmju) apguvi, kas nodrošina piektā līmeņa profesionālās kvalifikācijas ieguvi un sekmē konkurētspēju mainīgajos sociālekonomiskajos apstākļos;</w:t>
      </w:r>
    </w:p>
    <w:p w14:paraId="3D36B2F4" w14:textId="77777777" w:rsidR="006D2DAE" w:rsidRDefault="00995EE0">
      <w:pPr>
        <w:pStyle w:val="ListParagraph"/>
        <w:numPr>
          <w:ilvl w:val="0"/>
          <w:numId w:val="12"/>
        </w:numPr>
        <w:spacing w:after="0"/>
        <w:jc w:val="both"/>
        <w:rPr>
          <w:sz w:val="24"/>
        </w:rPr>
      </w:pPr>
      <w:r>
        <w:rPr>
          <w:sz w:val="24"/>
        </w:rPr>
        <w:t>nodrošināt iespēju studiju procesā apgūt visu viesnīcas dienestu darba organizāciju, ievērojot noteiktu pēctecību – no vienkāršāko funkciju izpildes līdz vadošā personāla pienākumu veikšanai, iepazīstoties ar dienestu vadītāju darba specifiku, standartiem un prasībām;</w:t>
      </w:r>
    </w:p>
    <w:p w14:paraId="767C1F31" w14:textId="77777777" w:rsidR="006D2DAE" w:rsidRDefault="00995EE0">
      <w:pPr>
        <w:pStyle w:val="CommentText"/>
        <w:numPr>
          <w:ilvl w:val="0"/>
          <w:numId w:val="12"/>
        </w:numPr>
        <w:spacing w:after="0"/>
        <w:jc w:val="both"/>
        <w:rPr>
          <w:sz w:val="24"/>
        </w:rPr>
      </w:pPr>
      <w:r>
        <w:rPr>
          <w:sz w:val="24"/>
        </w:rPr>
        <w:t>nodrošināt, ka īsā cikla profesionālās augstākās izglītības studiju programmas absolventi spēj atbildīgi un droši izvēlēties un lietot informācijas tehnoloģijas darba pienākumu veikšanai, pētniecībai un mūžizglītībai, kā arī digitālā satura iegūšanai, radīšanai un koplietošanai;</w:t>
      </w:r>
    </w:p>
    <w:p w14:paraId="12C591DD" w14:textId="6F4CEE98" w:rsidR="006D2DAE" w:rsidRDefault="00995EE0">
      <w:pPr>
        <w:pStyle w:val="CommentText"/>
        <w:numPr>
          <w:ilvl w:val="0"/>
          <w:numId w:val="12"/>
        </w:numPr>
        <w:spacing w:after="0"/>
        <w:jc w:val="both"/>
        <w:rPr>
          <w:sz w:val="24"/>
        </w:rPr>
      </w:pPr>
      <w:r>
        <w:rPr>
          <w:sz w:val="24"/>
        </w:rPr>
        <w:t>veicināt teorētisko zināšanu lietošanu praksē, organizējot obligātas divas mācību prakses katram studējošajam; nodrošināt studējošajiem iespēju iziet praksi vadošajos nozares uzņēmumos ne tikai Latvijā, bet arī ārzemēs (pamatā augsta līmeņa viesnīcās citās Eiropas Savienības valstīs);</w:t>
      </w:r>
    </w:p>
    <w:p w14:paraId="407996E3" w14:textId="77777777" w:rsidR="006D2DAE" w:rsidRDefault="00995EE0">
      <w:pPr>
        <w:pStyle w:val="CommentText"/>
        <w:numPr>
          <w:ilvl w:val="0"/>
          <w:numId w:val="12"/>
        </w:numPr>
        <w:spacing w:after="0"/>
        <w:jc w:val="both"/>
        <w:rPr>
          <w:sz w:val="24"/>
        </w:rPr>
      </w:pPr>
      <w:r>
        <w:rPr>
          <w:sz w:val="24"/>
        </w:rPr>
        <w:t>sekmēt studējošo patstāvīgo zinātniski pētniecisko darbību kā pamatu līdzdalībai viesmīlības uzņēmuma darbības plānošanā un koordinēšanā, darbības rezultatīvo rādītāju kontrolē un izvērtēšanā un uzņēmuma attīstības veicināšanā;</w:t>
      </w:r>
    </w:p>
    <w:p w14:paraId="139E66DF" w14:textId="77777777" w:rsidR="006D2DAE" w:rsidRDefault="00995EE0">
      <w:pPr>
        <w:pStyle w:val="CommentText"/>
        <w:numPr>
          <w:ilvl w:val="0"/>
          <w:numId w:val="12"/>
        </w:numPr>
        <w:spacing w:after="0"/>
        <w:jc w:val="both"/>
        <w:rPr>
          <w:sz w:val="24"/>
        </w:rPr>
      </w:pPr>
      <w:r>
        <w:rPr>
          <w:sz w:val="24"/>
        </w:rPr>
        <w:t>radīt motivāciju tālākizglītībai un sniegt iespēju sagatavoties pirmā cikla profesionālās augstākās izglītības un sestā līmeņa profesionālās kvalifikācijas ieguvei.</w:t>
      </w:r>
    </w:p>
    <w:p w14:paraId="3EDD3BC6" w14:textId="77777777" w:rsidR="006D2DAE" w:rsidRDefault="00995EE0">
      <w:pPr>
        <w:pStyle w:val="CommentText"/>
        <w:spacing w:after="0"/>
        <w:jc w:val="both"/>
        <w:rPr>
          <w:b/>
          <w:bCs/>
          <w:sz w:val="24"/>
        </w:rPr>
      </w:pPr>
      <w:r>
        <w:br w:type="page"/>
      </w:r>
    </w:p>
    <w:p w14:paraId="484AEEB3" w14:textId="696B8220" w:rsidR="006D2DAE" w:rsidRDefault="00995EE0">
      <w:pPr>
        <w:pStyle w:val="CommentText"/>
        <w:spacing w:after="0"/>
        <w:ind w:firstLine="567"/>
        <w:jc w:val="both"/>
        <w:rPr>
          <w:bCs/>
          <w:sz w:val="24"/>
        </w:rPr>
      </w:pPr>
      <w:r>
        <w:rPr>
          <w:bCs/>
          <w:sz w:val="24"/>
        </w:rPr>
        <w:lastRenderedPageBreak/>
        <w:t>Studiju programmas</w:t>
      </w:r>
      <w:r>
        <w:rPr>
          <w:b/>
          <w:bCs/>
          <w:sz w:val="24"/>
        </w:rPr>
        <w:t xml:space="preserve"> gaidāmie mācīšanās rezultāti </w:t>
      </w:r>
      <w:r>
        <w:rPr>
          <w:bCs/>
          <w:sz w:val="24"/>
        </w:rPr>
        <w:t>ir definēti atbilstoši</w:t>
      </w:r>
      <w:r w:rsidR="00A36A97">
        <w:rPr>
          <w:bCs/>
          <w:sz w:val="24"/>
        </w:rPr>
        <w:t xml:space="preserve"> </w:t>
      </w:r>
      <w:r w:rsidR="00A36A97" w:rsidRPr="00A36A97">
        <w:rPr>
          <w:bCs/>
          <w:sz w:val="24"/>
        </w:rPr>
        <w:t>Latvijas kvalifikāciju ietvarstruktūra</w:t>
      </w:r>
      <w:r w:rsidR="00A36A97">
        <w:rPr>
          <w:bCs/>
          <w:sz w:val="24"/>
        </w:rPr>
        <w:t>s (</w:t>
      </w:r>
      <w:r>
        <w:rPr>
          <w:bCs/>
          <w:sz w:val="24"/>
        </w:rPr>
        <w:t>LKI</w:t>
      </w:r>
      <w:r w:rsidR="00A36A97">
        <w:rPr>
          <w:bCs/>
          <w:sz w:val="24"/>
        </w:rPr>
        <w:t>)</w:t>
      </w:r>
      <w:r>
        <w:rPr>
          <w:bCs/>
          <w:sz w:val="24"/>
        </w:rPr>
        <w:t xml:space="preserve"> un</w:t>
      </w:r>
      <w:r w:rsidR="00A36A97">
        <w:rPr>
          <w:bCs/>
          <w:sz w:val="24"/>
        </w:rPr>
        <w:t xml:space="preserve"> </w:t>
      </w:r>
      <w:r w:rsidR="00A36A97" w:rsidRPr="00A36A97">
        <w:rPr>
          <w:bCs/>
          <w:sz w:val="24"/>
        </w:rPr>
        <w:t>Eiropas kvalifikāciju ietvarstruktūra</w:t>
      </w:r>
      <w:r w:rsidR="00A36A97">
        <w:rPr>
          <w:bCs/>
          <w:sz w:val="24"/>
        </w:rPr>
        <w:t>s (</w:t>
      </w:r>
      <w:r>
        <w:rPr>
          <w:bCs/>
          <w:sz w:val="24"/>
        </w:rPr>
        <w:t>EKI</w:t>
      </w:r>
      <w:r w:rsidR="00A36A97">
        <w:rPr>
          <w:bCs/>
          <w:sz w:val="24"/>
        </w:rPr>
        <w:t>)</w:t>
      </w:r>
      <w:r>
        <w:rPr>
          <w:bCs/>
          <w:sz w:val="24"/>
        </w:rPr>
        <w:t xml:space="preserve"> kritērijiem, kā arī “Viesnīcu pakalpojumu organizators” profesijas standartā noteiktajām zināšanām, prasmēm un kompetencēm. </w:t>
      </w:r>
    </w:p>
    <w:p w14:paraId="7DB425B6" w14:textId="77777777" w:rsidR="006D2DAE" w:rsidRDefault="006D2DAE">
      <w:pPr>
        <w:pStyle w:val="CommentText"/>
        <w:spacing w:after="0"/>
        <w:jc w:val="both"/>
        <w:rPr>
          <w:bCs/>
          <w:sz w:val="24"/>
        </w:rPr>
      </w:pPr>
    </w:p>
    <w:p w14:paraId="0317AB69" w14:textId="77777777" w:rsidR="006D2DAE" w:rsidRDefault="00995EE0">
      <w:pPr>
        <w:spacing w:after="0"/>
        <w:jc w:val="center"/>
        <w:rPr>
          <w:b/>
          <w:bCs/>
          <w:sz w:val="24"/>
          <w:szCs w:val="24"/>
        </w:rPr>
      </w:pPr>
      <w:r>
        <w:rPr>
          <w:b/>
          <w:bCs/>
          <w:sz w:val="24"/>
          <w:szCs w:val="24"/>
        </w:rPr>
        <w:t>Studiju programmas rezultāti atbilstoši LKI un EKI kritērijiem</w:t>
      </w:r>
    </w:p>
    <w:p w14:paraId="3E178B06" w14:textId="77777777" w:rsidR="006D2DAE" w:rsidRDefault="006D2DAE">
      <w:pPr>
        <w:spacing w:after="0"/>
        <w:jc w:val="center"/>
        <w:rPr>
          <w:b/>
          <w:bCs/>
          <w:sz w:val="24"/>
          <w:szCs w:val="24"/>
        </w:rPr>
      </w:pPr>
    </w:p>
    <w:tbl>
      <w:tblPr>
        <w:tblStyle w:val="TableGrid"/>
        <w:tblW w:w="9072" w:type="dxa"/>
        <w:tblInd w:w="-5" w:type="dxa"/>
        <w:tblLayout w:type="fixed"/>
        <w:tblLook w:val="04A0" w:firstRow="1" w:lastRow="0" w:firstColumn="1" w:lastColumn="0" w:noHBand="0" w:noVBand="1"/>
      </w:tblPr>
      <w:tblGrid>
        <w:gridCol w:w="994"/>
        <w:gridCol w:w="3259"/>
        <w:gridCol w:w="2835"/>
        <w:gridCol w:w="1984"/>
      </w:tblGrid>
      <w:tr w:rsidR="006D2DAE" w14:paraId="565164F1" w14:textId="77777777">
        <w:trPr>
          <w:trHeight w:val="437"/>
        </w:trPr>
        <w:tc>
          <w:tcPr>
            <w:tcW w:w="993" w:type="dxa"/>
            <w:vAlign w:val="center"/>
          </w:tcPr>
          <w:p w14:paraId="283D41A5" w14:textId="77777777" w:rsidR="006D2DAE" w:rsidRDefault="00995EE0">
            <w:pPr>
              <w:widowControl w:val="0"/>
              <w:spacing w:after="0"/>
              <w:rPr>
                <w:b/>
                <w:bCs/>
              </w:rPr>
            </w:pPr>
            <w:proofErr w:type="spellStart"/>
            <w:r>
              <w:rPr>
                <w:rFonts w:eastAsia="Calibri"/>
                <w:b/>
                <w:bCs/>
              </w:rPr>
              <w:t>Nr.p.k</w:t>
            </w:r>
            <w:proofErr w:type="spellEnd"/>
            <w:r>
              <w:rPr>
                <w:rFonts w:eastAsia="Calibri"/>
                <w:b/>
                <w:bCs/>
              </w:rPr>
              <w:t>.</w:t>
            </w:r>
          </w:p>
        </w:tc>
        <w:tc>
          <w:tcPr>
            <w:tcW w:w="3259" w:type="dxa"/>
            <w:vAlign w:val="center"/>
          </w:tcPr>
          <w:p w14:paraId="510C26F7" w14:textId="77777777" w:rsidR="006D2DAE" w:rsidRDefault="00995EE0">
            <w:pPr>
              <w:widowControl w:val="0"/>
              <w:spacing w:after="0"/>
              <w:rPr>
                <w:b/>
                <w:bCs/>
              </w:rPr>
            </w:pPr>
            <w:r>
              <w:rPr>
                <w:rFonts w:eastAsia="Calibri"/>
                <w:b/>
                <w:bCs/>
              </w:rPr>
              <w:t>Studiju programmas rezultāti</w:t>
            </w:r>
          </w:p>
        </w:tc>
        <w:tc>
          <w:tcPr>
            <w:tcW w:w="2835" w:type="dxa"/>
            <w:vAlign w:val="center"/>
          </w:tcPr>
          <w:p w14:paraId="5A3FAB45" w14:textId="77777777" w:rsidR="006D2DAE" w:rsidRDefault="00995EE0">
            <w:pPr>
              <w:widowControl w:val="0"/>
              <w:spacing w:after="0"/>
              <w:rPr>
                <w:b/>
                <w:bCs/>
              </w:rPr>
            </w:pPr>
            <w:r>
              <w:rPr>
                <w:rFonts w:eastAsia="Calibri"/>
                <w:b/>
                <w:bCs/>
              </w:rPr>
              <w:t>LKI līmenis</w:t>
            </w:r>
          </w:p>
        </w:tc>
        <w:tc>
          <w:tcPr>
            <w:tcW w:w="1984" w:type="dxa"/>
            <w:vAlign w:val="center"/>
          </w:tcPr>
          <w:p w14:paraId="579A523A" w14:textId="77777777" w:rsidR="006D2DAE" w:rsidRDefault="00995EE0">
            <w:pPr>
              <w:widowControl w:val="0"/>
              <w:spacing w:after="0"/>
              <w:rPr>
                <w:b/>
                <w:bCs/>
              </w:rPr>
            </w:pPr>
            <w:r>
              <w:rPr>
                <w:rFonts w:eastAsia="Calibri"/>
                <w:b/>
                <w:bCs/>
              </w:rPr>
              <w:t>EKI līmenis</w:t>
            </w:r>
          </w:p>
        </w:tc>
      </w:tr>
      <w:tr w:rsidR="006D2DAE" w14:paraId="3D13C16B" w14:textId="77777777">
        <w:trPr>
          <w:trHeight w:val="469"/>
        </w:trPr>
        <w:tc>
          <w:tcPr>
            <w:tcW w:w="9071" w:type="dxa"/>
            <w:gridSpan w:val="4"/>
            <w:vAlign w:val="center"/>
          </w:tcPr>
          <w:p w14:paraId="0B9A64A5" w14:textId="77777777" w:rsidR="006D2DAE" w:rsidRDefault="00995EE0">
            <w:pPr>
              <w:widowControl w:val="0"/>
              <w:spacing w:after="0"/>
            </w:pPr>
            <w:r>
              <w:rPr>
                <w:rFonts w:eastAsia="Calibri"/>
              </w:rPr>
              <w:t>ZINĀŠANAS</w:t>
            </w:r>
          </w:p>
        </w:tc>
      </w:tr>
      <w:tr w:rsidR="006D2DAE" w14:paraId="0C6A9911" w14:textId="77777777">
        <w:trPr>
          <w:trHeight w:val="1139"/>
        </w:trPr>
        <w:tc>
          <w:tcPr>
            <w:tcW w:w="993" w:type="dxa"/>
            <w:vAlign w:val="center"/>
          </w:tcPr>
          <w:p w14:paraId="39EFF78B" w14:textId="77777777" w:rsidR="006D2DAE" w:rsidRDefault="00995EE0">
            <w:pPr>
              <w:widowControl w:val="0"/>
              <w:spacing w:after="0"/>
            </w:pPr>
            <w:r>
              <w:rPr>
                <w:rFonts w:eastAsia="Calibri"/>
              </w:rPr>
              <w:t>VPO-Z1</w:t>
            </w:r>
          </w:p>
        </w:tc>
        <w:tc>
          <w:tcPr>
            <w:tcW w:w="3259" w:type="dxa"/>
            <w:vAlign w:val="center"/>
          </w:tcPr>
          <w:p w14:paraId="45F868E3" w14:textId="77777777" w:rsidR="006D2DAE" w:rsidRDefault="00995EE0">
            <w:pPr>
              <w:widowControl w:val="0"/>
              <w:spacing w:after="0"/>
              <w:jc w:val="both"/>
            </w:pPr>
            <w:r>
              <w:rPr>
                <w:rFonts w:eastAsia="Calibri"/>
              </w:rPr>
              <w:t>Zina un izprot viesmīlības un tūrisma nozares darbības jomas, tās struktūru, ietekmi un attīstības tendences.</w:t>
            </w:r>
          </w:p>
        </w:tc>
        <w:tc>
          <w:tcPr>
            <w:tcW w:w="2835" w:type="dxa"/>
            <w:vMerge w:val="restart"/>
            <w:vAlign w:val="center"/>
          </w:tcPr>
          <w:p w14:paraId="65DC9AB0" w14:textId="77777777" w:rsidR="006D2DAE" w:rsidRDefault="00995EE0">
            <w:pPr>
              <w:widowControl w:val="0"/>
              <w:spacing w:after="0"/>
              <w:jc w:val="both"/>
            </w:pPr>
            <w:r>
              <w:rPr>
                <w:rFonts w:eastAsia="Calibri"/>
              </w:rPr>
              <w:t>Spēj parādīt vispusīgas un specializētas attiecīgajai profesionālajai jomai atbilstošas faktu, teoriju, likumsakarību un tehnoloģiju zināšanas un izpratni.</w:t>
            </w:r>
          </w:p>
        </w:tc>
        <w:tc>
          <w:tcPr>
            <w:tcW w:w="1984" w:type="dxa"/>
            <w:vMerge w:val="restart"/>
            <w:vAlign w:val="center"/>
          </w:tcPr>
          <w:p w14:paraId="5B27440D" w14:textId="77777777" w:rsidR="006D2DAE" w:rsidRDefault="00995EE0">
            <w:pPr>
              <w:widowControl w:val="0"/>
              <w:spacing w:after="0"/>
              <w:jc w:val="both"/>
            </w:pPr>
            <w:r>
              <w:rPr>
                <w:rFonts w:eastAsia="Calibri"/>
              </w:rPr>
              <w:t>Visaptverošas, specializētas faktu un teorētiskas zināšanas darba vai mācību jomā un šo zināšanu robežu apzināšanās.</w:t>
            </w:r>
          </w:p>
        </w:tc>
      </w:tr>
      <w:tr w:rsidR="006D2DAE" w14:paraId="7EDE30B8" w14:textId="77777777">
        <w:trPr>
          <w:trHeight w:val="1892"/>
        </w:trPr>
        <w:tc>
          <w:tcPr>
            <w:tcW w:w="993" w:type="dxa"/>
            <w:vAlign w:val="center"/>
          </w:tcPr>
          <w:p w14:paraId="707EDBB1" w14:textId="77777777" w:rsidR="006D2DAE" w:rsidRDefault="00995EE0">
            <w:pPr>
              <w:widowControl w:val="0"/>
              <w:spacing w:after="0"/>
            </w:pPr>
            <w:r>
              <w:rPr>
                <w:rFonts w:eastAsia="Calibri"/>
              </w:rPr>
              <w:t>VPO-Z2</w:t>
            </w:r>
          </w:p>
        </w:tc>
        <w:tc>
          <w:tcPr>
            <w:tcW w:w="3259" w:type="dxa"/>
            <w:vAlign w:val="center"/>
          </w:tcPr>
          <w:p w14:paraId="4DBF102F" w14:textId="77777777" w:rsidR="006D2DAE" w:rsidRDefault="00995EE0">
            <w:pPr>
              <w:widowControl w:val="0"/>
              <w:spacing w:after="0"/>
              <w:jc w:val="both"/>
            </w:pPr>
            <w:r>
              <w:rPr>
                <w:rFonts w:eastAsia="Calibri"/>
              </w:rPr>
              <w:t>Zina izmitināšanas uzņēmumu klasifikāciju, izprot atšķirības dažādu viesnīcu tipu darba organizācijā, struktūrā un pārvaldes modeļos; spēj raksturot personāla pienākumus un atbildības jomas.</w:t>
            </w:r>
          </w:p>
        </w:tc>
        <w:tc>
          <w:tcPr>
            <w:tcW w:w="2835" w:type="dxa"/>
            <w:vMerge/>
            <w:vAlign w:val="center"/>
          </w:tcPr>
          <w:p w14:paraId="35DCB0B8" w14:textId="77777777" w:rsidR="006D2DAE" w:rsidRDefault="006D2DAE">
            <w:pPr>
              <w:widowControl w:val="0"/>
              <w:spacing w:after="0"/>
              <w:jc w:val="both"/>
            </w:pPr>
          </w:p>
        </w:tc>
        <w:tc>
          <w:tcPr>
            <w:tcW w:w="1984" w:type="dxa"/>
            <w:vMerge/>
            <w:vAlign w:val="center"/>
          </w:tcPr>
          <w:p w14:paraId="6E744DEB" w14:textId="77777777" w:rsidR="006D2DAE" w:rsidRDefault="006D2DAE">
            <w:pPr>
              <w:widowControl w:val="0"/>
              <w:spacing w:after="0"/>
              <w:jc w:val="both"/>
            </w:pPr>
          </w:p>
        </w:tc>
      </w:tr>
      <w:tr w:rsidR="006D2DAE" w14:paraId="7561EB04" w14:textId="77777777">
        <w:trPr>
          <w:trHeight w:val="421"/>
        </w:trPr>
        <w:tc>
          <w:tcPr>
            <w:tcW w:w="9071" w:type="dxa"/>
            <w:gridSpan w:val="4"/>
            <w:vAlign w:val="center"/>
          </w:tcPr>
          <w:p w14:paraId="2D0008E4" w14:textId="77777777" w:rsidR="006D2DAE" w:rsidRDefault="00995EE0">
            <w:pPr>
              <w:widowControl w:val="0"/>
              <w:spacing w:after="0"/>
              <w:jc w:val="both"/>
            </w:pPr>
            <w:r>
              <w:rPr>
                <w:rFonts w:eastAsia="Calibri"/>
              </w:rPr>
              <w:t>PRASMES</w:t>
            </w:r>
          </w:p>
        </w:tc>
      </w:tr>
      <w:tr w:rsidR="006D2DAE" w14:paraId="0141E373" w14:textId="77777777">
        <w:trPr>
          <w:trHeight w:val="3602"/>
        </w:trPr>
        <w:tc>
          <w:tcPr>
            <w:tcW w:w="993" w:type="dxa"/>
            <w:vAlign w:val="center"/>
          </w:tcPr>
          <w:p w14:paraId="4881F0A3" w14:textId="77777777" w:rsidR="006D2DAE" w:rsidRDefault="00995EE0">
            <w:pPr>
              <w:widowControl w:val="0"/>
              <w:spacing w:after="0"/>
            </w:pPr>
            <w:r>
              <w:rPr>
                <w:rFonts w:eastAsia="Calibri"/>
              </w:rPr>
              <w:t>VPO-P1</w:t>
            </w:r>
          </w:p>
        </w:tc>
        <w:tc>
          <w:tcPr>
            <w:tcW w:w="3259" w:type="dxa"/>
            <w:vAlign w:val="center"/>
          </w:tcPr>
          <w:p w14:paraId="3BF9848B" w14:textId="77777777" w:rsidR="006D2DAE" w:rsidRDefault="00995EE0">
            <w:pPr>
              <w:widowControl w:val="0"/>
              <w:spacing w:after="0"/>
              <w:jc w:val="both"/>
            </w:pPr>
            <w:r>
              <w:rPr>
                <w:rFonts w:eastAsia="Calibri"/>
              </w:rPr>
              <w:t xml:space="preserve">Prot praktiski izpildīt galvenās darbības viesu uzņemšanas dienestā atbilstoši organizācijā noteiktajām vadlīnijām un kvalitātes standartiem, t. i., apstrādāt individuālo klientu un grupu pasūtījumus, nodrošināt informācijas apmaiņu ar viesiem ievērojot ētikas principus, veikt viesu reģistrāciju, īstenot norēķinu procedūras, izmantojot viesnīcu vadības, CRM un POS sistēmas. </w:t>
            </w:r>
          </w:p>
        </w:tc>
        <w:tc>
          <w:tcPr>
            <w:tcW w:w="2835" w:type="dxa"/>
            <w:vAlign w:val="center"/>
          </w:tcPr>
          <w:p w14:paraId="6E5E8E7A" w14:textId="77777777" w:rsidR="006D2DAE" w:rsidRDefault="00995EE0">
            <w:pPr>
              <w:widowControl w:val="0"/>
              <w:spacing w:after="0"/>
              <w:jc w:val="both"/>
            </w:pPr>
            <w:r>
              <w:rPr>
                <w:rFonts w:eastAsia="Calibri"/>
              </w:rPr>
              <w:t>Spēj, balstoties uz analītisku pieeju, veikt praktiskus uzdevumus attiecīgajā profesijā, parādīt prasmes, kas profesionālajām problēmām ļauj rast radošus risinājumus, pārrunāt un argumentēti apspriest praktiskus jautājumus un risinājumus attiecīgajā profesijā ar kolēģiem, klientiem un vadību, ar attiecīgu patstāvības pakāpi mācīties tālāk, pilnveidojot savas kompetences.</w:t>
            </w:r>
          </w:p>
        </w:tc>
        <w:tc>
          <w:tcPr>
            <w:tcW w:w="1984" w:type="dxa"/>
            <w:vMerge w:val="restart"/>
            <w:vAlign w:val="center"/>
          </w:tcPr>
          <w:p w14:paraId="3C8CD130" w14:textId="77777777" w:rsidR="006D2DAE" w:rsidRDefault="00995EE0">
            <w:pPr>
              <w:widowControl w:val="0"/>
              <w:spacing w:after="0"/>
              <w:jc w:val="both"/>
            </w:pPr>
            <w:r>
              <w:rPr>
                <w:rFonts w:eastAsia="Calibri"/>
              </w:rPr>
              <w:t>Visaptverošs tādu kognitīvu un praktisku prasmju kopums, kas vajadzīgs, lai izveidotu radošus risinājumus abstraktām problēmām.</w:t>
            </w:r>
          </w:p>
        </w:tc>
      </w:tr>
      <w:tr w:rsidR="006D2DAE" w14:paraId="0A0D9405" w14:textId="77777777">
        <w:trPr>
          <w:trHeight w:val="1271"/>
        </w:trPr>
        <w:tc>
          <w:tcPr>
            <w:tcW w:w="993" w:type="dxa"/>
            <w:vAlign w:val="center"/>
          </w:tcPr>
          <w:p w14:paraId="57BF716B" w14:textId="77777777" w:rsidR="006D2DAE" w:rsidRDefault="00995EE0">
            <w:pPr>
              <w:widowControl w:val="0"/>
              <w:spacing w:after="0"/>
            </w:pPr>
            <w:r>
              <w:rPr>
                <w:rFonts w:eastAsia="Calibri"/>
              </w:rPr>
              <w:t>VPO-P2</w:t>
            </w:r>
          </w:p>
        </w:tc>
        <w:tc>
          <w:tcPr>
            <w:tcW w:w="3259" w:type="dxa"/>
            <w:vAlign w:val="center"/>
          </w:tcPr>
          <w:p w14:paraId="666EEA04" w14:textId="77777777" w:rsidR="006D2DAE" w:rsidRDefault="00995EE0">
            <w:pPr>
              <w:widowControl w:val="0"/>
              <w:spacing w:after="0"/>
              <w:jc w:val="both"/>
            </w:pPr>
            <w:r>
              <w:rPr>
                <w:rFonts w:eastAsia="Calibri"/>
              </w:rPr>
              <w:t>Prot novērtēt viesnīcas sniegto pakalpojumu kvalitāti un izstrādāt priekšlikumus esošās apkalpošanas kvalitātes uzlabošanai viesnīcā.</w:t>
            </w:r>
          </w:p>
        </w:tc>
        <w:tc>
          <w:tcPr>
            <w:tcW w:w="2835" w:type="dxa"/>
            <w:vMerge w:val="restart"/>
            <w:vAlign w:val="center"/>
          </w:tcPr>
          <w:p w14:paraId="48148015" w14:textId="77777777" w:rsidR="006D2DAE" w:rsidRDefault="00995EE0">
            <w:pPr>
              <w:widowControl w:val="0"/>
              <w:spacing w:after="0"/>
              <w:jc w:val="both"/>
            </w:pPr>
            <w:r>
              <w:rPr>
                <w:rFonts w:eastAsia="Calibri"/>
              </w:rPr>
              <w:t>Spēj izvērtēt un pilnveidot savu un citu cilvēku darbību, strādāt sadarbībā ar citiem, plānot un organizēt darbu, lai veiktu konkrētus uzdevumus savā profesijā, veikt vai pārraudzīt tādas darba aktivitātes, kurās iespējamas neprognozējamas izmaiņas.</w:t>
            </w:r>
          </w:p>
        </w:tc>
        <w:tc>
          <w:tcPr>
            <w:tcW w:w="1984" w:type="dxa"/>
            <w:vMerge/>
            <w:vAlign w:val="center"/>
          </w:tcPr>
          <w:p w14:paraId="55827D4B" w14:textId="77777777" w:rsidR="006D2DAE" w:rsidRDefault="006D2DAE">
            <w:pPr>
              <w:widowControl w:val="0"/>
              <w:spacing w:after="0"/>
            </w:pPr>
          </w:p>
        </w:tc>
      </w:tr>
      <w:tr w:rsidR="006D2DAE" w14:paraId="7521367B" w14:textId="77777777">
        <w:trPr>
          <w:trHeight w:val="1815"/>
        </w:trPr>
        <w:tc>
          <w:tcPr>
            <w:tcW w:w="993" w:type="dxa"/>
            <w:vAlign w:val="center"/>
          </w:tcPr>
          <w:p w14:paraId="45F43B43" w14:textId="77777777" w:rsidR="006D2DAE" w:rsidRDefault="00995EE0">
            <w:pPr>
              <w:widowControl w:val="0"/>
              <w:spacing w:after="0"/>
            </w:pPr>
            <w:r>
              <w:rPr>
                <w:rFonts w:eastAsia="Calibri"/>
              </w:rPr>
              <w:t>VPO-P3</w:t>
            </w:r>
          </w:p>
        </w:tc>
        <w:tc>
          <w:tcPr>
            <w:tcW w:w="3259" w:type="dxa"/>
            <w:vAlign w:val="center"/>
          </w:tcPr>
          <w:p w14:paraId="45926310" w14:textId="77777777" w:rsidR="006D2DAE" w:rsidRDefault="00995EE0">
            <w:pPr>
              <w:widowControl w:val="0"/>
              <w:spacing w:after="0"/>
              <w:jc w:val="both"/>
            </w:pPr>
            <w:r>
              <w:rPr>
                <w:rFonts w:eastAsia="Calibri"/>
              </w:rPr>
              <w:t xml:space="preserve">Prot izvērtēt pakalpojumu cenu politiku viesnīcā, veikt viesnīcas sniegto pakalpojumu tirgus analīzi, izstrādāt viesnīcas mērķauditorijai un klientu segmentiem atbilstošu pakalpojumu piedāvājumu. </w:t>
            </w:r>
          </w:p>
        </w:tc>
        <w:tc>
          <w:tcPr>
            <w:tcW w:w="2835" w:type="dxa"/>
            <w:vMerge/>
            <w:vAlign w:val="center"/>
          </w:tcPr>
          <w:p w14:paraId="1BEF41F8" w14:textId="77777777" w:rsidR="006D2DAE" w:rsidRDefault="006D2DAE">
            <w:pPr>
              <w:widowControl w:val="0"/>
              <w:spacing w:after="0"/>
            </w:pPr>
          </w:p>
        </w:tc>
        <w:tc>
          <w:tcPr>
            <w:tcW w:w="1984" w:type="dxa"/>
            <w:vMerge/>
            <w:vAlign w:val="center"/>
          </w:tcPr>
          <w:p w14:paraId="44C282D0" w14:textId="77777777" w:rsidR="006D2DAE" w:rsidRDefault="006D2DAE">
            <w:pPr>
              <w:widowControl w:val="0"/>
              <w:spacing w:after="0"/>
            </w:pPr>
          </w:p>
        </w:tc>
      </w:tr>
    </w:tbl>
    <w:p w14:paraId="1634137C" w14:textId="77777777" w:rsidR="006D2DAE" w:rsidRDefault="006D2DAE"/>
    <w:p w14:paraId="66DC26D4" w14:textId="77777777" w:rsidR="006D2DAE" w:rsidRDefault="006D2DAE"/>
    <w:p w14:paraId="26CA885B" w14:textId="77777777" w:rsidR="006D2DAE" w:rsidRDefault="006D2DAE"/>
    <w:p w14:paraId="42DDCFC5" w14:textId="77777777" w:rsidR="006D2DAE" w:rsidRDefault="006D2DAE"/>
    <w:tbl>
      <w:tblPr>
        <w:tblStyle w:val="TableGrid"/>
        <w:tblW w:w="9072" w:type="dxa"/>
        <w:tblInd w:w="-5" w:type="dxa"/>
        <w:tblLayout w:type="fixed"/>
        <w:tblLook w:val="04A0" w:firstRow="1" w:lastRow="0" w:firstColumn="1" w:lastColumn="0" w:noHBand="0" w:noVBand="1"/>
      </w:tblPr>
      <w:tblGrid>
        <w:gridCol w:w="994"/>
        <w:gridCol w:w="3259"/>
        <w:gridCol w:w="2835"/>
        <w:gridCol w:w="1984"/>
      </w:tblGrid>
      <w:tr w:rsidR="006D2DAE" w14:paraId="74146E4A" w14:textId="77777777">
        <w:trPr>
          <w:trHeight w:val="425"/>
        </w:trPr>
        <w:tc>
          <w:tcPr>
            <w:tcW w:w="9071" w:type="dxa"/>
            <w:gridSpan w:val="4"/>
            <w:vAlign w:val="center"/>
          </w:tcPr>
          <w:p w14:paraId="527881B2" w14:textId="77777777" w:rsidR="006D2DAE" w:rsidRDefault="00995EE0">
            <w:pPr>
              <w:widowControl w:val="0"/>
              <w:spacing w:after="0"/>
            </w:pPr>
            <w:r>
              <w:rPr>
                <w:rFonts w:eastAsia="Calibri"/>
              </w:rPr>
              <w:t>KOMPETENCES</w:t>
            </w:r>
          </w:p>
        </w:tc>
      </w:tr>
      <w:tr w:rsidR="006D2DAE" w14:paraId="701B1270" w14:textId="77777777">
        <w:trPr>
          <w:trHeight w:val="1407"/>
        </w:trPr>
        <w:tc>
          <w:tcPr>
            <w:tcW w:w="993" w:type="dxa"/>
            <w:vAlign w:val="center"/>
          </w:tcPr>
          <w:p w14:paraId="4ED80AE9" w14:textId="77777777" w:rsidR="006D2DAE" w:rsidRDefault="00995EE0">
            <w:pPr>
              <w:widowControl w:val="0"/>
              <w:spacing w:after="0"/>
            </w:pPr>
            <w:r>
              <w:rPr>
                <w:rFonts w:eastAsia="Calibri"/>
              </w:rPr>
              <w:t>VPO-K1</w:t>
            </w:r>
          </w:p>
        </w:tc>
        <w:tc>
          <w:tcPr>
            <w:tcW w:w="3259" w:type="dxa"/>
            <w:vAlign w:val="center"/>
          </w:tcPr>
          <w:p w14:paraId="51277A90" w14:textId="77777777" w:rsidR="006D2DAE" w:rsidRDefault="00995EE0">
            <w:pPr>
              <w:widowControl w:val="0"/>
              <w:spacing w:after="0"/>
              <w:jc w:val="both"/>
            </w:pPr>
            <w:r>
              <w:rPr>
                <w:rFonts w:eastAsia="Calibri"/>
              </w:rPr>
              <w:t>Spēj organizēt nepārtrauktu darba ciklu viesu uzņemšanas dienestā un koordinēt sadarbību ar citiem viesnīcas dienestiem viesu apkalpošanai.</w:t>
            </w:r>
          </w:p>
        </w:tc>
        <w:tc>
          <w:tcPr>
            <w:tcW w:w="2835" w:type="dxa"/>
            <w:vMerge w:val="restart"/>
            <w:vAlign w:val="center"/>
          </w:tcPr>
          <w:p w14:paraId="7295D20E" w14:textId="77777777" w:rsidR="006D2DAE" w:rsidRDefault="00995EE0">
            <w:pPr>
              <w:widowControl w:val="0"/>
              <w:spacing w:after="0"/>
              <w:jc w:val="both"/>
            </w:pPr>
            <w:r>
              <w:rPr>
                <w:rFonts w:eastAsia="Calibri"/>
              </w:rPr>
              <w:t>Spēj formulēt, aprakstīt un analizēt praktiskas problēmas savā profesijā, atlasīt nepieciešamo informāciju un izmantot to skaidri definētu problēmu risināšanai, piedalīties attiecīgās profesionālās jomas attīstībā, parādīt, ka izprot attiecīgās profesijas vietu plašākā sociālā kontekstā.</w:t>
            </w:r>
          </w:p>
        </w:tc>
        <w:tc>
          <w:tcPr>
            <w:tcW w:w="1984" w:type="dxa"/>
            <w:vMerge w:val="restart"/>
            <w:vAlign w:val="center"/>
          </w:tcPr>
          <w:p w14:paraId="78A86AEE" w14:textId="77777777" w:rsidR="006D2DAE" w:rsidRDefault="00995EE0">
            <w:pPr>
              <w:widowControl w:val="0"/>
              <w:spacing w:after="0"/>
              <w:jc w:val="both"/>
            </w:pPr>
            <w:r>
              <w:rPr>
                <w:rFonts w:eastAsia="Calibri"/>
              </w:rPr>
              <w:t>Spēj veikt vadību un pārraudzību saistībā ar tādām darba vai/un mācību aktivitātēm, kur iespējamas neprognozējamas maiņas.  Spēj izvērtēt un pilnveidot savu un citu cilvēku darbību.</w:t>
            </w:r>
          </w:p>
        </w:tc>
      </w:tr>
      <w:tr w:rsidR="006D2DAE" w14:paraId="2EFAD4C8" w14:textId="77777777">
        <w:trPr>
          <w:trHeight w:val="1683"/>
        </w:trPr>
        <w:tc>
          <w:tcPr>
            <w:tcW w:w="993" w:type="dxa"/>
            <w:vAlign w:val="center"/>
          </w:tcPr>
          <w:p w14:paraId="599F34C4" w14:textId="77777777" w:rsidR="006D2DAE" w:rsidRDefault="00995EE0">
            <w:pPr>
              <w:widowControl w:val="0"/>
              <w:spacing w:after="0"/>
            </w:pPr>
            <w:r>
              <w:rPr>
                <w:rFonts w:eastAsia="Calibri"/>
              </w:rPr>
              <w:t>VPO-K2</w:t>
            </w:r>
          </w:p>
        </w:tc>
        <w:tc>
          <w:tcPr>
            <w:tcW w:w="3259" w:type="dxa"/>
            <w:vAlign w:val="center"/>
          </w:tcPr>
          <w:p w14:paraId="4BB83A90" w14:textId="77777777" w:rsidR="006D2DAE" w:rsidRDefault="00995EE0">
            <w:pPr>
              <w:widowControl w:val="0"/>
              <w:spacing w:after="0"/>
              <w:jc w:val="both"/>
            </w:pPr>
            <w:r>
              <w:rPr>
                <w:rFonts w:eastAsia="Calibri"/>
              </w:rPr>
              <w:t>Spēj organizēt sistemātisku klientu atsauksmju par viesnīcas pakalpojumiem iegūšanu, apstrādi, un sadarbībā ar viesnīcas dienestiem, kvalitāti nodrošinošos procesus.</w:t>
            </w:r>
          </w:p>
        </w:tc>
        <w:tc>
          <w:tcPr>
            <w:tcW w:w="2835" w:type="dxa"/>
            <w:vMerge/>
            <w:vAlign w:val="center"/>
          </w:tcPr>
          <w:p w14:paraId="75AB8DB6" w14:textId="77777777" w:rsidR="006D2DAE" w:rsidRDefault="006D2DAE">
            <w:pPr>
              <w:widowControl w:val="0"/>
              <w:spacing w:after="0"/>
              <w:jc w:val="both"/>
            </w:pPr>
          </w:p>
        </w:tc>
        <w:tc>
          <w:tcPr>
            <w:tcW w:w="1984" w:type="dxa"/>
            <w:vMerge/>
            <w:vAlign w:val="center"/>
          </w:tcPr>
          <w:p w14:paraId="5168726E" w14:textId="77777777" w:rsidR="006D2DAE" w:rsidRDefault="006D2DAE">
            <w:pPr>
              <w:widowControl w:val="0"/>
              <w:spacing w:after="0"/>
              <w:jc w:val="both"/>
            </w:pPr>
          </w:p>
        </w:tc>
      </w:tr>
      <w:tr w:rsidR="006D2DAE" w14:paraId="1A893FAC" w14:textId="77777777">
        <w:trPr>
          <w:trHeight w:val="2414"/>
        </w:trPr>
        <w:tc>
          <w:tcPr>
            <w:tcW w:w="993" w:type="dxa"/>
            <w:vAlign w:val="center"/>
          </w:tcPr>
          <w:p w14:paraId="67C1C8EE" w14:textId="77777777" w:rsidR="006D2DAE" w:rsidRDefault="00995EE0">
            <w:pPr>
              <w:widowControl w:val="0"/>
              <w:spacing w:after="0"/>
            </w:pPr>
            <w:r>
              <w:rPr>
                <w:rFonts w:eastAsia="Calibri"/>
              </w:rPr>
              <w:t>VPO-K3</w:t>
            </w:r>
          </w:p>
        </w:tc>
        <w:tc>
          <w:tcPr>
            <w:tcW w:w="3259" w:type="dxa"/>
            <w:vAlign w:val="center"/>
          </w:tcPr>
          <w:p w14:paraId="10464F38" w14:textId="77777777" w:rsidR="006D2DAE" w:rsidRDefault="00995EE0">
            <w:pPr>
              <w:widowControl w:val="0"/>
              <w:spacing w:after="0"/>
              <w:jc w:val="both"/>
            </w:pPr>
            <w:r>
              <w:rPr>
                <w:rFonts w:eastAsia="Calibri"/>
              </w:rPr>
              <w:t>Spēj organizēt tehniskā un tehnoloģiskā nodrošinājuma lietderīgu apriti viesu uzņemšanas dienesta pakalpojumu sniegšanai, t. sk. koordinēt sadarbību ar ārpakalpojumu sniedzējiem un organizēt sadarbības partneru norēķinu pārvaldības kontroli.</w:t>
            </w:r>
          </w:p>
        </w:tc>
        <w:tc>
          <w:tcPr>
            <w:tcW w:w="2835" w:type="dxa"/>
            <w:vMerge/>
            <w:vAlign w:val="center"/>
          </w:tcPr>
          <w:p w14:paraId="7459DB60" w14:textId="77777777" w:rsidR="006D2DAE" w:rsidRDefault="006D2DAE">
            <w:pPr>
              <w:widowControl w:val="0"/>
              <w:spacing w:after="0"/>
              <w:jc w:val="both"/>
            </w:pPr>
          </w:p>
        </w:tc>
        <w:tc>
          <w:tcPr>
            <w:tcW w:w="1984" w:type="dxa"/>
            <w:vMerge/>
            <w:vAlign w:val="center"/>
          </w:tcPr>
          <w:p w14:paraId="3641EF61" w14:textId="77777777" w:rsidR="006D2DAE" w:rsidRDefault="006D2DAE">
            <w:pPr>
              <w:widowControl w:val="0"/>
              <w:spacing w:after="0"/>
              <w:jc w:val="both"/>
            </w:pPr>
          </w:p>
        </w:tc>
      </w:tr>
      <w:tr w:rsidR="006D2DAE" w14:paraId="3AD3298C" w14:textId="77777777">
        <w:trPr>
          <w:trHeight w:val="1829"/>
        </w:trPr>
        <w:tc>
          <w:tcPr>
            <w:tcW w:w="993" w:type="dxa"/>
            <w:vAlign w:val="center"/>
          </w:tcPr>
          <w:p w14:paraId="1E5C5E63" w14:textId="77777777" w:rsidR="006D2DAE" w:rsidRDefault="00995EE0">
            <w:pPr>
              <w:widowControl w:val="0"/>
              <w:spacing w:after="0"/>
            </w:pPr>
            <w:r>
              <w:rPr>
                <w:rFonts w:eastAsia="Calibri"/>
              </w:rPr>
              <w:t>VPO-K4</w:t>
            </w:r>
          </w:p>
        </w:tc>
        <w:tc>
          <w:tcPr>
            <w:tcW w:w="3259" w:type="dxa"/>
            <w:vAlign w:val="center"/>
          </w:tcPr>
          <w:p w14:paraId="589DB895" w14:textId="57B1EE30" w:rsidR="006D2DAE" w:rsidRDefault="00995EE0">
            <w:pPr>
              <w:widowControl w:val="0"/>
              <w:spacing w:after="0"/>
              <w:jc w:val="both"/>
            </w:pPr>
            <w:r>
              <w:rPr>
                <w:rFonts w:eastAsia="Calibri"/>
              </w:rPr>
              <w:t xml:space="preserve">Spēj īstenot viesnīcas pakalpojumu pārdošanas un mārketinga plānā noteiktās aktivitātes </w:t>
            </w:r>
            <w:r>
              <w:rPr>
                <w:rFonts w:eastAsia="Times New Roman" w:cs="Times New Roman"/>
                <w:bCs/>
                <w:sz w:val="24"/>
                <w:szCs w:val="24"/>
                <w:lang w:eastAsia="lv-LV"/>
              </w:rPr>
              <w:t>–</w:t>
            </w:r>
            <w:r>
              <w:rPr>
                <w:rFonts w:eastAsia="Calibri"/>
              </w:rPr>
              <w:t xml:space="preserve"> ieviest jaunus pakalpojumus sadarbībā ar viesnīcas dienestiem un nodrošināt to pārdošanu.</w:t>
            </w:r>
          </w:p>
        </w:tc>
        <w:tc>
          <w:tcPr>
            <w:tcW w:w="2835" w:type="dxa"/>
            <w:vMerge/>
            <w:vAlign w:val="center"/>
          </w:tcPr>
          <w:p w14:paraId="35BF03F2" w14:textId="77777777" w:rsidR="006D2DAE" w:rsidRDefault="006D2DAE">
            <w:pPr>
              <w:widowControl w:val="0"/>
              <w:spacing w:after="0"/>
              <w:jc w:val="both"/>
            </w:pPr>
          </w:p>
        </w:tc>
        <w:tc>
          <w:tcPr>
            <w:tcW w:w="1984" w:type="dxa"/>
            <w:vMerge/>
            <w:vAlign w:val="center"/>
          </w:tcPr>
          <w:p w14:paraId="7C073041" w14:textId="77777777" w:rsidR="006D2DAE" w:rsidRDefault="006D2DAE">
            <w:pPr>
              <w:widowControl w:val="0"/>
              <w:spacing w:after="0"/>
              <w:jc w:val="both"/>
            </w:pPr>
          </w:p>
        </w:tc>
      </w:tr>
    </w:tbl>
    <w:p w14:paraId="51EDA41E" w14:textId="77777777" w:rsidR="006D2DAE" w:rsidRDefault="006D2DAE">
      <w:pPr>
        <w:spacing w:after="0"/>
      </w:pPr>
    </w:p>
    <w:p w14:paraId="24BDFEF2" w14:textId="77777777" w:rsidR="006D2DAE" w:rsidRDefault="006D2DAE">
      <w:pPr>
        <w:pStyle w:val="CommentText"/>
        <w:spacing w:after="0"/>
        <w:rPr>
          <w:b/>
          <w:bCs/>
          <w:sz w:val="24"/>
        </w:rPr>
      </w:pPr>
    </w:p>
    <w:p w14:paraId="27EA60E8" w14:textId="77777777" w:rsidR="006D2DAE" w:rsidRDefault="00995EE0">
      <w:pPr>
        <w:pStyle w:val="CommentText"/>
        <w:spacing w:after="0"/>
        <w:rPr>
          <w:b/>
          <w:bCs/>
          <w:sz w:val="24"/>
        </w:rPr>
      </w:pPr>
      <w:r>
        <w:rPr>
          <w:b/>
          <w:bCs/>
          <w:sz w:val="24"/>
        </w:rPr>
        <w:t xml:space="preserve">Studiju programmas apguves rezultātu vērtēšanas kritēriji: </w:t>
      </w:r>
    </w:p>
    <w:p w14:paraId="659479B3" w14:textId="77777777" w:rsidR="006D2DAE" w:rsidRDefault="006D2DAE">
      <w:pPr>
        <w:pStyle w:val="CommentText"/>
        <w:spacing w:after="0"/>
        <w:rPr>
          <w:b/>
          <w:bCs/>
          <w:sz w:val="24"/>
        </w:rPr>
      </w:pPr>
    </w:p>
    <w:p w14:paraId="0C0DA491" w14:textId="77777777" w:rsidR="006D2DAE" w:rsidRDefault="00995EE0">
      <w:pPr>
        <w:pStyle w:val="CommentText"/>
        <w:spacing w:after="0"/>
        <w:ind w:firstLine="567"/>
        <w:jc w:val="both"/>
        <w:rPr>
          <w:sz w:val="24"/>
        </w:rPr>
      </w:pPr>
      <w:r>
        <w:rPr>
          <w:sz w:val="24"/>
        </w:rPr>
        <w:t>Studējošo iegūto zināšanu, prasmju un kompetenču vērtēšanā tiek ievēroti šādi principi:</w:t>
      </w:r>
    </w:p>
    <w:p w14:paraId="026F0EAB" w14:textId="600B913C" w:rsidR="006D2DAE" w:rsidRDefault="00995EE0">
      <w:pPr>
        <w:pStyle w:val="CommentText"/>
        <w:numPr>
          <w:ilvl w:val="0"/>
          <w:numId w:val="14"/>
        </w:numPr>
        <w:spacing w:after="0"/>
        <w:jc w:val="both"/>
        <w:rPr>
          <w:sz w:val="24"/>
        </w:rPr>
      </w:pPr>
      <w:r>
        <w:rPr>
          <w:b/>
          <w:bCs/>
          <w:sz w:val="24"/>
        </w:rPr>
        <w:t>pozitīvo sasniegumu summēšanas princips</w:t>
      </w:r>
      <w:r>
        <w:rPr>
          <w:sz w:val="24"/>
        </w:rPr>
        <w:t xml:space="preserve"> – iegūtā izglītība tiek vērtēta, summējot pozitīvos sasniegumus;</w:t>
      </w:r>
    </w:p>
    <w:p w14:paraId="79926E3D" w14:textId="36CF96EB" w:rsidR="006D2DAE" w:rsidRDefault="00995EE0">
      <w:pPr>
        <w:pStyle w:val="CommentText"/>
        <w:numPr>
          <w:ilvl w:val="0"/>
          <w:numId w:val="14"/>
        </w:numPr>
        <w:spacing w:after="0"/>
        <w:jc w:val="both"/>
        <w:rPr>
          <w:sz w:val="24"/>
        </w:rPr>
      </w:pPr>
      <w:r>
        <w:rPr>
          <w:b/>
          <w:bCs/>
          <w:sz w:val="24"/>
        </w:rPr>
        <w:t>vērtējuma obligātuma princips</w:t>
      </w:r>
      <w:r>
        <w:rPr>
          <w:sz w:val="24"/>
        </w:rPr>
        <w:t xml:space="preserve"> – nepieciešams iegūt pozitīvu vērtējumu par programmu pamatdaļās ietvertā obligātā satura apguvi;</w:t>
      </w:r>
    </w:p>
    <w:p w14:paraId="019C1C3E" w14:textId="54DD9355" w:rsidR="006D2DAE" w:rsidRDefault="00995EE0">
      <w:pPr>
        <w:pStyle w:val="CommentText"/>
        <w:numPr>
          <w:ilvl w:val="0"/>
          <w:numId w:val="14"/>
        </w:numPr>
        <w:spacing w:after="0"/>
        <w:jc w:val="both"/>
        <w:rPr>
          <w:sz w:val="24"/>
        </w:rPr>
      </w:pPr>
      <w:r>
        <w:rPr>
          <w:b/>
          <w:bCs/>
          <w:sz w:val="24"/>
        </w:rPr>
        <w:t xml:space="preserve">prasību atklātības un skaidrības princips </w:t>
      </w:r>
      <w:r>
        <w:rPr>
          <w:sz w:val="24"/>
        </w:rPr>
        <w:t>– atbilstoši izvirzītajiem programmu mērķiem un uzdevumiem, kā arī mācību kursu mērķiem un uzdevumiem ir noteikts pamatprasību kopums iegūtās izglītības vērtēšanai;</w:t>
      </w:r>
    </w:p>
    <w:p w14:paraId="5CF4274D" w14:textId="5369F52D" w:rsidR="006D2DAE" w:rsidRDefault="00995EE0">
      <w:pPr>
        <w:pStyle w:val="CommentText"/>
        <w:numPr>
          <w:ilvl w:val="0"/>
          <w:numId w:val="14"/>
        </w:numPr>
        <w:spacing w:after="0"/>
        <w:jc w:val="both"/>
        <w:rPr>
          <w:sz w:val="24"/>
        </w:rPr>
      </w:pPr>
      <w:r>
        <w:rPr>
          <w:b/>
          <w:bCs/>
          <w:sz w:val="24"/>
        </w:rPr>
        <w:t>vērtēšanā izmantoto pārbaudes veidu dažādības princips</w:t>
      </w:r>
      <w:r>
        <w:rPr>
          <w:sz w:val="24"/>
        </w:rPr>
        <w:t xml:space="preserve"> – programmas apguves vērtēšanā izmanto dažādus pārbaudes veidus;</w:t>
      </w:r>
    </w:p>
    <w:p w14:paraId="1D949855" w14:textId="22EF9C43" w:rsidR="006D2DAE" w:rsidRDefault="00995EE0">
      <w:pPr>
        <w:pStyle w:val="CommentText"/>
        <w:numPr>
          <w:ilvl w:val="0"/>
          <w:numId w:val="14"/>
        </w:numPr>
        <w:spacing w:after="0"/>
        <w:jc w:val="both"/>
        <w:rPr>
          <w:sz w:val="24"/>
        </w:rPr>
      </w:pPr>
      <w:r>
        <w:rPr>
          <w:b/>
          <w:bCs/>
          <w:sz w:val="24"/>
        </w:rPr>
        <w:t>vērtējuma atbilstības princips</w:t>
      </w:r>
      <w:r>
        <w:rPr>
          <w:sz w:val="24"/>
        </w:rPr>
        <w:t xml:space="preserve"> – pārbaudes darbā </w:t>
      </w:r>
      <w:proofErr w:type="gramStart"/>
      <w:r>
        <w:rPr>
          <w:sz w:val="24"/>
        </w:rPr>
        <w:t>tiek dota</w:t>
      </w:r>
      <w:proofErr w:type="gramEnd"/>
      <w:r>
        <w:rPr>
          <w:sz w:val="24"/>
        </w:rPr>
        <w:t xml:space="preserve"> iespēja apliecināt analītiskās un radošās spējas, zināšanas, prasmes un iemaņas visiem apguves līmeņiem atbilstošos uzdevumos un situācijās. Pārbaudēs iekļaujamais satura apjoms atbilst kursu programmās noteiktajam saturam un profesiju standartā noteiktajām prasmju un zināšanu prasībām.</w:t>
      </w:r>
    </w:p>
    <w:p w14:paraId="68A4AE46" w14:textId="77777777" w:rsidR="006D2DAE" w:rsidRDefault="006D2DAE">
      <w:pPr>
        <w:pStyle w:val="CommentText"/>
        <w:spacing w:after="0"/>
        <w:jc w:val="both"/>
        <w:rPr>
          <w:sz w:val="24"/>
        </w:rPr>
      </w:pPr>
    </w:p>
    <w:p w14:paraId="10BE9284" w14:textId="77777777" w:rsidR="006D2DAE" w:rsidRDefault="00995EE0">
      <w:pPr>
        <w:pStyle w:val="CommentText"/>
        <w:spacing w:after="0"/>
        <w:ind w:firstLine="567"/>
        <w:jc w:val="both"/>
        <w:rPr>
          <w:sz w:val="24"/>
        </w:rPr>
      </w:pPr>
      <w:r>
        <w:rPr>
          <w:sz w:val="24"/>
        </w:rPr>
        <w:lastRenderedPageBreak/>
        <w:t xml:space="preserve">Studiju programmas apguvi vērtē </w:t>
      </w:r>
      <w:r>
        <w:rPr>
          <w:b/>
          <w:bCs/>
          <w:sz w:val="24"/>
        </w:rPr>
        <w:t>10 ballu skalā.</w:t>
      </w:r>
      <w:r>
        <w:rPr>
          <w:sz w:val="24"/>
        </w:rPr>
        <w:t xml:space="preserve"> To studiju kursu, kuri noslēdzas ar ieskaiti, apguves līmeņa vērtējums var būt arī </w:t>
      </w:r>
      <w:r>
        <w:rPr>
          <w:b/>
          <w:bCs/>
          <w:sz w:val="24"/>
        </w:rPr>
        <w:t>"ieskaitīts"</w:t>
      </w:r>
      <w:r>
        <w:rPr>
          <w:sz w:val="24"/>
        </w:rPr>
        <w:t xml:space="preserve"> vai </w:t>
      </w:r>
      <w:r>
        <w:rPr>
          <w:b/>
          <w:bCs/>
          <w:sz w:val="24"/>
        </w:rPr>
        <w:t xml:space="preserve">"neieskaitīts". </w:t>
      </w:r>
      <w:r>
        <w:rPr>
          <w:sz w:val="24"/>
        </w:rPr>
        <w:t>Par studiju programmas apguvi studējošajam ieskaita kredītpunktus, ja saņemts vērtējums "ieskaitīts"</w:t>
      </w:r>
      <w:proofErr w:type="gramStart"/>
      <w:r>
        <w:rPr>
          <w:sz w:val="24"/>
        </w:rPr>
        <w:t xml:space="preserve"> vai 10 ballu skalā tas nav bijis mazāks par 4</w:t>
      </w:r>
      <w:proofErr w:type="gramEnd"/>
      <w:r>
        <w:rPr>
          <w:sz w:val="24"/>
        </w:rPr>
        <w:t xml:space="preserve"> — "gandrīz viduvēji".</w:t>
      </w:r>
    </w:p>
    <w:p w14:paraId="7A0798AF" w14:textId="77777777" w:rsidR="006D2DAE" w:rsidRDefault="006D2DAE">
      <w:pPr>
        <w:pStyle w:val="CommentText"/>
        <w:spacing w:after="0"/>
        <w:jc w:val="both"/>
        <w:rPr>
          <w:sz w:val="24"/>
        </w:rPr>
      </w:pPr>
    </w:p>
    <w:p w14:paraId="10795D66" w14:textId="77777777" w:rsidR="006D2DAE" w:rsidRDefault="00995EE0">
      <w:pPr>
        <w:pStyle w:val="CommentText"/>
        <w:spacing w:after="0"/>
        <w:ind w:firstLine="567"/>
        <w:jc w:val="both"/>
        <w:rPr>
          <w:sz w:val="24"/>
        </w:rPr>
      </w:pPr>
      <w:r>
        <w:rPr>
          <w:sz w:val="24"/>
        </w:rPr>
        <w:t>Studiju kursu apguves vērtēšanu veic studiju kursa mācībspēks vai, nepieciešamības gadījumā, ar Koledžas direktora rīkojumu norīkots cits mācībspēks. Rakstveidā izpildītu pārbaudījuma darbu mācībspēks pārbauda un vērtē bez studējošā klātbūtnes. Mācībspēks var samērīgi samazināt pārbaudījuma vērtējumu, ja rakstveidā izpildītā darbā ir būtiski valodas trūkumi, kas traucē uztvert darba saturu.</w:t>
      </w:r>
    </w:p>
    <w:p w14:paraId="1B00D438" w14:textId="77777777" w:rsidR="006D2DAE" w:rsidRDefault="006D2DAE">
      <w:pPr>
        <w:pStyle w:val="CommentText"/>
        <w:spacing w:after="0"/>
        <w:jc w:val="both"/>
        <w:rPr>
          <w:sz w:val="24"/>
        </w:rPr>
      </w:pPr>
    </w:p>
    <w:p w14:paraId="09DA2ABC" w14:textId="77777777" w:rsidR="006D2DAE" w:rsidRDefault="00995EE0">
      <w:pPr>
        <w:pStyle w:val="CommentText"/>
        <w:spacing w:after="0"/>
        <w:ind w:firstLine="567"/>
        <w:jc w:val="both"/>
        <w:rPr>
          <w:sz w:val="24"/>
        </w:rPr>
      </w:pPr>
      <w:r>
        <w:rPr>
          <w:sz w:val="24"/>
        </w:rPr>
        <w:t xml:space="preserve">Studiju kursa apguves gala vērtējums tiek aprēķināts atbilstoši studiju kursa aprakstā noteiktai vērtēšanas struktūrai, aprēķinot vidējo svērto atzīmi, t. i., studējošā iegūtos vērtējumus </w:t>
      </w:r>
      <w:proofErr w:type="spellStart"/>
      <w:r>
        <w:rPr>
          <w:sz w:val="24"/>
        </w:rPr>
        <w:t>starppārbaudījumos</w:t>
      </w:r>
      <w:proofErr w:type="spellEnd"/>
      <w:r>
        <w:rPr>
          <w:sz w:val="24"/>
        </w:rPr>
        <w:t xml:space="preserve"> un studiju kursa noslēguma pārbaudījumā reizinot ar % no kopējā novērtējuma un iegūtos skaitļus (balles īpatsvarus) summējot. </w:t>
      </w:r>
    </w:p>
    <w:p w14:paraId="11A61F3A" w14:textId="77777777" w:rsidR="006D2DAE" w:rsidRDefault="006D2DAE">
      <w:pPr>
        <w:pStyle w:val="CommentText"/>
        <w:spacing w:after="0"/>
        <w:jc w:val="both"/>
        <w:rPr>
          <w:sz w:val="24"/>
        </w:rPr>
      </w:pPr>
    </w:p>
    <w:p w14:paraId="2D08BF00" w14:textId="77777777" w:rsidR="006D2DAE" w:rsidRDefault="00995EE0">
      <w:pPr>
        <w:pStyle w:val="CommentText"/>
        <w:spacing w:after="0"/>
        <w:ind w:firstLine="567"/>
        <w:jc w:val="both"/>
        <w:rPr>
          <w:sz w:val="24"/>
        </w:rPr>
      </w:pPr>
      <w:r>
        <w:rPr>
          <w:sz w:val="24"/>
        </w:rPr>
        <w:t>Prakses un kvalifikācijas darba aizstāvēšanu vērtē Koledžas direktora izveidotā komisija atbilstoši attiecīgajos Koledžas iekšējos normatīvajos aktos noteiktiem kritērijiem.</w:t>
      </w:r>
    </w:p>
    <w:p w14:paraId="43942F0D" w14:textId="77777777" w:rsidR="006D2DAE" w:rsidRDefault="006D2DAE">
      <w:pPr>
        <w:pStyle w:val="CommentText"/>
        <w:spacing w:after="0"/>
        <w:rPr>
          <w:b/>
          <w:bCs/>
          <w:sz w:val="24"/>
        </w:rPr>
      </w:pPr>
    </w:p>
    <w:p w14:paraId="26DDED93" w14:textId="77777777" w:rsidR="006D2DAE" w:rsidRDefault="00995EE0">
      <w:pPr>
        <w:pStyle w:val="TOCHeading"/>
        <w:keepNext w:val="0"/>
        <w:keepLines w:val="0"/>
        <w:rPr>
          <w:bCs/>
          <w:color w:val="000000" w:themeColor="text1"/>
          <w:sz w:val="24"/>
        </w:rPr>
      </w:pPr>
      <w:r>
        <w:rPr>
          <w:bCs/>
          <w:color w:val="000000" w:themeColor="text1"/>
          <w:sz w:val="24"/>
        </w:rPr>
        <w:t>Studiju rezultātu apguves vērtējums 10 ballēs:</w:t>
      </w:r>
    </w:p>
    <w:p w14:paraId="2AEFF0CD" w14:textId="77777777" w:rsidR="006D2DAE" w:rsidRDefault="006D2DAE"/>
    <w:tbl>
      <w:tblPr>
        <w:tblW w:w="9063" w:type="dxa"/>
        <w:tblInd w:w="41" w:type="dxa"/>
        <w:tblLayout w:type="fixed"/>
        <w:tblCellMar>
          <w:left w:w="22" w:type="dxa"/>
          <w:right w:w="22" w:type="dxa"/>
        </w:tblCellMar>
        <w:tblLook w:val="04A0" w:firstRow="1" w:lastRow="0" w:firstColumn="1" w:lastColumn="0" w:noHBand="0" w:noVBand="1"/>
      </w:tblPr>
      <w:tblGrid>
        <w:gridCol w:w="986"/>
        <w:gridCol w:w="1624"/>
        <w:gridCol w:w="6453"/>
      </w:tblGrid>
      <w:tr w:rsidR="006D2DAE" w14:paraId="2F848CD3" w14:textId="77777777">
        <w:trPr>
          <w:trHeight w:val="1152"/>
        </w:trPr>
        <w:tc>
          <w:tcPr>
            <w:tcW w:w="986"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tcPr>
          <w:p w14:paraId="51F5BE7D" w14:textId="77777777" w:rsidR="006D2DAE" w:rsidRDefault="00995EE0">
            <w:pPr>
              <w:widowControl w:val="0"/>
              <w:spacing w:after="0"/>
              <w:jc w:val="center"/>
              <w:rPr>
                <w:rFonts w:eastAsia="Times New Roman" w:cs="Times New Roman"/>
                <w:color w:val="000000" w:themeColor="text1"/>
                <w:sz w:val="24"/>
                <w:szCs w:val="24"/>
              </w:rPr>
            </w:pPr>
            <w:r>
              <w:rPr>
                <w:rFonts w:eastAsia="Times New Roman" w:cs="Times New Roman"/>
                <w:b/>
                <w:bCs/>
                <w:color w:val="000000" w:themeColor="text1"/>
                <w:sz w:val="24"/>
                <w:szCs w:val="24"/>
              </w:rPr>
              <w:t xml:space="preserve">Balles </w:t>
            </w:r>
          </w:p>
        </w:tc>
        <w:tc>
          <w:tcPr>
            <w:tcW w:w="1624"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tcPr>
          <w:p w14:paraId="5B99AF54" w14:textId="77777777" w:rsidR="006D2DAE" w:rsidRDefault="00995EE0">
            <w:pPr>
              <w:widowControl w:val="0"/>
              <w:spacing w:after="0"/>
              <w:jc w:val="center"/>
              <w:rPr>
                <w:rFonts w:eastAsia="Times New Roman" w:cs="Times New Roman"/>
                <w:color w:val="000000" w:themeColor="text1"/>
                <w:sz w:val="24"/>
                <w:szCs w:val="24"/>
              </w:rPr>
            </w:pPr>
            <w:r>
              <w:rPr>
                <w:rFonts w:eastAsia="Times New Roman" w:cs="Times New Roman"/>
                <w:b/>
                <w:bCs/>
                <w:color w:val="000000" w:themeColor="text1"/>
                <w:sz w:val="24"/>
                <w:szCs w:val="24"/>
              </w:rPr>
              <w:t>Vārdiskais vērtējums</w:t>
            </w:r>
          </w:p>
        </w:tc>
        <w:tc>
          <w:tcPr>
            <w:tcW w:w="6453"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tcPr>
          <w:p w14:paraId="31E81544" w14:textId="77777777" w:rsidR="006D2DAE" w:rsidRDefault="00995EE0">
            <w:pPr>
              <w:widowControl w:val="0"/>
              <w:spacing w:after="0"/>
              <w:jc w:val="center"/>
              <w:rPr>
                <w:rFonts w:eastAsia="Times New Roman" w:cs="Times New Roman"/>
                <w:color w:val="000000" w:themeColor="text1"/>
                <w:sz w:val="24"/>
                <w:szCs w:val="24"/>
              </w:rPr>
            </w:pPr>
            <w:r>
              <w:rPr>
                <w:rFonts w:eastAsia="Times New Roman" w:cs="Times New Roman"/>
                <w:b/>
                <w:bCs/>
                <w:color w:val="000000" w:themeColor="text1"/>
                <w:sz w:val="24"/>
                <w:szCs w:val="24"/>
              </w:rPr>
              <w:t>Skaidrojums</w:t>
            </w:r>
          </w:p>
        </w:tc>
      </w:tr>
      <w:tr w:rsidR="006D2DAE" w14:paraId="6DF05AE3" w14:textId="77777777">
        <w:trPr>
          <w:trHeight w:val="1152"/>
        </w:trPr>
        <w:tc>
          <w:tcPr>
            <w:tcW w:w="98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B1B3A32" w14:textId="77777777" w:rsidR="006D2DAE" w:rsidRDefault="00995EE0">
            <w:pPr>
              <w:widowControl w:val="0"/>
              <w:spacing w:after="0"/>
              <w:jc w:val="center"/>
              <w:rPr>
                <w:rFonts w:eastAsia="Times New Roman" w:cs="Times New Roman"/>
                <w:color w:val="000000" w:themeColor="text1"/>
                <w:sz w:val="24"/>
                <w:szCs w:val="24"/>
              </w:rPr>
            </w:pPr>
            <w:r>
              <w:rPr>
                <w:rFonts w:eastAsia="Times New Roman" w:cs="Times New Roman"/>
                <w:b/>
                <w:bCs/>
                <w:color w:val="000000" w:themeColor="text1"/>
                <w:sz w:val="24"/>
                <w:szCs w:val="24"/>
              </w:rPr>
              <w:t>10</w:t>
            </w:r>
          </w:p>
        </w:tc>
        <w:tc>
          <w:tcPr>
            <w:tcW w:w="162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E9444D7" w14:textId="77777777" w:rsidR="006D2DAE" w:rsidRDefault="00995EE0">
            <w:pPr>
              <w:widowControl w:val="0"/>
              <w:spacing w:after="0"/>
              <w:jc w:val="center"/>
              <w:rPr>
                <w:rFonts w:eastAsia="Times New Roman" w:cs="Times New Roman"/>
                <w:b/>
                <w:color w:val="000000" w:themeColor="text1"/>
                <w:sz w:val="24"/>
                <w:szCs w:val="24"/>
              </w:rPr>
            </w:pPr>
            <w:r>
              <w:rPr>
                <w:rFonts w:eastAsia="Times New Roman" w:cs="Times New Roman"/>
                <w:b/>
                <w:color w:val="000000" w:themeColor="text1"/>
                <w:sz w:val="24"/>
                <w:szCs w:val="24"/>
              </w:rPr>
              <w:t>izcili</w:t>
            </w:r>
          </w:p>
        </w:tc>
        <w:tc>
          <w:tcPr>
            <w:tcW w:w="645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921BA2F" w14:textId="77777777" w:rsidR="006D2DAE" w:rsidRDefault="00995EE0">
            <w:pPr>
              <w:widowControl w:val="0"/>
              <w:spacing w:after="0"/>
              <w:ind w:left="264" w:right="150"/>
              <w:jc w:val="both"/>
              <w:rPr>
                <w:rFonts w:eastAsia="Times New Roman" w:cs="Times New Roman"/>
                <w:color w:val="000000" w:themeColor="text1"/>
                <w:sz w:val="24"/>
                <w:szCs w:val="24"/>
              </w:rPr>
            </w:pPr>
            <w:r>
              <w:rPr>
                <w:rFonts w:eastAsia="Times New Roman" w:cs="Times New Roman"/>
                <w:color w:val="000000" w:themeColor="text1"/>
                <w:sz w:val="24"/>
                <w:szCs w:val="24"/>
              </w:rPr>
              <w:t>sasniegtie studiju rezultāti pārsniedz studiju programmas, studiju moduļa vai studiju kursa apguves prasības, liecina par spēju veikt patstāvīgus pētījumus un dziļu problēmu izpratni</w:t>
            </w:r>
          </w:p>
        </w:tc>
      </w:tr>
      <w:tr w:rsidR="006D2DAE" w14:paraId="34C2E5BC" w14:textId="77777777">
        <w:trPr>
          <w:trHeight w:val="1152"/>
        </w:trPr>
        <w:tc>
          <w:tcPr>
            <w:tcW w:w="98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8DBB10C" w14:textId="77777777" w:rsidR="006D2DAE" w:rsidRDefault="00995EE0">
            <w:pPr>
              <w:widowControl w:val="0"/>
              <w:spacing w:after="0"/>
              <w:jc w:val="center"/>
              <w:rPr>
                <w:rFonts w:eastAsia="Times New Roman" w:cs="Times New Roman"/>
                <w:color w:val="000000" w:themeColor="text1"/>
                <w:sz w:val="24"/>
                <w:szCs w:val="24"/>
              </w:rPr>
            </w:pPr>
            <w:r>
              <w:rPr>
                <w:rFonts w:eastAsia="Times New Roman" w:cs="Times New Roman"/>
                <w:b/>
                <w:bCs/>
                <w:color w:val="000000" w:themeColor="text1"/>
                <w:sz w:val="24"/>
                <w:szCs w:val="24"/>
              </w:rPr>
              <w:t>9</w:t>
            </w:r>
          </w:p>
        </w:tc>
        <w:tc>
          <w:tcPr>
            <w:tcW w:w="162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F23F97E" w14:textId="77777777" w:rsidR="006D2DAE" w:rsidRDefault="00995EE0">
            <w:pPr>
              <w:widowControl w:val="0"/>
              <w:spacing w:after="0"/>
              <w:jc w:val="center"/>
              <w:rPr>
                <w:rFonts w:eastAsia="Times New Roman" w:cs="Times New Roman"/>
                <w:b/>
                <w:color w:val="000000" w:themeColor="text1"/>
                <w:sz w:val="24"/>
                <w:szCs w:val="24"/>
              </w:rPr>
            </w:pPr>
            <w:r>
              <w:rPr>
                <w:rFonts w:eastAsia="Times New Roman" w:cs="Times New Roman"/>
                <w:b/>
                <w:color w:val="000000" w:themeColor="text1"/>
                <w:sz w:val="24"/>
                <w:szCs w:val="24"/>
              </w:rPr>
              <w:t>teicami</w:t>
            </w:r>
          </w:p>
        </w:tc>
        <w:tc>
          <w:tcPr>
            <w:tcW w:w="645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2273257" w14:textId="77777777" w:rsidR="006D2DAE" w:rsidRDefault="00995EE0">
            <w:pPr>
              <w:widowControl w:val="0"/>
              <w:spacing w:after="0"/>
              <w:ind w:left="264" w:right="150"/>
              <w:jc w:val="both"/>
              <w:rPr>
                <w:rFonts w:eastAsia="Times New Roman" w:cs="Times New Roman"/>
                <w:color w:val="000000" w:themeColor="text1"/>
                <w:sz w:val="24"/>
                <w:szCs w:val="24"/>
              </w:rPr>
            </w:pPr>
            <w:r>
              <w:rPr>
                <w:rFonts w:eastAsia="Times New Roman" w:cs="Times New Roman"/>
                <w:color w:val="000000" w:themeColor="text1"/>
                <w:sz w:val="24"/>
                <w:szCs w:val="24"/>
              </w:rPr>
              <w:t>sasniegtie studiju rezultāti pilnībā atbilst studiju programmas, studiju moduļa vai studiju kursa apguves prasībām, iegūta prasme patstāvīgi lietot iegūtās zināšanas</w:t>
            </w:r>
          </w:p>
        </w:tc>
      </w:tr>
      <w:tr w:rsidR="006D2DAE" w14:paraId="4AAE41A2" w14:textId="77777777">
        <w:trPr>
          <w:trHeight w:val="1152"/>
        </w:trPr>
        <w:tc>
          <w:tcPr>
            <w:tcW w:w="98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3F424A2" w14:textId="77777777" w:rsidR="006D2DAE" w:rsidRDefault="00995EE0">
            <w:pPr>
              <w:widowControl w:val="0"/>
              <w:spacing w:after="0"/>
              <w:jc w:val="center"/>
              <w:rPr>
                <w:rFonts w:eastAsia="Times New Roman" w:cs="Times New Roman"/>
                <w:color w:val="000000" w:themeColor="text1"/>
                <w:sz w:val="24"/>
                <w:szCs w:val="24"/>
              </w:rPr>
            </w:pPr>
            <w:r>
              <w:rPr>
                <w:rFonts w:eastAsia="Times New Roman" w:cs="Times New Roman"/>
                <w:b/>
                <w:bCs/>
                <w:color w:val="000000" w:themeColor="text1"/>
                <w:sz w:val="24"/>
                <w:szCs w:val="24"/>
              </w:rPr>
              <w:t>8</w:t>
            </w:r>
          </w:p>
        </w:tc>
        <w:tc>
          <w:tcPr>
            <w:tcW w:w="162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82E2255" w14:textId="77777777" w:rsidR="006D2DAE" w:rsidRDefault="00995EE0">
            <w:pPr>
              <w:widowControl w:val="0"/>
              <w:spacing w:after="0"/>
              <w:jc w:val="center"/>
              <w:rPr>
                <w:rFonts w:eastAsia="Times New Roman" w:cs="Times New Roman"/>
                <w:b/>
                <w:color w:val="000000" w:themeColor="text1"/>
                <w:sz w:val="24"/>
                <w:szCs w:val="24"/>
              </w:rPr>
            </w:pPr>
            <w:r>
              <w:rPr>
                <w:rFonts w:eastAsia="Times New Roman" w:cs="Times New Roman"/>
                <w:b/>
                <w:color w:val="000000" w:themeColor="text1"/>
                <w:sz w:val="24"/>
                <w:szCs w:val="24"/>
              </w:rPr>
              <w:t>ļoti labi</w:t>
            </w:r>
          </w:p>
        </w:tc>
        <w:tc>
          <w:tcPr>
            <w:tcW w:w="645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CE7FBA8" w14:textId="77777777" w:rsidR="006D2DAE" w:rsidRDefault="00995EE0">
            <w:pPr>
              <w:widowControl w:val="0"/>
              <w:spacing w:after="0"/>
              <w:ind w:left="264" w:right="150"/>
              <w:jc w:val="both"/>
              <w:rPr>
                <w:rFonts w:eastAsia="Times New Roman" w:cs="Times New Roman"/>
                <w:color w:val="000000" w:themeColor="text1"/>
                <w:sz w:val="24"/>
                <w:szCs w:val="24"/>
              </w:rPr>
            </w:pPr>
            <w:r>
              <w:rPr>
                <w:rFonts w:eastAsia="Times New Roman" w:cs="Times New Roman"/>
                <w:color w:val="000000" w:themeColor="text1"/>
                <w:sz w:val="24"/>
                <w:szCs w:val="24"/>
              </w:rPr>
              <w:t>pilnīgi izpildītas studiju programmas, studiju moduļa vai studiju kursa apguves prasības, tomēr atsevišķos jautājumos nav pietiekami dziļas izpratnes, lai zināšanas patstāvīgi lietotu sarežģītāku problēmu risināšanā</w:t>
            </w:r>
          </w:p>
        </w:tc>
      </w:tr>
      <w:tr w:rsidR="006D2DAE" w14:paraId="543F17B0" w14:textId="77777777">
        <w:trPr>
          <w:trHeight w:val="1152"/>
        </w:trPr>
        <w:tc>
          <w:tcPr>
            <w:tcW w:w="98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A18C962" w14:textId="77777777" w:rsidR="006D2DAE" w:rsidRDefault="00995EE0">
            <w:pPr>
              <w:widowControl w:val="0"/>
              <w:spacing w:after="0"/>
              <w:jc w:val="center"/>
              <w:rPr>
                <w:rFonts w:eastAsia="Times New Roman" w:cs="Times New Roman"/>
                <w:color w:val="000000" w:themeColor="text1"/>
                <w:sz w:val="24"/>
                <w:szCs w:val="24"/>
              </w:rPr>
            </w:pPr>
            <w:r>
              <w:rPr>
                <w:rFonts w:eastAsia="Times New Roman" w:cs="Times New Roman"/>
                <w:b/>
                <w:bCs/>
                <w:color w:val="000000" w:themeColor="text1"/>
                <w:sz w:val="24"/>
                <w:szCs w:val="24"/>
              </w:rPr>
              <w:t>7</w:t>
            </w:r>
          </w:p>
        </w:tc>
        <w:tc>
          <w:tcPr>
            <w:tcW w:w="162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3F26CCC" w14:textId="77777777" w:rsidR="006D2DAE" w:rsidRDefault="00995EE0">
            <w:pPr>
              <w:widowControl w:val="0"/>
              <w:spacing w:after="0"/>
              <w:jc w:val="center"/>
              <w:rPr>
                <w:rFonts w:eastAsia="Times New Roman" w:cs="Times New Roman"/>
                <w:b/>
                <w:color w:val="000000" w:themeColor="text1"/>
                <w:sz w:val="24"/>
                <w:szCs w:val="24"/>
              </w:rPr>
            </w:pPr>
            <w:r>
              <w:rPr>
                <w:rFonts w:eastAsia="Times New Roman" w:cs="Times New Roman"/>
                <w:b/>
                <w:color w:val="000000" w:themeColor="text1"/>
                <w:sz w:val="24"/>
                <w:szCs w:val="24"/>
              </w:rPr>
              <w:t>labi</w:t>
            </w:r>
          </w:p>
        </w:tc>
        <w:tc>
          <w:tcPr>
            <w:tcW w:w="645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644B0CA" w14:textId="77777777" w:rsidR="006D2DAE" w:rsidRDefault="00995EE0">
            <w:pPr>
              <w:widowControl w:val="0"/>
              <w:spacing w:after="0"/>
              <w:ind w:left="264" w:right="150"/>
              <w:jc w:val="both"/>
              <w:rPr>
                <w:rFonts w:eastAsia="Times New Roman" w:cs="Times New Roman"/>
                <w:color w:val="000000" w:themeColor="text1"/>
                <w:sz w:val="24"/>
                <w:szCs w:val="24"/>
              </w:rPr>
            </w:pPr>
            <w:r>
              <w:rPr>
                <w:rFonts w:eastAsia="Times New Roman" w:cs="Times New Roman"/>
                <w:color w:val="000000" w:themeColor="text1"/>
                <w:sz w:val="24"/>
                <w:szCs w:val="24"/>
              </w:rPr>
              <w:t>kopumā izpildītas studiju programmas, studiju moduļa vai studiju kursa apguves prasības, tomēr dažkārt konstatējama neprasme iegūtās zināšanas izmantot patstāvīgi</w:t>
            </w:r>
          </w:p>
        </w:tc>
      </w:tr>
      <w:tr w:rsidR="006D2DAE" w14:paraId="0F8EBBEF" w14:textId="77777777">
        <w:trPr>
          <w:trHeight w:val="1152"/>
        </w:trPr>
        <w:tc>
          <w:tcPr>
            <w:tcW w:w="98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37CA0C5" w14:textId="77777777" w:rsidR="006D2DAE" w:rsidRDefault="00995EE0">
            <w:pPr>
              <w:widowControl w:val="0"/>
              <w:spacing w:after="0"/>
              <w:jc w:val="center"/>
              <w:rPr>
                <w:rFonts w:eastAsia="Times New Roman" w:cs="Times New Roman"/>
                <w:color w:val="000000" w:themeColor="text1"/>
                <w:sz w:val="24"/>
                <w:szCs w:val="24"/>
              </w:rPr>
            </w:pPr>
            <w:r>
              <w:rPr>
                <w:rFonts w:eastAsia="Times New Roman" w:cs="Times New Roman"/>
                <w:b/>
                <w:bCs/>
                <w:color w:val="000000" w:themeColor="text1"/>
                <w:sz w:val="24"/>
                <w:szCs w:val="24"/>
              </w:rPr>
              <w:t>6</w:t>
            </w:r>
          </w:p>
        </w:tc>
        <w:tc>
          <w:tcPr>
            <w:tcW w:w="162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F305346" w14:textId="77777777" w:rsidR="006D2DAE" w:rsidRDefault="00995EE0">
            <w:pPr>
              <w:widowControl w:val="0"/>
              <w:spacing w:after="0"/>
              <w:jc w:val="center"/>
              <w:rPr>
                <w:rFonts w:eastAsia="Times New Roman" w:cs="Times New Roman"/>
                <w:b/>
                <w:color w:val="000000" w:themeColor="text1"/>
                <w:sz w:val="24"/>
                <w:szCs w:val="24"/>
              </w:rPr>
            </w:pPr>
            <w:r>
              <w:rPr>
                <w:rFonts w:eastAsia="Times New Roman" w:cs="Times New Roman"/>
                <w:b/>
                <w:color w:val="000000" w:themeColor="text1"/>
                <w:sz w:val="24"/>
                <w:szCs w:val="24"/>
              </w:rPr>
              <w:t>gandrīz labi</w:t>
            </w:r>
          </w:p>
        </w:tc>
        <w:tc>
          <w:tcPr>
            <w:tcW w:w="645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BF776A0" w14:textId="77777777" w:rsidR="006D2DAE" w:rsidRDefault="00995EE0">
            <w:pPr>
              <w:widowControl w:val="0"/>
              <w:spacing w:after="0"/>
              <w:ind w:left="264" w:right="150"/>
              <w:jc w:val="both"/>
              <w:rPr>
                <w:rFonts w:eastAsia="Times New Roman" w:cs="Times New Roman"/>
                <w:color w:val="000000" w:themeColor="text1"/>
                <w:sz w:val="24"/>
                <w:szCs w:val="24"/>
              </w:rPr>
            </w:pPr>
            <w:r>
              <w:rPr>
                <w:rFonts w:eastAsia="Times New Roman" w:cs="Times New Roman"/>
                <w:color w:val="000000" w:themeColor="text1"/>
                <w:sz w:val="24"/>
                <w:szCs w:val="24"/>
              </w:rPr>
              <w:t>izpildītas studiju programmas, studiju moduļa vai studiju kursa apguves prasības, tomēr vienlaikus konstatējama nepietiekami dziļa problēmas izpratne un neprasme izmantot iegūtās zināšanas</w:t>
            </w:r>
          </w:p>
        </w:tc>
      </w:tr>
      <w:tr w:rsidR="006D2DAE" w14:paraId="11639E2C" w14:textId="77777777">
        <w:trPr>
          <w:trHeight w:val="1152"/>
        </w:trPr>
        <w:tc>
          <w:tcPr>
            <w:tcW w:w="98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1CC7133" w14:textId="77777777" w:rsidR="006D2DAE" w:rsidRDefault="00995EE0">
            <w:pPr>
              <w:widowControl w:val="0"/>
              <w:spacing w:after="0"/>
              <w:jc w:val="center"/>
              <w:rPr>
                <w:rFonts w:eastAsia="Times New Roman" w:cs="Times New Roman"/>
                <w:color w:val="000000" w:themeColor="text1"/>
                <w:sz w:val="24"/>
                <w:szCs w:val="24"/>
              </w:rPr>
            </w:pPr>
            <w:r>
              <w:rPr>
                <w:rFonts w:eastAsia="Times New Roman" w:cs="Times New Roman"/>
                <w:b/>
                <w:bCs/>
                <w:color w:val="000000" w:themeColor="text1"/>
                <w:sz w:val="24"/>
                <w:szCs w:val="24"/>
              </w:rPr>
              <w:lastRenderedPageBreak/>
              <w:t>5</w:t>
            </w:r>
          </w:p>
        </w:tc>
        <w:tc>
          <w:tcPr>
            <w:tcW w:w="162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B1FA644" w14:textId="77777777" w:rsidR="006D2DAE" w:rsidRDefault="00995EE0">
            <w:pPr>
              <w:widowControl w:val="0"/>
              <w:spacing w:after="0"/>
              <w:jc w:val="center"/>
              <w:rPr>
                <w:rFonts w:eastAsia="Times New Roman" w:cs="Times New Roman"/>
                <w:b/>
                <w:color w:val="000000" w:themeColor="text1"/>
                <w:sz w:val="24"/>
                <w:szCs w:val="24"/>
              </w:rPr>
            </w:pPr>
            <w:r>
              <w:rPr>
                <w:rFonts w:eastAsia="Times New Roman" w:cs="Times New Roman"/>
                <w:b/>
                <w:color w:val="000000" w:themeColor="text1"/>
                <w:sz w:val="24"/>
                <w:szCs w:val="24"/>
              </w:rPr>
              <w:t>viduvēji</w:t>
            </w:r>
          </w:p>
        </w:tc>
        <w:tc>
          <w:tcPr>
            <w:tcW w:w="645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83A588B" w14:textId="77777777" w:rsidR="006D2DAE" w:rsidRDefault="00995EE0">
            <w:pPr>
              <w:widowControl w:val="0"/>
              <w:spacing w:after="0"/>
              <w:ind w:left="264" w:right="150"/>
              <w:jc w:val="both"/>
              <w:rPr>
                <w:rFonts w:eastAsia="Times New Roman" w:cs="Times New Roman"/>
                <w:color w:val="000000" w:themeColor="text1"/>
                <w:sz w:val="24"/>
                <w:szCs w:val="24"/>
              </w:rPr>
            </w:pPr>
            <w:r>
              <w:rPr>
                <w:rFonts w:eastAsia="Times New Roman" w:cs="Times New Roman"/>
                <w:color w:val="000000" w:themeColor="text1"/>
                <w:sz w:val="24"/>
                <w:szCs w:val="24"/>
              </w:rPr>
              <w:t>kopumā apgūta studiju programma, studiju modulis vai studiju kurss, tomēr konstatējama nepietiekama dažu problēmu pārzināšana un neprasme izmantot iegūtās zināšanas</w:t>
            </w:r>
          </w:p>
        </w:tc>
      </w:tr>
      <w:tr w:rsidR="006D2DAE" w14:paraId="35AD9DD2" w14:textId="77777777">
        <w:trPr>
          <w:trHeight w:val="1152"/>
        </w:trPr>
        <w:tc>
          <w:tcPr>
            <w:tcW w:w="98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5B7B103" w14:textId="77777777" w:rsidR="006D2DAE" w:rsidRDefault="00995EE0">
            <w:pPr>
              <w:widowControl w:val="0"/>
              <w:spacing w:after="0"/>
              <w:jc w:val="center"/>
              <w:rPr>
                <w:rFonts w:eastAsia="Times New Roman" w:cs="Times New Roman"/>
                <w:color w:val="000000" w:themeColor="text1"/>
                <w:sz w:val="24"/>
                <w:szCs w:val="24"/>
              </w:rPr>
            </w:pPr>
            <w:r>
              <w:rPr>
                <w:rFonts w:eastAsia="Times New Roman" w:cs="Times New Roman"/>
                <w:b/>
                <w:bCs/>
                <w:color w:val="000000" w:themeColor="text1"/>
                <w:sz w:val="24"/>
                <w:szCs w:val="24"/>
              </w:rPr>
              <w:t>4</w:t>
            </w:r>
          </w:p>
        </w:tc>
        <w:tc>
          <w:tcPr>
            <w:tcW w:w="162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30E8E50" w14:textId="77777777" w:rsidR="006D2DAE" w:rsidRDefault="00995EE0">
            <w:pPr>
              <w:widowControl w:val="0"/>
              <w:spacing w:after="0"/>
              <w:jc w:val="center"/>
              <w:rPr>
                <w:rFonts w:eastAsia="Times New Roman" w:cs="Times New Roman"/>
                <w:b/>
                <w:color w:val="000000" w:themeColor="text1"/>
                <w:sz w:val="24"/>
                <w:szCs w:val="24"/>
              </w:rPr>
            </w:pPr>
            <w:r>
              <w:rPr>
                <w:rFonts w:eastAsia="Times New Roman" w:cs="Times New Roman"/>
                <w:b/>
                <w:color w:val="000000" w:themeColor="text1"/>
                <w:sz w:val="24"/>
                <w:szCs w:val="24"/>
              </w:rPr>
              <w:t xml:space="preserve">gandrīz </w:t>
            </w:r>
          </w:p>
          <w:p w14:paraId="4076852E" w14:textId="77777777" w:rsidR="006D2DAE" w:rsidRDefault="00995EE0">
            <w:pPr>
              <w:widowControl w:val="0"/>
              <w:spacing w:after="0"/>
              <w:jc w:val="center"/>
              <w:rPr>
                <w:rFonts w:eastAsia="Times New Roman" w:cs="Times New Roman"/>
                <w:b/>
                <w:color w:val="000000" w:themeColor="text1"/>
                <w:sz w:val="24"/>
                <w:szCs w:val="24"/>
              </w:rPr>
            </w:pPr>
            <w:r>
              <w:rPr>
                <w:rFonts w:eastAsia="Times New Roman" w:cs="Times New Roman"/>
                <w:b/>
                <w:color w:val="000000" w:themeColor="text1"/>
                <w:sz w:val="24"/>
                <w:szCs w:val="24"/>
              </w:rPr>
              <w:t>viduvēji</w:t>
            </w:r>
          </w:p>
        </w:tc>
        <w:tc>
          <w:tcPr>
            <w:tcW w:w="645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DE001B1" w14:textId="77777777" w:rsidR="006D2DAE" w:rsidRDefault="00995EE0">
            <w:pPr>
              <w:widowControl w:val="0"/>
              <w:spacing w:after="0"/>
              <w:ind w:left="264" w:right="150"/>
              <w:jc w:val="both"/>
              <w:rPr>
                <w:rFonts w:eastAsia="Times New Roman" w:cs="Times New Roman"/>
                <w:color w:val="000000" w:themeColor="text1"/>
                <w:sz w:val="24"/>
                <w:szCs w:val="24"/>
              </w:rPr>
            </w:pPr>
            <w:r>
              <w:rPr>
                <w:rFonts w:eastAsia="Times New Roman" w:cs="Times New Roman"/>
                <w:color w:val="000000" w:themeColor="text1"/>
                <w:sz w:val="24"/>
                <w:szCs w:val="24"/>
              </w:rPr>
              <w:t>kopumā apgūta studiju programma, studiju modulis vai studiju kurss, tomēr konstatējama nepietiekama dažu pamatkoncepciju izpratne, ir ievērojamas grūtības iegūto zināšanu praktiskajā izmantošanā</w:t>
            </w:r>
          </w:p>
        </w:tc>
      </w:tr>
      <w:tr w:rsidR="006D2DAE" w14:paraId="1E258CDA" w14:textId="77777777">
        <w:trPr>
          <w:trHeight w:val="1152"/>
        </w:trPr>
        <w:tc>
          <w:tcPr>
            <w:tcW w:w="98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08C55CE" w14:textId="77777777" w:rsidR="006D2DAE" w:rsidRDefault="00995EE0">
            <w:pPr>
              <w:widowControl w:val="0"/>
              <w:spacing w:after="0"/>
              <w:jc w:val="center"/>
              <w:rPr>
                <w:rFonts w:eastAsia="Times New Roman" w:cs="Times New Roman"/>
                <w:color w:val="000000" w:themeColor="text1"/>
                <w:sz w:val="24"/>
                <w:szCs w:val="24"/>
              </w:rPr>
            </w:pPr>
            <w:r>
              <w:rPr>
                <w:rFonts w:eastAsia="Times New Roman" w:cs="Times New Roman"/>
                <w:b/>
                <w:bCs/>
                <w:color w:val="000000" w:themeColor="text1"/>
                <w:sz w:val="24"/>
                <w:szCs w:val="24"/>
              </w:rPr>
              <w:t>3</w:t>
            </w:r>
          </w:p>
        </w:tc>
        <w:tc>
          <w:tcPr>
            <w:tcW w:w="162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2C4BBD9" w14:textId="77777777" w:rsidR="006D2DAE" w:rsidRDefault="00995EE0">
            <w:pPr>
              <w:widowControl w:val="0"/>
              <w:spacing w:after="0"/>
              <w:jc w:val="center"/>
              <w:rPr>
                <w:rFonts w:eastAsia="Times New Roman" w:cs="Times New Roman"/>
                <w:b/>
                <w:color w:val="000000" w:themeColor="text1"/>
                <w:sz w:val="24"/>
                <w:szCs w:val="24"/>
              </w:rPr>
            </w:pPr>
            <w:r>
              <w:rPr>
                <w:rFonts w:eastAsia="Times New Roman" w:cs="Times New Roman"/>
                <w:b/>
                <w:color w:val="000000" w:themeColor="text1"/>
                <w:sz w:val="24"/>
                <w:szCs w:val="24"/>
              </w:rPr>
              <w:t>vāji</w:t>
            </w:r>
          </w:p>
        </w:tc>
        <w:tc>
          <w:tcPr>
            <w:tcW w:w="645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067188C" w14:textId="77777777" w:rsidR="006D2DAE" w:rsidRDefault="00995EE0">
            <w:pPr>
              <w:widowControl w:val="0"/>
              <w:spacing w:after="0"/>
              <w:ind w:left="264" w:right="150"/>
              <w:jc w:val="both"/>
              <w:rPr>
                <w:rFonts w:eastAsia="Times New Roman" w:cs="Times New Roman"/>
                <w:color w:val="000000" w:themeColor="text1"/>
                <w:sz w:val="24"/>
                <w:szCs w:val="24"/>
              </w:rPr>
            </w:pPr>
            <w:r>
              <w:rPr>
                <w:rFonts w:eastAsia="Times New Roman" w:cs="Times New Roman"/>
                <w:color w:val="000000" w:themeColor="text1"/>
                <w:sz w:val="24"/>
                <w:szCs w:val="24"/>
              </w:rPr>
              <w:t>zināšanas ir virspusējas un nepilnīgas, studējošais nespēj tās lietot konkrētajās situācijās</w:t>
            </w:r>
          </w:p>
        </w:tc>
      </w:tr>
      <w:tr w:rsidR="006D2DAE" w14:paraId="123E0ED3" w14:textId="77777777">
        <w:trPr>
          <w:trHeight w:val="1152"/>
        </w:trPr>
        <w:tc>
          <w:tcPr>
            <w:tcW w:w="98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1995772" w14:textId="77777777" w:rsidR="006D2DAE" w:rsidRDefault="00995EE0">
            <w:pPr>
              <w:widowControl w:val="0"/>
              <w:spacing w:after="0"/>
              <w:jc w:val="center"/>
              <w:rPr>
                <w:rFonts w:eastAsia="Times New Roman" w:cs="Times New Roman"/>
                <w:color w:val="000000" w:themeColor="text1"/>
                <w:sz w:val="24"/>
                <w:szCs w:val="24"/>
              </w:rPr>
            </w:pPr>
            <w:r>
              <w:rPr>
                <w:rFonts w:eastAsia="Times New Roman" w:cs="Times New Roman"/>
                <w:b/>
                <w:bCs/>
                <w:color w:val="000000" w:themeColor="text1"/>
                <w:sz w:val="24"/>
                <w:szCs w:val="24"/>
              </w:rPr>
              <w:t>2</w:t>
            </w:r>
          </w:p>
        </w:tc>
        <w:tc>
          <w:tcPr>
            <w:tcW w:w="162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2BC7880" w14:textId="77777777" w:rsidR="006D2DAE" w:rsidRDefault="00995EE0">
            <w:pPr>
              <w:widowControl w:val="0"/>
              <w:spacing w:after="0"/>
              <w:jc w:val="center"/>
              <w:rPr>
                <w:rFonts w:eastAsia="Times New Roman" w:cs="Times New Roman"/>
                <w:b/>
                <w:color w:val="000000" w:themeColor="text1"/>
                <w:sz w:val="24"/>
                <w:szCs w:val="24"/>
              </w:rPr>
            </w:pPr>
            <w:r>
              <w:rPr>
                <w:rFonts w:eastAsia="Times New Roman" w:cs="Times New Roman"/>
                <w:b/>
                <w:color w:val="000000" w:themeColor="text1"/>
                <w:sz w:val="24"/>
                <w:szCs w:val="24"/>
              </w:rPr>
              <w:t>ļoti vāji</w:t>
            </w:r>
          </w:p>
        </w:tc>
        <w:tc>
          <w:tcPr>
            <w:tcW w:w="645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3676FEF" w14:textId="77777777" w:rsidR="006D2DAE" w:rsidRDefault="00995EE0">
            <w:pPr>
              <w:widowControl w:val="0"/>
              <w:spacing w:after="0"/>
              <w:ind w:left="264" w:right="150"/>
              <w:jc w:val="both"/>
              <w:rPr>
                <w:rFonts w:eastAsia="Times New Roman" w:cs="Times New Roman"/>
                <w:color w:val="000000" w:themeColor="text1"/>
                <w:sz w:val="24"/>
                <w:szCs w:val="24"/>
              </w:rPr>
            </w:pPr>
            <w:r>
              <w:rPr>
                <w:rFonts w:eastAsia="Times New Roman" w:cs="Times New Roman"/>
                <w:color w:val="000000" w:themeColor="text1"/>
                <w:sz w:val="24"/>
                <w:szCs w:val="24"/>
              </w:rPr>
              <w:t>ir virspusējas zināšanas tikai par atsevišķām problēmām, lielākā daļa studiju programmas, studiju moduļa vai studiju kursa nav apgūta</w:t>
            </w:r>
          </w:p>
        </w:tc>
      </w:tr>
      <w:tr w:rsidR="006D2DAE" w14:paraId="5E2633BA" w14:textId="77777777">
        <w:trPr>
          <w:trHeight w:val="1152"/>
        </w:trPr>
        <w:tc>
          <w:tcPr>
            <w:tcW w:w="98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1CB76D0" w14:textId="77777777" w:rsidR="006D2DAE" w:rsidRDefault="00995EE0">
            <w:pPr>
              <w:widowControl w:val="0"/>
              <w:spacing w:after="0"/>
              <w:jc w:val="center"/>
              <w:rPr>
                <w:rFonts w:eastAsia="Times New Roman" w:cs="Times New Roman"/>
                <w:color w:val="000000" w:themeColor="text1"/>
                <w:sz w:val="24"/>
                <w:szCs w:val="24"/>
              </w:rPr>
            </w:pPr>
            <w:r>
              <w:rPr>
                <w:rFonts w:eastAsia="Times New Roman" w:cs="Times New Roman"/>
                <w:b/>
                <w:bCs/>
                <w:color w:val="000000" w:themeColor="text1"/>
                <w:sz w:val="24"/>
                <w:szCs w:val="24"/>
              </w:rPr>
              <w:t>1</w:t>
            </w:r>
          </w:p>
        </w:tc>
        <w:tc>
          <w:tcPr>
            <w:tcW w:w="162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599F250" w14:textId="77777777" w:rsidR="006D2DAE" w:rsidRDefault="00995EE0">
            <w:pPr>
              <w:widowControl w:val="0"/>
              <w:spacing w:after="0"/>
              <w:jc w:val="center"/>
              <w:rPr>
                <w:rFonts w:eastAsia="Times New Roman" w:cs="Times New Roman"/>
                <w:b/>
                <w:color w:val="000000" w:themeColor="text1"/>
                <w:sz w:val="24"/>
                <w:szCs w:val="24"/>
              </w:rPr>
            </w:pPr>
            <w:r>
              <w:rPr>
                <w:rFonts w:eastAsia="Times New Roman" w:cs="Times New Roman"/>
                <w:b/>
                <w:color w:val="000000" w:themeColor="text1"/>
                <w:sz w:val="24"/>
                <w:szCs w:val="24"/>
              </w:rPr>
              <w:t>ļoti, ļoti vāji</w:t>
            </w:r>
          </w:p>
        </w:tc>
        <w:tc>
          <w:tcPr>
            <w:tcW w:w="645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DF1BE82" w14:textId="77777777" w:rsidR="006D2DAE" w:rsidRDefault="00995EE0">
            <w:pPr>
              <w:widowControl w:val="0"/>
              <w:spacing w:after="0"/>
              <w:ind w:left="264" w:right="150"/>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nav izpratnes par studiju kursa </w:t>
            </w:r>
            <w:proofErr w:type="spellStart"/>
            <w:r>
              <w:rPr>
                <w:rFonts w:eastAsia="Times New Roman" w:cs="Times New Roman"/>
                <w:color w:val="000000" w:themeColor="text1"/>
                <w:sz w:val="24"/>
                <w:szCs w:val="24"/>
              </w:rPr>
              <w:t>pamatproblemātiku</w:t>
            </w:r>
            <w:proofErr w:type="spellEnd"/>
            <w:r>
              <w:rPr>
                <w:rFonts w:eastAsia="Times New Roman" w:cs="Times New Roman"/>
                <w:color w:val="000000" w:themeColor="text1"/>
                <w:sz w:val="24"/>
                <w:szCs w:val="24"/>
              </w:rPr>
              <w:t>, nav gandrīz nekādu zināšanu studiju programmā, studiju modulī vai studiju kursā</w:t>
            </w:r>
          </w:p>
        </w:tc>
      </w:tr>
    </w:tbl>
    <w:p w14:paraId="7A9B50BE" w14:textId="77777777" w:rsidR="006D2DAE" w:rsidRDefault="006D2DAE">
      <w:pPr>
        <w:pStyle w:val="CommentText"/>
        <w:spacing w:after="0"/>
        <w:rPr>
          <w:b/>
          <w:bCs/>
        </w:rPr>
      </w:pPr>
    </w:p>
    <w:p w14:paraId="337571A0" w14:textId="77777777" w:rsidR="006D2DAE" w:rsidRDefault="006D2DAE">
      <w:pPr>
        <w:pStyle w:val="CommentText"/>
        <w:spacing w:after="0"/>
        <w:rPr>
          <w:b/>
          <w:bCs/>
        </w:rPr>
      </w:pPr>
    </w:p>
    <w:p w14:paraId="3B94D07B" w14:textId="77777777" w:rsidR="006D2DAE" w:rsidRDefault="00995EE0">
      <w:pPr>
        <w:spacing w:after="0"/>
        <w:rPr>
          <w:rFonts w:eastAsiaTheme="majorEastAsia" w:cstheme="majorBidi"/>
          <w:b/>
          <w:bCs/>
          <w:sz w:val="24"/>
          <w:szCs w:val="24"/>
        </w:rPr>
      </w:pPr>
      <w:r>
        <w:br w:type="page"/>
      </w:r>
    </w:p>
    <w:p w14:paraId="570ED1DA" w14:textId="77777777" w:rsidR="006D2DAE" w:rsidRDefault="00995EE0">
      <w:pPr>
        <w:pStyle w:val="Heading2"/>
        <w:keepNext w:val="0"/>
        <w:keepLines w:val="0"/>
        <w:numPr>
          <w:ilvl w:val="1"/>
          <w:numId w:val="13"/>
        </w:numPr>
        <w:rPr>
          <w:bCs/>
          <w:color w:val="auto"/>
          <w:szCs w:val="24"/>
        </w:rPr>
      </w:pPr>
      <w:bookmarkStart w:id="3" w:name="_Toc153914089"/>
      <w:r>
        <w:rPr>
          <w:bCs/>
          <w:color w:val="auto"/>
          <w:szCs w:val="24"/>
        </w:rPr>
        <w:lastRenderedPageBreak/>
        <w:t>Studiju programmas plāns</w:t>
      </w:r>
      <w:bookmarkEnd w:id="3"/>
    </w:p>
    <w:p w14:paraId="6E9589DC" w14:textId="77777777" w:rsidR="006D2DAE" w:rsidRDefault="006D2DAE">
      <w:pPr>
        <w:spacing w:after="0"/>
      </w:pPr>
    </w:p>
    <w:tbl>
      <w:tblPr>
        <w:tblW w:w="9210" w:type="dxa"/>
        <w:tblLayout w:type="fixed"/>
        <w:tblLook w:val="04A0" w:firstRow="1" w:lastRow="0" w:firstColumn="1" w:lastColumn="0" w:noHBand="0" w:noVBand="1"/>
      </w:tblPr>
      <w:tblGrid>
        <w:gridCol w:w="2122"/>
        <w:gridCol w:w="2976"/>
        <w:gridCol w:w="580"/>
        <w:gridCol w:w="555"/>
        <w:gridCol w:w="566"/>
        <w:gridCol w:w="570"/>
        <w:gridCol w:w="554"/>
        <w:gridCol w:w="587"/>
        <w:gridCol w:w="700"/>
      </w:tblGrid>
      <w:tr w:rsidR="006D2DAE" w14:paraId="345DD868" w14:textId="77777777">
        <w:trPr>
          <w:trHeight w:val="227"/>
        </w:trPr>
        <w:tc>
          <w:tcPr>
            <w:tcW w:w="2121" w:type="dxa"/>
            <w:tcBorders>
              <w:top w:val="single" w:sz="4" w:space="0" w:color="000000"/>
              <w:left w:val="single" w:sz="4" w:space="0" w:color="000000"/>
              <w:bottom w:val="single" w:sz="4" w:space="0" w:color="000000"/>
              <w:right w:val="single" w:sz="4" w:space="0" w:color="000000"/>
            </w:tcBorders>
            <w:shd w:val="clear" w:color="333333" w:fill="16365C"/>
            <w:vAlign w:val="center"/>
          </w:tcPr>
          <w:p w14:paraId="79D6ABD0" w14:textId="77777777" w:rsidR="006D2DAE" w:rsidRDefault="00995EE0">
            <w:pPr>
              <w:widowControl w:val="0"/>
              <w:spacing w:after="0"/>
              <w:jc w:val="center"/>
              <w:rPr>
                <w:rFonts w:eastAsia="Times New Roman" w:cs="Calibri"/>
                <w:b/>
                <w:bCs/>
                <w:color w:val="FFFFFF"/>
                <w:sz w:val="16"/>
                <w:szCs w:val="16"/>
                <w:lang w:eastAsia="lv-LV"/>
              </w:rPr>
            </w:pPr>
            <w:r>
              <w:rPr>
                <w:rFonts w:eastAsia="Times New Roman" w:cs="Calibri"/>
                <w:b/>
                <w:bCs/>
                <w:color w:val="FFFFFF"/>
                <w:sz w:val="16"/>
                <w:szCs w:val="16"/>
                <w:lang w:eastAsia="lv-LV"/>
              </w:rPr>
              <w:t>Studiju kursi</w:t>
            </w:r>
          </w:p>
        </w:tc>
        <w:tc>
          <w:tcPr>
            <w:tcW w:w="2976" w:type="dxa"/>
            <w:tcBorders>
              <w:top w:val="single" w:sz="4" w:space="0" w:color="000000"/>
              <w:bottom w:val="single" w:sz="4" w:space="0" w:color="000000"/>
              <w:right w:val="single" w:sz="4" w:space="0" w:color="000000"/>
            </w:tcBorders>
            <w:shd w:val="clear" w:color="333333" w:fill="16365C"/>
            <w:vAlign w:val="center"/>
          </w:tcPr>
          <w:p w14:paraId="3B8A442C" w14:textId="77777777" w:rsidR="006D2DAE" w:rsidRDefault="00995EE0">
            <w:pPr>
              <w:widowControl w:val="0"/>
              <w:spacing w:after="0"/>
              <w:jc w:val="center"/>
              <w:rPr>
                <w:rFonts w:eastAsia="Times New Roman" w:cs="Calibri"/>
                <w:b/>
                <w:bCs/>
                <w:color w:val="FFFFFF"/>
                <w:sz w:val="16"/>
                <w:szCs w:val="16"/>
                <w:lang w:eastAsia="lv-LV"/>
              </w:rPr>
            </w:pPr>
            <w:r>
              <w:rPr>
                <w:rFonts w:eastAsia="Times New Roman" w:cs="Calibri"/>
                <w:b/>
                <w:bCs/>
                <w:color w:val="FFFFFF"/>
                <w:sz w:val="16"/>
                <w:szCs w:val="16"/>
                <w:lang w:eastAsia="lv-LV"/>
              </w:rPr>
              <w:t>Kursa vadītājs</w:t>
            </w:r>
          </w:p>
        </w:tc>
        <w:tc>
          <w:tcPr>
            <w:tcW w:w="580" w:type="dxa"/>
            <w:tcBorders>
              <w:top w:val="single" w:sz="4" w:space="0" w:color="000000"/>
              <w:bottom w:val="single" w:sz="4" w:space="0" w:color="000000"/>
              <w:right w:val="single" w:sz="4" w:space="0" w:color="000000"/>
            </w:tcBorders>
            <w:shd w:val="clear" w:color="333333" w:fill="16365C"/>
            <w:vAlign w:val="center"/>
          </w:tcPr>
          <w:p w14:paraId="42661E55" w14:textId="77777777" w:rsidR="006D2DAE" w:rsidRDefault="00995EE0">
            <w:pPr>
              <w:widowControl w:val="0"/>
              <w:spacing w:after="0"/>
              <w:jc w:val="center"/>
              <w:rPr>
                <w:rFonts w:eastAsia="Times New Roman" w:cs="Calibri"/>
                <w:b/>
                <w:bCs/>
                <w:color w:val="FFFFFF"/>
                <w:sz w:val="16"/>
                <w:szCs w:val="16"/>
                <w:lang w:eastAsia="lv-LV"/>
              </w:rPr>
            </w:pPr>
            <w:r>
              <w:rPr>
                <w:rFonts w:eastAsia="Times New Roman" w:cs="Calibri"/>
                <w:b/>
                <w:bCs/>
                <w:color w:val="FFFFFF"/>
                <w:sz w:val="16"/>
                <w:szCs w:val="16"/>
                <w:lang w:eastAsia="lv-LV"/>
              </w:rPr>
              <w:t xml:space="preserve">1. </w:t>
            </w:r>
            <w:proofErr w:type="spellStart"/>
            <w:r>
              <w:rPr>
                <w:rFonts w:eastAsia="Times New Roman" w:cs="Calibri"/>
                <w:b/>
                <w:bCs/>
                <w:color w:val="FFFFFF"/>
                <w:sz w:val="16"/>
                <w:szCs w:val="16"/>
                <w:lang w:eastAsia="lv-LV"/>
              </w:rPr>
              <w:t>sem</w:t>
            </w:r>
            <w:proofErr w:type="spellEnd"/>
            <w:r>
              <w:rPr>
                <w:rFonts w:eastAsia="Times New Roman" w:cs="Calibri"/>
                <w:b/>
                <w:bCs/>
                <w:color w:val="FFFFFF"/>
                <w:sz w:val="16"/>
                <w:szCs w:val="16"/>
                <w:lang w:eastAsia="lv-LV"/>
              </w:rPr>
              <w:t>.</w:t>
            </w:r>
          </w:p>
        </w:tc>
        <w:tc>
          <w:tcPr>
            <w:tcW w:w="555" w:type="dxa"/>
            <w:tcBorders>
              <w:top w:val="single" w:sz="4" w:space="0" w:color="000000"/>
              <w:bottom w:val="single" w:sz="4" w:space="0" w:color="000000"/>
              <w:right w:val="single" w:sz="4" w:space="0" w:color="000000"/>
            </w:tcBorders>
            <w:shd w:val="clear" w:color="333333" w:fill="16365C"/>
            <w:vAlign w:val="center"/>
          </w:tcPr>
          <w:p w14:paraId="62A66E41" w14:textId="77777777" w:rsidR="006D2DAE" w:rsidRDefault="00995EE0">
            <w:pPr>
              <w:widowControl w:val="0"/>
              <w:spacing w:after="0"/>
              <w:jc w:val="center"/>
              <w:rPr>
                <w:rFonts w:eastAsia="Times New Roman" w:cs="Calibri"/>
                <w:b/>
                <w:bCs/>
                <w:color w:val="FFFFFF"/>
                <w:sz w:val="16"/>
                <w:szCs w:val="16"/>
                <w:lang w:eastAsia="lv-LV"/>
              </w:rPr>
            </w:pPr>
            <w:r>
              <w:rPr>
                <w:rFonts w:eastAsia="Times New Roman" w:cs="Calibri"/>
                <w:b/>
                <w:bCs/>
                <w:color w:val="FFFFFF"/>
                <w:sz w:val="16"/>
                <w:szCs w:val="16"/>
                <w:lang w:eastAsia="lv-LV"/>
              </w:rPr>
              <w:t xml:space="preserve">2. </w:t>
            </w:r>
            <w:proofErr w:type="spellStart"/>
            <w:r>
              <w:rPr>
                <w:rFonts w:eastAsia="Times New Roman" w:cs="Calibri"/>
                <w:b/>
                <w:bCs/>
                <w:color w:val="FFFFFF"/>
                <w:sz w:val="16"/>
                <w:szCs w:val="16"/>
                <w:lang w:eastAsia="lv-LV"/>
              </w:rPr>
              <w:t>sem</w:t>
            </w:r>
            <w:proofErr w:type="spellEnd"/>
            <w:r>
              <w:rPr>
                <w:rFonts w:eastAsia="Times New Roman" w:cs="Calibri"/>
                <w:b/>
                <w:bCs/>
                <w:color w:val="FFFFFF"/>
                <w:sz w:val="16"/>
                <w:szCs w:val="16"/>
                <w:lang w:eastAsia="lv-LV"/>
              </w:rPr>
              <w:t>.</w:t>
            </w:r>
          </w:p>
        </w:tc>
        <w:tc>
          <w:tcPr>
            <w:tcW w:w="566" w:type="dxa"/>
            <w:tcBorders>
              <w:top w:val="single" w:sz="4" w:space="0" w:color="000000"/>
              <w:bottom w:val="single" w:sz="4" w:space="0" w:color="000000"/>
              <w:right w:val="single" w:sz="4" w:space="0" w:color="000000"/>
            </w:tcBorders>
            <w:shd w:val="clear" w:color="333333" w:fill="16365C"/>
            <w:vAlign w:val="center"/>
          </w:tcPr>
          <w:p w14:paraId="25E0A97A" w14:textId="77777777" w:rsidR="006D2DAE" w:rsidRDefault="00995EE0">
            <w:pPr>
              <w:widowControl w:val="0"/>
              <w:spacing w:after="0"/>
              <w:jc w:val="center"/>
              <w:rPr>
                <w:rFonts w:eastAsia="Times New Roman" w:cs="Calibri"/>
                <w:b/>
                <w:bCs/>
                <w:color w:val="FFFFFF"/>
                <w:sz w:val="16"/>
                <w:szCs w:val="16"/>
                <w:lang w:eastAsia="lv-LV"/>
              </w:rPr>
            </w:pPr>
            <w:r>
              <w:rPr>
                <w:rFonts w:eastAsia="Times New Roman" w:cs="Calibri"/>
                <w:b/>
                <w:bCs/>
                <w:color w:val="FFFFFF"/>
                <w:sz w:val="16"/>
                <w:szCs w:val="16"/>
                <w:lang w:eastAsia="lv-LV"/>
              </w:rPr>
              <w:t xml:space="preserve">3. </w:t>
            </w:r>
            <w:proofErr w:type="spellStart"/>
            <w:r>
              <w:rPr>
                <w:rFonts w:eastAsia="Times New Roman" w:cs="Calibri"/>
                <w:b/>
                <w:bCs/>
                <w:color w:val="FFFFFF"/>
                <w:sz w:val="16"/>
                <w:szCs w:val="16"/>
                <w:lang w:eastAsia="lv-LV"/>
              </w:rPr>
              <w:t>sem</w:t>
            </w:r>
            <w:proofErr w:type="spellEnd"/>
            <w:r>
              <w:rPr>
                <w:rFonts w:eastAsia="Times New Roman" w:cs="Calibri"/>
                <w:b/>
                <w:bCs/>
                <w:color w:val="FFFFFF"/>
                <w:sz w:val="16"/>
                <w:szCs w:val="16"/>
                <w:lang w:eastAsia="lv-LV"/>
              </w:rPr>
              <w:t>.</w:t>
            </w:r>
          </w:p>
        </w:tc>
        <w:tc>
          <w:tcPr>
            <w:tcW w:w="570" w:type="dxa"/>
            <w:tcBorders>
              <w:top w:val="single" w:sz="4" w:space="0" w:color="000000"/>
              <w:bottom w:val="single" w:sz="4" w:space="0" w:color="000000"/>
              <w:right w:val="single" w:sz="4" w:space="0" w:color="000000"/>
            </w:tcBorders>
            <w:shd w:val="clear" w:color="333333" w:fill="16365C"/>
            <w:vAlign w:val="center"/>
          </w:tcPr>
          <w:p w14:paraId="36D27C72" w14:textId="77777777" w:rsidR="006D2DAE" w:rsidRDefault="00995EE0">
            <w:pPr>
              <w:widowControl w:val="0"/>
              <w:spacing w:after="0"/>
              <w:jc w:val="center"/>
              <w:rPr>
                <w:rFonts w:eastAsia="Times New Roman" w:cs="Calibri"/>
                <w:b/>
                <w:bCs/>
                <w:color w:val="FFFFFF"/>
                <w:sz w:val="16"/>
                <w:szCs w:val="16"/>
                <w:lang w:eastAsia="lv-LV"/>
              </w:rPr>
            </w:pPr>
            <w:r>
              <w:rPr>
                <w:rFonts w:eastAsia="Times New Roman" w:cs="Calibri"/>
                <w:b/>
                <w:bCs/>
                <w:color w:val="FFFFFF"/>
                <w:sz w:val="16"/>
                <w:szCs w:val="16"/>
                <w:lang w:eastAsia="lv-LV"/>
              </w:rPr>
              <w:t xml:space="preserve">4. </w:t>
            </w:r>
            <w:proofErr w:type="spellStart"/>
            <w:r>
              <w:rPr>
                <w:rFonts w:eastAsia="Times New Roman" w:cs="Calibri"/>
                <w:b/>
                <w:bCs/>
                <w:color w:val="FFFFFF"/>
                <w:sz w:val="16"/>
                <w:szCs w:val="16"/>
                <w:lang w:eastAsia="lv-LV"/>
              </w:rPr>
              <w:t>sem</w:t>
            </w:r>
            <w:proofErr w:type="spellEnd"/>
            <w:r>
              <w:rPr>
                <w:rFonts w:eastAsia="Times New Roman" w:cs="Calibri"/>
                <w:b/>
                <w:bCs/>
                <w:color w:val="FFFFFF"/>
                <w:sz w:val="16"/>
                <w:szCs w:val="16"/>
                <w:lang w:eastAsia="lv-LV"/>
              </w:rPr>
              <w:t>.</w:t>
            </w:r>
          </w:p>
        </w:tc>
        <w:tc>
          <w:tcPr>
            <w:tcW w:w="554" w:type="dxa"/>
            <w:tcBorders>
              <w:top w:val="single" w:sz="4" w:space="0" w:color="000000"/>
              <w:bottom w:val="single" w:sz="4" w:space="0" w:color="000000"/>
              <w:right w:val="single" w:sz="4" w:space="0" w:color="000000"/>
            </w:tcBorders>
            <w:shd w:val="clear" w:color="333333" w:fill="16365C"/>
            <w:vAlign w:val="center"/>
          </w:tcPr>
          <w:p w14:paraId="43FCF40F" w14:textId="77777777" w:rsidR="006D2DAE" w:rsidRDefault="00995EE0">
            <w:pPr>
              <w:widowControl w:val="0"/>
              <w:spacing w:after="0"/>
              <w:jc w:val="center"/>
              <w:rPr>
                <w:rFonts w:eastAsia="Times New Roman" w:cs="Calibri"/>
                <w:b/>
                <w:bCs/>
                <w:color w:val="FFFFFF"/>
                <w:sz w:val="16"/>
                <w:szCs w:val="16"/>
                <w:lang w:eastAsia="lv-LV"/>
              </w:rPr>
            </w:pPr>
            <w:r>
              <w:rPr>
                <w:rFonts w:eastAsia="Times New Roman" w:cs="Calibri"/>
                <w:b/>
                <w:bCs/>
                <w:color w:val="FFFFFF"/>
                <w:sz w:val="16"/>
                <w:szCs w:val="16"/>
                <w:lang w:eastAsia="lv-LV"/>
              </w:rPr>
              <w:t xml:space="preserve">5. </w:t>
            </w:r>
            <w:proofErr w:type="spellStart"/>
            <w:r>
              <w:rPr>
                <w:rFonts w:eastAsia="Times New Roman" w:cs="Calibri"/>
                <w:b/>
                <w:bCs/>
                <w:color w:val="FFFFFF"/>
                <w:sz w:val="16"/>
                <w:szCs w:val="16"/>
                <w:lang w:eastAsia="lv-LV"/>
              </w:rPr>
              <w:t>sem</w:t>
            </w:r>
            <w:proofErr w:type="spellEnd"/>
            <w:r>
              <w:rPr>
                <w:rFonts w:eastAsia="Times New Roman" w:cs="Calibri"/>
                <w:b/>
                <w:bCs/>
                <w:color w:val="FFFFFF"/>
                <w:sz w:val="16"/>
                <w:szCs w:val="16"/>
                <w:lang w:eastAsia="lv-LV"/>
              </w:rPr>
              <w:t>.</w:t>
            </w:r>
          </w:p>
        </w:tc>
        <w:tc>
          <w:tcPr>
            <w:tcW w:w="587" w:type="dxa"/>
            <w:tcBorders>
              <w:top w:val="single" w:sz="4" w:space="0" w:color="000000"/>
              <w:bottom w:val="single" w:sz="4" w:space="0" w:color="000000"/>
              <w:right w:val="single" w:sz="4" w:space="0" w:color="000000"/>
            </w:tcBorders>
            <w:shd w:val="clear" w:color="333333" w:fill="16365C"/>
            <w:vAlign w:val="center"/>
          </w:tcPr>
          <w:p w14:paraId="5A2BCAB3" w14:textId="77777777" w:rsidR="006D2DAE" w:rsidRDefault="00995EE0">
            <w:pPr>
              <w:widowControl w:val="0"/>
              <w:spacing w:after="0"/>
              <w:jc w:val="center"/>
              <w:rPr>
                <w:rFonts w:eastAsia="Times New Roman" w:cs="Calibri"/>
                <w:b/>
                <w:bCs/>
                <w:color w:val="FFFFFF"/>
                <w:sz w:val="16"/>
                <w:szCs w:val="16"/>
                <w:lang w:eastAsia="lv-LV"/>
              </w:rPr>
            </w:pPr>
            <w:r>
              <w:rPr>
                <w:rFonts w:eastAsia="Times New Roman" w:cs="Calibri"/>
                <w:b/>
                <w:bCs/>
                <w:color w:val="FFFFFF"/>
                <w:sz w:val="16"/>
                <w:szCs w:val="16"/>
                <w:lang w:eastAsia="lv-LV"/>
              </w:rPr>
              <w:t>ECTS</w:t>
            </w:r>
          </w:p>
        </w:tc>
        <w:tc>
          <w:tcPr>
            <w:tcW w:w="700" w:type="dxa"/>
            <w:tcBorders>
              <w:top w:val="single" w:sz="4" w:space="0" w:color="000000"/>
              <w:bottom w:val="single" w:sz="4" w:space="0" w:color="000000"/>
              <w:right w:val="single" w:sz="4" w:space="0" w:color="000000"/>
            </w:tcBorders>
            <w:shd w:val="clear" w:color="333333" w:fill="16365C"/>
            <w:vAlign w:val="center"/>
          </w:tcPr>
          <w:p w14:paraId="5D0C1A67" w14:textId="77777777" w:rsidR="006D2DAE" w:rsidRDefault="00995EE0">
            <w:pPr>
              <w:widowControl w:val="0"/>
              <w:spacing w:after="0"/>
              <w:jc w:val="center"/>
              <w:rPr>
                <w:rFonts w:eastAsia="Times New Roman" w:cs="Calibri"/>
                <w:b/>
                <w:bCs/>
                <w:color w:val="FFFFFF"/>
                <w:sz w:val="16"/>
                <w:szCs w:val="16"/>
                <w:lang w:eastAsia="lv-LV"/>
              </w:rPr>
            </w:pPr>
            <w:r>
              <w:rPr>
                <w:rFonts w:eastAsia="Times New Roman" w:cs="Calibri"/>
                <w:b/>
                <w:bCs/>
                <w:color w:val="FFFFFF"/>
                <w:sz w:val="16"/>
                <w:szCs w:val="16"/>
                <w:lang w:eastAsia="lv-LV"/>
              </w:rPr>
              <w:t>Pārb. veids</w:t>
            </w:r>
          </w:p>
        </w:tc>
      </w:tr>
      <w:tr w:rsidR="006D2DAE" w14:paraId="37E9352A" w14:textId="77777777">
        <w:trPr>
          <w:trHeight w:val="227"/>
        </w:trPr>
        <w:tc>
          <w:tcPr>
            <w:tcW w:w="9209" w:type="dxa"/>
            <w:gridSpan w:val="9"/>
            <w:tcBorders>
              <w:top w:val="single" w:sz="4" w:space="0" w:color="000000"/>
              <w:left w:val="single" w:sz="4" w:space="0" w:color="000000"/>
              <w:bottom w:val="single" w:sz="4" w:space="0" w:color="000000"/>
              <w:right w:val="single" w:sz="4" w:space="0" w:color="000000"/>
            </w:tcBorders>
            <w:shd w:val="clear" w:color="BDD7EE" w:fill="C5D9F1"/>
            <w:vAlign w:val="center"/>
          </w:tcPr>
          <w:p w14:paraId="0F43D258" w14:textId="77777777" w:rsidR="006D2DAE" w:rsidRDefault="00995EE0">
            <w:pPr>
              <w:widowControl w:val="0"/>
              <w:spacing w:after="0"/>
              <w:jc w:val="center"/>
              <w:rPr>
                <w:rFonts w:eastAsia="Times New Roman" w:cs="Calibri"/>
                <w:b/>
                <w:bCs/>
                <w:color w:val="000000"/>
                <w:sz w:val="16"/>
                <w:szCs w:val="16"/>
                <w:lang w:eastAsia="lv-LV"/>
              </w:rPr>
            </w:pPr>
            <w:r>
              <w:rPr>
                <w:rFonts w:eastAsia="Times New Roman" w:cs="Calibri"/>
                <w:b/>
                <w:bCs/>
                <w:color w:val="000000"/>
                <w:sz w:val="16"/>
                <w:szCs w:val="16"/>
                <w:lang w:eastAsia="lv-LV"/>
              </w:rPr>
              <w:t>Vispārizglītojošie studiju kursi</w:t>
            </w:r>
          </w:p>
        </w:tc>
      </w:tr>
      <w:tr w:rsidR="006D2DAE" w14:paraId="60C2F43A" w14:textId="77777777">
        <w:trPr>
          <w:trHeight w:val="227"/>
        </w:trPr>
        <w:tc>
          <w:tcPr>
            <w:tcW w:w="2121" w:type="dxa"/>
            <w:tcBorders>
              <w:left w:val="single" w:sz="4" w:space="0" w:color="000000"/>
              <w:bottom w:val="single" w:sz="4" w:space="0" w:color="000000"/>
              <w:right w:val="single" w:sz="4" w:space="0" w:color="000000"/>
            </w:tcBorders>
            <w:shd w:val="clear" w:color="auto" w:fill="auto"/>
            <w:vAlign w:val="center"/>
          </w:tcPr>
          <w:p w14:paraId="08A952C5"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Studiju darbu noformēšana un prezentēšana</w:t>
            </w:r>
          </w:p>
        </w:tc>
        <w:tc>
          <w:tcPr>
            <w:tcW w:w="2976" w:type="dxa"/>
            <w:tcBorders>
              <w:bottom w:val="single" w:sz="4" w:space="0" w:color="000000"/>
              <w:right w:val="single" w:sz="4" w:space="0" w:color="000000"/>
            </w:tcBorders>
            <w:shd w:val="clear" w:color="auto" w:fill="auto"/>
            <w:vAlign w:val="center"/>
          </w:tcPr>
          <w:p w14:paraId="62D9001E"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 xml:space="preserve">Mg. </w:t>
            </w:r>
            <w:proofErr w:type="spellStart"/>
            <w:r>
              <w:rPr>
                <w:rFonts w:eastAsia="Times New Roman" w:cs="Calibri"/>
                <w:color w:val="000000"/>
                <w:sz w:val="16"/>
                <w:szCs w:val="16"/>
                <w:lang w:eastAsia="lv-LV"/>
              </w:rPr>
              <w:t>oec</w:t>
            </w:r>
            <w:proofErr w:type="spellEnd"/>
            <w:r>
              <w:rPr>
                <w:rFonts w:eastAsia="Times New Roman" w:cs="Calibri"/>
                <w:color w:val="000000"/>
                <w:sz w:val="16"/>
                <w:szCs w:val="16"/>
                <w:lang w:eastAsia="lv-LV"/>
              </w:rPr>
              <w:t>. Dz. Priedītis</w:t>
            </w:r>
          </w:p>
        </w:tc>
        <w:tc>
          <w:tcPr>
            <w:tcW w:w="580" w:type="dxa"/>
            <w:tcBorders>
              <w:bottom w:val="single" w:sz="4" w:space="0" w:color="000000"/>
              <w:right w:val="single" w:sz="4" w:space="0" w:color="000000"/>
            </w:tcBorders>
            <w:shd w:val="clear" w:color="auto" w:fill="auto"/>
            <w:vAlign w:val="center"/>
          </w:tcPr>
          <w:p w14:paraId="39E673B6"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3</w:t>
            </w:r>
          </w:p>
        </w:tc>
        <w:tc>
          <w:tcPr>
            <w:tcW w:w="555" w:type="dxa"/>
            <w:tcBorders>
              <w:bottom w:val="single" w:sz="4" w:space="0" w:color="000000"/>
              <w:right w:val="single" w:sz="4" w:space="0" w:color="000000"/>
            </w:tcBorders>
            <w:shd w:val="clear" w:color="auto" w:fill="auto"/>
            <w:vAlign w:val="center"/>
          </w:tcPr>
          <w:p w14:paraId="58F1EDC6" w14:textId="77777777" w:rsidR="006D2DAE" w:rsidRDefault="006D2DAE">
            <w:pPr>
              <w:widowControl w:val="0"/>
              <w:spacing w:after="0"/>
              <w:jc w:val="center"/>
              <w:rPr>
                <w:rFonts w:eastAsia="Times New Roman" w:cs="Calibri"/>
                <w:color w:val="000000"/>
                <w:sz w:val="16"/>
                <w:szCs w:val="16"/>
                <w:lang w:eastAsia="lv-LV"/>
              </w:rPr>
            </w:pPr>
          </w:p>
        </w:tc>
        <w:tc>
          <w:tcPr>
            <w:tcW w:w="566" w:type="dxa"/>
            <w:tcBorders>
              <w:bottom w:val="single" w:sz="4" w:space="0" w:color="000000"/>
              <w:right w:val="single" w:sz="4" w:space="0" w:color="000000"/>
            </w:tcBorders>
            <w:shd w:val="clear" w:color="auto" w:fill="auto"/>
            <w:vAlign w:val="center"/>
          </w:tcPr>
          <w:p w14:paraId="543BAAE8" w14:textId="77777777" w:rsidR="006D2DAE" w:rsidRDefault="006D2DAE">
            <w:pPr>
              <w:widowControl w:val="0"/>
              <w:spacing w:after="0"/>
              <w:jc w:val="center"/>
              <w:rPr>
                <w:rFonts w:eastAsia="Times New Roman" w:cs="Calibri"/>
                <w:color w:val="000000"/>
                <w:sz w:val="16"/>
                <w:szCs w:val="16"/>
                <w:lang w:eastAsia="lv-LV"/>
              </w:rPr>
            </w:pPr>
          </w:p>
        </w:tc>
        <w:tc>
          <w:tcPr>
            <w:tcW w:w="570" w:type="dxa"/>
            <w:tcBorders>
              <w:bottom w:val="single" w:sz="4" w:space="0" w:color="000000"/>
              <w:right w:val="single" w:sz="4" w:space="0" w:color="000000"/>
            </w:tcBorders>
            <w:shd w:val="clear" w:color="auto" w:fill="auto"/>
            <w:vAlign w:val="center"/>
          </w:tcPr>
          <w:p w14:paraId="1018684A" w14:textId="77777777" w:rsidR="006D2DAE" w:rsidRDefault="006D2DAE">
            <w:pPr>
              <w:widowControl w:val="0"/>
              <w:spacing w:after="0"/>
              <w:jc w:val="center"/>
              <w:rPr>
                <w:rFonts w:eastAsia="Times New Roman" w:cs="Calibri"/>
                <w:color w:val="000000"/>
                <w:sz w:val="16"/>
                <w:szCs w:val="16"/>
                <w:lang w:eastAsia="lv-LV"/>
              </w:rPr>
            </w:pPr>
          </w:p>
        </w:tc>
        <w:tc>
          <w:tcPr>
            <w:tcW w:w="554" w:type="dxa"/>
            <w:tcBorders>
              <w:bottom w:val="single" w:sz="4" w:space="0" w:color="000000"/>
              <w:right w:val="single" w:sz="4" w:space="0" w:color="000000"/>
            </w:tcBorders>
            <w:shd w:val="clear" w:color="auto" w:fill="auto"/>
            <w:vAlign w:val="center"/>
          </w:tcPr>
          <w:p w14:paraId="1365A8D7" w14:textId="77777777" w:rsidR="006D2DAE" w:rsidRDefault="006D2DAE">
            <w:pPr>
              <w:widowControl w:val="0"/>
              <w:spacing w:after="0"/>
              <w:jc w:val="center"/>
              <w:rPr>
                <w:rFonts w:eastAsia="Times New Roman" w:cs="Calibri"/>
                <w:color w:val="000000"/>
                <w:sz w:val="16"/>
                <w:szCs w:val="16"/>
                <w:lang w:eastAsia="lv-LV"/>
              </w:rPr>
            </w:pPr>
          </w:p>
        </w:tc>
        <w:tc>
          <w:tcPr>
            <w:tcW w:w="587" w:type="dxa"/>
            <w:tcBorders>
              <w:bottom w:val="single" w:sz="4" w:space="0" w:color="000000"/>
              <w:right w:val="single" w:sz="4" w:space="0" w:color="000000"/>
            </w:tcBorders>
            <w:shd w:val="clear" w:color="FBE5D6" w:fill="FFFFFF"/>
            <w:vAlign w:val="center"/>
          </w:tcPr>
          <w:p w14:paraId="3E0AFE4C"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3</w:t>
            </w:r>
          </w:p>
        </w:tc>
        <w:tc>
          <w:tcPr>
            <w:tcW w:w="700" w:type="dxa"/>
            <w:tcBorders>
              <w:bottom w:val="single" w:sz="4" w:space="0" w:color="000000"/>
              <w:right w:val="single" w:sz="4" w:space="0" w:color="000000"/>
            </w:tcBorders>
            <w:shd w:val="clear" w:color="FBE5D6" w:fill="FFFFFF"/>
            <w:vAlign w:val="center"/>
          </w:tcPr>
          <w:p w14:paraId="46CA7A4F"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IE</w:t>
            </w:r>
          </w:p>
        </w:tc>
      </w:tr>
      <w:tr w:rsidR="006D2DAE" w14:paraId="10A8EB45" w14:textId="77777777">
        <w:trPr>
          <w:trHeight w:val="227"/>
        </w:trPr>
        <w:tc>
          <w:tcPr>
            <w:tcW w:w="2121" w:type="dxa"/>
            <w:tcBorders>
              <w:left w:val="single" w:sz="4" w:space="0" w:color="000000"/>
              <w:bottom w:val="single" w:sz="4" w:space="0" w:color="000000"/>
              <w:right w:val="single" w:sz="4" w:space="0" w:color="000000"/>
            </w:tcBorders>
            <w:shd w:val="clear" w:color="auto" w:fill="auto"/>
            <w:vAlign w:val="center"/>
          </w:tcPr>
          <w:p w14:paraId="32203282"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Lietišķā saskarsme</w:t>
            </w:r>
          </w:p>
        </w:tc>
        <w:tc>
          <w:tcPr>
            <w:tcW w:w="2976" w:type="dxa"/>
            <w:tcBorders>
              <w:bottom w:val="single" w:sz="4" w:space="0" w:color="000000"/>
              <w:right w:val="single" w:sz="4" w:space="0" w:color="000000"/>
            </w:tcBorders>
            <w:shd w:val="clear" w:color="auto" w:fill="auto"/>
            <w:vAlign w:val="center"/>
          </w:tcPr>
          <w:p w14:paraId="183E6C1D"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Mg. soc. I. Vanaga</w:t>
            </w:r>
          </w:p>
        </w:tc>
        <w:tc>
          <w:tcPr>
            <w:tcW w:w="580" w:type="dxa"/>
            <w:tcBorders>
              <w:bottom w:val="single" w:sz="4" w:space="0" w:color="000000"/>
              <w:right w:val="single" w:sz="4" w:space="0" w:color="000000"/>
            </w:tcBorders>
            <w:shd w:val="clear" w:color="auto" w:fill="auto"/>
            <w:vAlign w:val="center"/>
          </w:tcPr>
          <w:p w14:paraId="2DC64192"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3</w:t>
            </w:r>
          </w:p>
        </w:tc>
        <w:tc>
          <w:tcPr>
            <w:tcW w:w="555" w:type="dxa"/>
            <w:tcBorders>
              <w:bottom w:val="single" w:sz="4" w:space="0" w:color="000000"/>
              <w:right w:val="single" w:sz="4" w:space="0" w:color="000000"/>
            </w:tcBorders>
            <w:shd w:val="clear" w:color="auto" w:fill="auto"/>
            <w:vAlign w:val="center"/>
          </w:tcPr>
          <w:p w14:paraId="29CE37E3" w14:textId="77777777" w:rsidR="006D2DAE" w:rsidRDefault="006D2DAE">
            <w:pPr>
              <w:widowControl w:val="0"/>
              <w:spacing w:after="0"/>
              <w:jc w:val="center"/>
              <w:rPr>
                <w:rFonts w:eastAsia="Times New Roman" w:cs="Calibri"/>
                <w:color w:val="000000"/>
                <w:sz w:val="16"/>
                <w:szCs w:val="16"/>
                <w:lang w:eastAsia="lv-LV"/>
              </w:rPr>
            </w:pPr>
          </w:p>
        </w:tc>
        <w:tc>
          <w:tcPr>
            <w:tcW w:w="566" w:type="dxa"/>
            <w:tcBorders>
              <w:bottom w:val="single" w:sz="4" w:space="0" w:color="000000"/>
              <w:right w:val="single" w:sz="4" w:space="0" w:color="000000"/>
            </w:tcBorders>
            <w:shd w:val="clear" w:color="auto" w:fill="auto"/>
            <w:vAlign w:val="center"/>
          </w:tcPr>
          <w:p w14:paraId="6742BBA1" w14:textId="77777777" w:rsidR="006D2DAE" w:rsidRDefault="006D2DAE">
            <w:pPr>
              <w:widowControl w:val="0"/>
              <w:spacing w:after="0"/>
              <w:jc w:val="center"/>
              <w:rPr>
                <w:rFonts w:eastAsia="Times New Roman" w:cs="Calibri"/>
                <w:color w:val="000000"/>
                <w:sz w:val="16"/>
                <w:szCs w:val="16"/>
                <w:lang w:eastAsia="lv-LV"/>
              </w:rPr>
            </w:pPr>
          </w:p>
        </w:tc>
        <w:tc>
          <w:tcPr>
            <w:tcW w:w="570" w:type="dxa"/>
            <w:tcBorders>
              <w:bottom w:val="single" w:sz="4" w:space="0" w:color="000000"/>
              <w:right w:val="single" w:sz="4" w:space="0" w:color="000000"/>
            </w:tcBorders>
            <w:shd w:val="clear" w:color="auto" w:fill="auto"/>
            <w:vAlign w:val="center"/>
          </w:tcPr>
          <w:p w14:paraId="06250A3A" w14:textId="77777777" w:rsidR="006D2DAE" w:rsidRDefault="006D2DAE">
            <w:pPr>
              <w:widowControl w:val="0"/>
              <w:spacing w:after="0"/>
              <w:jc w:val="center"/>
              <w:rPr>
                <w:rFonts w:eastAsia="Times New Roman" w:cs="Calibri"/>
                <w:color w:val="000000"/>
                <w:sz w:val="16"/>
                <w:szCs w:val="16"/>
                <w:lang w:eastAsia="lv-LV"/>
              </w:rPr>
            </w:pPr>
          </w:p>
        </w:tc>
        <w:tc>
          <w:tcPr>
            <w:tcW w:w="554" w:type="dxa"/>
            <w:tcBorders>
              <w:bottom w:val="single" w:sz="4" w:space="0" w:color="000000"/>
              <w:right w:val="single" w:sz="4" w:space="0" w:color="000000"/>
            </w:tcBorders>
            <w:shd w:val="clear" w:color="auto" w:fill="auto"/>
            <w:vAlign w:val="center"/>
          </w:tcPr>
          <w:p w14:paraId="5605F46A" w14:textId="77777777" w:rsidR="006D2DAE" w:rsidRDefault="006D2DAE">
            <w:pPr>
              <w:widowControl w:val="0"/>
              <w:spacing w:after="0"/>
              <w:jc w:val="center"/>
              <w:rPr>
                <w:rFonts w:eastAsia="Times New Roman" w:cs="Calibri"/>
                <w:color w:val="FF0000"/>
                <w:sz w:val="16"/>
                <w:szCs w:val="16"/>
                <w:lang w:eastAsia="lv-LV"/>
              </w:rPr>
            </w:pPr>
          </w:p>
        </w:tc>
        <w:tc>
          <w:tcPr>
            <w:tcW w:w="587" w:type="dxa"/>
            <w:tcBorders>
              <w:bottom w:val="single" w:sz="4" w:space="0" w:color="000000"/>
              <w:right w:val="single" w:sz="4" w:space="0" w:color="000000"/>
            </w:tcBorders>
            <w:shd w:val="clear" w:color="FBE5D6" w:fill="FFFFFF"/>
            <w:vAlign w:val="center"/>
          </w:tcPr>
          <w:p w14:paraId="3D7E59D4"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3</w:t>
            </w:r>
          </w:p>
        </w:tc>
        <w:tc>
          <w:tcPr>
            <w:tcW w:w="700" w:type="dxa"/>
            <w:tcBorders>
              <w:bottom w:val="single" w:sz="4" w:space="0" w:color="000000"/>
              <w:right w:val="single" w:sz="4" w:space="0" w:color="000000"/>
            </w:tcBorders>
            <w:shd w:val="clear" w:color="FBE5D6" w:fill="FFFFFF"/>
            <w:vAlign w:val="center"/>
          </w:tcPr>
          <w:p w14:paraId="3348F342"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IE</w:t>
            </w:r>
          </w:p>
        </w:tc>
      </w:tr>
      <w:tr w:rsidR="006D2DAE" w14:paraId="20EBC7A5" w14:textId="77777777">
        <w:trPr>
          <w:trHeight w:val="227"/>
        </w:trPr>
        <w:tc>
          <w:tcPr>
            <w:tcW w:w="2121" w:type="dxa"/>
            <w:tcBorders>
              <w:left w:val="single" w:sz="4" w:space="0" w:color="000000"/>
              <w:bottom w:val="single" w:sz="4" w:space="0" w:color="000000"/>
              <w:right w:val="single" w:sz="4" w:space="0" w:color="000000"/>
            </w:tcBorders>
            <w:shd w:val="clear" w:color="auto" w:fill="auto"/>
            <w:vAlign w:val="center"/>
          </w:tcPr>
          <w:p w14:paraId="3B5663B3"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Akadēmiskā angļu valoda</w:t>
            </w:r>
          </w:p>
        </w:tc>
        <w:tc>
          <w:tcPr>
            <w:tcW w:w="2976" w:type="dxa"/>
            <w:tcBorders>
              <w:bottom w:val="single" w:sz="4" w:space="0" w:color="000000"/>
              <w:right w:val="single" w:sz="4" w:space="0" w:color="000000"/>
            </w:tcBorders>
            <w:shd w:val="clear" w:color="auto" w:fill="auto"/>
            <w:vAlign w:val="center"/>
          </w:tcPr>
          <w:p w14:paraId="7C3B9541"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 xml:space="preserve">Mg. </w:t>
            </w:r>
            <w:proofErr w:type="spellStart"/>
            <w:r>
              <w:rPr>
                <w:rFonts w:eastAsia="Times New Roman" w:cs="Calibri"/>
                <w:color w:val="000000"/>
                <w:sz w:val="16"/>
                <w:szCs w:val="16"/>
                <w:lang w:eastAsia="lv-LV"/>
              </w:rPr>
              <w:t>oec</w:t>
            </w:r>
            <w:proofErr w:type="spellEnd"/>
            <w:r>
              <w:rPr>
                <w:rFonts w:eastAsia="Times New Roman" w:cs="Calibri"/>
                <w:color w:val="000000"/>
                <w:sz w:val="16"/>
                <w:szCs w:val="16"/>
                <w:lang w:eastAsia="lv-LV"/>
              </w:rPr>
              <w:t xml:space="preserve">., Mg. </w:t>
            </w:r>
            <w:proofErr w:type="spellStart"/>
            <w:r>
              <w:rPr>
                <w:rFonts w:eastAsia="Times New Roman" w:cs="Calibri"/>
                <w:color w:val="000000"/>
                <w:sz w:val="16"/>
                <w:szCs w:val="16"/>
                <w:lang w:eastAsia="lv-LV"/>
              </w:rPr>
              <w:t>philol</w:t>
            </w:r>
            <w:proofErr w:type="spellEnd"/>
            <w:r>
              <w:rPr>
                <w:rFonts w:eastAsia="Times New Roman" w:cs="Calibri"/>
                <w:color w:val="000000"/>
                <w:sz w:val="16"/>
                <w:szCs w:val="16"/>
                <w:lang w:eastAsia="lv-LV"/>
              </w:rPr>
              <w:t xml:space="preserve">. J. </w:t>
            </w:r>
            <w:proofErr w:type="spellStart"/>
            <w:r>
              <w:rPr>
                <w:rFonts w:eastAsia="Times New Roman" w:cs="Calibri"/>
                <w:color w:val="000000"/>
                <w:sz w:val="16"/>
                <w:szCs w:val="16"/>
                <w:lang w:eastAsia="lv-LV"/>
              </w:rPr>
              <w:t>Korjuhina</w:t>
            </w:r>
            <w:proofErr w:type="spellEnd"/>
          </w:p>
        </w:tc>
        <w:tc>
          <w:tcPr>
            <w:tcW w:w="580" w:type="dxa"/>
            <w:tcBorders>
              <w:bottom w:val="single" w:sz="4" w:space="0" w:color="000000"/>
              <w:right w:val="single" w:sz="4" w:space="0" w:color="000000"/>
            </w:tcBorders>
            <w:shd w:val="clear" w:color="auto" w:fill="auto"/>
            <w:vAlign w:val="center"/>
          </w:tcPr>
          <w:p w14:paraId="14D9C68B"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5</w:t>
            </w:r>
          </w:p>
        </w:tc>
        <w:tc>
          <w:tcPr>
            <w:tcW w:w="555" w:type="dxa"/>
            <w:tcBorders>
              <w:bottom w:val="single" w:sz="4" w:space="0" w:color="000000"/>
              <w:right w:val="single" w:sz="4" w:space="0" w:color="000000"/>
            </w:tcBorders>
            <w:shd w:val="clear" w:color="auto" w:fill="auto"/>
            <w:vAlign w:val="center"/>
          </w:tcPr>
          <w:p w14:paraId="01A27394" w14:textId="77777777" w:rsidR="006D2DAE" w:rsidRDefault="006D2DAE">
            <w:pPr>
              <w:widowControl w:val="0"/>
              <w:spacing w:after="0"/>
              <w:jc w:val="center"/>
              <w:rPr>
                <w:rFonts w:eastAsia="Times New Roman" w:cs="Calibri"/>
                <w:color w:val="000000"/>
                <w:sz w:val="16"/>
                <w:szCs w:val="16"/>
                <w:lang w:eastAsia="lv-LV"/>
              </w:rPr>
            </w:pPr>
          </w:p>
        </w:tc>
        <w:tc>
          <w:tcPr>
            <w:tcW w:w="566" w:type="dxa"/>
            <w:tcBorders>
              <w:bottom w:val="single" w:sz="4" w:space="0" w:color="000000"/>
              <w:right w:val="single" w:sz="4" w:space="0" w:color="000000"/>
            </w:tcBorders>
            <w:shd w:val="clear" w:color="auto" w:fill="auto"/>
            <w:vAlign w:val="center"/>
          </w:tcPr>
          <w:p w14:paraId="5038A744" w14:textId="77777777" w:rsidR="006D2DAE" w:rsidRDefault="006D2DAE">
            <w:pPr>
              <w:widowControl w:val="0"/>
              <w:spacing w:after="0"/>
              <w:jc w:val="center"/>
              <w:rPr>
                <w:rFonts w:eastAsia="Times New Roman" w:cs="Calibri"/>
                <w:color w:val="000000"/>
                <w:sz w:val="16"/>
                <w:szCs w:val="16"/>
                <w:lang w:eastAsia="lv-LV"/>
              </w:rPr>
            </w:pPr>
          </w:p>
        </w:tc>
        <w:tc>
          <w:tcPr>
            <w:tcW w:w="570" w:type="dxa"/>
            <w:tcBorders>
              <w:bottom w:val="single" w:sz="4" w:space="0" w:color="000000"/>
              <w:right w:val="single" w:sz="4" w:space="0" w:color="000000"/>
            </w:tcBorders>
            <w:shd w:val="clear" w:color="auto" w:fill="auto"/>
            <w:vAlign w:val="center"/>
          </w:tcPr>
          <w:p w14:paraId="2875C5E1" w14:textId="77777777" w:rsidR="006D2DAE" w:rsidRDefault="006D2DAE">
            <w:pPr>
              <w:widowControl w:val="0"/>
              <w:spacing w:after="0"/>
              <w:jc w:val="center"/>
              <w:rPr>
                <w:rFonts w:eastAsia="Times New Roman" w:cs="Calibri"/>
                <w:color w:val="000000"/>
                <w:sz w:val="16"/>
                <w:szCs w:val="16"/>
                <w:lang w:eastAsia="lv-LV"/>
              </w:rPr>
            </w:pPr>
          </w:p>
        </w:tc>
        <w:tc>
          <w:tcPr>
            <w:tcW w:w="554" w:type="dxa"/>
            <w:tcBorders>
              <w:bottom w:val="single" w:sz="4" w:space="0" w:color="000000"/>
              <w:right w:val="single" w:sz="4" w:space="0" w:color="000000"/>
            </w:tcBorders>
            <w:shd w:val="clear" w:color="auto" w:fill="auto"/>
            <w:vAlign w:val="center"/>
          </w:tcPr>
          <w:p w14:paraId="49351670" w14:textId="77777777" w:rsidR="006D2DAE" w:rsidRDefault="006D2DAE">
            <w:pPr>
              <w:widowControl w:val="0"/>
              <w:spacing w:after="0"/>
              <w:jc w:val="center"/>
              <w:rPr>
                <w:rFonts w:eastAsia="Times New Roman" w:cs="Calibri"/>
                <w:color w:val="000000"/>
                <w:sz w:val="16"/>
                <w:szCs w:val="16"/>
                <w:lang w:eastAsia="lv-LV"/>
              </w:rPr>
            </w:pPr>
          </w:p>
        </w:tc>
        <w:tc>
          <w:tcPr>
            <w:tcW w:w="587" w:type="dxa"/>
            <w:tcBorders>
              <w:bottom w:val="single" w:sz="4" w:space="0" w:color="000000"/>
              <w:right w:val="single" w:sz="4" w:space="0" w:color="000000"/>
            </w:tcBorders>
            <w:shd w:val="clear" w:color="FBE5D6" w:fill="FFFFFF"/>
            <w:vAlign w:val="center"/>
          </w:tcPr>
          <w:p w14:paraId="14AAAE64"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5</w:t>
            </w:r>
          </w:p>
        </w:tc>
        <w:tc>
          <w:tcPr>
            <w:tcW w:w="700" w:type="dxa"/>
            <w:tcBorders>
              <w:bottom w:val="single" w:sz="4" w:space="0" w:color="000000"/>
              <w:right w:val="single" w:sz="4" w:space="0" w:color="000000"/>
            </w:tcBorders>
            <w:shd w:val="clear" w:color="FBE5D6" w:fill="FFFFFF"/>
            <w:vAlign w:val="center"/>
          </w:tcPr>
          <w:p w14:paraId="72F0F4C9"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xml:space="preserve">EKS </w:t>
            </w:r>
          </w:p>
        </w:tc>
      </w:tr>
      <w:tr w:rsidR="006D2DAE" w14:paraId="1C1F54B0" w14:textId="77777777">
        <w:trPr>
          <w:trHeight w:val="227"/>
        </w:trPr>
        <w:tc>
          <w:tcPr>
            <w:tcW w:w="2121" w:type="dxa"/>
            <w:tcBorders>
              <w:left w:val="single" w:sz="4" w:space="0" w:color="000000"/>
              <w:bottom w:val="single" w:sz="4" w:space="0" w:color="000000"/>
              <w:right w:val="single" w:sz="4" w:space="0" w:color="000000"/>
            </w:tcBorders>
            <w:shd w:val="clear" w:color="auto" w:fill="auto"/>
            <w:vAlign w:val="center"/>
          </w:tcPr>
          <w:p w14:paraId="1056CBE7"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Darba, vides un civilā aizsardzība</w:t>
            </w:r>
          </w:p>
        </w:tc>
        <w:tc>
          <w:tcPr>
            <w:tcW w:w="2976" w:type="dxa"/>
            <w:tcBorders>
              <w:bottom w:val="single" w:sz="4" w:space="0" w:color="000000"/>
              <w:right w:val="single" w:sz="4" w:space="0" w:color="000000"/>
            </w:tcBorders>
            <w:shd w:val="clear" w:color="auto" w:fill="auto"/>
            <w:vAlign w:val="center"/>
          </w:tcPr>
          <w:p w14:paraId="6CD910EA"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 xml:space="preserve">Mg. </w:t>
            </w:r>
            <w:proofErr w:type="spellStart"/>
            <w:r>
              <w:rPr>
                <w:rFonts w:eastAsia="Times New Roman" w:cs="Calibri"/>
                <w:color w:val="000000"/>
                <w:sz w:val="16"/>
                <w:szCs w:val="16"/>
                <w:lang w:eastAsia="lv-LV"/>
              </w:rPr>
              <w:t>oec</w:t>
            </w:r>
            <w:proofErr w:type="spellEnd"/>
            <w:r>
              <w:rPr>
                <w:rFonts w:eastAsia="Times New Roman" w:cs="Calibri"/>
                <w:color w:val="000000"/>
                <w:sz w:val="16"/>
                <w:szCs w:val="16"/>
                <w:lang w:eastAsia="lv-LV"/>
              </w:rPr>
              <w:t xml:space="preserve">., Mg. </w:t>
            </w:r>
            <w:proofErr w:type="spellStart"/>
            <w:r>
              <w:rPr>
                <w:rFonts w:eastAsia="Times New Roman" w:cs="Calibri"/>
                <w:color w:val="000000"/>
                <w:sz w:val="16"/>
                <w:szCs w:val="16"/>
                <w:lang w:eastAsia="lv-LV"/>
              </w:rPr>
              <w:t>philol</w:t>
            </w:r>
            <w:proofErr w:type="spellEnd"/>
            <w:r>
              <w:rPr>
                <w:rFonts w:eastAsia="Times New Roman" w:cs="Calibri"/>
                <w:color w:val="000000"/>
                <w:sz w:val="16"/>
                <w:szCs w:val="16"/>
                <w:lang w:eastAsia="lv-LV"/>
              </w:rPr>
              <w:t xml:space="preserve">. J. </w:t>
            </w:r>
            <w:proofErr w:type="spellStart"/>
            <w:r>
              <w:rPr>
                <w:rFonts w:eastAsia="Times New Roman" w:cs="Calibri"/>
                <w:color w:val="000000"/>
                <w:sz w:val="16"/>
                <w:szCs w:val="16"/>
                <w:lang w:eastAsia="lv-LV"/>
              </w:rPr>
              <w:t>Korjuhina</w:t>
            </w:r>
            <w:proofErr w:type="spellEnd"/>
          </w:p>
        </w:tc>
        <w:tc>
          <w:tcPr>
            <w:tcW w:w="580" w:type="dxa"/>
            <w:tcBorders>
              <w:bottom w:val="single" w:sz="4" w:space="0" w:color="000000"/>
              <w:right w:val="single" w:sz="4" w:space="0" w:color="000000"/>
            </w:tcBorders>
            <w:shd w:val="clear" w:color="auto" w:fill="auto"/>
            <w:vAlign w:val="center"/>
          </w:tcPr>
          <w:p w14:paraId="5E6AE375"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3</w:t>
            </w:r>
          </w:p>
        </w:tc>
        <w:tc>
          <w:tcPr>
            <w:tcW w:w="555" w:type="dxa"/>
            <w:tcBorders>
              <w:bottom w:val="single" w:sz="4" w:space="0" w:color="000000"/>
              <w:right w:val="single" w:sz="4" w:space="0" w:color="000000"/>
            </w:tcBorders>
            <w:shd w:val="clear" w:color="auto" w:fill="auto"/>
            <w:vAlign w:val="center"/>
          </w:tcPr>
          <w:p w14:paraId="45A4E27C" w14:textId="77777777" w:rsidR="006D2DAE" w:rsidRDefault="006D2DAE">
            <w:pPr>
              <w:widowControl w:val="0"/>
              <w:spacing w:after="0"/>
              <w:jc w:val="center"/>
              <w:rPr>
                <w:rFonts w:eastAsia="Times New Roman" w:cs="Calibri"/>
                <w:color w:val="000000"/>
                <w:sz w:val="16"/>
                <w:szCs w:val="16"/>
                <w:lang w:eastAsia="lv-LV"/>
              </w:rPr>
            </w:pPr>
          </w:p>
        </w:tc>
        <w:tc>
          <w:tcPr>
            <w:tcW w:w="566" w:type="dxa"/>
            <w:tcBorders>
              <w:bottom w:val="single" w:sz="4" w:space="0" w:color="000000"/>
              <w:right w:val="single" w:sz="4" w:space="0" w:color="000000"/>
            </w:tcBorders>
            <w:shd w:val="clear" w:color="auto" w:fill="auto"/>
            <w:vAlign w:val="center"/>
          </w:tcPr>
          <w:p w14:paraId="619186DC" w14:textId="77777777" w:rsidR="006D2DAE" w:rsidRDefault="006D2DAE">
            <w:pPr>
              <w:widowControl w:val="0"/>
              <w:spacing w:after="0"/>
              <w:jc w:val="center"/>
              <w:rPr>
                <w:rFonts w:eastAsia="Times New Roman" w:cs="Calibri"/>
                <w:color w:val="000000"/>
                <w:sz w:val="16"/>
                <w:szCs w:val="16"/>
                <w:lang w:eastAsia="lv-LV"/>
              </w:rPr>
            </w:pPr>
          </w:p>
        </w:tc>
        <w:tc>
          <w:tcPr>
            <w:tcW w:w="570" w:type="dxa"/>
            <w:tcBorders>
              <w:bottom w:val="single" w:sz="4" w:space="0" w:color="000000"/>
              <w:right w:val="single" w:sz="4" w:space="0" w:color="000000"/>
            </w:tcBorders>
            <w:shd w:val="clear" w:color="auto" w:fill="auto"/>
            <w:vAlign w:val="center"/>
          </w:tcPr>
          <w:p w14:paraId="26EFA1A1" w14:textId="77777777" w:rsidR="006D2DAE" w:rsidRDefault="006D2DAE">
            <w:pPr>
              <w:widowControl w:val="0"/>
              <w:spacing w:after="0"/>
              <w:jc w:val="center"/>
              <w:rPr>
                <w:rFonts w:eastAsia="Times New Roman" w:cs="Calibri"/>
                <w:color w:val="000000"/>
                <w:sz w:val="16"/>
                <w:szCs w:val="16"/>
                <w:lang w:eastAsia="lv-LV"/>
              </w:rPr>
            </w:pPr>
          </w:p>
        </w:tc>
        <w:tc>
          <w:tcPr>
            <w:tcW w:w="554" w:type="dxa"/>
            <w:tcBorders>
              <w:bottom w:val="single" w:sz="4" w:space="0" w:color="000000"/>
              <w:right w:val="single" w:sz="4" w:space="0" w:color="000000"/>
            </w:tcBorders>
            <w:shd w:val="clear" w:color="auto" w:fill="auto"/>
            <w:vAlign w:val="center"/>
          </w:tcPr>
          <w:p w14:paraId="5218730E" w14:textId="77777777" w:rsidR="006D2DAE" w:rsidRDefault="006D2DAE">
            <w:pPr>
              <w:widowControl w:val="0"/>
              <w:spacing w:after="0"/>
              <w:jc w:val="center"/>
              <w:rPr>
                <w:rFonts w:eastAsia="Times New Roman" w:cs="Calibri"/>
                <w:color w:val="FF0000"/>
                <w:sz w:val="16"/>
                <w:szCs w:val="16"/>
                <w:lang w:eastAsia="lv-LV"/>
              </w:rPr>
            </w:pPr>
          </w:p>
        </w:tc>
        <w:tc>
          <w:tcPr>
            <w:tcW w:w="587" w:type="dxa"/>
            <w:tcBorders>
              <w:bottom w:val="single" w:sz="4" w:space="0" w:color="000000"/>
              <w:right w:val="single" w:sz="4" w:space="0" w:color="000000"/>
            </w:tcBorders>
            <w:shd w:val="clear" w:color="FBE5D6" w:fill="FFFFFF"/>
            <w:vAlign w:val="center"/>
          </w:tcPr>
          <w:p w14:paraId="0F02CA90"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3</w:t>
            </w:r>
          </w:p>
        </w:tc>
        <w:tc>
          <w:tcPr>
            <w:tcW w:w="700" w:type="dxa"/>
            <w:tcBorders>
              <w:bottom w:val="single" w:sz="4" w:space="0" w:color="000000"/>
              <w:right w:val="single" w:sz="4" w:space="0" w:color="000000"/>
            </w:tcBorders>
            <w:shd w:val="clear" w:color="FBE5D6" w:fill="FFFFFF"/>
            <w:vAlign w:val="center"/>
          </w:tcPr>
          <w:p w14:paraId="7921AE0E"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IE</w:t>
            </w:r>
          </w:p>
        </w:tc>
      </w:tr>
      <w:tr w:rsidR="006D2DAE" w14:paraId="466386B7" w14:textId="77777777">
        <w:trPr>
          <w:trHeight w:val="227"/>
        </w:trPr>
        <w:tc>
          <w:tcPr>
            <w:tcW w:w="2121" w:type="dxa"/>
            <w:tcBorders>
              <w:left w:val="single" w:sz="4" w:space="0" w:color="000000"/>
              <w:bottom w:val="single" w:sz="4" w:space="0" w:color="000000"/>
              <w:right w:val="single" w:sz="4" w:space="0" w:color="000000"/>
            </w:tcBorders>
            <w:shd w:val="clear" w:color="auto" w:fill="auto"/>
            <w:vAlign w:val="center"/>
          </w:tcPr>
          <w:p w14:paraId="79009251"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Spāņu/Vācu/Itāļu valoda - A1/A2</w:t>
            </w:r>
          </w:p>
        </w:tc>
        <w:tc>
          <w:tcPr>
            <w:tcW w:w="2976" w:type="dxa"/>
            <w:tcBorders>
              <w:bottom w:val="single" w:sz="4" w:space="0" w:color="000000"/>
              <w:right w:val="single" w:sz="4" w:space="0" w:color="000000"/>
            </w:tcBorders>
            <w:shd w:val="clear" w:color="FBE5D6" w:fill="FFFFFF"/>
            <w:vAlign w:val="center"/>
          </w:tcPr>
          <w:p w14:paraId="25FA17FA"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 xml:space="preserve">Dr. </w:t>
            </w:r>
            <w:proofErr w:type="spellStart"/>
            <w:r>
              <w:rPr>
                <w:rFonts w:eastAsia="Times New Roman" w:cs="Calibri"/>
                <w:color w:val="000000"/>
                <w:sz w:val="16"/>
                <w:szCs w:val="16"/>
                <w:lang w:eastAsia="lv-LV"/>
              </w:rPr>
              <w:t>philol</w:t>
            </w:r>
            <w:proofErr w:type="spellEnd"/>
            <w:r>
              <w:rPr>
                <w:rFonts w:eastAsia="Times New Roman" w:cs="Calibri"/>
                <w:color w:val="000000"/>
                <w:sz w:val="16"/>
                <w:szCs w:val="16"/>
                <w:lang w:eastAsia="lv-LV"/>
              </w:rPr>
              <w:t xml:space="preserve">. N. Poļakova, </w:t>
            </w:r>
            <w:r>
              <w:rPr>
                <w:rFonts w:eastAsia="Times New Roman" w:cs="Calibri"/>
                <w:color w:val="000000"/>
                <w:sz w:val="16"/>
                <w:szCs w:val="16"/>
                <w:lang w:eastAsia="lv-LV"/>
              </w:rPr>
              <w:br/>
              <w:t xml:space="preserve">Mg. </w:t>
            </w:r>
            <w:proofErr w:type="spellStart"/>
            <w:r>
              <w:rPr>
                <w:rFonts w:eastAsia="Times New Roman" w:cs="Calibri"/>
                <w:color w:val="000000"/>
                <w:sz w:val="16"/>
                <w:szCs w:val="16"/>
                <w:lang w:eastAsia="lv-LV"/>
              </w:rPr>
              <w:t>paed</w:t>
            </w:r>
            <w:proofErr w:type="spellEnd"/>
            <w:r>
              <w:rPr>
                <w:rFonts w:eastAsia="Times New Roman" w:cs="Calibri"/>
                <w:color w:val="000000"/>
                <w:sz w:val="16"/>
                <w:szCs w:val="16"/>
                <w:lang w:eastAsia="lv-LV"/>
              </w:rPr>
              <w:t xml:space="preserve">. K. Priedīte, G. </w:t>
            </w:r>
            <w:proofErr w:type="spellStart"/>
            <w:r>
              <w:rPr>
                <w:rFonts w:eastAsia="Times New Roman" w:cs="Calibri"/>
                <w:color w:val="000000"/>
                <w:sz w:val="16"/>
                <w:szCs w:val="16"/>
                <w:lang w:eastAsia="lv-LV"/>
              </w:rPr>
              <w:t>Trojano</w:t>
            </w:r>
            <w:proofErr w:type="spellEnd"/>
          </w:p>
        </w:tc>
        <w:tc>
          <w:tcPr>
            <w:tcW w:w="580" w:type="dxa"/>
            <w:tcBorders>
              <w:bottom w:val="single" w:sz="4" w:space="0" w:color="000000"/>
              <w:right w:val="single" w:sz="4" w:space="0" w:color="000000"/>
            </w:tcBorders>
            <w:shd w:val="clear" w:color="auto" w:fill="auto"/>
            <w:vAlign w:val="center"/>
          </w:tcPr>
          <w:p w14:paraId="067690B0" w14:textId="77777777" w:rsidR="006D2DAE" w:rsidRDefault="006D2DAE">
            <w:pPr>
              <w:widowControl w:val="0"/>
              <w:spacing w:after="0"/>
              <w:jc w:val="center"/>
              <w:rPr>
                <w:rFonts w:eastAsia="Times New Roman" w:cs="Calibri"/>
                <w:color w:val="000000"/>
                <w:sz w:val="16"/>
                <w:szCs w:val="16"/>
                <w:lang w:eastAsia="lv-LV"/>
              </w:rPr>
            </w:pPr>
          </w:p>
        </w:tc>
        <w:tc>
          <w:tcPr>
            <w:tcW w:w="555" w:type="dxa"/>
            <w:tcBorders>
              <w:bottom w:val="single" w:sz="4" w:space="0" w:color="000000"/>
              <w:right w:val="single" w:sz="4" w:space="0" w:color="000000"/>
            </w:tcBorders>
            <w:shd w:val="clear" w:color="auto" w:fill="auto"/>
            <w:vAlign w:val="center"/>
          </w:tcPr>
          <w:p w14:paraId="0D9972A1"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5</w:t>
            </w:r>
          </w:p>
        </w:tc>
        <w:tc>
          <w:tcPr>
            <w:tcW w:w="566" w:type="dxa"/>
            <w:tcBorders>
              <w:bottom w:val="single" w:sz="4" w:space="0" w:color="000000"/>
              <w:right w:val="single" w:sz="4" w:space="0" w:color="000000"/>
            </w:tcBorders>
            <w:shd w:val="clear" w:color="auto" w:fill="auto"/>
            <w:vAlign w:val="center"/>
          </w:tcPr>
          <w:p w14:paraId="52CF30ED" w14:textId="77777777" w:rsidR="006D2DAE" w:rsidRDefault="006D2DAE">
            <w:pPr>
              <w:widowControl w:val="0"/>
              <w:spacing w:after="0"/>
              <w:jc w:val="center"/>
              <w:rPr>
                <w:rFonts w:eastAsia="Times New Roman" w:cs="Calibri"/>
                <w:color w:val="000000"/>
                <w:sz w:val="16"/>
                <w:szCs w:val="16"/>
                <w:lang w:eastAsia="lv-LV"/>
              </w:rPr>
            </w:pPr>
          </w:p>
        </w:tc>
        <w:tc>
          <w:tcPr>
            <w:tcW w:w="570" w:type="dxa"/>
            <w:tcBorders>
              <w:bottom w:val="single" w:sz="4" w:space="0" w:color="000000"/>
              <w:right w:val="single" w:sz="4" w:space="0" w:color="000000"/>
            </w:tcBorders>
            <w:shd w:val="clear" w:color="auto" w:fill="auto"/>
            <w:vAlign w:val="center"/>
          </w:tcPr>
          <w:p w14:paraId="7194D4E7" w14:textId="77777777" w:rsidR="006D2DAE" w:rsidRDefault="006D2DAE">
            <w:pPr>
              <w:widowControl w:val="0"/>
              <w:spacing w:after="0"/>
              <w:jc w:val="center"/>
              <w:rPr>
                <w:rFonts w:eastAsia="Times New Roman" w:cs="Calibri"/>
                <w:color w:val="000000"/>
                <w:sz w:val="16"/>
                <w:szCs w:val="16"/>
                <w:lang w:eastAsia="lv-LV"/>
              </w:rPr>
            </w:pPr>
          </w:p>
        </w:tc>
        <w:tc>
          <w:tcPr>
            <w:tcW w:w="554" w:type="dxa"/>
            <w:tcBorders>
              <w:bottom w:val="single" w:sz="4" w:space="0" w:color="000000"/>
              <w:right w:val="single" w:sz="4" w:space="0" w:color="000000"/>
            </w:tcBorders>
            <w:shd w:val="clear" w:color="auto" w:fill="auto"/>
            <w:vAlign w:val="center"/>
          </w:tcPr>
          <w:p w14:paraId="75B895D4" w14:textId="77777777" w:rsidR="006D2DAE" w:rsidRDefault="006D2DAE">
            <w:pPr>
              <w:widowControl w:val="0"/>
              <w:spacing w:after="0"/>
              <w:jc w:val="center"/>
              <w:rPr>
                <w:rFonts w:eastAsia="Times New Roman" w:cs="Calibri"/>
                <w:color w:val="000000"/>
                <w:sz w:val="16"/>
                <w:szCs w:val="16"/>
                <w:lang w:eastAsia="lv-LV"/>
              </w:rPr>
            </w:pPr>
          </w:p>
        </w:tc>
        <w:tc>
          <w:tcPr>
            <w:tcW w:w="587" w:type="dxa"/>
            <w:tcBorders>
              <w:bottom w:val="single" w:sz="4" w:space="0" w:color="000000"/>
              <w:right w:val="single" w:sz="4" w:space="0" w:color="000000"/>
            </w:tcBorders>
            <w:shd w:val="clear" w:color="FBE5D6" w:fill="FFFFFF"/>
            <w:vAlign w:val="center"/>
          </w:tcPr>
          <w:p w14:paraId="4558E638"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5</w:t>
            </w:r>
          </w:p>
        </w:tc>
        <w:tc>
          <w:tcPr>
            <w:tcW w:w="700" w:type="dxa"/>
            <w:tcBorders>
              <w:bottom w:val="single" w:sz="4" w:space="0" w:color="000000"/>
              <w:right w:val="single" w:sz="4" w:space="0" w:color="000000"/>
            </w:tcBorders>
            <w:shd w:val="clear" w:color="FBE5D6" w:fill="FFFFFF"/>
            <w:vAlign w:val="center"/>
          </w:tcPr>
          <w:p w14:paraId="7E84C416"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xml:space="preserve">EKS </w:t>
            </w:r>
          </w:p>
        </w:tc>
      </w:tr>
      <w:tr w:rsidR="006D2DAE" w14:paraId="5181ADE5" w14:textId="77777777">
        <w:trPr>
          <w:trHeight w:val="227"/>
        </w:trPr>
        <w:tc>
          <w:tcPr>
            <w:tcW w:w="2121" w:type="dxa"/>
            <w:tcBorders>
              <w:left w:val="single" w:sz="4" w:space="0" w:color="000000"/>
              <w:bottom w:val="single" w:sz="4" w:space="0" w:color="000000"/>
              <w:right w:val="single" w:sz="4" w:space="0" w:color="000000"/>
            </w:tcBorders>
            <w:shd w:val="clear" w:color="auto" w:fill="auto"/>
            <w:vAlign w:val="center"/>
          </w:tcPr>
          <w:p w14:paraId="7333E4BB"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Lietvedība un finanses</w:t>
            </w:r>
          </w:p>
        </w:tc>
        <w:tc>
          <w:tcPr>
            <w:tcW w:w="2976" w:type="dxa"/>
            <w:tcBorders>
              <w:bottom w:val="single" w:sz="4" w:space="0" w:color="000000"/>
              <w:right w:val="single" w:sz="4" w:space="0" w:color="000000"/>
            </w:tcBorders>
            <w:shd w:val="clear" w:color="auto" w:fill="auto"/>
            <w:vAlign w:val="center"/>
          </w:tcPr>
          <w:p w14:paraId="28DADA5D"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 xml:space="preserve">MIB, Mg. </w:t>
            </w:r>
            <w:proofErr w:type="spellStart"/>
            <w:r>
              <w:rPr>
                <w:rFonts w:eastAsia="Times New Roman" w:cs="Calibri"/>
                <w:color w:val="000000"/>
                <w:sz w:val="16"/>
                <w:szCs w:val="16"/>
                <w:lang w:eastAsia="lv-LV"/>
              </w:rPr>
              <w:t>paed</w:t>
            </w:r>
            <w:proofErr w:type="spellEnd"/>
            <w:r>
              <w:rPr>
                <w:rFonts w:eastAsia="Times New Roman" w:cs="Calibri"/>
                <w:color w:val="000000"/>
                <w:sz w:val="16"/>
                <w:szCs w:val="16"/>
                <w:lang w:eastAsia="lv-LV"/>
              </w:rPr>
              <w:t xml:space="preserve">. O. </w:t>
            </w:r>
            <w:proofErr w:type="spellStart"/>
            <w:r>
              <w:rPr>
                <w:rFonts w:eastAsia="Times New Roman" w:cs="Calibri"/>
                <w:color w:val="000000"/>
                <w:sz w:val="16"/>
                <w:szCs w:val="16"/>
                <w:lang w:eastAsia="lv-LV"/>
              </w:rPr>
              <w:t>Zvereva</w:t>
            </w:r>
            <w:proofErr w:type="spellEnd"/>
          </w:p>
        </w:tc>
        <w:tc>
          <w:tcPr>
            <w:tcW w:w="580" w:type="dxa"/>
            <w:tcBorders>
              <w:bottom w:val="single" w:sz="4" w:space="0" w:color="000000"/>
              <w:right w:val="single" w:sz="4" w:space="0" w:color="000000"/>
            </w:tcBorders>
            <w:shd w:val="clear" w:color="auto" w:fill="auto"/>
            <w:vAlign w:val="center"/>
          </w:tcPr>
          <w:p w14:paraId="6EF7E225" w14:textId="77777777" w:rsidR="006D2DAE" w:rsidRDefault="006D2DAE">
            <w:pPr>
              <w:widowControl w:val="0"/>
              <w:spacing w:after="0"/>
              <w:jc w:val="center"/>
              <w:rPr>
                <w:rFonts w:eastAsia="Times New Roman" w:cs="Calibri"/>
                <w:color w:val="000000"/>
                <w:sz w:val="16"/>
                <w:szCs w:val="16"/>
                <w:lang w:eastAsia="lv-LV"/>
              </w:rPr>
            </w:pPr>
          </w:p>
        </w:tc>
        <w:tc>
          <w:tcPr>
            <w:tcW w:w="555" w:type="dxa"/>
            <w:shd w:val="clear" w:color="auto" w:fill="auto"/>
            <w:vAlign w:val="center"/>
          </w:tcPr>
          <w:p w14:paraId="36ABA6C5"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5</w:t>
            </w:r>
          </w:p>
        </w:tc>
        <w:tc>
          <w:tcPr>
            <w:tcW w:w="566" w:type="dxa"/>
            <w:tcBorders>
              <w:left w:val="single" w:sz="4" w:space="0" w:color="000000"/>
              <w:bottom w:val="single" w:sz="4" w:space="0" w:color="000000"/>
              <w:right w:val="single" w:sz="4" w:space="0" w:color="000000"/>
            </w:tcBorders>
            <w:shd w:val="clear" w:color="auto" w:fill="auto"/>
            <w:vAlign w:val="center"/>
          </w:tcPr>
          <w:p w14:paraId="72299AD2" w14:textId="77777777" w:rsidR="006D2DAE" w:rsidRDefault="006D2DAE">
            <w:pPr>
              <w:widowControl w:val="0"/>
              <w:spacing w:after="0"/>
              <w:jc w:val="center"/>
              <w:rPr>
                <w:rFonts w:eastAsia="Times New Roman" w:cs="Calibri"/>
                <w:color w:val="000000"/>
                <w:sz w:val="16"/>
                <w:szCs w:val="16"/>
                <w:lang w:eastAsia="lv-LV"/>
              </w:rPr>
            </w:pPr>
          </w:p>
        </w:tc>
        <w:tc>
          <w:tcPr>
            <w:tcW w:w="570" w:type="dxa"/>
            <w:tcBorders>
              <w:bottom w:val="single" w:sz="4" w:space="0" w:color="000000"/>
              <w:right w:val="single" w:sz="4" w:space="0" w:color="000000"/>
            </w:tcBorders>
            <w:shd w:val="clear" w:color="auto" w:fill="auto"/>
            <w:vAlign w:val="center"/>
          </w:tcPr>
          <w:p w14:paraId="41256087" w14:textId="77777777" w:rsidR="006D2DAE" w:rsidRDefault="006D2DAE">
            <w:pPr>
              <w:widowControl w:val="0"/>
              <w:spacing w:after="0"/>
              <w:jc w:val="center"/>
              <w:rPr>
                <w:rFonts w:eastAsia="Times New Roman" w:cs="Calibri"/>
                <w:color w:val="000000"/>
                <w:sz w:val="16"/>
                <w:szCs w:val="16"/>
                <w:lang w:eastAsia="lv-LV"/>
              </w:rPr>
            </w:pPr>
          </w:p>
        </w:tc>
        <w:tc>
          <w:tcPr>
            <w:tcW w:w="554" w:type="dxa"/>
            <w:tcBorders>
              <w:bottom w:val="single" w:sz="4" w:space="0" w:color="000000"/>
              <w:right w:val="single" w:sz="4" w:space="0" w:color="000000"/>
            </w:tcBorders>
            <w:shd w:val="clear" w:color="auto" w:fill="auto"/>
            <w:vAlign w:val="center"/>
          </w:tcPr>
          <w:p w14:paraId="51F4E6CB" w14:textId="77777777" w:rsidR="006D2DAE" w:rsidRDefault="006D2DAE">
            <w:pPr>
              <w:widowControl w:val="0"/>
              <w:spacing w:after="0"/>
              <w:jc w:val="center"/>
              <w:rPr>
                <w:rFonts w:eastAsia="Times New Roman" w:cs="Calibri"/>
                <w:color w:val="000000"/>
                <w:sz w:val="16"/>
                <w:szCs w:val="16"/>
                <w:lang w:eastAsia="lv-LV"/>
              </w:rPr>
            </w:pPr>
          </w:p>
        </w:tc>
        <w:tc>
          <w:tcPr>
            <w:tcW w:w="587" w:type="dxa"/>
            <w:tcBorders>
              <w:bottom w:val="single" w:sz="4" w:space="0" w:color="000000"/>
              <w:right w:val="single" w:sz="4" w:space="0" w:color="000000"/>
            </w:tcBorders>
            <w:shd w:val="clear" w:color="FBE5D6" w:fill="FFFFFF"/>
            <w:vAlign w:val="center"/>
          </w:tcPr>
          <w:p w14:paraId="3B46EC16"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5</w:t>
            </w:r>
          </w:p>
        </w:tc>
        <w:tc>
          <w:tcPr>
            <w:tcW w:w="700" w:type="dxa"/>
            <w:tcBorders>
              <w:bottom w:val="single" w:sz="4" w:space="0" w:color="000000"/>
              <w:right w:val="single" w:sz="4" w:space="0" w:color="000000"/>
            </w:tcBorders>
            <w:shd w:val="clear" w:color="FBE5D6" w:fill="FFFFFF"/>
            <w:vAlign w:val="center"/>
          </w:tcPr>
          <w:p w14:paraId="2ADBE8E0"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EKS</w:t>
            </w:r>
          </w:p>
        </w:tc>
      </w:tr>
      <w:tr w:rsidR="006D2DAE" w14:paraId="587CABCE" w14:textId="77777777">
        <w:trPr>
          <w:trHeight w:val="227"/>
        </w:trPr>
        <w:tc>
          <w:tcPr>
            <w:tcW w:w="2121" w:type="dxa"/>
            <w:tcBorders>
              <w:left w:val="single" w:sz="4" w:space="0" w:color="000000"/>
              <w:bottom w:val="single" w:sz="4" w:space="0" w:color="000000"/>
              <w:right w:val="single" w:sz="4" w:space="0" w:color="000000"/>
            </w:tcBorders>
            <w:shd w:val="clear" w:color="auto" w:fill="auto"/>
            <w:vAlign w:val="center"/>
          </w:tcPr>
          <w:p w14:paraId="76F8FFD5"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Personāla vadība</w:t>
            </w:r>
          </w:p>
        </w:tc>
        <w:tc>
          <w:tcPr>
            <w:tcW w:w="2976" w:type="dxa"/>
            <w:tcBorders>
              <w:bottom w:val="single" w:sz="4" w:space="0" w:color="000000"/>
              <w:right w:val="single" w:sz="4" w:space="0" w:color="000000"/>
            </w:tcBorders>
            <w:shd w:val="clear" w:color="auto" w:fill="auto"/>
            <w:vAlign w:val="center"/>
          </w:tcPr>
          <w:p w14:paraId="497B7FD2"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 xml:space="preserve">Mg. </w:t>
            </w:r>
            <w:proofErr w:type="spellStart"/>
            <w:r>
              <w:rPr>
                <w:rFonts w:eastAsia="Times New Roman" w:cs="Calibri"/>
                <w:color w:val="000000"/>
                <w:sz w:val="16"/>
                <w:szCs w:val="16"/>
                <w:lang w:eastAsia="lv-LV"/>
              </w:rPr>
              <w:t>oec</w:t>
            </w:r>
            <w:proofErr w:type="spellEnd"/>
            <w:r>
              <w:rPr>
                <w:rFonts w:eastAsia="Times New Roman" w:cs="Calibri"/>
                <w:color w:val="000000"/>
                <w:sz w:val="16"/>
                <w:szCs w:val="16"/>
                <w:lang w:eastAsia="lv-LV"/>
              </w:rPr>
              <w:t>. L. Zariņa</w:t>
            </w:r>
          </w:p>
        </w:tc>
        <w:tc>
          <w:tcPr>
            <w:tcW w:w="580" w:type="dxa"/>
            <w:tcBorders>
              <w:bottom w:val="single" w:sz="4" w:space="0" w:color="000000"/>
              <w:right w:val="single" w:sz="4" w:space="0" w:color="000000"/>
            </w:tcBorders>
            <w:shd w:val="clear" w:color="auto" w:fill="auto"/>
            <w:vAlign w:val="center"/>
          </w:tcPr>
          <w:p w14:paraId="21E3756E" w14:textId="77777777" w:rsidR="006D2DAE" w:rsidRDefault="006D2DAE">
            <w:pPr>
              <w:widowControl w:val="0"/>
              <w:spacing w:after="0"/>
              <w:jc w:val="center"/>
              <w:rPr>
                <w:rFonts w:eastAsia="Times New Roman" w:cs="Calibri"/>
                <w:color w:val="000000"/>
                <w:sz w:val="16"/>
                <w:szCs w:val="16"/>
                <w:lang w:eastAsia="lv-LV"/>
              </w:rPr>
            </w:pPr>
          </w:p>
        </w:tc>
        <w:tc>
          <w:tcPr>
            <w:tcW w:w="555" w:type="dxa"/>
            <w:tcBorders>
              <w:top w:val="single" w:sz="4" w:space="0" w:color="000000"/>
              <w:bottom w:val="single" w:sz="4" w:space="0" w:color="000000"/>
              <w:right w:val="single" w:sz="4" w:space="0" w:color="000000"/>
            </w:tcBorders>
            <w:shd w:val="clear" w:color="auto" w:fill="auto"/>
            <w:vAlign w:val="center"/>
          </w:tcPr>
          <w:p w14:paraId="2E1CC425"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3</w:t>
            </w:r>
          </w:p>
        </w:tc>
        <w:tc>
          <w:tcPr>
            <w:tcW w:w="566" w:type="dxa"/>
            <w:tcBorders>
              <w:bottom w:val="single" w:sz="4" w:space="0" w:color="000000"/>
              <w:right w:val="single" w:sz="4" w:space="0" w:color="000000"/>
            </w:tcBorders>
            <w:shd w:val="clear" w:color="auto" w:fill="auto"/>
            <w:vAlign w:val="center"/>
          </w:tcPr>
          <w:p w14:paraId="209D8859" w14:textId="77777777" w:rsidR="006D2DAE" w:rsidRDefault="006D2DAE">
            <w:pPr>
              <w:widowControl w:val="0"/>
              <w:spacing w:after="0"/>
              <w:jc w:val="center"/>
              <w:rPr>
                <w:rFonts w:eastAsia="Times New Roman" w:cs="Calibri"/>
                <w:color w:val="000000"/>
                <w:sz w:val="16"/>
                <w:szCs w:val="16"/>
                <w:lang w:eastAsia="lv-LV"/>
              </w:rPr>
            </w:pPr>
          </w:p>
        </w:tc>
        <w:tc>
          <w:tcPr>
            <w:tcW w:w="570" w:type="dxa"/>
            <w:tcBorders>
              <w:bottom w:val="single" w:sz="4" w:space="0" w:color="000000"/>
              <w:right w:val="single" w:sz="4" w:space="0" w:color="000000"/>
            </w:tcBorders>
            <w:shd w:val="clear" w:color="auto" w:fill="auto"/>
            <w:vAlign w:val="center"/>
          </w:tcPr>
          <w:p w14:paraId="56848E0E" w14:textId="77777777" w:rsidR="006D2DAE" w:rsidRDefault="006D2DAE">
            <w:pPr>
              <w:widowControl w:val="0"/>
              <w:spacing w:after="0"/>
              <w:jc w:val="center"/>
              <w:rPr>
                <w:rFonts w:eastAsia="Times New Roman" w:cs="Calibri"/>
                <w:color w:val="000000"/>
                <w:sz w:val="16"/>
                <w:szCs w:val="16"/>
                <w:lang w:eastAsia="lv-LV"/>
              </w:rPr>
            </w:pPr>
          </w:p>
        </w:tc>
        <w:tc>
          <w:tcPr>
            <w:tcW w:w="554" w:type="dxa"/>
            <w:tcBorders>
              <w:bottom w:val="single" w:sz="4" w:space="0" w:color="000000"/>
              <w:right w:val="single" w:sz="4" w:space="0" w:color="000000"/>
            </w:tcBorders>
            <w:shd w:val="clear" w:color="auto" w:fill="auto"/>
            <w:vAlign w:val="center"/>
          </w:tcPr>
          <w:p w14:paraId="364A931E" w14:textId="77777777" w:rsidR="006D2DAE" w:rsidRDefault="006D2DAE">
            <w:pPr>
              <w:widowControl w:val="0"/>
              <w:spacing w:after="0"/>
              <w:jc w:val="center"/>
              <w:rPr>
                <w:rFonts w:eastAsia="Times New Roman" w:cs="Calibri"/>
                <w:sz w:val="16"/>
                <w:szCs w:val="16"/>
                <w:lang w:eastAsia="lv-LV"/>
              </w:rPr>
            </w:pPr>
          </w:p>
        </w:tc>
        <w:tc>
          <w:tcPr>
            <w:tcW w:w="587" w:type="dxa"/>
            <w:tcBorders>
              <w:bottom w:val="single" w:sz="4" w:space="0" w:color="000000"/>
              <w:right w:val="single" w:sz="4" w:space="0" w:color="000000"/>
            </w:tcBorders>
            <w:shd w:val="clear" w:color="FBE5D6" w:fill="FFFFFF"/>
            <w:vAlign w:val="center"/>
          </w:tcPr>
          <w:p w14:paraId="65FAAC2E"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3</w:t>
            </w:r>
          </w:p>
        </w:tc>
        <w:tc>
          <w:tcPr>
            <w:tcW w:w="700" w:type="dxa"/>
            <w:tcBorders>
              <w:bottom w:val="single" w:sz="4" w:space="0" w:color="000000"/>
              <w:right w:val="single" w:sz="4" w:space="0" w:color="000000"/>
            </w:tcBorders>
            <w:shd w:val="clear" w:color="auto" w:fill="auto"/>
            <w:vAlign w:val="center"/>
          </w:tcPr>
          <w:p w14:paraId="5CAC4916"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IE</w:t>
            </w:r>
          </w:p>
        </w:tc>
      </w:tr>
      <w:tr w:rsidR="006D2DAE" w14:paraId="2D011048" w14:textId="77777777">
        <w:trPr>
          <w:trHeight w:val="227"/>
        </w:trPr>
        <w:tc>
          <w:tcPr>
            <w:tcW w:w="2121" w:type="dxa"/>
            <w:tcBorders>
              <w:left w:val="single" w:sz="4" w:space="0" w:color="000000"/>
              <w:bottom w:val="single" w:sz="4" w:space="0" w:color="000000"/>
              <w:right w:val="single" w:sz="4" w:space="0" w:color="000000"/>
            </w:tcBorders>
            <w:shd w:val="clear" w:color="auto" w:fill="auto"/>
            <w:vAlign w:val="center"/>
          </w:tcPr>
          <w:p w14:paraId="41D7DD5F"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Vadības prasmes</w:t>
            </w:r>
          </w:p>
        </w:tc>
        <w:tc>
          <w:tcPr>
            <w:tcW w:w="2976" w:type="dxa"/>
            <w:tcBorders>
              <w:bottom w:val="single" w:sz="4" w:space="0" w:color="000000"/>
              <w:right w:val="single" w:sz="4" w:space="0" w:color="000000"/>
            </w:tcBorders>
            <w:shd w:val="clear" w:color="auto" w:fill="auto"/>
            <w:vAlign w:val="center"/>
          </w:tcPr>
          <w:p w14:paraId="11544FB2"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 xml:space="preserve">MIB, Mg. </w:t>
            </w:r>
            <w:proofErr w:type="spellStart"/>
            <w:r>
              <w:rPr>
                <w:rFonts w:eastAsia="Times New Roman" w:cs="Calibri"/>
                <w:color w:val="000000"/>
                <w:sz w:val="16"/>
                <w:szCs w:val="16"/>
                <w:lang w:eastAsia="lv-LV"/>
              </w:rPr>
              <w:t>paed</w:t>
            </w:r>
            <w:proofErr w:type="spellEnd"/>
            <w:r>
              <w:rPr>
                <w:rFonts w:eastAsia="Times New Roman" w:cs="Calibri"/>
                <w:color w:val="000000"/>
                <w:sz w:val="16"/>
                <w:szCs w:val="16"/>
                <w:lang w:eastAsia="lv-LV"/>
              </w:rPr>
              <w:t xml:space="preserve">. O. </w:t>
            </w:r>
            <w:proofErr w:type="spellStart"/>
            <w:r>
              <w:rPr>
                <w:rFonts w:eastAsia="Times New Roman" w:cs="Calibri"/>
                <w:color w:val="000000"/>
                <w:sz w:val="16"/>
                <w:szCs w:val="16"/>
                <w:lang w:eastAsia="lv-LV"/>
              </w:rPr>
              <w:t>Zvereva</w:t>
            </w:r>
            <w:proofErr w:type="spellEnd"/>
          </w:p>
        </w:tc>
        <w:tc>
          <w:tcPr>
            <w:tcW w:w="580" w:type="dxa"/>
            <w:tcBorders>
              <w:bottom w:val="single" w:sz="4" w:space="0" w:color="000000"/>
              <w:right w:val="single" w:sz="4" w:space="0" w:color="000000"/>
            </w:tcBorders>
            <w:shd w:val="clear" w:color="auto" w:fill="auto"/>
            <w:vAlign w:val="center"/>
          </w:tcPr>
          <w:p w14:paraId="6A820C65" w14:textId="77777777" w:rsidR="006D2DAE" w:rsidRDefault="006D2DAE">
            <w:pPr>
              <w:widowControl w:val="0"/>
              <w:spacing w:after="0"/>
              <w:jc w:val="center"/>
              <w:rPr>
                <w:rFonts w:eastAsia="Times New Roman" w:cs="Calibri"/>
                <w:color w:val="000000"/>
                <w:sz w:val="16"/>
                <w:szCs w:val="16"/>
                <w:lang w:eastAsia="lv-LV"/>
              </w:rPr>
            </w:pPr>
          </w:p>
        </w:tc>
        <w:tc>
          <w:tcPr>
            <w:tcW w:w="555" w:type="dxa"/>
            <w:tcBorders>
              <w:bottom w:val="single" w:sz="4" w:space="0" w:color="000000"/>
              <w:right w:val="single" w:sz="4" w:space="0" w:color="000000"/>
            </w:tcBorders>
            <w:shd w:val="clear" w:color="auto" w:fill="auto"/>
            <w:vAlign w:val="center"/>
          </w:tcPr>
          <w:p w14:paraId="1A226964"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3</w:t>
            </w:r>
          </w:p>
        </w:tc>
        <w:tc>
          <w:tcPr>
            <w:tcW w:w="566" w:type="dxa"/>
            <w:tcBorders>
              <w:bottom w:val="single" w:sz="4" w:space="0" w:color="000000"/>
              <w:right w:val="single" w:sz="4" w:space="0" w:color="000000"/>
            </w:tcBorders>
            <w:shd w:val="clear" w:color="auto" w:fill="auto"/>
            <w:vAlign w:val="center"/>
          </w:tcPr>
          <w:p w14:paraId="3531EDFB" w14:textId="77777777" w:rsidR="006D2DAE" w:rsidRDefault="006D2DAE">
            <w:pPr>
              <w:widowControl w:val="0"/>
              <w:spacing w:after="0"/>
              <w:jc w:val="center"/>
              <w:rPr>
                <w:rFonts w:eastAsia="Times New Roman" w:cs="Calibri"/>
                <w:color w:val="000000"/>
                <w:sz w:val="16"/>
                <w:szCs w:val="16"/>
                <w:lang w:eastAsia="lv-LV"/>
              </w:rPr>
            </w:pPr>
          </w:p>
        </w:tc>
        <w:tc>
          <w:tcPr>
            <w:tcW w:w="570" w:type="dxa"/>
            <w:tcBorders>
              <w:bottom w:val="single" w:sz="4" w:space="0" w:color="000000"/>
              <w:right w:val="single" w:sz="4" w:space="0" w:color="000000"/>
            </w:tcBorders>
            <w:shd w:val="clear" w:color="auto" w:fill="auto"/>
            <w:vAlign w:val="center"/>
          </w:tcPr>
          <w:p w14:paraId="5783890E" w14:textId="77777777" w:rsidR="006D2DAE" w:rsidRDefault="006D2DAE">
            <w:pPr>
              <w:widowControl w:val="0"/>
              <w:spacing w:after="0"/>
              <w:jc w:val="center"/>
              <w:rPr>
                <w:rFonts w:eastAsia="Times New Roman" w:cs="Calibri"/>
                <w:color w:val="000000"/>
                <w:sz w:val="16"/>
                <w:szCs w:val="16"/>
                <w:lang w:eastAsia="lv-LV"/>
              </w:rPr>
            </w:pPr>
          </w:p>
        </w:tc>
        <w:tc>
          <w:tcPr>
            <w:tcW w:w="554" w:type="dxa"/>
            <w:tcBorders>
              <w:bottom w:val="single" w:sz="4" w:space="0" w:color="000000"/>
              <w:right w:val="single" w:sz="4" w:space="0" w:color="000000"/>
            </w:tcBorders>
            <w:shd w:val="clear" w:color="auto" w:fill="auto"/>
            <w:vAlign w:val="center"/>
          </w:tcPr>
          <w:p w14:paraId="6C2DB3E0" w14:textId="77777777" w:rsidR="006D2DAE" w:rsidRDefault="006D2DAE">
            <w:pPr>
              <w:widowControl w:val="0"/>
              <w:spacing w:after="0"/>
              <w:jc w:val="center"/>
              <w:rPr>
                <w:rFonts w:eastAsia="Times New Roman" w:cs="Calibri"/>
                <w:color w:val="FF0000"/>
                <w:sz w:val="16"/>
                <w:szCs w:val="16"/>
                <w:lang w:eastAsia="lv-LV"/>
              </w:rPr>
            </w:pPr>
          </w:p>
        </w:tc>
        <w:tc>
          <w:tcPr>
            <w:tcW w:w="587" w:type="dxa"/>
            <w:tcBorders>
              <w:bottom w:val="single" w:sz="4" w:space="0" w:color="000000"/>
              <w:right w:val="single" w:sz="4" w:space="0" w:color="000000"/>
            </w:tcBorders>
            <w:shd w:val="clear" w:color="FBE5D6" w:fill="FFFFFF"/>
            <w:vAlign w:val="center"/>
          </w:tcPr>
          <w:p w14:paraId="305A97C1"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3</w:t>
            </w:r>
          </w:p>
        </w:tc>
        <w:tc>
          <w:tcPr>
            <w:tcW w:w="700" w:type="dxa"/>
            <w:tcBorders>
              <w:bottom w:val="single" w:sz="4" w:space="0" w:color="000000"/>
              <w:right w:val="single" w:sz="4" w:space="0" w:color="000000"/>
            </w:tcBorders>
            <w:shd w:val="clear" w:color="auto" w:fill="auto"/>
            <w:vAlign w:val="center"/>
          </w:tcPr>
          <w:p w14:paraId="1E7C98DD"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IE</w:t>
            </w:r>
          </w:p>
        </w:tc>
      </w:tr>
      <w:tr w:rsidR="006D2DAE" w14:paraId="23EF4FC7" w14:textId="77777777">
        <w:trPr>
          <w:trHeight w:val="227"/>
        </w:trPr>
        <w:tc>
          <w:tcPr>
            <w:tcW w:w="2121" w:type="dxa"/>
            <w:tcBorders>
              <w:left w:val="single" w:sz="4" w:space="0" w:color="000000"/>
              <w:bottom w:val="single" w:sz="4" w:space="0" w:color="000000"/>
              <w:right w:val="single" w:sz="4" w:space="0" w:color="000000"/>
            </w:tcBorders>
            <w:shd w:val="clear" w:color="auto" w:fill="auto"/>
            <w:vAlign w:val="center"/>
          </w:tcPr>
          <w:p w14:paraId="1CDA6443"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Darbiekārtošanās un profesionālā pilnveide</w:t>
            </w:r>
          </w:p>
        </w:tc>
        <w:tc>
          <w:tcPr>
            <w:tcW w:w="2976" w:type="dxa"/>
            <w:tcBorders>
              <w:bottom w:val="single" w:sz="4" w:space="0" w:color="000000"/>
              <w:right w:val="single" w:sz="4" w:space="0" w:color="000000"/>
            </w:tcBorders>
            <w:shd w:val="clear" w:color="auto" w:fill="auto"/>
            <w:vAlign w:val="center"/>
          </w:tcPr>
          <w:p w14:paraId="01452A79"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 xml:space="preserve">Mg. </w:t>
            </w:r>
            <w:proofErr w:type="spellStart"/>
            <w:r>
              <w:rPr>
                <w:rFonts w:eastAsia="Times New Roman" w:cs="Calibri"/>
                <w:color w:val="000000"/>
                <w:sz w:val="16"/>
                <w:szCs w:val="16"/>
                <w:lang w:eastAsia="lv-LV"/>
              </w:rPr>
              <w:t>oec</w:t>
            </w:r>
            <w:proofErr w:type="spellEnd"/>
            <w:r>
              <w:rPr>
                <w:rFonts w:eastAsia="Times New Roman" w:cs="Calibri"/>
                <w:color w:val="000000"/>
                <w:sz w:val="16"/>
                <w:szCs w:val="16"/>
                <w:lang w:eastAsia="lv-LV"/>
              </w:rPr>
              <w:t>. L. Zariņa</w:t>
            </w:r>
          </w:p>
        </w:tc>
        <w:tc>
          <w:tcPr>
            <w:tcW w:w="580" w:type="dxa"/>
            <w:tcBorders>
              <w:bottom w:val="single" w:sz="4" w:space="0" w:color="000000"/>
              <w:right w:val="single" w:sz="4" w:space="0" w:color="000000"/>
            </w:tcBorders>
            <w:shd w:val="clear" w:color="auto" w:fill="auto"/>
            <w:vAlign w:val="center"/>
          </w:tcPr>
          <w:p w14:paraId="557B060C" w14:textId="77777777" w:rsidR="006D2DAE" w:rsidRDefault="006D2DAE">
            <w:pPr>
              <w:widowControl w:val="0"/>
              <w:spacing w:after="0"/>
              <w:jc w:val="center"/>
              <w:rPr>
                <w:rFonts w:eastAsia="Times New Roman" w:cs="Calibri"/>
                <w:color w:val="000000"/>
                <w:sz w:val="16"/>
                <w:szCs w:val="16"/>
                <w:lang w:eastAsia="lv-LV"/>
              </w:rPr>
            </w:pPr>
          </w:p>
        </w:tc>
        <w:tc>
          <w:tcPr>
            <w:tcW w:w="555" w:type="dxa"/>
            <w:tcBorders>
              <w:bottom w:val="single" w:sz="4" w:space="0" w:color="000000"/>
              <w:right w:val="single" w:sz="4" w:space="0" w:color="000000"/>
            </w:tcBorders>
            <w:shd w:val="clear" w:color="auto" w:fill="auto"/>
            <w:vAlign w:val="center"/>
          </w:tcPr>
          <w:p w14:paraId="6BA3ED00"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3</w:t>
            </w:r>
          </w:p>
        </w:tc>
        <w:tc>
          <w:tcPr>
            <w:tcW w:w="566" w:type="dxa"/>
            <w:tcBorders>
              <w:bottom w:val="single" w:sz="4" w:space="0" w:color="000000"/>
              <w:right w:val="single" w:sz="4" w:space="0" w:color="000000"/>
            </w:tcBorders>
            <w:shd w:val="clear" w:color="auto" w:fill="auto"/>
            <w:vAlign w:val="center"/>
          </w:tcPr>
          <w:p w14:paraId="0AC7FADC" w14:textId="77777777" w:rsidR="006D2DAE" w:rsidRDefault="006D2DAE">
            <w:pPr>
              <w:widowControl w:val="0"/>
              <w:spacing w:after="0"/>
              <w:jc w:val="center"/>
              <w:rPr>
                <w:rFonts w:eastAsia="Times New Roman" w:cs="Calibri"/>
                <w:color w:val="000000"/>
                <w:sz w:val="16"/>
                <w:szCs w:val="16"/>
                <w:lang w:eastAsia="lv-LV"/>
              </w:rPr>
            </w:pPr>
          </w:p>
        </w:tc>
        <w:tc>
          <w:tcPr>
            <w:tcW w:w="570" w:type="dxa"/>
            <w:tcBorders>
              <w:bottom w:val="single" w:sz="4" w:space="0" w:color="000000"/>
              <w:right w:val="single" w:sz="4" w:space="0" w:color="000000"/>
            </w:tcBorders>
            <w:shd w:val="clear" w:color="auto" w:fill="auto"/>
            <w:vAlign w:val="center"/>
          </w:tcPr>
          <w:p w14:paraId="34EF8617" w14:textId="77777777" w:rsidR="006D2DAE" w:rsidRDefault="006D2DAE">
            <w:pPr>
              <w:widowControl w:val="0"/>
              <w:spacing w:after="0"/>
              <w:jc w:val="center"/>
              <w:rPr>
                <w:rFonts w:eastAsia="Times New Roman" w:cs="Calibri"/>
                <w:color w:val="000000"/>
                <w:sz w:val="16"/>
                <w:szCs w:val="16"/>
                <w:lang w:eastAsia="lv-LV"/>
              </w:rPr>
            </w:pPr>
          </w:p>
        </w:tc>
        <w:tc>
          <w:tcPr>
            <w:tcW w:w="554" w:type="dxa"/>
            <w:tcBorders>
              <w:bottom w:val="single" w:sz="4" w:space="0" w:color="000000"/>
              <w:right w:val="single" w:sz="4" w:space="0" w:color="000000"/>
            </w:tcBorders>
            <w:shd w:val="clear" w:color="auto" w:fill="auto"/>
            <w:vAlign w:val="center"/>
          </w:tcPr>
          <w:p w14:paraId="63F7F4B9" w14:textId="77777777" w:rsidR="006D2DAE" w:rsidRDefault="006D2DAE">
            <w:pPr>
              <w:widowControl w:val="0"/>
              <w:spacing w:after="0"/>
              <w:jc w:val="center"/>
              <w:rPr>
                <w:rFonts w:eastAsia="Times New Roman" w:cs="Calibri"/>
                <w:color w:val="FF0000"/>
                <w:sz w:val="16"/>
                <w:szCs w:val="16"/>
                <w:lang w:eastAsia="lv-LV"/>
              </w:rPr>
            </w:pPr>
          </w:p>
        </w:tc>
        <w:tc>
          <w:tcPr>
            <w:tcW w:w="587" w:type="dxa"/>
            <w:tcBorders>
              <w:bottom w:val="single" w:sz="4" w:space="0" w:color="000000"/>
              <w:right w:val="single" w:sz="4" w:space="0" w:color="000000"/>
            </w:tcBorders>
            <w:shd w:val="clear" w:color="FBE5D6" w:fill="FFFFFF"/>
            <w:vAlign w:val="center"/>
          </w:tcPr>
          <w:p w14:paraId="3A744B47"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3</w:t>
            </w:r>
          </w:p>
        </w:tc>
        <w:tc>
          <w:tcPr>
            <w:tcW w:w="700" w:type="dxa"/>
            <w:tcBorders>
              <w:bottom w:val="single" w:sz="4" w:space="0" w:color="000000"/>
              <w:right w:val="single" w:sz="4" w:space="0" w:color="000000"/>
            </w:tcBorders>
            <w:shd w:val="clear" w:color="auto" w:fill="auto"/>
            <w:vAlign w:val="center"/>
          </w:tcPr>
          <w:p w14:paraId="1A78B61E"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IE</w:t>
            </w:r>
          </w:p>
        </w:tc>
      </w:tr>
      <w:tr w:rsidR="006D2DAE" w14:paraId="627B9A29" w14:textId="77777777">
        <w:trPr>
          <w:trHeight w:val="227"/>
        </w:trPr>
        <w:tc>
          <w:tcPr>
            <w:tcW w:w="2121" w:type="dxa"/>
            <w:tcBorders>
              <w:left w:val="single" w:sz="4" w:space="0" w:color="000000"/>
              <w:bottom w:val="single" w:sz="4" w:space="0" w:color="000000"/>
              <w:right w:val="single" w:sz="4" w:space="0" w:color="000000"/>
            </w:tcBorders>
            <w:shd w:val="clear" w:color="auto" w:fill="auto"/>
            <w:vAlign w:val="center"/>
          </w:tcPr>
          <w:p w14:paraId="2ED44595"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Uzņēmējdarbības pamati</w:t>
            </w:r>
          </w:p>
        </w:tc>
        <w:tc>
          <w:tcPr>
            <w:tcW w:w="2976" w:type="dxa"/>
            <w:tcBorders>
              <w:bottom w:val="single" w:sz="4" w:space="0" w:color="000000"/>
              <w:right w:val="single" w:sz="4" w:space="0" w:color="000000"/>
            </w:tcBorders>
            <w:shd w:val="clear" w:color="FBE5D6" w:fill="FFFFFF"/>
            <w:vAlign w:val="center"/>
          </w:tcPr>
          <w:p w14:paraId="207E3920"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 xml:space="preserve">Dr. </w:t>
            </w:r>
            <w:proofErr w:type="spellStart"/>
            <w:r>
              <w:rPr>
                <w:rFonts w:eastAsia="Times New Roman" w:cs="Calibri"/>
                <w:color w:val="000000"/>
                <w:sz w:val="16"/>
                <w:szCs w:val="16"/>
                <w:lang w:eastAsia="lv-LV"/>
              </w:rPr>
              <w:t>oec</w:t>
            </w:r>
            <w:proofErr w:type="spellEnd"/>
            <w:r>
              <w:rPr>
                <w:rFonts w:eastAsia="Times New Roman" w:cs="Calibri"/>
                <w:color w:val="000000"/>
                <w:sz w:val="16"/>
                <w:szCs w:val="16"/>
                <w:lang w:eastAsia="lv-LV"/>
              </w:rPr>
              <w:t>. A. Vītola</w:t>
            </w:r>
          </w:p>
        </w:tc>
        <w:tc>
          <w:tcPr>
            <w:tcW w:w="580" w:type="dxa"/>
            <w:tcBorders>
              <w:bottom w:val="single" w:sz="4" w:space="0" w:color="000000"/>
              <w:right w:val="single" w:sz="4" w:space="0" w:color="000000"/>
            </w:tcBorders>
            <w:shd w:val="clear" w:color="auto" w:fill="auto"/>
            <w:vAlign w:val="center"/>
          </w:tcPr>
          <w:p w14:paraId="25624BDB" w14:textId="77777777" w:rsidR="006D2DAE" w:rsidRDefault="006D2DAE">
            <w:pPr>
              <w:widowControl w:val="0"/>
              <w:spacing w:after="0"/>
              <w:jc w:val="center"/>
              <w:rPr>
                <w:rFonts w:eastAsia="Times New Roman" w:cs="Calibri"/>
                <w:color w:val="000000"/>
                <w:sz w:val="16"/>
                <w:szCs w:val="16"/>
                <w:lang w:eastAsia="lv-LV"/>
              </w:rPr>
            </w:pPr>
          </w:p>
        </w:tc>
        <w:tc>
          <w:tcPr>
            <w:tcW w:w="555" w:type="dxa"/>
            <w:tcBorders>
              <w:bottom w:val="single" w:sz="4" w:space="0" w:color="000000"/>
              <w:right w:val="single" w:sz="4" w:space="0" w:color="000000"/>
            </w:tcBorders>
            <w:shd w:val="clear" w:color="auto" w:fill="auto"/>
            <w:vAlign w:val="center"/>
          </w:tcPr>
          <w:p w14:paraId="4704D21F" w14:textId="77777777" w:rsidR="006D2DAE" w:rsidRDefault="006D2DAE">
            <w:pPr>
              <w:widowControl w:val="0"/>
              <w:spacing w:after="0"/>
              <w:jc w:val="center"/>
              <w:rPr>
                <w:rFonts w:eastAsia="Times New Roman" w:cs="Calibri"/>
                <w:color w:val="000000"/>
                <w:sz w:val="16"/>
                <w:szCs w:val="16"/>
                <w:lang w:eastAsia="lv-LV"/>
              </w:rPr>
            </w:pPr>
          </w:p>
        </w:tc>
        <w:tc>
          <w:tcPr>
            <w:tcW w:w="566" w:type="dxa"/>
            <w:tcBorders>
              <w:bottom w:val="single" w:sz="4" w:space="0" w:color="000000"/>
              <w:right w:val="single" w:sz="4" w:space="0" w:color="000000"/>
            </w:tcBorders>
            <w:shd w:val="clear" w:color="auto" w:fill="auto"/>
            <w:vAlign w:val="center"/>
          </w:tcPr>
          <w:p w14:paraId="1EFDC6A1"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4</w:t>
            </w:r>
          </w:p>
        </w:tc>
        <w:tc>
          <w:tcPr>
            <w:tcW w:w="570" w:type="dxa"/>
            <w:tcBorders>
              <w:bottom w:val="single" w:sz="4" w:space="0" w:color="000000"/>
              <w:right w:val="single" w:sz="4" w:space="0" w:color="000000"/>
            </w:tcBorders>
            <w:shd w:val="clear" w:color="auto" w:fill="auto"/>
            <w:vAlign w:val="center"/>
          </w:tcPr>
          <w:p w14:paraId="08B9E063" w14:textId="77777777" w:rsidR="006D2DAE" w:rsidRDefault="006D2DAE">
            <w:pPr>
              <w:widowControl w:val="0"/>
              <w:spacing w:after="0"/>
              <w:jc w:val="center"/>
              <w:rPr>
                <w:rFonts w:eastAsia="Times New Roman" w:cs="Calibri"/>
                <w:color w:val="000000"/>
                <w:sz w:val="16"/>
                <w:szCs w:val="16"/>
                <w:lang w:eastAsia="lv-LV"/>
              </w:rPr>
            </w:pPr>
          </w:p>
        </w:tc>
        <w:tc>
          <w:tcPr>
            <w:tcW w:w="554" w:type="dxa"/>
            <w:tcBorders>
              <w:bottom w:val="single" w:sz="4" w:space="0" w:color="000000"/>
              <w:right w:val="single" w:sz="4" w:space="0" w:color="000000"/>
            </w:tcBorders>
            <w:shd w:val="clear" w:color="auto" w:fill="auto"/>
            <w:vAlign w:val="center"/>
          </w:tcPr>
          <w:p w14:paraId="5DE1FDE5" w14:textId="77777777" w:rsidR="006D2DAE" w:rsidRDefault="006D2DAE">
            <w:pPr>
              <w:widowControl w:val="0"/>
              <w:spacing w:after="0"/>
              <w:jc w:val="center"/>
              <w:rPr>
                <w:rFonts w:eastAsia="Times New Roman" w:cs="Calibri"/>
                <w:color w:val="000000"/>
                <w:sz w:val="16"/>
                <w:szCs w:val="16"/>
                <w:lang w:eastAsia="lv-LV"/>
              </w:rPr>
            </w:pPr>
          </w:p>
        </w:tc>
        <w:tc>
          <w:tcPr>
            <w:tcW w:w="587" w:type="dxa"/>
            <w:tcBorders>
              <w:bottom w:val="single" w:sz="4" w:space="0" w:color="000000"/>
              <w:right w:val="single" w:sz="4" w:space="0" w:color="000000"/>
            </w:tcBorders>
            <w:shd w:val="clear" w:color="FBE5D6" w:fill="FFFFFF"/>
            <w:vAlign w:val="center"/>
          </w:tcPr>
          <w:p w14:paraId="41D6226B"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4</w:t>
            </w:r>
          </w:p>
        </w:tc>
        <w:tc>
          <w:tcPr>
            <w:tcW w:w="700" w:type="dxa"/>
            <w:tcBorders>
              <w:bottom w:val="single" w:sz="4" w:space="0" w:color="000000"/>
              <w:right w:val="single" w:sz="4" w:space="0" w:color="000000"/>
            </w:tcBorders>
            <w:shd w:val="clear" w:color="FBE5D6" w:fill="FFFFFF"/>
            <w:vAlign w:val="center"/>
          </w:tcPr>
          <w:p w14:paraId="4EF32FBF"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EKS</w:t>
            </w:r>
          </w:p>
        </w:tc>
      </w:tr>
      <w:tr w:rsidR="006D2DAE" w14:paraId="03958A6B" w14:textId="77777777">
        <w:trPr>
          <w:trHeight w:val="227"/>
        </w:trPr>
        <w:tc>
          <w:tcPr>
            <w:tcW w:w="2121" w:type="dxa"/>
            <w:tcBorders>
              <w:left w:val="single" w:sz="4" w:space="0" w:color="000000"/>
              <w:bottom w:val="single" w:sz="4" w:space="0" w:color="000000"/>
              <w:right w:val="single" w:sz="4" w:space="0" w:color="000000"/>
            </w:tcBorders>
            <w:shd w:val="clear" w:color="auto" w:fill="auto"/>
            <w:vAlign w:val="center"/>
          </w:tcPr>
          <w:p w14:paraId="3AD606B0"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Makroekonomika</w:t>
            </w:r>
          </w:p>
        </w:tc>
        <w:tc>
          <w:tcPr>
            <w:tcW w:w="2976" w:type="dxa"/>
            <w:tcBorders>
              <w:bottom w:val="single" w:sz="4" w:space="0" w:color="000000"/>
              <w:right w:val="single" w:sz="4" w:space="0" w:color="000000"/>
            </w:tcBorders>
            <w:shd w:val="clear" w:color="auto" w:fill="auto"/>
            <w:vAlign w:val="center"/>
          </w:tcPr>
          <w:p w14:paraId="3FCB6814"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 xml:space="preserve">MIB, Mg. </w:t>
            </w:r>
            <w:proofErr w:type="spellStart"/>
            <w:r>
              <w:rPr>
                <w:rFonts w:eastAsia="Times New Roman" w:cs="Calibri"/>
                <w:color w:val="000000"/>
                <w:sz w:val="16"/>
                <w:szCs w:val="16"/>
                <w:lang w:eastAsia="lv-LV"/>
              </w:rPr>
              <w:t>paed</w:t>
            </w:r>
            <w:proofErr w:type="spellEnd"/>
            <w:r>
              <w:rPr>
                <w:rFonts w:eastAsia="Times New Roman" w:cs="Calibri"/>
                <w:color w:val="000000"/>
                <w:sz w:val="16"/>
                <w:szCs w:val="16"/>
                <w:lang w:eastAsia="lv-LV"/>
              </w:rPr>
              <w:t xml:space="preserve">. O. </w:t>
            </w:r>
            <w:proofErr w:type="spellStart"/>
            <w:r>
              <w:rPr>
                <w:rFonts w:eastAsia="Times New Roman" w:cs="Calibri"/>
                <w:color w:val="000000"/>
                <w:sz w:val="16"/>
                <w:szCs w:val="16"/>
                <w:lang w:eastAsia="lv-LV"/>
              </w:rPr>
              <w:t>Zvereva</w:t>
            </w:r>
            <w:proofErr w:type="spellEnd"/>
          </w:p>
        </w:tc>
        <w:tc>
          <w:tcPr>
            <w:tcW w:w="580" w:type="dxa"/>
            <w:tcBorders>
              <w:bottom w:val="single" w:sz="4" w:space="0" w:color="000000"/>
              <w:right w:val="single" w:sz="4" w:space="0" w:color="000000"/>
            </w:tcBorders>
            <w:shd w:val="clear" w:color="auto" w:fill="auto"/>
            <w:vAlign w:val="center"/>
          </w:tcPr>
          <w:p w14:paraId="79648E72" w14:textId="77777777" w:rsidR="006D2DAE" w:rsidRDefault="006D2DAE">
            <w:pPr>
              <w:widowControl w:val="0"/>
              <w:spacing w:after="0"/>
              <w:jc w:val="center"/>
              <w:rPr>
                <w:rFonts w:eastAsia="Times New Roman" w:cs="Calibri"/>
                <w:color w:val="000000"/>
                <w:sz w:val="16"/>
                <w:szCs w:val="16"/>
                <w:lang w:eastAsia="lv-LV"/>
              </w:rPr>
            </w:pPr>
          </w:p>
        </w:tc>
        <w:tc>
          <w:tcPr>
            <w:tcW w:w="555" w:type="dxa"/>
            <w:tcBorders>
              <w:bottom w:val="single" w:sz="4" w:space="0" w:color="000000"/>
              <w:right w:val="single" w:sz="4" w:space="0" w:color="000000"/>
            </w:tcBorders>
            <w:shd w:val="clear" w:color="auto" w:fill="auto"/>
            <w:vAlign w:val="center"/>
          </w:tcPr>
          <w:p w14:paraId="21B99AAF" w14:textId="77777777" w:rsidR="006D2DAE" w:rsidRDefault="006D2DAE">
            <w:pPr>
              <w:widowControl w:val="0"/>
              <w:spacing w:after="0"/>
              <w:jc w:val="center"/>
              <w:rPr>
                <w:rFonts w:eastAsia="Times New Roman" w:cs="Calibri"/>
                <w:color w:val="000000"/>
                <w:sz w:val="16"/>
                <w:szCs w:val="16"/>
                <w:lang w:eastAsia="lv-LV"/>
              </w:rPr>
            </w:pPr>
          </w:p>
        </w:tc>
        <w:tc>
          <w:tcPr>
            <w:tcW w:w="566" w:type="dxa"/>
            <w:tcBorders>
              <w:bottom w:val="single" w:sz="4" w:space="0" w:color="000000"/>
              <w:right w:val="single" w:sz="4" w:space="0" w:color="000000"/>
            </w:tcBorders>
            <w:shd w:val="clear" w:color="auto" w:fill="auto"/>
            <w:vAlign w:val="center"/>
          </w:tcPr>
          <w:p w14:paraId="686FFB5F"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3</w:t>
            </w:r>
          </w:p>
        </w:tc>
        <w:tc>
          <w:tcPr>
            <w:tcW w:w="570" w:type="dxa"/>
            <w:tcBorders>
              <w:bottom w:val="single" w:sz="4" w:space="0" w:color="000000"/>
              <w:right w:val="single" w:sz="4" w:space="0" w:color="000000"/>
            </w:tcBorders>
            <w:shd w:val="clear" w:color="auto" w:fill="auto"/>
            <w:vAlign w:val="center"/>
          </w:tcPr>
          <w:p w14:paraId="2B0B5683" w14:textId="77777777" w:rsidR="006D2DAE" w:rsidRDefault="006D2DAE">
            <w:pPr>
              <w:widowControl w:val="0"/>
              <w:spacing w:after="0"/>
              <w:jc w:val="center"/>
              <w:rPr>
                <w:rFonts w:eastAsia="Times New Roman" w:cs="Calibri"/>
                <w:color w:val="000000"/>
                <w:sz w:val="16"/>
                <w:szCs w:val="16"/>
                <w:lang w:eastAsia="lv-LV"/>
              </w:rPr>
            </w:pPr>
          </w:p>
        </w:tc>
        <w:tc>
          <w:tcPr>
            <w:tcW w:w="554" w:type="dxa"/>
            <w:tcBorders>
              <w:bottom w:val="single" w:sz="4" w:space="0" w:color="000000"/>
              <w:right w:val="single" w:sz="4" w:space="0" w:color="000000"/>
            </w:tcBorders>
            <w:shd w:val="clear" w:color="auto" w:fill="auto"/>
            <w:vAlign w:val="center"/>
          </w:tcPr>
          <w:p w14:paraId="6D02A1C0" w14:textId="77777777" w:rsidR="006D2DAE" w:rsidRDefault="006D2DAE">
            <w:pPr>
              <w:widowControl w:val="0"/>
              <w:spacing w:after="0"/>
              <w:jc w:val="center"/>
              <w:rPr>
                <w:rFonts w:eastAsia="Times New Roman" w:cs="Calibri"/>
                <w:color w:val="FF0000"/>
                <w:sz w:val="16"/>
                <w:szCs w:val="16"/>
                <w:lang w:eastAsia="lv-LV"/>
              </w:rPr>
            </w:pPr>
          </w:p>
        </w:tc>
        <w:tc>
          <w:tcPr>
            <w:tcW w:w="587" w:type="dxa"/>
            <w:tcBorders>
              <w:bottom w:val="single" w:sz="4" w:space="0" w:color="000000"/>
              <w:right w:val="single" w:sz="4" w:space="0" w:color="000000"/>
            </w:tcBorders>
            <w:shd w:val="clear" w:color="FBE5D6" w:fill="FFFFFF"/>
            <w:vAlign w:val="center"/>
          </w:tcPr>
          <w:p w14:paraId="19042B81"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3</w:t>
            </w:r>
          </w:p>
        </w:tc>
        <w:tc>
          <w:tcPr>
            <w:tcW w:w="700" w:type="dxa"/>
            <w:tcBorders>
              <w:bottom w:val="single" w:sz="4" w:space="0" w:color="000000"/>
              <w:right w:val="single" w:sz="4" w:space="0" w:color="000000"/>
            </w:tcBorders>
            <w:shd w:val="clear" w:color="auto" w:fill="auto"/>
            <w:vAlign w:val="center"/>
          </w:tcPr>
          <w:p w14:paraId="5005A4F1"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IE</w:t>
            </w:r>
          </w:p>
        </w:tc>
      </w:tr>
      <w:tr w:rsidR="006D2DAE" w14:paraId="0A0DDDC7" w14:textId="77777777">
        <w:trPr>
          <w:trHeight w:val="227"/>
        </w:trPr>
        <w:tc>
          <w:tcPr>
            <w:tcW w:w="2121" w:type="dxa"/>
            <w:tcBorders>
              <w:left w:val="single" w:sz="4" w:space="0" w:color="000000"/>
              <w:bottom w:val="single" w:sz="4" w:space="0" w:color="000000"/>
              <w:right w:val="single" w:sz="4" w:space="0" w:color="000000"/>
            </w:tcBorders>
            <w:shd w:val="clear" w:color="auto" w:fill="auto"/>
            <w:vAlign w:val="center"/>
          </w:tcPr>
          <w:p w14:paraId="1AEBEEAF"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Ievads pētniecībā</w:t>
            </w:r>
          </w:p>
        </w:tc>
        <w:tc>
          <w:tcPr>
            <w:tcW w:w="2976" w:type="dxa"/>
            <w:tcBorders>
              <w:bottom w:val="single" w:sz="4" w:space="0" w:color="000000"/>
              <w:right w:val="single" w:sz="4" w:space="0" w:color="000000"/>
            </w:tcBorders>
            <w:shd w:val="clear" w:color="auto" w:fill="auto"/>
            <w:vAlign w:val="center"/>
          </w:tcPr>
          <w:p w14:paraId="683071CF" w14:textId="77777777" w:rsidR="006D2DAE" w:rsidRDefault="00995EE0">
            <w:pPr>
              <w:widowControl w:val="0"/>
              <w:spacing w:after="0"/>
              <w:rPr>
                <w:rFonts w:eastAsia="Times New Roman" w:cs="Calibri"/>
                <w:color w:val="000000"/>
                <w:sz w:val="16"/>
                <w:szCs w:val="16"/>
                <w:lang w:eastAsia="lv-LV"/>
              </w:rPr>
            </w:pPr>
            <w:proofErr w:type="spellStart"/>
            <w:r>
              <w:rPr>
                <w:rFonts w:eastAsia="Times New Roman" w:cs="Calibri"/>
                <w:color w:val="000000"/>
                <w:sz w:val="16"/>
                <w:szCs w:val="16"/>
                <w:lang w:eastAsia="lv-LV"/>
              </w:rPr>
              <w:t>Mg.oec</w:t>
            </w:r>
            <w:proofErr w:type="spellEnd"/>
            <w:r>
              <w:rPr>
                <w:rFonts w:eastAsia="Times New Roman" w:cs="Calibri"/>
                <w:color w:val="000000"/>
                <w:sz w:val="16"/>
                <w:szCs w:val="16"/>
                <w:lang w:eastAsia="lv-LV"/>
              </w:rPr>
              <w:t xml:space="preserve">., </w:t>
            </w:r>
            <w:proofErr w:type="spellStart"/>
            <w:r>
              <w:rPr>
                <w:rFonts w:eastAsia="Times New Roman" w:cs="Calibri"/>
                <w:color w:val="000000"/>
                <w:sz w:val="16"/>
                <w:szCs w:val="16"/>
                <w:lang w:eastAsia="lv-LV"/>
              </w:rPr>
              <w:t>Mg.philol</w:t>
            </w:r>
            <w:proofErr w:type="spellEnd"/>
            <w:r>
              <w:rPr>
                <w:rFonts w:eastAsia="Times New Roman" w:cs="Calibri"/>
                <w:color w:val="000000"/>
                <w:sz w:val="16"/>
                <w:szCs w:val="16"/>
                <w:lang w:eastAsia="lv-LV"/>
              </w:rPr>
              <w:t xml:space="preserve">. J. </w:t>
            </w:r>
            <w:proofErr w:type="spellStart"/>
            <w:r>
              <w:rPr>
                <w:rFonts w:eastAsia="Times New Roman" w:cs="Calibri"/>
                <w:color w:val="000000"/>
                <w:sz w:val="16"/>
                <w:szCs w:val="16"/>
                <w:lang w:eastAsia="lv-LV"/>
              </w:rPr>
              <w:t>Korjuhina</w:t>
            </w:r>
            <w:proofErr w:type="spellEnd"/>
          </w:p>
        </w:tc>
        <w:tc>
          <w:tcPr>
            <w:tcW w:w="580" w:type="dxa"/>
            <w:tcBorders>
              <w:bottom w:val="single" w:sz="4" w:space="0" w:color="000000"/>
              <w:right w:val="single" w:sz="4" w:space="0" w:color="000000"/>
            </w:tcBorders>
            <w:shd w:val="clear" w:color="auto" w:fill="auto"/>
            <w:vAlign w:val="center"/>
          </w:tcPr>
          <w:p w14:paraId="258B01EB" w14:textId="77777777" w:rsidR="006D2DAE" w:rsidRDefault="006D2DAE">
            <w:pPr>
              <w:widowControl w:val="0"/>
              <w:spacing w:after="0"/>
              <w:jc w:val="center"/>
              <w:rPr>
                <w:rFonts w:eastAsia="Times New Roman" w:cs="Calibri"/>
                <w:color w:val="000000"/>
                <w:sz w:val="16"/>
                <w:szCs w:val="16"/>
                <w:lang w:eastAsia="lv-LV"/>
              </w:rPr>
            </w:pPr>
          </w:p>
        </w:tc>
        <w:tc>
          <w:tcPr>
            <w:tcW w:w="555" w:type="dxa"/>
            <w:tcBorders>
              <w:bottom w:val="single" w:sz="4" w:space="0" w:color="000000"/>
              <w:right w:val="single" w:sz="4" w:space="0" w:color="000000"/>
            </w:tcBorders>
            <w:shd w:val="clear" w:color="auto" w:fill="auto"/>
            <w:vAlign w:val="center"/>
          </w:tcPr>
          <w:p w14:paraId="60D5678A" w14:textId="77777777" w:rsidR="006D2DAE" w:rsidRDefault="006D2DAE">
            <w:pPr>
              <w:widowControl w:val="0"/>
              <w:spacing w:after="0"/>
              <w:jc w:val="center"/>
              <w:rPr>
                <w:rFonts w:eastAsia="Times New Roman" w:cs="Calibri"/>
                <w:color w:val="000000"/>
                <w:sz w:val="16"/>
                <w:szCs w:val="16"/>
                <w:lang w:eastAsia="lv-LV"/>
              </w:rPr>
            </w:pPr>
          </w:p>
        </w:tc>
        <w:tc>
          <w:tcPr>
            <w:tcW w:w="566" w:type="dxa"/>
            <w:tcBorders>
              <w:bottom w:val="single" w:sz="4" w:space="0" w:color="000000"/>
              <w:right w:val="single" w:sz="4" w:space="0" w:color="000000"/>
            </w:tcBorders>
            <w:shd w:val="clear" w:color="auto" w:fill="auto"/>
            <w:vAlign w:val="center"/>
          </w:tcPr>
          <w:p w14:paraId="75F20ACC" w14:textId="77777777" w:rsidR="006D2DAE" w:rsidRDefault="006D2DAE">
            <w:pPr>
              <w:widowControl w:val="0"/>
              <w:spacing w:after="0"/>
              <w:jc w:val="center"/>
              <w:rPr>
                <w:rFonts w:eastAsia="Times New Roman" w:cs="Calibri"/>
                <w:color w:val="000000"/>
                <w:sz w:val="16"/>
                <w:szCs w:val="16"/>
                <w:lang w:eastAsia="lv-LV"/>
              </w:rPr>
            </w:pPr>
          </w:p>
        </w:tc>
        <w:tc>
          <w:tcPr>
            <w:tcW w:w="570" w:type="dxa"/>
            <w:tcBorders>
              <w:bottom w:val="single" w:sz="4" w:space="0" w:color="000000"/>
              <w:right w:val="single" w:sz="4" w:space="0" w:color="000000"/>
            </w:tcBorders>
            <w:shd w:val="clear" w:color="auto" w:fill="auto"/>
            <w:vAlign w:val="center"/>
          </w:tcPr>
          <w:p w14:paraId="61952300"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2</w:t>
            </w:r>
          </w:p>
        </w:tc>
        <w:tc>
          <w:tcPr>
            <w:tcW w:w="554" w:type="dxa"/>
            <w:tcBorders>
              <w:bottom w:val="single" w:sz="4" w:space="0" w:color="000000"/>
              <w:right w:val="single" w:sz="4" w:space="0" w:color="000000"/>
            </w:tcBorders>
            <w:shd w:val="clear" w:color="auto" w:fill="auto"/>
            <w:vAlign w:val="center"/>
          </w:tcPr>
          <w:p w14:paraId="316CB09C"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1</w:t>
            </w:r>
          </w:p>
        </w:tc>
        <w:tc>
          <w:tcPr>
            <w:tcW w:w="587" w:type="dxa"/>
            <w:tcBorders>
              <w:bottom w:val="single" w:sz="4" w:space="0" w:color="000000"/>
              <w:right w:val="single" w:sz="4" w:space="0" w:color="000000"/>
            </w:tcBorders>
            <w:shd w:val="clear" w:color="FBE5D6" w:fill="FFFFFF"/>
            <w:vAlign w:val="center"/>
          </w:tcPr>
          <w:p w14:paraId="31C022F2"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3</w:t>
            </w:r>
          </w:p>
        </w:tc>
        <w:tc>
          <w:tcPr>
            <w:tcW w:w="700" w:type="dxa"/>
            <w:tcBorders>
              <w:bottom w:val="single" w:sz="4" w:space="0" w:color="000000"/>
              <w:right w:val="single" w:sz="4" w:space="0" w:color="000000"/>
            </w:tcBorders>
            <w:shd w:val="clear" w:color="auto" w:fill="auto"/>
            <w:vAlign w:val="center"/>
          </w:tcPr>
          <w:p w14:paraId="33096253"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IE</w:t>
            </w:r>
          </w:p>
        </w:tc>
      </w:tr>
      <w:tr w:rsidR="006D2DAE" w14:paraId="66EA0C81" w14:textId="77777777">
        <w:trPr>
          <w:trHeight w:val="227"/>
        </w:trPr>
        <w:tc>
          <w:tcPr>
            <w:tcW w:w="2121" w:type="dxa"/>
            <w:tcBorders>
              <w:left w:val="single" w:sz="4" w:space="0" w:color="000000"/>
              <w:bottom w:val="single" w:sz="4" w:space="0" w:color="000000"/>
              <w:right w:val="single" w:sz="4" w:space="0" w:color="000000"/>
            </w:tcBorders>
            <w:shd w:val="clear" w:color="BDD7EE" w:fill="BFBFBF"/>
            <w:vAlign w:val="center"/>
          </w:tcPr>
          <w:p w14:paraId="5101C3AE" w14:textId="77777777" w:rsidR="006D2DAE" w:rsidRDefault="00995EE0">
            <w:pPr>
              <w:widowControl w:val="0"/>
              <w:spacing w:after="0"/>
              <w:rPr>
                <w:rFonts w:eastAsia="Times New Roman" w:cs="Calibri"/>
                <w:b/>
                <w:bCs/>
                <w:color w:val="000000"/>
                <w:sz w:val="16"/>
                <w:szCs w:val="16"/>
                <w:lang w:eastAsia="lv-LV"/>
              </w:rPr>
            </w:pPr>
            <w:r>
              <w:rPr>
                <w:rFonts w:eastAsia="Times New Roman" w:cs="Calibri"/>
                <w:b/>
                <w:bCs/>
                <w:color w:val="000000"/>
                <w:sz w:val="16"/>
                <w:szCs w:val="16"/>
                <w:lang w:eastAsia="lv-LV"/>
              </w:rPr>
              <w:t> </w:t>
            </w:r>
          </w:p>
        </w:tc>
        <w:tc>
          <w:tcPr>
            <w:tcW w:w="2976" w:type="dxa"/>
            <w:tcBorders>
              <w:bottom w:val="single" w:sz="4" w:space="0" w:color="000000"/>
              <w:right w:val="single" w:sz="4" w:space="0" w:color="000000"/>
            </w:tcBorders>
            <w:shd w:val="clear" w:color="BDD7EE" w:fill="BFBFBF"/>
            <w:vAlign w:val="center"/>
          </w:tcPr>
          <w:p w14:paraId="4BBCC061" w14:textId="77777777" w:rsidR="006D2DAE" w:rsidRDefault="00995EE0">
            <w:pPr>
              <w:widowControl w:val="0"/>
              <w:spacing w:after="0"/>
              <w:jc w:val="right"/>
              <w:rPr>
                <w:rFonts w:eastAsia="Times New Roman" w:cs="Calibri"/>
                <w:b/>
                <w:bCs/>
                <w:color w:val="000000"/>
                <w:sz w:val="16"/>
                <w:szCs w:val="16"/>
                <w:lang w:eastAsia="lv-LV"/>
              </w:rPr>
            </w:pPr>
            <w:r>
              <w:rPr>
                <w:rFonts w:eastAsia="Times New Roman" w:cs="Calibri"/>
                <w:b/>
                <w:bCs/>
                <w:color w:val="000000"/>
                <w:sz w:val="16"/>
                <w:szCs w:val="16"/>
                <w:lang w:eastAsia="lv-LV"/>
              </w:rPr>
              <w:t>Kopā:</w:t>
            </w:r>
          </w:p>
        </w:tc>
        <w:tc>
          <w:tcPr>
            <w:tcW w:w="580" w:type="dxa"/>
            <w:tcBorders>
              <w:bottom w:val="single" w:sz="4" w:space="0" w:color="000000"/>
              <w:right w:val="single" w:sz="4" w:space="0" w:color="000000"/>
            </w:tcBorders>
            <w:shd w:val="clear" w:color="BDD7EE" w:fill="BFBFBF"/>
            <w:vAlign w:val="center"/>
          </w:tcPr>
          <w:p w14:paraId="232D1EBC" w14:textId="77777777" w:rsidR="006D2DAE" w:rsidRDefault="00995EE0">
            <w:pPr>
              <w:widowControl w:val="0"/>
              <w:spacing w:after="0"/>
              <w:jc w:val="center"/>
              <w:rPr>
                <w:rFonts w:eastAsia="Times New Roman" w:cs="Calibri"/>
                <w:b/>
                <w:bCs/>
                <w:color w:val="000000"/>
                <w:sz w:val="16"/>
                <w:szCs w:val="16"/>
                <w:lang w:eastAsia="lv-LV"/>
              </w:rPr>
            </w:pPr>
            <w:r>
              <w:rPr>
                <w:rFonts w:eastAsia="Times New Roman" w:cs="Calibri"/>
                <w:b/>
                <w:bCs/>
                <w:color w:val="000000"/>
                <w:sz w:val="16"/>
                <w:szCs w:val="16"/>
                <w:lang w:eastAsia="lv-LV"/>
              </w:rPr>
              <w:t>14</w:t>
            </w:r>
          </w:p>
        </w:tc>
        <w:tc>
          <w:tcPr>
            <w:tcW w:w="555" w:type="dxa"/>
            <w:tcBorders>
              <w:bottom w:val="single" w:sz="4" w:space="0" w:color="000000"/>
              <w:right w:val="single" w:sz="4" w:space="0" w:color="000000"/>
            </w:tcBorders>
            <w:shd w:val="clear" w:color="BDD7EE" w:fill="BFBFBF"/>
            <w:vAlign w:val="center"/>
          </w:tcPr>
          <w:p w14:paraId="1500CF71" w14:textId="77777777" w:rsidR="006D2DAE" w:rsidRDefault="00995EE0">
            <w:pPr>
              <w:widowControl w:val="0"/>
              <w:spacing w:after="0"/>
              <w:jc w:val="center"/>
              <w:rPr>
                <w:rFonts w:eastAsia="Times New Roman" w:cs="Calibri"/>
                <w:b/>
                <w:bCs/>
                <w:color w:val="000000"/>
                <w:sz w:val="16"/>
                <w:szCs w:val="16"/>
                <w:lang w:eastAsia="lv-LV"/>
              </w:rPr>
            </w:pPr>
            <w:r>
              <w:rPr>
                <w:rFonts w:eastAsia="Times New Roman" w:cs="Calibri"/>
                <w:b/>
                <w:bCs/>
                <w:color w:val="000000"/>
                <w:sz w:val="16"/>
                <w:szCs w:val="16"/>
                <w:lang w:eastAsia="lv-LV"/>
              </w:rPr>
              <w:t>19</w:t>
            </w:r>
          </w:p>
        </w:tc>
        <w:tc>
          <w:tcPr>
            <w:tcW w:w="566" w:type="dxa"/>
            <w:tcBorders>
              <w:bottom w:val="single" w:sz="4" w:space="0" w:color="000000"/>
              <w:right w:val="single" w:sz="4" w:space="0" w:color="000000"/>
            </w:tcBorders>
            <w:shd w:val="clear" w:color="BDD7EE" w:fill="BFBFBF"/>
            <w:vAlign w:val="center"/>
          </w:tcPr>
          <w:p w14:paraId="5B22DDEB" w14:textId="77777777" w:rsidR="006D2DAE" w:rsidRDefault="00995EE0">
            <w:pPr>
              <w:widowControl w:val="0"/>
              <w:spacing w:after="0"/>
              <w:jc w:val="center"/>
              <w:rPr>
                <w:rFonts w:eastAsia="Times New Roman" w:cs="Calibri"/>
                <w:b/>
                <w:bCs/>
                <w:color w:val="000000"/>
                <w:sz w:val="16"/>
                <w:szCs w:val="16"/>
                <w:lang w:eastAsia="lv-LV"/>
              </w:rPr>
            </w:pPr>
            <w:r>
              <w:rPr>
                <w:rFonts w:eastAsia="Times New Roman" w:cs="Calibri"/>
                <w:b/>
                <w:bCs/>
                <w:color w:val="000000"/>
                <w:sz w:val="16"/>
                <w:szCs w:val="16"/>
                <w:lang w:eastAsia="lv-LV"/>
              </w:rPr>
              <w:t>7</w:t>
            </w:r>
          </w:p>
        </w:tc>
        <w:tc>
          <w:tcPr>
            <w:tcW w:w="570" w:type="dxa"/>
            <w:tcBorders>
              <w:bottom w:val="single" w:sz="4" w:space="0" w:color="000000"/>
              <w:right w:val="single" w:sz="4" w:space="0" w:color="000000"/>
            </w:tcBorders>
            <w:shd w:val="clear" w:color="BDD7EE" w:fill="BFBFBF"/>
            <w:vAlign w:val="center"/>
          </w:tcPr>
          <w:p w14:paraId="63A85F3A" w14:textId="77777777" w:rsidR="006D2DAE" w:rsidRDefault="00995EE0">
            <w:pPr>
              <w:widowControl w:val="0"/>
              <w:spacing w:after="0"/>
              <w:jc w:val="center"/>
              <w:rPr>
                <w:rFonts w:eastAsia="Times New Roman" w:cs="Calibri"/>
                <w:b/>
                <w:bCs/>
                <w:color w:val="000000"/>
                <w:sz w:val="16"/>
                <w:szCs w:val="16"/>
                <w:lang w:eastAsia="lv-LV"/>
              </w:rPr>
            </w:pPr>
            <w:r>
              <w:rPr>
                <w:rFonts w:eastAsia="Times New Roman" w:cs="Calibri"/>
                <w:b/>
                <w:bCs/>
                <w:color w:val="000000"/>
                <w:sz w:val="16"/>
                <w:szCs w:val="16"/>
                <w:lang w:eastAsia="lv-LV"/>
              </w:rPr>
              <w:t>2</w:t>
            </w:r>
          </w:p>
        </w:tc>
        <w:tc>
          <w:tcPr>
            <w:tcW w:w="554" w:type="dxa"/>
            <w:tcBorders>
              <w:bottom w:val="single" w:sz="4" w:space="0" w:color="000000"/>
              <w:right w:val="single" w:sz="4" w:space="0" w:color="000000"/>
            </w:tcBorders>
            <w:shd w:val="clear" w:color="BDD7EE" w:fill="BFBFBF"/>
            <w:vAlign w:val="center"/>
          </w:tcPr>
          <w:p w14:paraId="4D5A32A0" w14:textId="77777777" w:rsidR="006D2DAE" w:rsidRDefault="00995EE0">
            <w:pPr>
              <w:widowControl w:val="0"/>
              <w:spacing w:after="0"/>
              <w:jc w:val="center"/>
              <w:rPr>
                <w:rFonts w:eastAsia="Times New Roman" w:cs="Calibri"/>
                <w:b/>
                <w:bCs/>
                <w:color w:val="000000"/>
                <w:sz w:val="16"/>
                <w:szCs w:val="16"/>
                <w:lang w:eastAsia="lv-LV"/>
              </w:rPr>
            </w:pPr>
            <w:r>
              <w:rPr>
                <w:rFonts w:eastAsia="Times New Roman" w:cs="Calibri"/>
                <w:b/>
                <w:bCs/>
                <w:color w:val="000000"/>
                <w:sz w:val="16"/>
                <w:szCs w:val="16"/>
                <w:lang w:eastAsia="lv-LV"/>
              </w:rPr>
              <w:t>1</w:t>
            </w:r>
          </w:p>
        </w:tc>
        <w:tc>
          <w:tcPr>
            <w:tcW w:w="587" w:type="dxa"/>
            <w:tcBorders>
              <w:bottom w:val="single" w:sz="4" w:space="0" w:color="000000"/>
              <w:right w:val="single" w:sz="4" w:space="0" w:color="000000"/>
            </w:tcBorders>
            <w:shd w:val="clear" w:color="BDD7EE" w:fill="BFBFBF"/>
            <w:vAlign w:val="center"/>
          </w:tcPr>
          <w:p w14:paraId="1854F5F3" w14:textId="77777777" w:rsidR="006D2DAE" w:rsidRDefault="00995EE0">
            <w:pPr>
              <w:widowControl w:val="0"/>
              <w:spacing w:after="0"/>
              <w:jc w:val="center"/>
              <w:rPr>
                <w:rFonts w:eastAsia="Times New Roman" w:cs="Calibri"/>
                <w:b/>
                <w:bCs/>
                <w:color w:val="000000"/>
                <w:sz w:val="16"/>
                <w:szCs w:val="16"/>
                <w:lang w:eastAsia="lv-LV"/>
              </w:rPr>
            </w:pPr>
            <w:r>
              <w:rPr>
                <w:rFonts w:eastAsia="Times New Roman" w:cs="Calibri"/>
                <w:b/>
                <w:bCs/>
                <w:color w:val="000000"/>
                <w:sz w:val="16"/>
                <w:szCs w:val="16"/>
                <w:lang w:eastAsia="lv-LV"/>
              </w:rPr>
              <w:t>43</w:t>
            </w:r>
          </w:p>
        </w:tc>
        <w:tc>
          <w:tcPr>
            <w:tcW w:w="700" w:type="dxa"/>
            <w:tcBorders>
              <w:bottom w:val="single" w:sz="4" w:space="0" w:color="000000"/>
              <w:right w:val="single" w:sz="4" w:space="0" w:color="000000"/>
            </w:tcBorders>
            <w:shd w:val="clear" w:color="BDD7EE" w:fill="BFBFBF"/>
            <w:vAlign w:val="center"/>
          </w:tcPr>
          <w:p w14:paraId="0E6C2C3E"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r>
      <w:tr w:rsidR="006D2DAE" w14:paraId="4D0C01DE" w14:textId="77777777">
        <w:trPr>
          <w:trHeight w:val="227"/>
        </w:trPr>
        <w:tc>
          <w:tcPr>
            <w:tcW w:w="9209" w:type="dxa"/>
            <w:gridSpan w:val="9"/>
            <w:tcBorders>
              <w:top w:val="single" w:sz="4" w:space="0" w:color="000000"/>
              <w:left w:val="single" w:sz="4" w:space="0" w:color="000000"/>
              <w:bottom w:val="single" w:sz="4" w:space="0" w:color="000000"/>
              <w:right w:val="single" w:sz="4" w:space="0" w:color="000000"/>
            </w:tcBorders>
            <w:shd w:val="clear" w:color="BDD7EE" w:fill="C5D9F1"/>
            <w:vAlign w:val="center"/>
          </w:tcPr>
          <w:p w14:paraId="3BEEA3BB" w14:textId="77777777" w:rsidR="006D2DAE" w:rsidRDefault="00995EE0">
            <w:pPr>
              <w:widowControl w:val="0"/>
              <w:spacing w:after="0"/>
              <w:jc w:val="center"/>
              <w:rPr>
                <w:rFonts w:eastAsia="Times New Roman" w:cs="Calibri"/>
                <w:b/>
                <w:bCs/>
                <w:color w:val="000000"/>
                <w:sz w:val="16"/>
                <w:szCs w:val="16"/>
                <w:lang w:eastAsia="lv-LV"/>
              </w:rPr>
            </w:pPr>
            <w:r>
              <w:rPr>
                <w:rFonts w:eastAsia="Times New Roman" w:cs="Calibri"/>
                <w:b/>
                <w:bCs/>
                <w:color w:val="000000"/>
                <w:sz w:val="16"/>
                <w:szCs w:val="16"/>
                <w:lang w:eastAsia="lv-LV"/>
              </w:rPr>
              <w:t>Nozares studiju kursi - obligātā izvēle</w:t>
            </w:r>
          </w:p>
        </w:tc>
      </w:tr>
      <w:tr w:rsidR="006D2DAE" w14:paraId="33780DBC" w14:textId="77777777">
        <w:trPr>
          <w:trHeight w:val="227"/>
        </w:trPr>
        <w:tc>
          <w:tcPr>
            <w:tcW w:w="2121" w:type="dxa"/>
            <w:tcBorders>
              <w:left w:val="single" w:sz="4" w:space="0" w:color="000000"/>
              <w:bottom w:val="single" w:sz="4" w:space="0" w:color="000000"/>
              <w:right w:val="single" w:sz="4" w:space="0" w:color="000000"/>
            </w:tcBorders>
            <w:shd w:val="clear" w:color="auto" w:fill="auto"/>
            <w:vAlign w:val="center"/>
          </w:tcPr>
          <w:p w14:paraId="60B07FAF"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Mūsdienu viesmīlības nozare</w:t>
            </w:r>
          </w:p>
        </w:tc>
        <w:tc>
          <w:tcPr>
            <w:tcW w:w="2976" w:type="dxa"/>
            <w:tcBorders>
              <w:bottom w:val="single" w:sz="4" w:space="0" w:color="000000"/>
              <w:right w:val="single" w:sz="4" w:space="0" w:color="000000"/>
            </w:tcBorders>
            <w:shd w:val="clear" w:color="auto" w:fill="auto"/>
            <w:vAlign w:val="center"/>
          </w:tcPr>
          <w:p w14:paraId="6E1F34D6"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 xml:space="preserve">Mg. </w:t>
            </w:r>
            <w:proofErr w:type="spellStart"/>
            <w:r>
              <w:rPr>
                <w:rFonts w:eastAsia="Times New Roman" w:cs="Calibri"/>
                <w:color w:val="000000"/>
                <w:sz w:val="16"/>
                <w:szCs w:val="16"/>
                <w:lang w:eastAsia="lv-LV"/>
              </w:rPr>
              <w:t>oec</w:t>
            </w:r>
            <w:proofErr w:type="spellEnd"/>
            <w:r>
              <w:rPr>
                <w:rFonts w:eastAsia="Times New Roman" w:cs="Calibri"/>
                <w:color w:val="000000"/>
                <w:sz w:val="16"/>
                <w:szCs w:val="16"/>
                <w:lang w:eastAsia="lv-LV"/>
              </w:rPr>
              <w:t>. Dz. Priedītis</w:t>
            </w:r>
          </w:p>
        </w:tc>
        <w:tc>
          <w:tcPr>
            <w:tcW w:w="580" w:type="dxa"/>
            <w:tcBorders>
              <w:bottom w:val="single" w:sz="4" w:space="0" w:color="000000"/>
              <w:right w:val="single" w:sz="4" w:space="0" w:color="000000"/>
            </w:tcBorders>
            <w:shd w:val="clear" w:color="auto" w:fill="auto"/>
            <w:vAlign w:val="center"/>
          </w:tcPr>
          <w:p w14:paraId="3E3AF4E5"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5</w:t>
            </w:r>
          </w:p>
        </w:tc>
        <w:tc>
          <w:tcPr>
            <w:tcW w:w="555" w:type="dxa"/>
            <w:tcBorders>
              <w:bottom w:val="single" w:sz="4" w:space="0" w:color="000000"/>
              <w:right w:val="single" w:sz="4" w:space="0" w:color="000000"/>
            </w:tcBorders>
            <w:shd w:val="clear" w:color="auto" w:fill="auto"/>
            <w:vAlign w:val="center"/>
          </w:tcPr>
          <w:p w14:paraId="76D1D878"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66" w:type="dxa"/>
            <w:tcBorders>
              <w:bottom w:val="single" w:sz="4" w:space="0" w:color="000000"/>
              <w:right w:val="single" w:sz="4" w:space="0" w:color="000000"/>
            </w:tcBorders>
            <w:shd w:val="clear" w:color="auto" w:fill="auto"/>
            <w:vAlign w:val="center"/>
          </w:tcPr>
          <w:p w14:paraId="6B6A6748"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70" w:type="dxa"/>
            <w:tcBorders>
              <w:bottom w:val="single" w:sz="4" w:space="0" w:color="000000"/>
              <w:right w:val="single" w:sz="4" w:space="0" w:color="000000"/>
            </w:tcBorders>
            <w:shd w:val="clear" w:color="auto" w:fill="auto"/>
            <w:vAlign w:val="center"/>
          </w:tcPr>
          <w:p w14:paraId="6C092060"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54" w:type="dxa"/>
            <w:tcBorders>
              <w:bottom w:val="single" w:sz="4" w:space="0" w:color="000000"/>
              <w:right w:val="single" w:sz="4" w:space="0" w:color="000000"/>
            </w:tcBorders>
            <w:shd w:val="clear" w:color="auto" w:fill="auto"/>
            <w:vAlign w:val="center"/>
          </w:tcPr>
          <w:p w14:paraId="352C0062"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87" w:type="dxa"/>
            <w:tcBorders>
              <w:bottom w:val="single" w:sz="4" w:space="0" w:color="000000"/>
              <w:right w:val="single" w:sz="4" w:space="0" w:color="000000"/>
            </w:tcBorders>
            <w:shd w:val="clear" w:color="FBE5D6" w:fill="FFFFFF"/>
            <w:vAlign w:val="center"/>
          </w:tcPr>
          <w:p w14:paraId="74176CAA"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5</w:t>
            </w:r>
          </w:p>
        </w:tc>
        <w:tc>
          <w:tcPr>
            <w:tcW w:w="700" w:type="dxa"/>
            <w:tcBorders>
              <w:bottom w:val="single" w:sz="4" w:space="0" w:color="000000"/>
              <w:right w:val="single" w:sz="4" w:space="0" w:color="000000"/>
            </w:tcBorders>
            <w:shd w:val="clear" w:color="FBE5D6" w:fill="FFFFFF"/>
            <w:vAlign w:val="center"/>
          </w:tcPr>
          <w:p w14:paraId="41B0B762"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EKS</w:t>
            </w:r>
          </w:p>
        </w:tc>
      </w:tr>
      <w:tr w:rsidR="006D2DAE" w14:paraId="4F57CD26" w14:textId="77777777">
        <w:trPr>
          <w:trHeight w:val="227"/>
        </w:trPr>
        <w:tc>
          <w:tcPr>
            <w:tcW w:w="2121" w:type="dxa"/>
            <w:tcBorders>
              <w:left w:val="single" w:sz="4" w:space="0" w:color="000000"/>
              <w:bottom w:val="single" w:sz="4" w:space="0" w:color="000000"/>
              <w:right w:val="single" w:sz="4" w:space="0" w:color="000000"/>
            </w:tcBorders>
            <w:shd w:val="clear" w:color="auto" w:fill="auto"/>
            <w:vAlign w:val="center"/>
          </w:tcPr>
          <w:p w14:paraId="1FB3A4B0"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Istabu nodaļas darba organizēšana</w:t>
            </w:r>
          </w:p>
        </w:tc>
        <w:tc>
          <w:tcPr>
            <w:tcW w:w="2976" w:type="dxa"/>
            <w:tcBorders>
              <w:bottom w:val="single" w:sz="4" w:space="0" w:color="000000"/>
              <w:right w:val="single" w:sz="4" w:space="0" w:color="000000"/>
            </w:tcBorders>
            <w:shd w:val="clear" w:color="auto" w:fill="auto"/>
            <w:vAlign w:val="center"/>
          </w:tcPr>
          <w:p w14:paraId="49C1C10A"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 xml:space="preserve">Mg. </w:t>
            </w:r>
            <w:proofErr w:type="spellStart"/>
            <w:r>
              <w:rPr>
                <w:rFonts w:eastAsia="Times New Roman" w:cs="Calibri"/>
                <w:color w:val="000000"/>
                <w:sz w:val="16"/>
                <w:szCs w:val="16"/>
                <w:lang w:eastAsia="lv-LV"/>
              </w:rPr>
              <w:t>oec</w:t>
            </w:r>
            <w:proofErr w:type="spellEnd"/>
            <w:r>
              <w:rPr>
                <w:rFonts w:eastAsia="Times New Roman" w:cs="Calibri"/>
                <w:color w:val="000000"/>
                <w:sz w:val="16"/>
                <w:szCs w:val="16"/>
                <w:lang w:eastAsia="lv-LV"/>
              </w:rPr>
              <w:t>. Dz. Priedītis</w:t>
            </w:r>
          </w:p>
        </w:tc>
        <w:tc>
          <w:tcPr>
            <w:tcW w:w="580" w:type="dxa"/>
            <w:tcBorders>
              <w:bottom w:val="single" w:sz="4" w:space="0" w:color="000000"/>
              <w:right w:val="single" w:sz="4" w:space="0" w:color="000000"/>
            </w:tcBorders>
            <w:shd w:val="clear" w:color="auto" w:fill="auto"/>
            <w:vAlign w:val="center"/>
          </w:tcPr>
          <w:p w14:paraId="291772F4"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5</w:t>
            </w:r>
          </w:p>
        </w:tc>
        <w:tc>
          <w:tcPr>
            <w:tcW w:w="555" w:type="dxa"/>
            <w:tcBorders>
              <w:bottom w:val="single" w:sz="4" w:space="0" w:color="000000"/>
              <w:right w:val="single" w:sz="4" w:space="0" w:color="000000"/>
            </w:tcBorders>
            <w:shd w:val="clear" w:color="auto" w:fill="auto"/>
            <w:vAlign w:val="center"/>
          </w:tcPr>
          <w:p w14:paraId="03A1B7B6"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66" w:type="dxa"/>
            <w:tcBorders>
              <w:bottom w:val="single" w:sz="4" w:space="0" w:color="000000"/>
              <w:right w:val="single" w:sz="4" w:space="0" w:color="000000"/>
            </w:tcBorders>
            <w:shd w:val="clear" w:color="auto" w:fill="auto"/>
            <w:vAlign w:val="center"/>
          </w:tcPr>
          <w:p w14:paraId="6E117604"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70" w:type="dxa"/>
            <w:tcBorders>
              <w:bottom w:val="single" w:sz="4" w:space="0" w:color="000000"/>
              <w:right w:val="single" w:sz="4" w:space="0" w:color="000000"/>
            </w:tcBorders>
            <w:shd w:val="clear" w:color="auto" w:fill="auto"/>
            <w:vAlign w:val="center"/>
          </w:tcPr>
          <w:p w14:paraId="2EE95A6F"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54" w:type="dxa"/>
            <w:tcBorders>
              <w:bottom w:val="single" w:sz="4" w:space="0" w:color="000000"/>
              <w:right w:val="single" w:sz="4" w:space="0" w:color="000000"/>
            </w:tcBorders>
            <w:shd w:val="clear" w:color="auto" w:fill="auto"/>
            <w:vAlign w:val="center"/>
          </w:tcPr>
          <w:p w14:paraId="493F2C37"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87" w:type="dxa"/>
            <w:tcBorders>
              <w:bottom w:val="single" w:sz="4" w:space="0" w:color="000000"/>
              <w:right w:val="single" w:sz="4" w:space="0" w:color="000000"/>
            </w:tcBorders>
            <w:shd w:val="clear" w:color="FBE5D6" w:fill="FFFFFF"/>
            <w:vAlign w:val="center"/>
          </w:tcPr>
          <w:p w14:paraId="1790164B"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5</w:t>
            </w:r>
          </w:p>
        </w:tc>
        <w:tc>
          <w:tcPr>
            <w:tcW w:w="700" w:type="dxa"/>
            <w:tcBorders>
              <w:bottom w:val="single" w:sz="4" w:space="0" w:color="000000"/>
              <w:right w:val="single" w:sz="4" w:space="0" w:color="000000"/>
            </w:tcBorders>
            <w:shd w:val="clear" w:color="auto" w:fill="auto"/>
            <w:vAlign w:val="center"/>
          </w:tcPr>
          <w:p w14:paraId="0DB40CB2"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EKS</w:t>
            </w:r>
          </w:p>
        </w:tc>
      </w:tr>
      <w:tr w:rsidR="006D2DAE" w14:paraId="631D8DFF" w14:textId="77777777">
        <w:trPr>
          <w:trHeight w:val="227"/>
        </w:trPr>
        <w:tc>
          <w:tcPr>
            <w:tcW w:w="2121" w:type="dxa"/>
            <w:tcBorders>
              <w:left w:val="single" w:sz="4" w:space="0" w:color="000000"/>
              <w:bottom w:val="single" w:sz="4" w:space="0" w:color="000000"/>
              <w:right w:val="single" w:sz="4" w:space="0" w:color="000000"/>
            </w:tcBorders>
            <w:shd w:val="clear" w:color="auto" w:fill="auto"/>
            <w:vAlign w:val="center"/>
          </w:tcPr>
          <w:p w14:paraId="76660564"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Ēdienu un dzērienu nodaļas darba organizēšana</w:t>
            </w:r>
          </w:p>
        </w:tc>
        <w:tc>
          <w:tcPr>
            <w:tcW w:w="2976" w:type="dxa"/>
            <w:tcBorders>
              <w:bottom w:val="single" w:sz="4" w:space="0" w:color="000000"/>
              <w:right w:val="single" w:sz="4" w:space="0" w:color="000000"/>
            </w:tcBorders>
            <w:shd w:val="clear" w:color="auto" w:fill="auto"/>
            <w:vAlign w:val="center"/>
          </w:tcPr>
          <w:p w14:paraId="42E9BE52"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 xml:space="preserve">R </w:t>
            </w:r>
            <w:proofErr w:type="spellStart"/>
            <w:r>
              <w:rPr>
                <w:rFonts w:eastAsia="Times New Roman" w:cs="Calibri"/>
                <w:color w:val="000000"/>
                <w:sz w:val="16"/>
                <w:szCs w:val="16"/>
                <w:lang w:eastAsia="lv-LV"/>
              </w:rPr>
              <w:t>Ovono</w:t>
            </w:r>
            <w:proofErr w:type="spellEnd"/>
          </w:p>
        </w:tc>
        <w:tc>
          <w:tcPr>
            <w:tcW w:w="580" w:type="dxa"/>
            <w:tcBorders>
              <w:bottom w:val="single" w:sz="4" w:space="0" w:color="000000"/>
              <w:right w:val="single" w:sz="4" w:space="0" w:color="000000"/>
            </w:tcBorders>
            <w:shd w:val="clear" w:color="auto" w:fill="auto"/>
            <w:vAlign w:val="center"/>
          </w:tcPr>
          <w:p w14:paraId="1C372655"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4</w:t>
            </w:r>
          </w:p>
        </w:tc>
        <w:tc>
          <w:tcPr>
            <w:tcW w:w="555" w:type="dxa"/>
            <w:tcBorders>
              <w:bottom w:val="single" w:sz="4" w:space="0" w:color="000000"/>
              <w:right w:val="single" w:sz="4" w:space="0" w:color="000000"/>
            </w:tcBorders>
            <w:shd w:val="clear" w:color="auto" w:fill="auto"/>
            <w:vAlign w:val="center"/>
          </w:tcPr>
          <w:p w14:paraId="0AC65CDB"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66" w:type="dxa"/>
            <w:tcBorders>
              <w:bottom w:val="single" w:sz="4" w:space="0" w:color="000000"/>
              <w:right w:val="single" w:sz="4" w:space="0" w:color="000000"/>
            </w:tcBorders>
            <w:shd w:val="clear" w:color="auto" w:fill="auto"/>
            <w:vAlign w:val="center"/>
          </w:tcPr>
          <w:p w14:paraId="76E4E617"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70" w:type="dxa"/>
            <w:tcBorders>
              <w:bottom w:val="single" w:sz="4" w:space="0" w:color="000000"/>
              <w:right w:val="single" w:sz="4" w:space="0" w:color="000000"/>
            </w:tcBorders>
            <w:shd w:val="clear" w:color="auto" w:fill="auto"/>
            <w:vAlign w:val="center"/>
          </w:tcPr>
          <w:p w14:paraId="465C0AD3"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54" w:type="dxa"/>
            <w:tcBorders>
              <w:bottom w:val="single" w:sz="4" w:space="0" w:color="000000"/>
              <w:right w:val="single" w:sz="4" w:space="0" w:color="000000"/>
            </w:tcBorders>
            <w:shd w:val="clear" w:color="auto" w:fill="auto"/>
            <w:vAlign w:val="center"/>
          </w:tcPr>
          <w:p w14:paraId="54180DE7"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87" w:type="dxa"/>
            <w:tcBorders>
              <w:bottom w:val="single" w:sz="4" w:space="0" w:color="000000"/>
              <w:right w:val="single" w:sz="4" w:space="0" w:color="000000"/>
            </w:tcBorders>
            <w:shd w:val="clear" w:color="FBE5D6" w:fill="FFFFFF"/>
            <w:vAlign w:val="center"/>
          </w:tcPr>
          <w:p w14:paraId="39DA3B2C"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4</w:t>
            </w:r>
          </w:p>
        </w:tc>
        <w:tc>
          <w:tcPr>
            <w:tcW w:w="700" w:type="dxa"/>
            <w:tcBorders>
              <w:bottom w:val="single" w:sz="4" w:space="0" w:color="000000"/>
              <w:right w:val="single" w:sz="4" w:space="0" w:color="000000"/>
            </w:tcBorders>
            <w:shd w:val="clear" w:color="auto" w:fill="auto"/>
            <w:vAlign w:val="center"/>
          </w:tcPr>
          <w:p w14:paraId="041CE22D"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EKS</w:t>
            </w:r>
          </w:p>
        </w:tc>
      </w:tr>
      <w:tr w:rsidR="006D2DAE" w14:paraId="70B35C67" w14:textId="77777777">
        <w:trPr>
          <w:trHeight w:val="227"/>
        </w:trPr>
        <w:tc>
          <w:tcPr>
            <w:tcW w:w="2121" w:type="dxa"/>
            <w:tcBorders>
              <w:left w:val="single" w:sz="4" w:space="0" w:color="000000"/>
              <w:bottom w:val="single" w:sz="4" w:space="0" w:color="000000"/>
              <w:right w:val="single" w:sz="4" w:space="0" w:color="000000"/>
            </w:tcBorders>
            <w:shd w:val="clear" w:color="auto" w:fill="auto"/>
            <w:vAlign w:val="center"/>
          </w:tcPr>
          <w:p w14:paraId="7FDD4B92"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Klientu pieredzes veidošana</w:t>
            </w:r>
          </w:p>
        </w:tc>
        <w:tc>
          <w:tcPr>
            <w:tcW w:w="2976" w:type="dxa"/>
            <w:tcBorders>
              <w:bottom w:val="single" w:sz="4" w:space="0" w:color="000000"/>
              <w:right w:val="single" w:sz="4" w:space="0" w:color="000000"/>
            </w:tcBorders>
            <w:shd w:val="clear" w:color="auto" w:fill="auto"/>
            <w:vAlign w:val="center"/>
          </w:tcPr>
          <w:p w14:paraId="67A91B5E"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Mg. soc. I. Vanaga</w:t>
            </w:r>
          </w:p>
        </w:tc>
        <w:tc>
          <w:tcPr>
            <w:tcW w:w="580" w:type="dxa"/>
            <w:tcBorders>
              <w:bottom w:val="single" w:sz="4" w:space="0" w:color="000000"/>
              <w:right w:val="single" w:sz="4" w:space="0" w:color="000000"/>
            </w:tcBorders>
            <w:shd w:val="clear" w:color="auto" w:fill="auto"/>
            <w:vAlign w:val="center"/>
          </w:tcPr>
          <w:p w14:paraId="5D8BE4C0"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55" w:type="dxa"/>
            <w:tcBorders>
              <w:bottom w:val="single" w:sz="4" w:space="0" w:color="000000"/>
              <w:right w:val="single" w:sz="4" w:space="0" w:color="000000"/>
            </w:tcBorders>
            <w:shd w:val="clear" w:color="auto" w:fill="auto"/>
            <w:vAlign w:val="center"/>
          </w:tcPr>
          <w:p w14:paraId="5AD38067"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3</w:t>
            </w:r>
          </w:p>
        </w:tc>
        <w:tc>
          <w:tcPr>
            <w:tcW w:w="566" w:type="dxa"/>
            <w:tcBorders>
              <w:bottom w:val="single" w:sz="4" w:space="0" w:color="000000"/>
              <w:right w:val="single" w:sz="4" w:space="0" w:color="000000"/>
            </w:tcBorders>
            <w:shd w:val="clear" w:color="auto" w:fill="auto"/>
            <w:vAlign w:val="center"/>
          </w:tcPr>
          <w:p w14:paraId="7EF1C369"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70" w:type="dxa"/>
            <w:tcBorders>
              <w:bottom w:val="single" w:sz="4" w:space="0" w:color="000000"/>
              <w:right w:val="single" w:sz="4" w:space="0" w:color="000000"/>
            </w:tcBorders>
            <w:shd w:val="clear" w:color="auto" w:fill="auto"/>
            <w:vAlign w:val="center"/>
          </w:tcPr>
          <w:p w14:paraId="1BE284BD"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54" w:type="dxa"/>
            <w:tcBorders>
              <w:bottom w:val="single" w:sz="4" w:space="0" w:color="000000"/>
              <w:right w:val="single" w:sz="4" w:space="0" w:color="000000"/>
            </w:tcBorders>
            <w:shd w:val="clear" w:color="auto" w:fill="auto"/>
            <w:vAlign w:val="center"/>
          </w:tcPr>
          <w:p w14:paraId="5C0B0839"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87" w:type="dxa"/>
            <w:tcBorders>
              <w:bottom w:val="single" w:sz="4" w:space="0" w:color="000000"/>
              <w:right w:val="single" w:sz="4" w:space="0" w:color="000000"/>
            </w:tcBorders>
            <w:shd w:val="clear" w:color="FBE5D6" w:fill="FFFFFF"/>
            <w:vAlign w:val="center"/>
          </w:tcPr>
          <w:p w14:paraId="2E474A13"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3</w:t>
            </w:r>
          </w:p>
        </w:tc>
        <w:tc>
          <w:tcPr>
            <w:tcW w:w="700" w:type="dxa"/>
            <w:tcBorders>
              <w:bottom w:val="single" w:sz="4" w:space="0" w:color="000000"/>
              <w:right w:val="single" w:sz="4" w:space="0" w:color="000000"/>
            </w:tcBorders>
            <w:shd w:val="clear" w:color="FBE5D6" w:fill="FFFFFF"/>
            <w:vAlign w:val="center"/>
          </w:tcPr>
          <w:p w14:paraId="7FF18CCC"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IE</w:t>
            </w:r>
          </w:p>
        </w:tc>
      </w:tr>
      <w:tr w:rsidR="006D2DAE" w14:paraId="16DE46FB" w14:textId="77777777">
        <w:trPr>
          <w:trHeight w:val="227"/>
        </w:trPr>
        <w:tc>
          <w:tcPr>
            <w:tcW w:w="2121" w:type="dxa"/>
            <w:tcBorders>
              <w:left w:val="single" w:sz="4" w:space="0" w:color="000000"/>
              <w:bottom w:val="single" w:sz="4" w:space="0" w:color="000000"/>
              <w:right w:val="single" w:sz="4" w:space="0" w:color="000000"/>
            </w:tcBorders>
            <w:shd w:val="clear" w:color="auto" w:fill="auto"/>
            <w:vAlign w:val="center"/>
          </w:tcPr>
          <w:p w14:paraId="2BECC3A5"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Likumi viesmīlības nozarē</w:t>
            </w:r>
          </w:p>
        </w:tc>
        <w:tc>
          <w:tcPr>
            <w:tcW w:w="2976" w:type="dxa"/>
            <w:tcBorders>
              <w:bottom w:val="single" w:sz="4" w:space="0" w:color="000000"/>
              <w:right w:val="single" w:sz="4" w:space="0" w:color="000000"/>
            </w:tcBorders>
            <w:shd w:val="clear" w:color="auto" w:fill="auto"/>
            <w:vAlign w:val="center"/>
          </w:tcPr>
          <w:p w14:paraId="351A5DE5"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 xml:space="preserve">MIB, Mg. </w:t>
            </w:r>
            <w:proofErr w:type="spellStart"/>
            <w:r>
              <w:rPr>
                <w:rFonts w:eastAsia="Times New Roman" w:cs="Calibri"/>
                <w:color w:val="000000"/>
                <w:sz w:val="16"/>
                <w:szCs w:val="16"/>
                <w:lang w:eastAsia="lv-LV"/>
              </w:rPr>
              <w:t>paed</w:t>
            </w:r>
            <w:proofErr w:type="spellEnd"/>
            <w:r>
              <w:rPr>
                <w:rFonts w:eastAsia="Times New Roman" w:cs="Calibri"/>
                <w:color w:val="000000"/>
                <w:sz w:val="16"/>
                <w:szCs w:val="16"/>
                <w:lang w:eastAsia="lv-LV"/>
              </w:rPr>
              <w:t xml:space="preserve">. O. </w:t>
            </w:r>
            <w:proofErr w:type="spellStart"/>
            <w:r>
              <w:rPr>
                <w:rFonts w:eastAsia="Times New Roman" w:cs="Calibri"/>
                <w:color w:val="000000"/>
                <w:sz w:val="16"/>
                <w:szCs w:val="16"/>
                <w:lang w:eastAsia="lv-LV"/>
              </w:rPr>
              <w:t>Zvereva</w:t>
            </w:r>
            <w:proofErr w:type="spellEnd"/>
          </w:p>
        </w:tc>
        <w:tc>
          <w:tcPr>
            <w:tcW w:w="580" w:type="dxa"/>
            <w:tcBorders>
              <w:bottom w:val="single" w:sz="4" w:space="0" w:color="000000"/>
              <w:right w:val="single" w:sz="4" w:space="0" w:color="000000"/>
            </w:tcBorders>
            <w:shd w:val="clear" w:color="auto" w:fill="auto"/>
            <w:vAlign w:val="center"/>
          </w:tcPr>
          <w:p w14:paraId="4F90E292"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55" w:type="dxa"/>
            <w:tcBorders>
              <w:bottom w:val="single" w:sz="4" w:space="0" w:color="000000"/>
              <w:right w:val="single" w:sz="4" w:space="0" w:color="000000"/>
            </w:tcBorders>
            <w:shd w:val="clear" w:color="auto" w:fill="auto"/>
            <w:vAlign w:val="center"/>
          </w:tcPr>
          <w:p w14:paraId="0450E6B7"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66" w:type="dxa"/>
            <w:tcBorders>
              <w:bottom w:val="single" w:sz="4" w:space="0" w:color="000000"/>
              <w:right w:val="single" w:sz="4" w:space="0" w:color="000000"/>
            </w:tcBorders>
            <w:shd w:val="clear" w:color="auto" w:fill="auto"/>
            <w:vAlign w:val="center"/>
          </w:tcPr>
          <w:p w14:paraId="2EAFAEA2"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3</w:t>
            </w:r>
          </w:p>
        </w:tc>
        <w:tc>
          <w:tcPr>
            <w:tcW w:w="570" w:type="dxa"/>
            <w:tcBorders>
              <w:bottom w:val="single" w:sz="4" w:space="0" w:color="000000"/>
              <w:right w:val="single" w:sz="4" w:space="0" w:color="000000"/>
            </w:tcBorders>
            <w:shd w:val="clear" w:color="auto" w:fill="auto"/>
            <w:vAlign w:val="center"/>
          </w:tcPr>
          <w:p w14:paraId="24CB4084"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54" w:type="dxa"/>
            <w:tcBorders>
              <w:bottom w:val="single" w:sz="4" w:space="0" w:color="000000"/>
              <w:right w:val="single" w:sz="4" w:space="0" w:color="000000"/>
            </w:tcBorders>
            <w:shd w:val="clear" w:color="auto" w:fill="auto"/>
            <w:vAlign w:val="center"/>
          </w:tcPr>
          <w:p w14:paraId="2476BC41"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87" w:type="dxa"/>
            <w:tcBorders>
              <w:bottom w:val="single" w:sz="4" w:space="0" w:color="000000"/>
              <w:right w:val="single" w:sz="4" w:space="0" w:color="000000"/>
            </w:tcBorders>
            <w:shd w:val="clear" w:color="FBE5D6" w:fill="FFFFFF"/>
            <w:vAlign w:val="center"/>
          </w:tcPr>
          <w:p w14:paraId="7A20DB35"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3</w:t>
            </w:r>
          </w:p>
        </w:tc>
        <w:tc>
          <w:tcPr>
            <w:tcW w:w="700" w:type="dxa"/>
            <w:tcBorders>
              <w:bottom w:val="single" w:sz="4" w:space="0" w:color="000000"/>
              <w:right w:val="single" w:sz="4" w:space="0" w:color="000000"/>
            </w:tcBorders>
            <w:shd w:val="clear" w:color="auto" w:fill="auto"/>
            <w:vAlign w:val="center"/>
          </w:tcPr>
          <w:p w14:paraId="59867909"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IE</w:t>
            </w:r>
          </w:p>
        </w:tc>
      </w:tr>
      <w:tr w:rsidR="006D2DAE" w14:paraId="091790DB" w14:textId="77777777">
        <w:trPr>
          <w:trHeight w:val="227"/>
        </w:trPr>
        <w:tc>
          <w:tcPr>
            <w:tcW w:w="2121" w:type="dxa"/>
            <w:tcBorders>
              <w:left w:val="single" w:sz="4" w:space="0" w:color="000000"/>
              <w:bottom w:val="single" w:sz="4" w:space="0" w:color="000000"/>
              <w:right w:val="single" w:sz="4" w:space="0" w:color="000000"/>
            </w:tcBorders>
            <w:shd w:val="clear" w:color="auto" w:fill="auto"/>
            <w:vAlign w:val="center"/>
          </w:tcPr>
          <w:p w14:paraId="6855D68F"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Kvalitātes vadība viesmīlībā</w:t>
            </w:r>
          </w:p>
        </w:tc>
        <w:tc>
          <w:tcPr>
            <w:tcW w:w="2976" w:type="dxa"/>
            <w:tcBorders>
              <w:bottom w:val="single" w:sz="4" w:space="0" w:color="000000"/>
              <w:right w:val="single" w:sz="4" w:space="0" w:color="000000"/>
            </w:tcBorders>
            <w:shd w:val="clear" w:color="auto" w:fill="auto"/>
            <w:vAlign w:val="center"/>
          </w:tcPr>
          <w:p w14:paraId="401521D0"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 xml:space="preserve">Mg. </w:t>
            </w:r>
            <w:proofErr w:type="spellStart"/>
            <w:r>
              <w:rPr>
                <w:rFonts w:eastAsia="Times New Roman" w:cs="Calibri"/>
                <w:color w:val="000000"/>
                <w:sz w:val="16"/>
                <w:szCs w:val="16"/>
                <w:lang w:eastAsia="lv-LV"/>
              </w:rPr>
              <w:t>oec</w:t>
            </w:r>
            <w:proofErr w:type="spellEnd"/>
            <w:r>
              <w:rPr>
                <w:rFonts w:eastAsia="Times New Roman" w:cs="Calibri"/>
                <w:color w:val="000000"/>
                <w:sz w:val="16"/>
                <w:szCs w:val="16"/>
                <w:lang w:eastAsia="lv-LV"/>
              </w:rPr>
              <w:t xml:space="preserve">., Mg. </w:t>
            </w:r>
            <w:proofErr w:type="spellStart"/>
            <w:r>
              <w:rPr>
                <w:rFonts w:eastAsia="Times New Roman" w:cs="Calibri"/>
                <w:color w:val="000000"/>
                <w:sz w:val="16"/>
                <w:szCs w:val="16"/>
                <w:lang w:eastAsia="lv-LV"/>
              </w:rPr>
              <w:t>philol</w:t>
            </w:r>
            <w:proofErr w:type="spellEnd"/>
            <w:r>
              <w:rPr>
                <w:rFonts w:eastAsia="Times New Roman" w:cs="Calibri"/>
                <w:color w:val="000000"/>
                <w:sz w:val="16"/>
                <w:szCs w:val="16"/>
                <w:lang w:eastAsia="lv-LV"/>
              </w:rPr>
              <w:t xml:space="preserve">. J. </w:t>
            </w:r>
            <w:proofErr w:type="spellStart"/>
            <w:r>
              <w:rPr>
                <w:rFonts w:eastAsia="Times New Roman" w:cs="Calibri"/>
                <w:color w:val="000000"/>
                <w:sz w:val="16"/>
                <w:szCs w:val="16"/>
                <w:lang w:eastAsia="lv-LV"/>
              </w:rPr>
              <w:t>Korjuhina</w:t>
            </w:r>
            <w:proofErr w:type="spellEnd"/>
          </w:p>
        </w:tc>
        <w:tc>
          <w:tcPr>
            <w:tcW w:w="580" w:type="dxa"/>
            <w:tcBorders>
              <w:bottom w:val="single" w:sz="4" w:space="0" w:color="000000"/>
              <w:right w:val="single" w:sz="4" w:space="0" w:color="000000"/>
            </w:tcBorders>
            <w:shd w:val="clear" w:color="auto" w:fill="auto"/>
            <w:vAlign w:val="center"/>
          </w:tcPr>
          <w:p w14:paraId="05BEF7B1"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55" w:type="dxa"/>
            <w:tcBorders>
              <w:bottom w:val="single" w:sz="4" w:space="0" w:color="000000"/>
              <w:right w:val="single" w:sz="4" w:space="0" w:color="000000"/>
            </w:tcBorders>
            <w:shd w:val="clear" w:color="auto" w:fill="auto"/>
            <w:vAlign w:val="center"/>
          </w:tcPr>
          <w:p w14:paraId="0A30ED96"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66" w:type="dxa"/>
            <w:tcBorders>
              <w:bottom w:val="single" w:sz="4" w:space="0" w:color="000000"/>
              <w:right w:val="single" w:sz="4" w:space="0" w:color="000000"/>
            </w:tcBorders>
            <w:shd w:val="clear" w:color="auto" w:fill="auto"/>
            <w:vAlign w:val="center"/>
          </w:tcPr>
          <w:p w14:paraId="12175462"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3</w:t>
            </w:r>
          </w:p>
        </w:tc>
        <w:tc>
          <w:tcPr>
            <w:tcW w:w="570" w:type="dxa"/>
            <w:tcBorders>
              <w:bottom w:val="single" w:sz="4" w:space="0" w:color="000000"/>
              <w:right w:val="single" w:sz="4" w:space="0" w:color="000000"/>
            </w:tcBorders>
            <w:shd w:val="clear" w:color="auto" w:fill="auto"/>
            <w:vAlign w:val="center"/>
          </w:tcPr>
          <w:p w14:paraId="240CF29E"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54" w:type="dxa"/>
            <w:tcBorders>
              <w:bottom w:val="single" w:sz="4" w:space="0" w:color="000000"/>
              <w:right w:val="single" w:sz="4" w:space="0" w:color="000000"/>
            </w:tcBorders>
            <w:shd w:val="clear" w:color="auto" w:fill="auto"/>
            <w:vAlign w:val="center"/>
          </w:tcPr>
          <w:p w14:paraId="1FC46806" w14:textId="77777777" w:rsidR="006D2DAE" w:rsidRDefault="00995EE0">
            <w:pPr>
              <w:widowControl w:val="0"/>
              <w:spacing w:after="0"/>
              <w:jc w:val="center"/>
              <w:rPr>
                <w:rFonts w:eastAsia="Times New Roman" w:cs="Calibri"/>
                <w:color w:val="FF0000"/>
                <w:sz w:val="16"/>
                <w:szCs w:val="16"/>
                <w:lang w:eastAsia="lv-LV"/>
              </w:rPr>
            </w:pPr>
            <w:r>
              <w:rPr>
                <w:rFonts w:eastAsia="Times New Roman" w:cs="Calibri"/>
                <w:color w:val="FF0000"/>
                <w:sz w:val="16"/>
                <w:szCs w:val="16"/>
                <w:lang w:eastAsia="lv-LV"/>
              </w:rPr>
              <w:t> </w:t>
            </w:r>
          </w:p>
        </w:tc>
        <w:tc>
          <w:tcPr>
            <w:tcW w:w="587" w:type="dxa"/>
            <w:tcBorders>
              <w:bottom w:val="single" w:sz="4" w:space="0" w:color="000000"/>
              <w:right w:val="single" w:sz="4" w:space="0" w:color="000000"/>
            </w:tcBorders>
            <w:shd w:val="clear" w:color="FBE5D6" w:fill="FFFFFF"/>
            <w:vAlign w:val="center"/>
          </w:tcPr>
          <w:p w14:paraId="4CD772BD"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3</w:t>
            </w:r>
          </w:p>
        </w:tc>
        <w:tc>
          <w:tcPr>
            <w:tcW w:w="700" w:type="dxa"/>
            <w:tcBorders>
              <w:bottom w:val="single" w:sz="4" w:space="0" w:color="000000"/>
              <w:right w:val="single" w:sz="4" w:space="0" w:color="000000"/>
            </w:tcBorders>
            <w:shd w:val="clear" w:color="FBE5D6" w:fill="FFFFFF"/>
            <w:vAlign w:val="center"/>
          </w:tcPr>
          <w:p w14:paraId="00599E39"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IE</w:t>
            </w:r>
          </w:p>
        </w:tc>
      </w:tr>
      <w:tr w:rsidR="006D2DAE" w14:paraId="51D16724" w14:textId="77777777">
        <w:trPr>
          <w:trHeight w:val="227"/>
        </w:trPr>
        <w:tc>
          <w:tcPr>
            <w:tcW w:w="2121" w:type="dxa"/>
            <w:tcBorders>
              <w:left w:val="single" w:sz="4" w:space="0" w:color="000000"/>
              <w:bottom w:val="single" w:sz="4" w:space="0" w:color="000000"/>
              <w:right w:val="single" w:sz="4" w:space="0" w:color="000000"/>
            </w:tcBorders>
            <w:shd w:val="clear" w:color="auto" w:fill="auto"/>
            <w:vAlign w:val="center"/>
          </w:tcPr>
          <w:p w14:paraId="681CD21D"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Viesnīcas vadības datorprogrammas</w:t>
            </w:r>
          </w:p>
        </w:tc>
        <w:tc>
          <w:tcPr>
            <w:tcW w:w="2976" w:type="dxa"/>
            <w:tcBorders>
              <w:bottom w:val="single" w:sz="4" w:space="0" w:color="000000"/>
              <w:right w:val="single" w:sz="4" w:space="0" w:color="000000"/>
            </w:tcBorders>
            <w:shd w:val="clear" w:color="auto" w:fill="auto"/>
            <w:vAlign w:val="center"/>
          </w:tcPr>
          <w:p w14:paraId="34B57F5D"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 xml:space="preserve">Mg. </w:t>
            </w:r>
            <w:proofErr w:type="spellStart"/>
            <w:r>
              <w:rPr>
                <w:rFonts w:eastAsia="Times New Roman" w:cs="Calibri"/>
                <w:color w:val="000000"/>
                <w:sz w:val="16"/>
                <w:szCs w:val="16"/>
                <w:lang w:eastAsia="lv-LV"/>
              </w:rPr>
              <w:t>oec</w:t>
            </w:r>
            <w:proofErr w:type="spellEnd"/>
            <w:r>
              <w:rPr>
                <w:rFonts w:eastAsia="Times New Roman" w:cs="Calibri"/>
                <w:color w:val="000000"/>
                <w:sz w:val="16"/>
                <w:szCs w:val="16"/>
                <w:lang w:eastAsia="lv-LV"/>
              </w:rPr>
              <w:t>. Dz. Priedītis</w:t>
            </w:r>
          </w:p>
        </w:tc>
        <w:tc>
          <w:tcPr>
            <w:tcW w:w="580" w:type="dxa"/>
            <w:tcBorders>
              <w:bottom w:val="single" w:sz="4" w:space="0" w:color="000000"/>
              <w:right w:val="single" w:sz="4" w:space="0" w:color="000000"/>
            </w:tcBorders>
            <w:shd w:val="clear" w:color="auto" w:fill="auto"/>
            <w:vAlign w:val="center"/>
          </w:tcPr>
          <w:p w14:paraId="31E3DF5D"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55" w:type="dxa"/>
            <w:tcBorders>
              <w:bottom w:val="single" w:sz="4" w:space="0" w:color="000000"/>
              <w:right w:val="single" w:sz="4" w:space="0" w:color="000000"/>
            </w:tcBorders>
            <w:shd w:val="clear" w:color="auto" w:fill="auto"/>
            <w:vAlign w:val="center"/>
          </w:tcPr>
          <w:p w14:paraId="0DFCBEB1"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66" w:type="dxa"/>
            <w:tcBorders>
              <w:bottom w:val="single" w:sz="4" w:space="0" w:color="000000"/>
              <w:right w:val="single" w:sz="4" w:space="0" w:color="000000"/>
            </w:tcBorders>
            <w:shd w:val="clear" w:color="auto" w:fill="auto"/>
            <w:vAlign w:val="center"/>
          </w:tcPr>
          <w:p w14:paraId="342C3FDA"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5</w:t>
            </w:r>
          </w:p>
        </w:tc>
        <w:tc>
          <w:tcPr>
            <w:tcW w:w="570" w:type="dxa"/>
            <w:tcBorders>
              <w:bottom w:val="single" w:sz="4" w:space="0" w:color="000000"/>
              <w:right w:val="single" w:sz="4" w:space="0" w:color="000000"/>
            </w:tcBorders>
            <w:shd w:val="clear" w:color="auto" w:fill="auto"/>
            <w:vAlign w:val="center"/>
          </w:tcPr>
          <w:p w14:paraId="209A66D6"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54" w:type="dxa"/>
            <w:tcBorders>
              <w:bottom w:val="single" w:sz="4" w:space="0" w:color="000000"/>
              <w:right w:val="single" w:sz="4" w:space="0" w:color="000000"/>
            </w:tcBorders>
            <w:shd w:val="clear" w:color="auto" w:fill="auto"/>
            <w:vAlign w:val="center"/>
          </w:tcPr>
          <w:p w14:paraId="5E67F502"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87" w:type="dxa"/>
            <w:tcBorders>
              <w:bottom w:val="single" w:sz="4" w:space="0" w:color="000000"/>
              <w:right w:val="single" w:sz="4" w:space="0" w:color="000000"/>
            </w:tcBorders>
            <w:shd w:val="clear" w:color="FBE5D6" w:fill="FFFFFF"/>
            <w:vAlign w:val="center"/>
          </w:tcPr>
          <w:p w14:paraId="552F42B0"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5</w:t>
            </w:r>
          </w:p>
        </w:tc>
        <w:tc>
          <w:tcPr>
            <w:tcW w:w="700" w:type="dxa"/>
            <w:tcBorders>
              <w:bottom w:val="single" w:sz="4" w:space="0" w:color="000000"/>
              <w:right w:val="single" w:sz="4" w:space="0" w:color="000000"/>
            </w:tcBorders>
            <w:shd w:val="clear" w:color="auto" w:fill="auto"/>
            <w:vAlign w:val="center"/>
          </w:tcPr>
          <w:p w14:paraId="111E4889"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EKS</w:t>
            </w:r>
          </w:p>
        </w:tc>
      </w:tr>
      <w:tr w:rsidR="006D2DAE" w14:paraId="6896FB45" w14:textId="77777777">
        <w:trPr>
          <w:trHeight w:val="227"/>
        </w:trPr>
        <w:tc>
          <w:tcPr>
            <w:tcW w:w="2121" w:type="dxa"/>
            <w:tcBorders>
              <w:left w:val="single" w:sz="4" w:space="0" w:color="000000"/>
              <w:bottom w:val="single" w:sz="4" w:space="0" w:color="000000"/>
              <w:right w:val="single" w:sz="4" w:space="0" w:color="000000"/>
            </w:tcBorders>
            <w:shd w:val="clear" w:color="auto" w:fill="auto"/>
            <w:vAlign w:val="center"/>
          </w:tcPr>
          <w:p w14:paraId="696EB2D5"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Pārdošanas vadība</w:t>
            </w:r>
          </w:p>
        </w:tc>
        <w:tc>
          <w:tcPr>
            <w:tcW w:w="2976" w:type="dxa"/>
            <w:tcBorders>
              <w:bottom w:val="single" w:sz="4" w:space="0" w:color="000000"/>
              <w:right w:val="single" w:sz="4" w:space="0" w:color="000000"/>
            </w:tcBorders>
            <w:shd w:val="clear" w:color="auto" w:fill="auto"/>
            <w:vAlign w:val="center"/>
          </w:tcPr>
          <w:p w14:paraId="56CF7EA7"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 xml:space="preserve">Mg. </w:t>
            </w:r>
            <w:proofErr w:type="spellStart"/>
            <w:r>
              <w:rPr>
                <w:rFonts w:eastAsia="Times New Roman" w:cs="Calibri"/>
                <w:color w:val="000000"/>
                <w:sz w:val="16"/>
                <w:szCs w:val="16"/>
                <w:lang w:eastAsia="lv-LV"/>
              </w:rPr>
              <w:t>oec</w:t>
            </w:r>
            <w:proofErr w:type="spellEnd"/>
            <w:r>
              <w:rPr>
                <w:rFonts w:eastAsia="Times New Roman" w:cs="Calibri"/>
                <w:color w:val="000000"/>
                <w:sz w:val="16"/>
                <w:szCs w:val="16"/>
                <w:lang w:eastAsia="lv-LV"/>
              </w:rPr>
              <w:t>. S. Jansone</w:t>
            </w:r>
          </w:p>
        </w:tc>
        <w:tc>
          <w:tcPr>
            <w:tcW w:w="580" w:type="dxa"/>
            <w:tcBorders>
              <w:bottom w:val="single" w:sz="4" w:space="0" w:color="000000"/>
              <w:right w:val="single" w:sz="4" w:space="0" w:color="000000"/>
            </w:tcBorders>
            <w:shd w:val="clear" w:color="auto" w:fill="auto"/>
            <w:vAlign w:val="center"/>
          </w:tcPr>
          <w:p w14:paraId="713AAE5F"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55" w:type="dxa"/>
            <w:tcBorders>
              <w:bottom w:val="single" w:sz="4" w:space="0" w:color="000000"/>
              <w:right w:val="single" w:sz="4" w:space="0" w:color="000000"/>
            </w:tcBorders>
            <w:shd w:val="clear" w:color="auto" w:fill="auto"/>
            <w:vAlign w:val="center"/>
          </w:tcPr>
          <w:p w14:paraId="73406D51"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66" w:type="dxa"/>
            <w:tcBorders>
              <w:bottom w:val="single" w:sz="4" w:space="0" w:color="000000"/>
              <w:right w:val="single" w:sz="4" w:space="0" w:color="000000"/>
            </w:tcBorders>
            <w:shd w:val="clear" w:color="auto" w:fill="auto"/>
            <w:vAlign w:val="center"/>
          </w:tcPr>
          <w:p w14:paraId="09AEB18B"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3</w:t>
            </w:r>
          </w:p>
        </w:tc>
        <w:tc>
          <w:tcPr>
            <w:tcW w:w="570" w:type="dxa"/>
            <w:tcBorders>
              <w:bottom w:val="single" w:sz="4" w:space="0" w:color="000000"/>
              <w:right w:val="single" w:sz="4" w:space="0" w:color="000000"/>
            </w:tcBorders>
            <w:shd w:val="clear" w:color="auto" w:fill="auto"/>
            <w:vAlign w:val="center"/>
          </w:tcPr>
          <w:p w14:paraId="0DDDD161"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54" w:type="dxa"/>
            <w:tcBorders>
              <w:bottom w:val="single" w:sz="4" w:space="0" w:color="000000"/>
              <w:right w:val="single" w:sz="4" w:space="0" w:color="000000"/>
            </w:tcBorders>
            <w:shd w:val="clear" w:color="auto" w:fill="auto"/>
            <w:vAlign w:val="center"/>
          </w:tcPr>
          <w:p w14:paraId="11B62C57"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87" w:type="dxa"/>
            <w:tcBorders>
              <w:bottom w:val="single" w:sz="4" w:space="0" w:color="000000"/>
              <w:right w:val="single" w:sz="4" w:space="0" w:color="000000"/>
            </w:tcBorders>
            <w:shd w:val="clear" w:color="FBE5D6" w:fill="FFFFFF"/>
            <w:vAlign w:val="center"/>
          </w:tcPr>
          <w:p w14:paraId="14CFBEA1"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3</w:t>
            </w:r>
          </w:p>
        </w:tc>
        <w:tc>
          <w:tcPr>
            <w:tcW w:w="700" w:type="dxa"/>
            <w:tcBorders>
              <w:bottom w:val="single" w:sz="4" w:space="0" w:color="000000"/>
              <w:right w:val="single" w:sz="4" w:space="0" w:color="000000"/>
            </w:tcBorders>
            <w:shd w:val="clear" w:color="FBE5D6" w:fill="FFFFFF"/>
            <w:vAlign w:val="center"/>
          </w:tcPr>
          <w:p w14:paraId="00D0E2BC"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IE</w:t>
            </w:r>
          </w:p>
        </w:tc>
      </w:tr>
      <w:tr w:rsidR="006D2DAE" w14:paraId="22A169A9" w14:textId="77777777">
        <w:trPr>
          <w:trHeight w:val="227"/>
        </w:trPr>
        <w:tc>
          <w:tcPr>
            <w:tcW w:w="2121" w:type="dxa"/>
            <w:tcBorders>
              <w:left w:val="single" w:sz="4" w:space="0" w:color="000000"/>
              <w:bottom w:val="single" w:sz="4" w:space="0" w:color="000000"/>
              <w:right w:val="single" w:sz="4" w:space="0" w:color="000000"/>
            </w:tcBorders>
            <w:shd w:val="clear" w:color="auto" w:fill="auto"/>
            <w:vAlign w:val="center"/>
          </w:tcPr>
          <w:p w14:paraId="03327005"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 xml:space="preserve">Konferenču un banketu </w:t>
            </w:r>
            <w:r>
              <w:rPr>
                <w:rFonts w:eastAsia="Times New Roman" w:cs="Calibri"/>
                <w:color w:val="000000"/>
                <w:sz w:val="16"/>
                <w:szCs w:val="16"/>
                <w:lang w:eastAsia="lv-LV"/>
              </w:rPr>
              <w:br/>
              <w:t>organizēšana</w:t>
            </w:r>
          </w:p>
        </w:tc>
        <w:tc>
          <w:tcPr>
            <w:tcW w:w="2976" w:type="dxa"/>
            <w:tcBorders>
              <w:bottom w:val="single" w:sz="4" w:space="0" w:color="000000"/>
              <w:right w:val="single" w:sz="4" w:space="0" w:color="000000"/>
            </w:tcBorders>
            <w:shd w:val="clear" w:color="auto" w:fill="auto"/>
            <w:vAlign w:val="center"/>
          </w:tcPr>
          <w:p w14:paraId="4100289D"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 xml:space="preserve">Mg. </w:t>
            </w:r>
            <w:proofErr w:type="spellStart"/>
            <w:r>
              <w:rPr>
                <w:rFonts w:eastAsia="Times New Roman" w:cs="Calibri"/>
                <w:color w:val="000000"/>
                <w:sz w:val="16"/>
                <w:szCs w:val="16"/>
                <w:lang w:eastAsia="lv-LV"/>
              </w:rPr>
              <w:t>oec</w:t>
            </w:r>
            <w:proofErr w:type="spellEnd"/>
            <w:r>
              <w:rPr>
                <w:rFonts w:eastAsia="Times New Roman" w:cs="Calibri"/>
                <w:color w:val="000000"/>
                <w:sz w:val="16"/>
                <w:szCs w:val="16"/>
                <w:lang w:eastAsia="lv-LV"/>
              </w:rPr>
              <w:t>. G. Bukovska</w:t>
            </w:r>
          </w:p>
        </w:tc>
        <w:tc>
          <w:tcPr>
            <w:tcW w:w="580" w:type="dxa"/>
            <w:tcBorders>
              <w:bottom w:val="single" w:sz="4" w:space="0" w:color="000000"/>
              <w:right w:val="single" w:sz="4" w:space="0" w:color="000000"/>
            </w:tcBorders>
            <w:shd w:val="clear" w:color="auto" w:fill="auto"/>
            <w:vAlign w:val="center"/>
          </w:tcPr>
          <w:p w14:paraId="3E22DCBD"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55" w:type="dxa"/>
            <w:tcBorders>
              <w:bottom w:val="single" w:sz="4" w:space="0" w:color="000000"/>
              <w:right w:val="single" w:sz="4" w:space="0" w:color="000000"/>
            </w:tcBorders>
            <w:shd w:val="clear" w:color="auto" w:fill="auto"/>
            <w:vAlign w:val="center"/>
          </w:tcPr>
          <w:p w14:paraId="5A7B1700"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66" w:type="dxa"/>
            <w:tcBorders>
              <w:bottom w:val="single" w:sz="4" w:space="0" w:color="000000"/>
              <w:right w:val="single" w:sz="4" w:space="0" w:color="000000"/>
            </w:tcBorders>
            <w:shd w:val="clear" w:color="auto" w:fill="auto"/>
            <w:vAlign w:val="center"/>
          </w:tcPr>
          <w:p w14:paraId="3F2E3AC2"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4</w:t>
            </w:r>
          </w:p>
        </w:tc>
        <w:tc>
          <w:tcPr>
            <w:tcW w:w="570" w:type="dxa"/>
            <w:tcBorders>
              <w:bottom w:val="single" w:sz="4" w:space="0" w:color="000000"/>
              <w:right w:val="single" w:sz="4" w:space="0" w:color="000000"/>
            </w:tcBorders>
            <w:shd w:val="clear" w:color="auto" w:fill="auto"/>
            <w:vAlign w:val="center"/>
          </w:tcPr>
          <w:p w14:paraId="6B91038F"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54" w:type="dxa"/>
            <w:tcBorders>
              <w:bottom w:val="single" w:sz="4" w:space="0" w:color="000000"/>
              <w:right w:val="single" w:sz="4" w:space="0" w:color="000000"/>
            </w:tcBorders>
            <w:shd w:val="clear" w:color="auto" w:fill="auto"/>
            <w:vAlign w:val="center"/>
          </w:tcPr>
          <w:p w14:paraId="3542720C"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87" w:type="dxa"/>
            <w:tcBorders>
              <w:bottom w:val="single" w:sz="4" w:space="0" w:color="000000"/>
              <w:right w:val="single" w:sz="4" w:space="0" w:color="000000"/>
            </w:tcBorders>
            <w:shd w:val="clear" w:color="FBE5D6" w:fill="FFFFFF"/>
            <w:vAlign w:val="center"/>
          </w:tcPr>
          <w:p w14:paraId="511DFBD1"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4</w:t>
            </w:r>
          </w:p>
        </w:tc>
        <w:tc>
          <w:tcPr>
            <w:tcW w:w="700" w:type="dxa"/>
            <w:tcBorders>
              <w:bottom w:val="single" w:sz="4" w:space="0" w:color="000000"/>
              <w:right w:val="single" w:sz="4" w:space="0" w:color="000000"/>
            </w:tcBorders>
            <w:shd w:val="clear" w:color="auto" w:fill="auto"/>
            <w:vAlign w:val="center"/>
          </w:tcPr>
          <w:p w14:paraId="06526961"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EKS</w:t>
            </w:r>
          </w:p>
        </w:tc>
      </w:tr>
      <w:tr w:rsidR="006D2DAE" w14:paraId="517FEE8C" w14:textId="77777777">
        <w:trPr>
          <w:trHeight w:val="227"/>
        </w:trPr>
        <w:tc>
          <w:tcPr>
            <w:tcW w:w="2121" w:type="dxa"/>
            <w:tcBorders>
              <w:left w:val="single" w:sz="4" w:space="0" w:color="000000"/>
              <w:bottom w:val="single" w:sz="4" w:space="0" w:color="000000"/>
              <w:right w:val="single" w:sz="4" w:space="0" w:color="000000"/>
            </w:tcBorders>
            <w:shd w:val="clear" w:color="auto" w:fill="auto"/>
            <w:vAlign w:val="center"/>
          </w:tcPr>
          <w:p w14:paraId="255F2D72"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Sagāde un ilgtspējīga resursu pārvaldība</w:t>
            </w:r>
          </w:p>
        </w:tc>
        <w:tc>
          <w:tcPr>
            <w:tcW w:w="2976" w:type="dxa"/>
            <w:tcBorders>
              <w:bottom w:val="single" w:sz="4" w:space="0" w:color="000000"/>
              <w:right w:val="single" w:sz="4" w:space="0" w:color="000000"/>
            </w:tcBorders>
            <w:shd w:val="clear" w:color="auto" w:fill="auto"/>
            <w:vAlign w:val="center"/>
          </w:tcPr>
          <w:p w14:paraId="4F5F38F8"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 xml:space="preserve">R. </w:t>
            </w:r>
            <w:proofErr w:type="spellStart"/>
            <w:r>
              <w:rPr>
                <w:rFonts w:eastAsia="Times New Roman" w:cs="Calibri"/>
                <w:color w:val="000000"/>
                <w:sz w:val="16"/>
                <w:szCs w:val="16"/>
                <w:lang w:eastAsia="lv-LV"/>
              </w:rPr>
              <w:t>Artamonovs</w:t>
            </w:r>
            <w:proofErr w:type="spellEnd"/>
          </w:p>
        </w:tc>
        <w:tc>
          <w:tcPr>
            <w:tcW w:w="580" w:type="dxa"/>
            <w:tcBorders>
              <w:bottom w:val="single" w:sz="4" w:space="0" w:color="000000"/>
              <w:right w:val="single" w:sz="4" w:space="0" w:color="000000"/>
            </w:tcBorders>
            <w:shd w:val="clear" w:color="auto" w:fill="auto"/>
            <w:vAlign w:val="center"/>
          </w:tcPr>
          <w:p w14:paraId="131951AC"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55" w:type="dxa"/>
            <w:tcBorders>
              <w:bottom w:val="single" w:sz="4" w:space="0" w:color="000000"/>
              <w:right w:val="single" w:sz="4" w:space="0" w:color="000000"/>
            </w:tcBorders>
            <w:shd w:val="clear" w:color="auto" w:fill="auto"/>
            <w:vAlign w:val="center"/>
          </w:tcPr>
          <w:p w14:paraId="4D5EE337"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66" w:type="dxa"/>
            <w:tcBorders>
              <w:bottom w:val="single" w:sz="4" w:space="0" w:color="000000"/>
              <w:right w:val="single" w:sz="4" w:space="0" w:color="000000"/>
            </w:tcBorders>
            <w:shd w:val="clear" w:color="auto" w:fill="auto"/>
            <w:vAlign w:val="center"/>
          </w:tcPr>
          <w:p w14:paraId="4C3F8381"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70" w:type="dxa"/>
            <w:tcBorders>
              <w:bottom w:val="single" w:sz="4" w:space="0" w:color="000000"/>
              <w:right w:val="single" w:sz="4" w:space="0" w:color="000000"/>
            </w:tcBorders>
            <w:shd w:val="clear" w:color="auto" w:fill="auto"/>
            <w:vAlign w:val="center"/>
          </w:tcPr>
          <w:p w14:paraId="3BA4D37D"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4</w:t>
            </w:r>
          </w:p>
        </w:tc>
        <w:tc>
          <w:tcPr>
            <w:tcW w:w="554" w:type="dxa"/>
            <w:tcBorders>
              <w:bottom w:val="single" w:sz="4" w:space="0" w:color="000000"/>
              <w:right w:val="single" w:sz="4" w:space="0" w:color="000000"/>
            </w:tcBorders>
            <w:shd w:val="clear" w:color="auto" w:fill="auto"/>
            <w:vAlign w:val="center"/>
          </w:tcPr>
          <w:p w14:paraId="3D524444"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87" w:type="dxa"/>
            <w:tcBorders>
              <w:bottom w:val="single" w:sz="4" w:space="0" w:color="000000"/>
              <w:right w:val="single" w:sz="4" w:space="0" w:color="000000"/>
            </w:tcBorders>
            <w:shd w:val="clear" w:color="FBE5D6" w:fill="FFFFFF"/>
            <w:vAlign w:val="center"/>
          </w:tcPr>
          <w:p w14:paraId="1811C716"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4</w:t>
            </w:r>
          </w:p>
        </w:tc>
        <w:tc>
          <w:tcPr>
            <w:tcW w:w="700" w:type="dxa"/>
            <w:tcBorders>
              <w:bottom w:val="single" w:sz="4" w:space="0" w:color="000000"/>
              <w:right w:val="single" w:sz="4" w:space="0" w:color="000000"/>
            </w:tcBorders>
            <w:shd w:val="clear" w:color="auto" w:fill="auto"/>
            <w:vAlign w:val="center"/>
          </w:tcPr>
          <w:p w14:paraId="7D0F5D6C"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EKS</w:t>
            </w:r>
          </w:p>
        </w:tc>
      </w:tr>
      <w:tr w:rsidR="006D2DAE" w14:paraId="3DEC0877" w14:textId="77777777">
        <w:trPr>
          <w:trHeight w:val="227"/>
        </w:trPr>
        <w:tc>
          <w:tcPr>
            <w:tcW w:w="2121" w:type="dxa"/>
            <w:tcBorders>
              <w:left w:val="single" w:sz="4" w:space="0" w:color="000000"/>
              <w:bottom w:val="single" w:sz="4" w:space="0" w:color="000000"/>
              <w:right w:val="single" w:sz="4" w:space="0" w:color="000000"/>
            </w:tcBorders>
            <w:shd w:val="clear" w:color="auto" w:fill="auto"/>
            <w:vAlign w:val="center"/>
          </w:tcPr>
          <w:p w14:paraId="33EF4382"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Rezervāciju un ieņēmumu vadība</w:t>
            </w:r>
          </w:p>
        </w:tc>
        <w:tc>
          <w:tcPr>
            <w:tcW w:w="2976" w:type="dxa"/>
            <w:tcBorders>
              <w:bottom w:val="single" w:sz="4" w:space="0" w:color="000000"/>
              <w:right w:val="single" w:sz="4" w:space="0" w:color="000000"/>
            </w:tcBorders>
            <w:shd w:val="clear" w:color="auto" w:fill="auto"/>
            <w:vAlign w:val="center"/>
          </w:tcPr>
          <w:p w14:paraId="7CFD931C"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 xml:space="preserve">Mg. </w:t>
            </w:r>
            <w:proofErr w:type="spellStart"/>
            <w:r>
              <w:rPr>
                <w:rFonts w:eastAsia="Times New Roman" w:cs="Calibri"/>
                <w:color w:val="000000"/>
                <w:sz w:val="16"/>
                <w:szCs w:val="16"/>
                <w:lang w:eastAsia="lv-LV"/>
              </w:rPr>
              <w:t>oec</w:t>
            </w:r>
            <w:proofErr w:type="spellEnd"/>
            <w:r>
              <w:rPr>
                <w:rFonts w:eastAsia="Times New Roman" w:cs="Calibri"/>
                <w:color w:val="000000"/>
                <w:sz w:val="16"/>
                <w:szCs w:val="16"/>
                <w:lang w:eastAsia="lv-LV"/>
              </w:rPr>
              <w:t>. Dz. Priedītis</w:t>
            </w:r>
          </w:p>
        </w:tc>
        <w:tc>
          <w:tcPr>
            <w:tcW w:w="580" w:type="dxa"/>
            <w:tcBorders>
              <w:bottom w:val="single" w:sz="4" w:space="0" w:color="000000"/>
              <w:right w:val="single" w:sz="4" w:space="0" w:color="000000"/>
            </w:tcBorders>
            <w:shd w:val="clear" w:color="auto" w:fill="auto"/>
            <w:vAlign w:val="center"/>
          </w:tcPr>
          <w:p w14:paraId="2701A4EA"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55" w:type="dxa"/>
            <w:tcBorders>
              <w:bottom w:val="single" w:sz="4" w:space="0" w:color="000000"/>
              <w:right w:val="single" w:sz="4" w:space="0" w:color="000000"/>
            </w:tcBorders>
            <w:shd w:val="clear" w:color="auto" w:fill="auto"/>
            <w:vAlign w:val="center"/>
          </w:tcPr>
          <w:p w14:paraId="052075B6"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66" w:type="dxa"/>
            <w:tcBorders>
              <w:bottom w:val="single" w:sz="4" w:space="0" w:color="000000"/>
              <w:right w:val="single" w:sz="4" w:space="0" w:color="000000"/>
            </w:tcBorders>
            <w:shd w:val="clear" w:color="auto" w:fill="auto"/>
            <w:vAlign w:val="center"/>
          </w:tcPr>
          <w:p w14:paraId="49506C48"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70" w:type="dxa"/>
            <w:tcBorders>
              <w:bottom w:val="single" w:sz="4" w:space="0" w:color="000000"/>
              <w:right w:val="single" w:sz="4" w:space="0" w:color="000000"/>
            </w:tcBorders>
            <w:shd w:val="clear" w:color="auto" w:fill="auto"/>
            <w:vAlign w:val="center"/>
          </w:tcPr>
          <w:p w14:paraId="2D56E398"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4</w:t>
            </w:r>
          </w:p>
        </w:tc>
        <w:tc>
          <w:tcPr>
            <w:tcW w:w="554" w:type="dxa"/>
            <w:tcBorders>
              <w:bottom w:val="single" w:sz="4" w:space="0" w:color="000000"/>
              <w:right w:val="single" w:sz="4" w:space="0" w:color="000000"/>
            </w:tcBorders>
            <w:shd w:val="clear" w:color="auto" w:fill="auto"/>
            <w:vAlign w:val="center"/>
          </w:tcPr>
          <w:p w14:paraId="79660519"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87" w:type="dxa"/>
            <w:tcBorders>
              <w:bottom w:val="single" w:sz="4" w:space="0" w:color="000000"/>
              <w:right w:val="single" w:sz="4" w:space="0" w:color="000000"/>
            </w:tcBorders>
            <w:shd w:val="clear" w:color="FBE5D6" w:fill="FFFFFF"/>
            <w:vAlign w:val="center"/>
          </w:tcPr>
          <w:p w14:paraId="59DE89D7"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4</w:t>
            </w:r>
          </w:p>
        </w:tc>
        <w:tc>
          <w:tcPr>
            <w:tcW w:w="700" w:type="dxa"/>
            <w:tcBorders>
              <w:bottom w:val="single" w:sz="4" w:space="0" w:color="000000"/>
              <w:right w:val="single" w:sz="4" w:space="0" w:color="000000"/>
            </w:tcBorders>
            <w:shd w:val="clear" w:color="auto" w:fill="auto"/>
            <w:vAlign w:val="center"/>
          </w:tcPr>
          <w:p w14:paraId="495ADD63"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EKS</w:t>
            </w:r>
          </w:p>
        </w:tc>
      </w:tr>
      <w:tr w:rsidR="006D2DAE" w14:paraId="24EBB4C2" w14:textId="77777777">
        <w:trPr>
          <w:trHeight w:val="227"/>
        </w:trPr>
        <w:tc>
          <w:tcPr>
            <w:tcW w:w="2121" w:type="dxa"/>
            <w:tcBorders>
              <w:left w:val="single" w:sz="4" w:space="0" w:color="000000"/>
              <w:bottom w:val="single" w:sz="4" w:space="0" w:color="000000"/>
              <w:right w:val="single" w:sz="4" w:space="0" w:color="000000"/>
            </w:tcBorders>
            <w:shd w:val="clear" w:color="auto" w:fill="auto"/>
            <w:vAlign w:val="center"/>
          </w:tcPr>
          <w:p w14:paraId="230D8D7B"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Viesmīlības uzņēmumu mārketings</w:t>
            </w:r>
          </w:p>
        </w:tc>
        <w:tc>
          <w:tcPr>
            <w:tcW w:w="2976" w:type="dxa"/>
            <w:tcBorders>
              <w:bottom w:val="single" w:sz="4" w:space="0" w:color="000000"/>
              <w:right w:val="single" w:sz="4" w:space="0" w:color="000000"/>
            </w:tcBorders>
            <w:shd w:val="clear" w:color="auto" w:fill="auto"/>
            <w:vAlign w:val="center"/>
          </w:tcPr>
          <w:p w14:paraId="59F96FC3"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 xml:space="preserve">Mg. </w:t>
            </w:r>
            <w:proofErr w:type="spellStart"/>
            <w:r>
              <w:rPr>
                <w:rFonts w:eastAsia="Times New Roman" w:cs="Calibri"/>
                <w:color w:val="000000"/>
                <w:sz w:val="16"/>
                <w:szCs w:val="16"/>
                <w:lang w:eastAsia="lv-LV"/>
              </w:rPr>
              <w:t>oec</w:t>
            </w:r>
            <w:proofErr w:type="spellEnd"/>
            <w:r>
              <w:rPr>
                <w:rFonts w:eastAsia="Times New Roman" w:cs="Calibri"/>
                <w:color w:val="000000"/>
                <w:sz w:val="16"/>
                <w:szCs w:val="16"/>
                <w:lang w:eastAsia="lv-LV"/>
              </w:rPr>
              <w:t xml:space="preserve">. I. </w:t>
            </w:r>
            <w:proofErr w:type="spellStart"/>
            <w:r>
              <w:rPr>
                <w:rFonts w:eastAsia="Times New Roman" w:cs="Calibri"/>
                <w:color w:val="000000"/>
                <w:sz w:val="16"/>
                <w:szCs w:val="16"/>
                <w:lang w:eastAsia="lv-LV"/>
              </w:rPr>
              <w:t>Beliatskaya</w:t>
            </w:r>
            <w:proofErr w:type="spellEnd"/>
          </w:p>
        </w:tc>
        <w:tc>
          <w:tcPr>
            <w:tcW w:w="580" w:type="dxa"/>
            <w:tcBorders>
              <w:bottom w:val="single" w:sz="4" w:space="0" w:color="000000"/>
              <w:right w:val="single" w:sz="4" w:space="0" w:color="000000"/>
            </w:tcBorders>
            <w:shd w:val="clear" w:color="auto" w:fill="auto"/>
            <w:vAlign w:val="center"/>
          </w:tcPr>
          <w:p w14:paraId="51418200"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55" w:type="dxa"/>
            <w:tcBorders>
              <w:bottom w:val="single" w:sz="4" w:space="0" w:color="000000"/>
              <w:right w:val="single" w:sz="4" w:space="0" w:color="000000"/>
            </w:tcBorders>
            <w:shd w:val="clear" w:color="auto" w:fill="auto"/>
            <w:vAlign w:val="center"/>
          </w:tcPr>
          <w:p w14:paraId="592524FF"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66" w:type="dxa"/>
            <w:tcBorders>
              <w:bottom w:val="single" w:sz="4" w:space="0" w:color="000000"/>
              <w:right w:val="single" w:sz="4" w:space="0" w:color="000000"/>
            </w:tcBorders>
            <w:shd w:val="clear" w:color="auto" w:fill="auto"/>
            <w:vAlign w:val="center"/>
          </w:tcPr>
          <w:p w14:paraId="0109332A"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70" w:type="dxa"/>
            <w:tcBorders>
              <w:bottom w:val="single" w:sz="4" w:space="0" w:color="000000"/>
              <w:right w:val="single" w:sz="4" w:space="0" w:color="000000"/>
            </w:tcBorders>
            <w:shd w:val="clear" w:color="auto" w:fill="auto"/>
            <w:vAlign w:val="center"/>
          </w:tcPr>
          <w:p w14:paraId="58FC94A5"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5</w:t>
            </w:r>
          </w:p>
        </w:tc>
        <w:tc>
          <w:tcPr>
            <w:tcW w:w="554" w:type="dxa"/>
            <w:tcBorders>
              <w:bottom w:val="single" w:sz="4" w:space="0" w:color="000000"/>
              <w:right w:val="single" w:sz="4" w:space="0" w:color="000000"/>
            </w:tcBorders>
            <w:shd w:val="clear" w:color="auto" w:fill="auto"/>
            <w:vAlign w:val="center"/>
          </w:tcPr>
          <w:p w14:paraId="6CDF553B"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87" w:type="dxa"/>
            <w:tcBorders>
              <w:bottom w:val="single" w:sz="4" w:space="0" w:color="000000"/>
              <w:right w:val="single" w:sz="4" w:space="0" w:color="000000"/>
            </w:tcBorders>
            <w:shd w:val="clear" w:color="FBE5D6" w:fill="FFFFFF"/>
            <w:vAlign w:val="center"/>
          </w:tcPr>
          <w:p w14:paraId="4ED5B530"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5</w:t>
            </w:r>
          </w:p>
        </w:tc>
        <w:tc>
          <w:tcPr>
            <w:tcW w:w="700" w:type="dxa"/>
            <w:tcBorders>
              <w:bottom w:val="single" w:sz="4" w:space="0" w:color="000000"/>
              <w:right w:val="single" w:sz="4" w:space="0" w:color="000000"/>
            </w:tcBorders>
            <w:shd w:val="clear" w:color="auto" w:fill="auto"/>
            <w:vAlign w:val="center"/>
          </w:tcPr>
          <w:p w14:paraId="7794DCE8"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EKS</w:t>
            </w:r>
          </w:p>
        </w:tc>
      </w:tr>
      <w:tr w:rsidR="006D2DAE" w14:paraId="1C44438B" w14:textId="77777777">
        <w:trPr>
          <w:trHeight w:val="227"/>
        </w:trPr>
        <w:tc>
          <w:tcPr>
            <w:tcW w:w="2121" w:type="dxa"/>
            <w:tcBorders>
              <w:left w:val="single" w:sz="4" w:space="0" w:color="000000"/>
              <w:bottom w:val="single" w:sz="4" w:space="0" w:color="000000"/>
              <w:right w:val="single" w:sz="4" w:space="0" w:color="000000"/>
            </w:tcBorders>
            <w:shd w:val="clear" w:color="E7E6E6" w:fill="D9D9D9"/>
            <w:vAlign w:val="center"/>
          </w:tcPr>
          <w:p w14:paraId="01822F5A" w14:textId="77777777" w:rsidR="006D2DAE" w:rsidRDefault="00995EE0">
            <w:pPr>
              <w:widowControl w:val="0"/>
              <w:spacing w:after="0"/>
              <w:jc w:val="right"/>
              <w:rPr>
                <w:rFonts w:eastAsia="Times New Roman" w:cs="Calibri"/>
                <w:b/>
                <w:bCs/>
                <w:color w:val="000000"/>
                <w:sz w:val="16"/>
                <w:szCs w:val="16"/>
                <w:lang w:eastAsia="lv-LV"/>
              </w:rPr>
            </w:pPr>
            <w:r>
              <w:rPr>
                <w:rFonts w:eastAsia="Times New Roman" w:cs="Calibri"/>
                <w:b/>
                <w:bCs/>
                <w:color w:val="000000"/>
                <w:sz w:val="16"/>
                <w:szCs w:val="16"/>
                <w:lang w:eastAsia="lv-LV"/>
              </w:rPr>
              <w:t> </w:t>
            </w:r>
          </w:p>
        </w:tc>
        <w:tc>
          <w:tcPr>
            <w:tcW w:w="2976" w:type="dxa"/>
            <w:tcBorders>
              <w:bottom w:val="single" w:sz="4" w:space="0" w:color="000000"/>
              <w:right w:val="single" w:sz="4" w:space="0" w:color="000000"/>
            </w:tcBorders>
            <w:shd w:val="clear" w:color="E7E6E6" w:fill="D9D9D9"/>
            <w:vAlign w:val="center"/>
          </w:tcPr>
          <w:p w14:paraId="7A5F3DFF" w14:textId="77777777" w:rsidR="006D2DAE" w:rsidRDefault="00995EE0">
            <w:pPr>
              <w:widowControl w:val="0"/>
              <w:spacing w:after="0"/>
              <w:jc w:val="right"/>
              <w:rPr>
                <w:rFonts w:eastAsia="Times New Roman" w:cs="Calibri"/>
                <w:b/>
                <w:bCs/>
                <w:color w:val="000000"/>
                <w:sz w:val="16"/>
                <w:szCs w:val="16"/>
                <w:lang w:eastAsia="lv-LV"/>
              </w:rPr>
            </w:pPr>
            <w:r>
              <w:rPr>
                <w:rFonts w:eastAsia="Times New Roman" w:cs="Calibri"/>
                <w:b/>
                <w:bCs/>
                <w:color w:val="000000"/>
                <w:sz w:val="16"/>
                <w:szCs w:val="16"/>
                <w:lang w:eastAsia="lv-LV"/>
              </w:rPr>
              <w:t>Kopā:</w:t>
            </w:r>
          </w:p>
        </w:tc>
        <w:tc>
          <w:tcPr>
            <w:tcW w:w="580" w:type="dxa"/>
            <w:tcBorders>
              <w:bottom w:val="single" w:sz="4" w:space="0" w:color="000000"/>
              <w:right w:val="single" w:sz="4" w:space="0" w:color="000000"/>
            </w:tcBorders>
            <w:shd w:val="clear" w:color="E7E6E6" w:fill="D9D9D9"/>
            <w:vAlign w:val="center"/>
          </w:tcPr>
          <w:p w14:paraId="32DA6995" w14:textId="77777777" w:rsidR="006D2DAE" w:rsidRDefault="00995EE0">
            <w:pPr>
              <w:widowControl w:val="0"/>
              <w:spacing w:after="0"/>
              <w:jc w:val="center"/>
              <w:rPr>
                <w:rFonts w:eastAsia="Times New Roman" w:cs="Calibri"/>
                <w:b/>
                <w:bCs/>
                <w:color w:val="000000"/>
                <w:sz w:val="16"/>
                <w:szCs w:val="16"/>
                <w:lang w:eastAsia="lv-LV"/>
              </w:rPr>
            </w:pPr>
            <w:r>
              <w:rPr>
                <w:rFonts w:eastAsia="Times New Roman" w:cs="Calibri"/>
                <w:b/>
                <w:bCs/>
                <w:color w:val="000000"/>
                <w:sz w:val="16"/>
                <w:szCs w:val="16"/>
                <w:lang w:eastAsia="lv-LV"/>
              </w:rPr>
              <w:t>14</w:t>
            </w:r>
          </w:p>
        </w:tc>
        <w:tc>
          <w:tcPr>
            <w:tcW w:w="555" w:type="dxa"/>
            <w:tcBorders>
              <w:bottom w:val="single" w:sz="4" w:space="0" w:color="000000"/>
              <w:right w:val="single" w:sz="4" w:space="0" w:color="000000"/>
            </w:tcBorders>
            <w:shd w:val="clear" w:color="E7E6E6" w:fill="D9D9D9"/>
            <w:vAlign w:val="center"/>
          </w:tcPr>
          <w:p w14:paraId="00114795" w14:textId="77777777" w:rsidR="006D2DAE" w:rsidRDefault="00995EE0">
            <w:pPr>
              <w:widowControl w:val="0"/>
              <w:spacing w:after="0"/>
              <w:jc w:val="center"/>
              <w:rPr>
                <w:rFonts w:eastAsia="Times New Roman" w:cs="Calibri"/>
                <w:b/>
                <w:bCs/>
                <w:color w:val="000000"/>
                <w:sz w:val="16"/>
                <w:szCs w:val="16"/>
                <w:lang w:eastAsia="lv-LV"/>
              </w:rPr>
            </w:pPr>
            <w:r>
              <w:rPr>
                <w:rFonts w:eastAsia="Times New Roman" w:cs="Calibri"/>
                <w:b/>
                <w:bCs/>
                <w:color w:val="000000"/>
                <w:sz w:val="16"/>
                <w:szCs w:val="16"/>
                <w:lang w:eastAsia="lv-LV"/>
              </w:rPr>
              <w:t>3</w:t>
            </w:r>
          </w:p>
        </w:tc>
        <w:tc>
          <w:tcPr>
            <w:tcW w:w="566" w:type="dxa"/>
            <w:tcBorders>
              <w:bottom w:val="single" w:sz="4" w:space="0" w:color="000000"/>
              <w:right w:val="single" w:sz="4" w:space="0" w:color="000000"/>
            </w:tcBorders>
            <w:shd w:val="clear" w:color="E7E6E6" w:fill="D9D9D9"/>
            <w:vAlign w:val="center"/>
          </w:tcPr>
          <w:p w14:paraId="31F3D96D" w14:textId="77777777" w:rsidR="006D2DAE" w:rsidRDefault="00995EE0">
            <w:pPr>
              <w:widowControl w:val="0"/>
              <w:spacing w:after="0"/>
              <w:jc w:val="center"/>
              <w:rPr>
                <w:rFonts w:eastAsia="Times New Roman" w:cs="Calibri"/>
                <w:b/>
                <w:bCs/>
                <w:color w:val="000000"/>
                <w:sz w:val="16"/>
                <w:szCs w:val="16"/>
                <w:lang w:eastAsia="lv-LV"/>
              </w:rPr>
            </w:pPr>
            <w:r>
              <w:rPr>
                <w:rFonts w:eastAsia="Times New Roman" w:cs="Calibri"/>
                <w:b/>
                <w:bCs/>
                <w:color w:val="000000"/>
                <w:sz w:val="16"/>
                <w:szCs w:val="16"/>
                <w:lang w:eastAsia="lv-LV"/>
              </w:rPr>
              <w:t>18</w:t>
            </w:r>
          </w:p>
        </w:tc>
        <w:tc>
          <w:tcPr>
            <w:tcW w:w="570" w:type="dxa"/>
            <w:tcBorders>
              <w:bottom w:val="single" w:sz="4" w:space="0" w:color="000000"/>
              <w:right w:val="single" w:sz="4" w:space="0" w:color="000000"/>
            </w:tcBorders>
            <w:shd w:val="clear" w:color="E7E6E6" w:fill="D9D9D9"/>
            <w:vAlign w:val="center"/>
          </w:tcPr>
          <w:p w14:paraId="72E8EA36" w14:textId="77777777" w:rsidR="006D2DAE" w:rsidRDefault="00995EE0">
            <w:pPr>
              <w:widowControl w:val="0"/>
              <w:spacing w:after="0"/>
              <w:jc w:val="center"/>
              <w:rPr>
                <w:rFonts w:eastAsia="Times New Roman" w:cs="Calibri"/>
                <w:b/>
                <w:bCs/>
                <w:color w:val="000000"/>
                <w:sz w:val="16"/>
                <w:szCs w:val="16"/>
                <w:lang w:eastAsia="lv-LV"/>
              </w:rPr>
            </w:pPr>
            <w:r>
              <w:rPr>
                <w:rFonts w:eastAsia="Times New Roman" w:cs="Calibri"/>
                <w:b/>
                <w:bCs/>
                <w:color w:val="000000"/>
                <w:sz w:val="16"/>
                <w:szCs w:val="16"/>
                <w:lang w:eastAsia="lv-LV"/>
              </w:rPr>
              <w:t>13</w:t>
            </w:r>
          </w:p>
        </w:tc>
        <w:tc>
          <w:tcPr>
            <w:tcW w:w="554" w:type="dxa"/>
            <w:tcBorders>
              <w:bottom w:val="single" w:sz="4" w:space="0" w:color="000000"/>
              <w:right w:val="single" w:sz="4" w:space="0" w:color="000000"/>
            </w:tcBorders>
            <w:shd w:val="clear" w:color="E7E6E6" w:fill="D9D9D9"/>
            <w:vAlign w:val="center"/>
          </w:tcPr>
          <w:p w14:paraId="6C6E0942" w14:textId="77777777" w:rsidR="006D2DAE" w:rsidRDefault="00995EE0">
            <w:pPr>
              <w:widowControl w:val="0"/>
              <w:spacing w:after="0"/>
              <w:jc w:val="center"/>
              <w:rPr>
                <w:rFonts w:eastAsia="Times New Roman" w:cs="Calibri"/>
                <w:b/>
                <w:bCs/>
                <w:color w:val="000000"/>
                <w:sz w:val="16"/>
                <w:szCs w:val="16"/>
                <w:lang w:eastAsia="lv-LV"/>
              </w:rPr>
            </w:pPr>
            <w:r>
              <w:rPr>
                <w:rFonts w:eastAsia="Times New Roman" w:cs="Calibri"/>
                <w:b/>
                <w:bCs/>
                <w:color w:val="000000"/>
                <w:sz w:val="16"/>
                <w:szCs w:val="16"/>
                <w:lang w:eastAsia="lv-LV"/>
              </w:rPr>
              <w:t>0</w:t>
            </w:r>
          </w:p>
        </w:tc>
        <w:tc>
          <w:tcPr>
            <w:tcW w:w="587" w:type="dxa"/>
            <w:tcBorders>
              <w:bottom w:val="single" w:sz="4" w:space="0" w:color="000000"/>
              <w:right w:val="single" w:sz="4" w:space="0" w:color="000000"/>
            </w:tcBorders>
            <w:shd w:val="clear" w:color="E7E6E6" w:fill="D9D9D9"/>
            <w:vAlign w:val="center"/>
          </w:tcPr>
          <w:p w14:paraId="54661BB1" w14:textId="77777777" w:rsidR="006D2DAE" w:rsidRDefault="00995EE0">
            <w:pPr>
              <w:widowControl w:val="0"/>
              <w:spacing w:after="0"/>
              <w:jc w:val="center"/>
              <w:rPr>
                <w:rFonts w:eastAsia="Times New Roman" w:cs="Calibri"/>
                <w:b/>
                <w:bCs/>
                <w:color w:val="000000"/>
                <w:sz w:val="16"/>
                <w:szCs w:val="16"/>
                <w:lang w:eastAsia="lv-LV"/>
              </w:rPr>
            </w:pPr>
            <w:r>
              <w:rPr>
                <w:rFonts w:eastAsia="Times New Roman" w:cs="Calibri"/>
                <w:b/>
                <w:bCs/>
                <w:color w:val="000000"/>
                <w:sz w:val="16"/>
                <w:szCs w:val="16"/>
                <w:lang w:eastAsia="lv-LV"/>
              </w:rPr>
              <w:t>48</w:t>
            </w:r>
          </w:p>
        </w:tc>
        <w:tc>
          <w:tcPr>
            <w:tcW w:w="700" w:type="dxa"/>
            <w:tcBorders>
              <w:bottom w:val="single" w:sz="4" w:space="0" w:color="000000"/>
              <w:right w:val="single" w:sz="4" w:space="0" w:color="000000"/>
            </w:tcBorders>
            <w:shd w:val="clear" w:color="E7E6E6" w:fill="D9D9D9"/>
            <w:vAlign w:val="center"/>
          </w:tcPr>
          <w:p w14:paraId="6C4132BC"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r>
      <w:tr w:rsidR="006D2DAE" w14:paraId="094810C8" w14:textId="77777777">
        <w:trPr>
          <w:trHeight w:val="227"/>
        </w:trPr>
        <w:tc>
          <w:tcPr>
            <w:tcW w:w="9209" w:type="dxa"/>
            <w:gridSpan w:val="9"/>
            <w:tcBorders>
              <w:top w:val="single" w:sz="4" w:space="0" w:color="000000"/>
              <w:left w:val="single" w:sz="4" w:space="0" w:color="000000"/>
              <w:bottom w:val="single" w:sz="4" w:space="0" w:color="000000"/>
              <w:right w:val="single" w:sz="4" w:space="0" w:color="000000"/>
            </w:tcBorders>
            <w:shd w:val="clear" w:color="BDD7EE" w:fill="C5D9F1"/>
            <w:vAlign w:val="center"/>
          </w:tcPr>
          <w:p w14:paraId="01DFFF0C" w14:textId="77777777" w:rsidR="006D2DAE" w:rsidRDefault="00995EE0">
            <w:pPr>
              <w:widowControl w:val="0"/>
              <w:spacing w:after="0"/>
              <w:jc w:val="center"/>
              <w:rPr>
                <w:rFonts w:eastAsia="Times New Roman" w:cs="Calibri"/>
                <w:b/>
                <w:bCs/>
                <w:color w:val="000000"/>
                <w:sz w:val="16"/>
                <w:szCs w:val="16"/>
                <w:lang w:eastAsia="lv-LV"/>
              </w:rPr>
            </w:pPr>
            <w:r>
              <w:rPr>
                <w:rFonts w:eastAsia="Times New Roman" w:cs="Calibri"/>
                <w:b/>
                <w:bCs/>
                <w:color w:val="000000"/>
                <w:sz w:val="16"/>
                <w:szCs w:val="16"/>
                <w:lang w:eastAsia="lv-LV"/>
              </w:rPr>
              <w:t>Nozares studiju kursi - brīvā izvēle (ne mazāk kā 8 ECTS)</w:t>
            </w:r>
          </w:p>
        </w:tc>
      </w:tr>
      <w:tr w:rsidR="006D2DAE" w14:paraId="291CB77C" w14:textId="77777777">
        <w:trPr>
          <w:trHeight w:val="227"/>
        </w:trPr>
        <w:tc>
          <w:tcPr>
            <w:tcW w:w="2121" w:type="dxa"/>
            <w:tcBorders>
              <w:left w:val="single" w:sz="4" w:space="0" w:color="000000"/>
              <w:bottom w:val="single" w:sz="4" w:space="0" w:color="000000"/>
              <w:right w:val="single" w:sz="4" w:space="0" w:color="000000"/>
            </w:tcBorders>
            <w:shd w:val="clear" w:color="auto" w:fill="auto"/>
            <w:vAlign w:val="center"/>
          </w:tcPr>
          <w:p w14:paraId="2CB87C96"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Latviešu valoda ārzemniekiem</w:t>
            </w:r>
          </w:p>
        </w:tc>
        <w:tc>
          <w:tcPr>
            <w:tcW w:w="2976" w:type="dxa"/>
            <w:tcBorders>
              <w:bottom w:val="single" w:sz="4" w:space="0" w:color="000000"/>
              <w:right w:val="single" w:sz="4" w:space="0" w:color="000000"/>
            </w:tcBorders>
            <w:shd w:val="clear" w:color="auto" w:fill="auto"/>
            <w:vAlign w:val="center"/>
          </w:tcPr>
          <w:p w14:paraId="3C904C3E"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 xml:space="preserve">Mg. </w:t>
            </w:r>
            <w:proofErr w:type="spellStart"/>
            <w:r>
              <w:rPr>
                <w:rFonts w:eastAsia="Times New Roman" w:cs="Calibri"/>
                <w:color w:val="000000"/>
                <w:sz w:val="16"/>
                <w:szCs w:val="16"/>
                <w:lang w:eastAsia="lv-LV"/>
              </w:rPr>
              <w:t>paed</w:t>
            </w:r>
            <w:proofErr w:type="spellEnd"/>
            <w:r>
              <w:rPr>
                <w:rFonts w:eastAsia="Times New Roman" w:cs="Calibri"/>
                <w:color w:val="000000"/>
                <w:sz w:val="16"/>
                <w:szCs w:val="16"/>
                <w:lang w:eastAsia="lv-LV"/>
              </w:rPr>
              <w:t xml:space="preserve">. E. </w:t>
            </w:r>
            <w:proofErr w:type="spellStart"/>
            <w:r>
              <w:rPr>
                <w:rFonts w:eastAsia="Times New Roman" w:cs="Calibri"/>
                <w:color w:val="000000"/>
                <w:sz w:val="16"/>
                <w:szCs w:val="16"/>
                <w:lang w:eastAsia="lv-LV"/>
              </w:rPr>
              <w:t>Ādmīdiņš</w:t>
            </w:r>
            <w:proofErr w:type="spellEnd"/>
          </w:p>
        </w:tc>
        <w:tc>
          <w:tcPr>
            <w:tcW w:w="580" w:type="dxa"/>
            <w:tcBorders>
              <w:bottom w:val="single" w:sz="4" w:space="0" w:color="000000"/>
              <w:right w:val="single" w:sz="4" w:space="0" w:color="000000"/>
            </w:tcBorders>
            <w:shd w:val="clear" w:color="auto" w:fill="auto"/>
            <w:vAlign w:val="center"/>
          </w:tcPr>
          <w:p w14:paraId="06C9B53D"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55" w:type="dxa"/>
            <w:tcBorders>
              <w:bottom w:val="single" w:sz="4" w:space="0" w:color="000000"/>
              <w:right w:val="single" w:sz="4" w:space="0" w:color="000000"/>
            </w:tcBorders>
            <w:shd w:val="clear" w:color="auto" w:fill="auto"/>
            <w:vAlign w:val="center"/>
          </w:tcPr>
          <w:p w14:paraId="033AA4B4"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4</w:t>
            </w:r>
          </w:p>
        </w:tc>
        <w:tc>
          <w:tcPr>
            <w:tcW w:w="566" w:type="dxa"/>
            <w:tcBorders>
              <w:bottom w:val="single" w:sz="4" w:space="0" w:color="000000"/>
              <w:right w:val="single" w:sz="4" w:space="0" w:color="000000"/>
            </w:tcBorders>
            <w:shd w:val="clear" w:color="auto" w:fill="auto"/>
            <w:vAlign w:val="center"/>
          </w:tcPr>
          <w:p w14:paraId="7BCD4210"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70" w:type="dxa"/>
            <w:tcBorders>
              <w:bottom w:val="single" w:sz="4" w:space="0" w:color="000000"/>
              <w:right w:val="single" w:sz="4" w:space="0" w:color="000000"/>
            </w:tcBorders>
            <w:shd w:val="clear" w:color="auto" w:fill="auto"/>
            <w:vAlign w:val="center"/>
          </w:tcPr>
          <w:p w14:paraId="0C6C5442"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54" w:type="dxa"/>
            <w:tcBorders>
              <w:bottom w:val="single" w:sz="4" w:space="0" w:color="000000"/>
              <w:right w:val="single" w:sz="4" w:space="0" w:color="000000"/>
            </w:tcBorders>
            <w:shd w:val="clear" w:color="auto" w:fill="auto"/>
            <w:vAlign w:val="center"/>
          </w:tcPr>
          <w:p w14:paraId="32E91682"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 </w:t>
            </w:r>
          </w:p>
        </w:tc>
        <w:tc>
          <w:tcPr>
            <w:tcW w:w="587" w:type="dxa"/>
            <w:tcBorders>
              <w:bottom w:val="single" w:sz="4" w:space="0" w:color="000000"/>
              <w:right w:val="single" w:sz="4" w:space="0" w:color="000000"/>
            </w:tcBorders>
            <w:shd w:val="clear" w:color="FBE5D6" w:fill="FFFFFF"/>
            <w:vAlign w:val="center"/>
          </w:tcPr>
          <w:p w14:paraId="33114B59"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4</w:t>
            </w:r>
          </w:p>
        </w:tc>
        <w:tc>
          <w:tcPr>
            <w:tcW w:w="700" w:type="dxa"/>
            <w:tcBorders>
              <w:bottom w:val="single" w:sz="4" w:space="0" w:color="000000"/>
              <w:right w:val="single" w:sz="4" w:space="0" w:color="000000"/>
            </w:tcBorders>
            <w:shd w:val="clear" w:color="auto" w:fill="auto"/>
            <w:vAlign w:val="center"/>
          </w:tcPr>
          <w:p w14:paraId="3984722B"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EKS</w:t>
            </w:r>
          </w:p>
        </w:tc>
      </w:tr>
      <w:tr w:rsidR="006D2DAE" w14:paraId="2A51B3E3" w14:textId="77777777">
        <w:trPr>
          <w:trHeight w:val="227"/>
        </w:trPr>
        <w:tc>
          <w:tcPr>
            <w:tcW w:w="2121" w:type="dxa"/>
            <w:tcBorders>
              <w:left w:val="single" w:sz="4" w:space="0" w:color="000000"/>
              <w:bottom w:val="single" w:sz="4" w:space="0" w:color="000000"/>
              <w:right w:val="single" w:sz="4" w:space="0" w:color="000000"/>
            </w:tcBorders>
            <w:shd w:val="clear" w:color="auto" w:fill="auto"/>
            <w:vAlign w:val="center"/>
          </w:tcPr>
          <w:p w14:paraId="4DB7DE0C"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Profesionālā angļu valoda</w:t>
            </w:r>
          </w:p>
        </w:tc>
        <w:tc>
          <w:tcPr>
            <w:tcW w:w="2976" w:type="dxa"/>
            <w:tcBorders>
              <w:bottom w:val="single" w:sz="4" w:space="0" w:color="000000"/>
              <w:right w:val="single" w:sz="4" w:space="0" w:color="000000"/>
            </w:tcBorders>
            <w:shd w:val="clear" w:color="auto" w:fill="auto"/>
            <w:vAlign w:val="center"/>
          </w:tcPr>
          <w:p w14:paraId="21CE4F93" w14:textId="77777777" w:rsidR="006D2DAE" w:rsidRDefault="00995EE0">
            <w:pPr>
              <w:widowControl w:val="0"/>
              <w:spacing w:after="0"/>
              <w:rPr>
                <w:rFonts w:eastAsia="Times New Roman" w:cs="Calibri"/>
                <w:color w:val="000000"/>
                <w:sz w:val="16"/>
                <w:szCs w:val="16"/>
                <w:lang w:eastAsia="lv-LV"/>
              </w:rPr>
            </w:pPr>
            <w:proofErr w:type="spellStart"/>
            <w:r>
              <w:rPr>
                <w:rFonts w:eastAsia="Times New Roman" w:cs="Calibri"/>
                <w:color w:val="000000"/>
                <w:sz w:val="16"/>
                <w:szCs w:val="16"/>
                <w:lang w:eastAsia="lv-LV"/>
              </w:rPr>
              <w:t>Mg.oec</w:t>
            </w:r>
            <w:proofErr w:type="spellEnd"/>
            <w:r>
              <w:rPr>
                <w:rFonts w:eastAsia="Times New Roman" w:cs="Calibri"/>
                <w:color w:val="000000"/>
                <w:sz w:val="16"/>
                <w:szCs w:val="16"/>
                <w:lang w:eastAsia="lv-LV"/>
              </w:rPr>
              <w:t xml:space="preserve">., </w:t>
            </w:r>
            <w:proofErr w:type="spellStart"/>
            <w:r>
              <w:rPr>
                <w:rFonts w:eastAsia="Times New Roman" w:cs="Calibri"/>
                <w:color w:val="000000"/>
                <w:sz w:val="16"/>
                <w:szCs w:val="16"/>
                <w:lang w:eastAsia="lv-LV"/>
              </w:rPr>
              <w:t>Mg.philol</w:t>
            </w:r>
            <w:proofErr w:type="spellEnd"/>
            <w:r>
              <w:rPr>
                <w:rFonts w:eastAsia="Times New Roman" w:cs="Calibri"/>
                <w:color w:val="000000"/>
                <w:sz w:val="16"/>
                <w:szCs w:val="16"/>
                <w:lang w:eastAsia="lv-LV"/>
              </w:rPr>
              <w:t xml:space="preserve">. J. </w:t>
            </w:r>
            <w:proofErr w:type="spellStart"/>
            <w:r>
              <w:rPr>
                <w:rFonts w:eastAsia="Times New Roman" w:cs="Calibri"/>
                <w:color w:val="000000"/>
                <w:sz w:val="16"/>
                <w:szCs w:val="16"/>
                <w:lang w:eastAsia="lv-LV"/>
              </w:rPr>
              <w:t>Korjuhina</w:t>
            </w:r>
            <w:proofErr w:type="spellEnd"/>
          </w:p>
        </w:tc>
        <w:tc>
          <w:tcPr>
            <w:tcW w:w="580" w:type="dxa"/>
            <w:tcBorders>
              <w:bottom w:val="single" w:sz="4" w:space="0" w:color="000000"/>
              <w:right w:val="single" w:sz="4" w:space="0" w:color="000000"/>
            </w:tcBorders>
            <w:shd w:val="clear" w:color="auto" w:fill="auto"/>
            <w:vAlign w:val="center"/>
          </w:tcPr>
          <w:p w14:paraId="02CF6C62"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55" w:type="dxa"/>
            <w:tcBorders>
              <w:bottom w:val="single" w:sz="4" w:space="0" w:color="000000"/>
              <w:right w:val="single" w:sz="4" w:space="0" w:color="000000"/>
            </w:tcBorders>
            <w:shd w:val="clear" w:color="auto" w:fill="auto"/>
            <w:vAlign w:val="center"/>
          </w:tcPr>
          <w:p w14:paraId="6A7DA4FF"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4</w:t>
            </w:r>
          </w:p>
        </w:tc>
        <w:tc>
          <w:tcPr>
            <w:tcW w:w="566" w:type="dxa"/>
            <w:tcBorders>
              <w:bottom w:val="single" w:sz="4" w:space="0" w:color="000000"/>
              <w:right w:val="single" w:sz="4" w:space="0" w:color="000000"/>
            </w:tcBorders>
            <w:shd w:val="clear" w:color="auto" w:fill="auto"/>
            <w:vAlign w:val="center"/>
          </w:tcPr>
          <w:p w14:paraId="712FA9B8"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70" w:type="dxa"/>
            <w:tcBorders>
              <w:bottom w:val="single" w:sz="4" w:space="0" w:color="000000"/>
              <w:right w:val="single" w:sz="4" w:space="0" w:color="000000"/>
            </w:tcBorders>
            <w:shd w:val="clear" w:color="auto" w:fill="auto"/>
            <w:vAlign w:val="center"/>
          </w:tcPr>
          <w:p w14:paraId="4C8EFBF1"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54" w:type="dxa"/>
            <w:tcBorders>
              <w:bottom w:val="single" w:sz="4" w:space="0" w:color="000000"/>
              <w:right w:val="single" w:sz="4" w:space="0" w:color="000000"/>
            </w:tcBorders>
            <w:shd w:val="clear" w:color="auto" w:fill="auto"/>
            <w:vAlign w:val="center"/>
          </w:tcPr>
          <w:p w14:paraId="24642F62"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87" w:type="dxa"/>
            <w:tcBorders>
              <w:bottom w:val="single" w:sz="4" w:space="0" w:color="000000"/>
              <w:right w:val="single" w:sz="4" w:space="0" w:color="000000"/>
            </w:tcBorders>
            <w:shd w:val="clear" w:color="FBE5D6" w:fill="FFFFFF"/>
            <w:vAlign w:val="center"/>
          </w:tcPr>
          <w:p w14:paraId="327A8C7B"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4</w:t>
            </w:r>
          </w:p>
        </w:tc>
        <w:tc>
          <w:tcPr>
            <w:tcW w:w="700" w:type="dxa"/>
            <w:tcBorders>
              <w:bottom w:val="single" w:sz="4" w:space="0" w:color="000000"/>
              <w:right w:val="single" w:sz="4" w:space="0" w:color="000000"/>
            </w:tcBorders>
            <w:shd w:val="clear" w:color="auto" w:fill="auto"/>
            <w:vAlign w:val="center"/>
          </w:tcPr>
          <w:p w14:paraId="226C2845"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EKS</w:t>
            </w:r>
          </w:p>
        </w:tc>
      </w:tr>
      <w:tr w:rsidR="006D2DAE" w14:paraId="18428403" w14:textId="77777777">
        <w:trPr>
          <w:trHeight w:val="227"/>
        </w:trPr>
        <w:tc>
          <w:tcPr>
            <w:tcW w:w="2121" w:type="dxa"/>
            <w:tcBorders>
              <w:left w:val="single" w:sz="4" w:space="0" w:color="000000"/>
              <w:bottom w:val="single" w:sz="4" w:space="0" w:color="000000"/>
              <w:right w:val="single" w:sz="4" w:space="0" w:color="000000"/>
            </w:tcBorders>
            <w:shd w:val="clear" w:color="auto" w:fill="auto"/>
            <w:vAlign w:val="center"/>
          </w:tcPr>
          <w:p w14:paraId="1B6ED69F"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Profesionālā spāņu/vācu/itāļu valoda</w:t>
            </w:r>
          </w:p>
        </w:tc>
        <w:tc>
          <w:tcPr>
            <w:tcW w:w="2976" w:type="dxa"/>
            <w:tcBorders>
              <w:bottom w:val="single" w:sz="4" w:space="0" w:color="000000"/>
              <w:right w:val="single" w:sz="4" w:space="0" w:color="000000"/>
            </w:tcBorders>
            <w:shd w:val="clear" w:color="auto" w:fill="auto"/>
            <w:vAlign w:val="center"/>
          </w:tcPr>
          <w:p w14:paraId="062C4C5C"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 xml:space="preserve">Dr. </w:t>
            </w:r>
            <w:proofErr w:type="spellStart"/>
            <w:r>
              <w:rPr>
                <w:rFonts w:eastAsia="Times New Roman" w:cs="Calibri"/>
                <w:color w:val="000000"/>
                <w:sz w:val="16"/>
                <w:szCs w:val="16"/>
                <w:lang w:eastAsia="lv-LV"/>
              </w:rPr>
              <w:t>philol</w:t>
            </w:r>
            <w:proofErr w:type="spellEnd"/>
            <w:r>
              <w:rPr>
                <w:rFonts w:eastAsia="Times New Roman" w:cs="Calibri"/>
                <w:color w:val="000000"/>
                <w:sz w:val="16"/>
                <w:szCs w:val="16"/>
                <w:lang w:eastAsia="lv-LV"/>
              </w:rPr>
              <w:t xml:space="preserve">. N. Poļakova, </w:t>
            </w:r>
            <w:r>
              <w:rPr>
                <w:rFonts w:eastAsia="Times New Roman" w:cs="Calibri"/>
                <w:color w:val="000000"/>
                <w:sz w:val="16"/>
                <w:szCs w:val="16"/>
                <w:lang w:eastAsia="lv-LV"/>
              </w:rPr>
              <w:br/>
              <w:t xml:space="preserve">Mg. </w:t>
            </w:r>
            <w:proofErr w:type="spellStart"/>
            <w:r>
              <w:rPr>
                <w:rFonts w:eastAsia="Times New Roman" w:cs="Calibri"/>
                <w:color w:val="000000"/>
                <w:sz w:val="16"/>
                <w:szCs w:val="16"/>
                <w:lang w:eastAsia="lv-LV"/>
              </w:rPr>
              <w:t>paed</w:t>
            </w:r>
            <w:proofErr w:type="spellEnd"/>
            <w:r>
              <w:rPr>
                <w:rFonts w:eastAsia="Times New Roman" w:cs="Calibri"/>
                <w:color w:val="000000"/>
                <w:sz w:val="16"/>
                <w:szCs w:val="16"/>
                <w:lang w:eastAsia="lv-LV"/>
              </w:rPr>
              <w:t xml:space="preserve">. K. Priedīte, G. </w:t>
            </w:r>
            <w:proofErr w:type="spellStart"/>
            <w:r>
              <w:rPr>
                <w:rFonts w:eastAsia="Times New Roman" w:cs="Calibri"/>
                <w:color w:val="000000"/>
                <w:sz w:val="16"/>
                <w:szCs w:val="16"/>
                <w:lang w:eastAsia="lv-LV"/>
              </w:rPr>
              <w:t>Trojano</w:t>
            </w:r>
            <w:proofErr w:type="spellEnd"/>
          </w:p>
        </w:tc>
        <w:tc>
          <w:tcPr>
            <w:tcW w:w="580" w:type="dxa"/>
            <w:tcBorders>
              <w:bottom w:val="single" w:sz="4" w:space="0" w:color="000000"/>
              <w:right w:val="single" w:sz="4" w:space="0" w:color="000000"/>
            </w:tcBorders>
            <w:shd w:val="clear" w:color="auto" w:fill="auto"/>
            <w:vAlign w:val="center"/>
          </w:tcPr>
          <w:p w14:paraId="6C7A1A8B"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55" w:type="dxa"/>
            <w:tcBorders>
              <w:bottom w:val="single" w:sz="4" w:space="0" w:color="000000"/>
              <w:right w:val="single" w:sz="4" w:space="0" w:color="000000"/>
            </w:tcBorders>
            <w:shd w:val="clear" w:color="auto" w:fill="auto"/>
            <w:vAlign w:val="center"/>
          </w:tcPr>
          <w:p w14:paraId="23593E62"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66" w:type="dxa"/>
            <w:tcBorders>
              <w:bottom w:val="single" w:sz="4" w:space="0" w:color="000000"/>
              <w:right w:val="single" w:sz="4" w:space="0" w:color="000000"/>
            </w:tcBorders>
            <w:shd w:val="clear" w:color="auto" w:fill="auto"/>
            <w:vAlign w:val="center"/>
          </w:tcPr>
          <w:p w14:paraId="31BB010E"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4</w:t>
            </w:r>
          </w:p>
        </w:tc>
        <w:tc>
          <w:tcPr>
            <w:tcW w:w="570" w:type="dxa"/>
            <w:tcBorders>
              <w:bottom w:val="single" w:sz="4" w:space="0" w:color="000000"/>
              <w:right w:val="single" w:sz="4" w:space="0" w:color="000000"/>
            </w:tcBorders>
            <w:shd w:val="clear" w:color="auto" w:fill="auto"/>
            <w:vAlign w:val="center"/>
          </w:tcPr>
          <w:p w14:paraId="6E244C8D"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54" w:type="dxa"/>
            <w:tcBorders>
              <w:bottom w:val="single" w:sz="4" w:space="0" w:color="000000"/>
              <w:right w:val="single" w:sz="4" w:space="0" w:color="000000"/>
            </w:tcBorders>
            <w:shd w:val="clear" w:color="auto" w:fill="auto"/>
            <w:vAlign w:val="center"/>
          </w:tcPr>
          <w:p w14:paraId="0199AE98"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 </w:t>
            </w:r>
          </w:p>
        </w:tc>
        <w:tc>
          <w:tcPr>
            <w:tcW w:w="587" w:type="dxa"/>
            <w:tcBorders>
              <w:bottom w:val="single" w:sz="4" w:space="0" w:color="000000"/>
              <w:right w:val="single" w:sz="4" w:space="0" w:color="000000"/>
            </w:tcBorders>
            <w:shd w:val="clear" w:color="FBE5D6" w:fill="FFFFFF"/>
            <w:vAlign w:val="center"/>
          </w:tcPr>
          <w:p w14:paraId="7FCBA9F3"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4</w:t>
            </w:r>
          </w:p>
        </w:tc>
        <w:tc>
          <w:tcPr>
            <w:tcW w:w="700" w:type="dxa"/>
            <w:tcBorders>
              <w:bottom w:val="single" w:sz="4" w:space="0" w:color="000000"/>
              <w:right w:val="single" w:sz="4" w:space="0" w:color="000000"/>
            </w:tcBorders>
            <w:shd w:val="clear" w:color="auto" w:fill="auto"/>
            <w:vAlign w:val="center"/>
          </w:tcPr>
          <w:p w14:paraId="4343B9FA"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EKS</w:t>
            </w:r>
          </w:p>
        </w:tc>
      </w:tr>
      <w:tr w:rsidR="006D2DAE" w14:paraId="363E1045" w14:textId="77777777">
        <w:trPr>
          <w:trHeight w:val="227"/>
        </w:trPr>
        <w:tc>
          <w:tcPr>
            <w:tcW w:w="2121" w:type="dxa"/>
            <w:tcBorders>
              <w:left w:val="single" w:sz="4" w:space="0" w:color="000000"/>
              <w:bottom w:val="single" w:sz="4" w:space="0" w:color="000000"/>
              <w:right w:val="single" w:sz="4" w:space="0" w:color="000000"/>
            </w:tcBorders>
            <w:shd w:val="clear" w:color="auto" w:fill="auto"/>
            <w:vAlign w:val="center"/>
          </w:tcPr>
          <w:p w14:paraId="4ACF38E9"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Mūsdienu gastronomija</w:t>
            </w:r>
          </w:p>
        </w:tc>
        <w:tc>
          <w:tcPr>
            <w:tcW w:w="2976" w:type="dxa"/>
            <w:tcBorders>
              <w:bottom w:val="single" w:sz="4" w:space="0" w:color="000000"/>
              <w:right w:val="single" w:sz="4" w:space="0" w:color="000000"/>
            </w:tcBorders>
            <w:shd w:val="clear" w:color="auto" w:fill="auto"/>
            <w:vAlign w:val="center"/>
          </w:tcPr>
          <w:p w14:paraId="0AC729F9"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 xml:space="preserve">R. </w:t>
            </w:r>
            <w:proofErr w:type="spellStart"/>
            <w:r>
              <w:rPr>
                <w:rFonts w:eastAsia="Times New Roman" w:cs="Calibri"/>
                <w:color w:val="000000"/>
                <w:sz w:val="16"/>
                <w:szCs w:val="16"/>
                <w:lang w:eastAsia="lv-LV"/>
              </w:rPr>
              <w:t>Artamonovs</w:t>
            </w:r>
            <w:proofErr w:type="spellEnd"/>
          </w:p>
        </w:tc>
        <w:tc>
          <w:tcPr>
            <w:tcW w:w="580" w:type="dxa"/>
            <w:tcBorders>
              <w:bottom w:val="single" w:sz="4" w:space="0" w:color="000000"/>
              <w:right w:val="single" w:sz="4" w:space="0" w:color="000000"/>
            </w:tcBorders>
            <w:shd w:val="clear" w:color="auto" w:fill="auto"/>
            <w:vAlign w:val="center"/>
          </w:tcPr>
          <w:p w14:paraId="15A1FB71"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55" w:type="dxa"/>
            <w:tcBorders>
              <w:bottom w:val="single" w:sz="4" w:space="0" w:color="000000"/>
              <w:right w:val="single" w:sz="4" w:space="0" w:color="000000"/>
            </w:tcBorders>
            <w:shd w:val="clear" w:color="auto" w:fill="auto"/>
            <w:vAlign w:val="center"/>
          </w:tcPr>
          <w:p w14:paraId="0237EA8F"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66" w:type="dxa"/>
            <w:tcBorders>
              <w:bottom w:val="single" w:sz="4" w:space="0" w:color="000000"/>
              <w:right w:val="single" w:sz="4" w:space="0" w:color="000000"/>
            </w:tcBorders>
            <w:shd w:val="clear" w:color="auto" w:fill="auto"/>
            <w:vAlign w:val="center"/>
          </w:tcPr>
          <w:p w14:paraId="362E0E85"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4</w:t>
            </w:r>
          </w:p>
        </w:tc>
        <w:tc>
          <w:tcPr>
            <w:tcW w:w="570" w:type="dxa"/>
            <w:tcBorders>
              <w:bottom w:val="single" w:sz="4" w:space="0" w:color="000000"/>
              <w:right w:val="single" w:sz="4" w:space="0" w:color="000000"/>
            </w:tcBorders>
            <w:shd w:val="clear" w:color="auto" w:fill="auto"/>
            <w:vAlign w:val="center"/>
          </w:tcPr>
          <w:p w14:paraId="1FEFE25B"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54" w:type="dxa"/>
            <w:tcBorders>
              <w:bottom w:val="single" w:sz="4" w:space="0" w:color="000000"/>
              <w:right w:val="single" w:sz="4" w:space="0" w:color="000000"/>
            </w:tcBorders>
            <w:shd w:val="clear" w:color="auto" w:fill="auto"/>
            <w:vAlign w:val="center"/>
          </w:tcPr>
          <w:p w14:paraId="50CB85F7"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87" w:type="dxa"/>
            <w:tcBorders>
              <w:bottom w:val="single" w:sz="4" w:space="0" w:color="000000"/>
              <w:right w:val="single" w:sz="4" w:space="0" w:color="000000"/>
            </w:tcBorders>
            <w:shd w:val="clear" w:color="FBE5D6" w:fill="FFFFFF"/>
            <w:vAlign w:val="center"/>
          </w:tcPr>
          <w:p w14:paraId="2ADF2475"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4</w:t>
            </w:r>
          </w:p>
        </w:tc>
        <w:tc>
          <w:tcPr>
            <w:tcW w:w="700" w:type="dxa"/>
            <w:tcBorders>
              <w:bottom w:val="single" w:sz="4" w:space="0" w:color="000000"/>
              <w:right w:val="single" w:sz="4" w:space="0" w:color="000000"/>
            </w:tcBorders>
            <w:shd w:val="clear" w:color="auto" w:fill="auto"/>
            <w:vAlign w:val="center"/>
          </w:tcPr>
          <w:p w14:paraId="4D865A2B"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EKS</w:t>
            </w:r>
          </w:p>
        </w:tc>
      </w:tr>
      <w:tr w:rsidR="006D2DAE" w14:paraId="4BDC0C97" w14:textId="77777777">
        <w:trPr>
          <w:trHeight w:val="227"/>
        </w:trPr>
        <w:tc>
          <w:tcPr>
            <w:tcW w:w="2121" w:type="dxa"/>
            <w:tcBorders>
              <w:left w:val="single" w:sz="4" w:space="0" w:color="000000"/>
              <w:bottom w:val="single" w:sz="4" w:space="0" w:color="000000"/>
              <w:right w:val="single" w:sz="4" w:space="0" w:color="000000"/>
            </w:tcBorders>
            <w:shd w:val="clear" w:color="E7E6E6" w:fill="D9D9D9"/>
            <w:vAlign w:val="center"/>
          </w:tcPr>
          <w:p w14:paraId="0602E915" w14:textId="77777777" w:rsidR="006D2DAE" w:rsidRDefault="00995EE0">
            <w:pPr>
              <w:widowControl w:val="0"/>
              <w:spacing w:after="0"/>
              <w:rPr>
                <w:rFonts w:eastAsia="Times New Roman" w:cs="Calibri"/>
                <w:b/>
                <w:bCs/>
                <w:color w:val="000000"/>
                <w:sz w:val="16"/>
                <w:szCs w:val="16"/>
                <w:lang w:eastAsia="lv-LV"/>
              </w:rPr>
            </w:pPr>
            <w:r>
              <w:rPr>
                <w:rFonts w:eastAsia="Times New Roman" w:cs="Calibri"/>
                <w:b/>
                <w:bCs/>
                <w:color w:val="000000"/>
                <w:sz w:val="16"/>
                <w:szCs w:val="16"/>
                <w:lang w:eastAsia="lv-LV"/>
              </w:rPr>
              <w:t> </w:t>
            </w:r>
          </w:p>
        </w:tc>
        <w:tc>
          <w:tcPr>
            <w:tcW w:w="2976" w:type="dxa"/>
            <w:tcBorders>
              <w:bottom w:val="single" w:sz="4" w:space="0" w:color="000000"/>
              <w:right w:val="single" w:sz="4" w:space="0" w:color="000000"/>
            </w:tcBorders>
            <w:shd w:val="clear" w:color="E7E6E6" w:fill="D9D9D9"/>
            <w:vAlign w:val="center"/>
          </w:tcPr>
          <w:p w14:paraId="38B47F14" w14:textId="77777777" w:rsidR="006D2DAE" w:rsidRDefault="00995EE0">
            <w:pPr>
              <w:widowControl w:val="0"/>
              <w:spacing w:after="0"/>
              <w:jc w:val="right"/>
              <w:rPr>
                <w:rFonts w:eastAsia="Times New Roman" w:cs="Calibri"/>
                <w:b/>
                <w:bCs/>
                <w:color w:val="000000"/>
                <w:sz w:val="16"/>
                <w:szCs w:val="16"/>
                <w:lang w:eastAsia="lv-LV"/>
              </w:rPr>
            </w:pPr>
            <w:r>
              <w:rPr>
                <w:rFonts w:eastAsia="Times New Roman" w:cs="Calibri"/>
                <w:b/>
                <w:bCs/>
                <w:color w:val="000000"/>
                <w:sz w:val="16"/>
                <w:szCs w:val="16"/>
                <w:lang w:eastAsia="lv-LV"/>
              </w:rPr>
              <w:t>Kopā:</w:t>
            </w:r>
          </w:p>
        </w:tc>
        <w:tc>
          <w:tcPr>
            <w:tcW w:w="580" w:type="dxa"/>
            <w:tcBorders>
              <w:bottom w:val="single" w:sz="4" w:space="0" w:color="000000"/>
              <w:right w:val="single" w:sz="4" w:space="0" w:color="000000"/>
            </w:tcBorders>
            <w:shd w:val="clear" w:color="E7E6E6" w:fill="D9D9D9"/>
            <w:vAlign w:val="center"/>
          </w:tcPr>
          <w:p w14:paraId="7F7C01CC" w14:textId="77777777" w:rsidR="006D2DAE" w:rsidRDefault="00995EE0">
            <w:pPr>
              <w:widowControl w:val="0"/>
              <w:spacing w:after="0"/>
              <w:jc w:val="center"/>
              <w:rPr>
                <w:rFonts w:eastAsia="Times New Roman" w:cs="Calibri"/>
                <w:b/>
                <w:bCs/>
                <w:color w:val="000000"/>
                <w:sz w:val="16"/>
                <w:szCs w:val="16"/>
                <w:lang w:eastAsia="lv-LV"/>
              </w:rPr>
            </w:pPr>
            <w:r>
              <w:rPr>
                <w:rFonts w:eastAsia="Times New Roman" w:cs="Calibri"/>
                <w:b/>
                <w:bCs/>
                <w:color w:val="000000"/>
                <w:sz w:val="16"/>
                <w:szCs w:val="16"/>
                <w:lang w:eastAsia="lv-LV"/>
              </w:rPr>
              <w:t>0</w:t>
            </w:r>
          </w:p>
        </w:tc>
        <w:tc>
          <w:tcPr>
            <w:tcW w:w="555" w:type="dxa"/>
            <w:tcBorders>
              <w:bottom w:val="single" w:sz="4" w:space="0" w:color="000000"/>
              <w:right w:val="single" w:sz="4" w:space="0" w:color="000000"/>
            </w:tcBorders>
            <w:shd w:val="clear" w:color="E7E6E6" w:fill="D9D9D9"/>
            <w:vAlign w:val="center"/>
          </w:tcPr>
          <w:p w14:paraId="535DDFA7" w14:textId="77777777" w:rsidR="006D2DAE" w:rsidRDefault="00995EE0">
            <w:pPr>
              <w:widowControl w:val="0"/>
              <w:spacing w:after="0"/>
              <w:jc w:val="center"/>
              <w:rPr>
                <w:rFonts w:eastAsia="Times New Roman" w:cs="Calibri"/>
                <w:b/>
                <w:bCs/>
                <w:color w:val="000000"/>
                <w:sz w:val="16"/>
                <w:szCs w:val="16"/>
                <w:lang w:eastAsia="lv-LV"/>
              </w:rPr>
            </w:pPr>
            <w:r>
              <w:rPr>
                <w:rFonts w:eastAsia="Times New Roman" w:cs="Calibri"/>
                <w:b/>
                <w:bCs/>
                <w:color w:val="000000"/>
                <w:sz w:val="16"/>
                <w:szCs w:val="16"/>
                <w:lang w:eastAsia="lv-LV"/>
              </w:rPr>
              <w:t>4</w:t>
            </w:r>
          </w:p>
        </w:tc>
        <w:tc>
          <w:tcPr>
            <w:tcW w:w="566" w:type="dxa"/>
            <w:tcBorders>
              <w:bottom w:val="single" w:sz="4" w:space="0" w:color="000000"/>
              <w:right w:val="single" w:sz="4" w:space="0" w:color="000000"/>
            </w:tcBorders>
            <w:shd w:val="clear" w:color="E7E6E6" w:fill="D9D9D9"/>
            <w:vAlign w:val="center"/>
          </w:tcPr>
          <w:p w14:paraId="5359DCEA" w14:textId="77777777" w:rsidR="006D2DAE" w:rsidRDefault="00995EE0">
            <w:pPr>
              <w:widowControl w:val="0"/>
              <w:spacing w:after="0"/>
              <w:jc w:val="center"/>
              <w:rPr>
                <w:rFonts w:eastAsia="Times New Roman" w:cs="Calibri"/>
                <w:b/>
                <w:bCs/>
                <w:color w:val="000000"/>
                <w:sz w:val="16"/>
                <w:szCs w:val="16"/>
                <w:lang w:eastAsia="lv-LV"/>
              </w:rPr>
            </w:pPr>
            <w:r>
              <w:rPr>
                <w:rFonts w:eastAsia="Times New Roman" w:cs="Calibri"/>
                <w:b/>
                <w:bCs/>
                <w:color w:val="000000"/>
                <w:sz w:val="16"/>
                <w:szCs w:val="16"/>
                <w:lang w:eastAsia="lv-LV"/>
              </w:rPr>
              <w:t>4</w:t>
            </w:r>
          </w:p>
        </w:tc>
        <w:tc>
          <w:tcPr>
            <w:tcW w:w="570" w:type="dxa"/>
            <w:tcBorders>
              <w:bottom w:val="single" w:sz="4" w:space="0" w:color="000000"/>
              <w:right w:val="single" w:sz="4" w:space="0" w:color="000000"/>
            </w:tcBorders>
            <w:shd w:val="clear" w:color="E7E6E6" w:fill="D9D9D9"/>
            <w:vAlign w:val="center"/>
          </w:tcPr>
          <w:p w14:paraId="397CCF48" w14:textId="77777777" w:rsidR="006D2DAE" w:rsidRDefault="00995EE0">
            <w:pPr>
              <w:widowControl w:val="0"/>
              <w:spacing w:after="0"/>
              <w:jc w:val="center"/>
              <w:rPr>
                <w:rFonts w:eastAsia="Times New Roman" w:cs="Calibri"/>
                <w:b/>
                <w:bCs/>
                <w:color w:val="000000"/>
                <w:sz w:val="16"/>
                <w:szCs w:val="16"/>
                <w:lang w:eastAsia="lv-LV"/>
              </w:rPr>
            </w:pPr>
            <w:r>
              <w:rPr>
                <w:rFonts w:eastAsia="Times New Roman" w:cs="Calibri"/>
                <w:b/>
                <w:bCs/>
                <w:color w:val="000000"/>
                <w:sz w:val="16"/>
                <w:szCs w:val="16"/>
                <w:lang w:eastAsia="lv-LV"/>
              </w:rPr>
              <w:t>0</w:t>
            </w:r>
          </w:p>
        </w:tc>
        <w:tc>
          <w:tcPr>
            <w:tcW w:w="554" w:type="dxa"/>
            <w:tcBorders>
              <w:bottom w:val="single" w:sz="4" w:space="0" w:color="000000"/>
              <w:right w:val="single" w:sz="4" w:space="0" w:color="000000"/>
            </w:tcBorders>
            <w:shd w:val="clear" w:color="E7E6E6" w:fill="D9D9D9"/>
            <w:vAlign w:val="center"/>
          </w:tcPr>
          <w:p w14:paraId="0428C192" w14:textId="77777777" w:rsidR="006D2DAE" w:rsidRDefault="00995EE0">
            <w:pPr>
              <w:widowControl w:val="0"/>
              <w:spacing w:after="0"/>
              <w:jc w:val="center"/>
              <w:rPr>
                <w:rFonts w:eastAsia="Times New Roman" w:cs="Calibri"/>
                <w:b/>
                <w:bCs/>
                <w:color w:val="000000"/>
                <w:sz w:val="16"/>
                <w:szCs w:val="16"/>
                <w:lang w:eastAsia="lv-LV"/>
              </w:rPr>
            </w:pPr>
            <w:r>
              <w:rPr>
                <w:rFonts w:eastAsia="Times New Roman" w:cs="Calibri"/>
                <w:b/>
                <w:bCs/>
                <w:color w:val="000000"/>
                <w:sz w:val="16"/>
                <w:szCs w:val="16"/>
                <w:lang w:eastAsia="lv-LV"/>
              </w:rPr>
              <w:t>0</w:t>
            </w:r>
          </w:p>
        </w:tc>
        <w:tc>
          <w:tcPr>
            <w:tcW w:w="587" w:type="dxa"/>
            <w:tcBorders>
              <w:bottom w:val="single" w:sz="4" w:space="0" w:color="000000"/>
              <w:right w:val="single" w:sz="4" w:space="0" w:color="000000"/>
            </w:tcBorders>
            <w:shd w:val="clear" w:color="E7E6E6" w:fill="D9D9D9"/>
            <w:vAlign w:val="center"/>
          </w:tcPr>
          <w:p w14:paraId="2A96AB4C" w14:textId="77777777" w:rsidR="006D2DAE" w:rsidRDefault="00995EE0">
            <w:pPr>
              <w:widowControl w:val="0"/>
              <w:spacing w:after="0"/>
              <w:jc w:val="center"/>
              <w:rPr>
                <w:rFonts w:eastAsia="Times New Roman" w:cs="Calibri"/>
                <w:b/>
                <w:bCs/>
                <w:color w:val="000000"/>
                <w:sz w:val="16"/>
                <w:szCs w:val="16"/>
                <w:lang w:eastAsia="lv-LV"/>
              </w:rPr>
            </w:pPr>
            <w:r>
              <w:rPr>
                <w:rFonts w:eastAsia="Times New Roman" w:cs="Calibri"/>
                <w:b/>
                <w:bCs/>
                <w:color w:val="000000"/>
                <w:sz w:val="16"/>
                <w:szCs w:val="16"/>
                <w:lang w:eastAsia="lv-LV"/>
              </w:rPr>
              <w:t>8</w:t>
            </w:r>
          </w:p>
        </w:tc>
        <w:tc>
          <w:tcPr>
            <w:tcW w:w="700" w:type="dxa"/>
            <w:tcBorders>
              <w:bottom w:val="single" w:sz="4" w:space="0" w:color="000000"/>
              <w:right w:val="single" w:sz="4" w:space="0" w:color="000000"/>
            </w:tcBorders>
            <w:shd w:val="clear" w:color="E7E6E6" w:fill="D9D9D9"/>
            <w:vAlign w:val="center"/>
          </w:tcPr>
          <w:p w14:paraId="7136515B"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r>
      <w:tr w:rsidR="006D2DAE" w14:paraId="33274394" w14:textId="77777777">
        <w:trPr>
          <w:trHeight w:val="227"/>
        </w:trPr>
        <w:tc>
          <w:tcPr>
            <w:tcW w:w="9209" w:type="dxa"/>
            <w:gridSpan w:val="9"/>
            <w:tcBorders>
              <w:top w:val="single" w:sz="4" w:space="0" w:color="000000"/>
              <w:left w:val="single" w:sz="4" w:space="0" w:color="000000"/>
              <w:bottom w:val="single" w:sz="4" w:space="0" w:color="000000"/>
              <w:right w:val="single" w:sz="4" w:space="0" w:color="000000"/>
            </w:tcBorders>
            <w:shd w:val="clear" w:color="BDD7EE" w:fill="C5D9F1"/>
            <w:vAlign w:val="center"/>
          </w:tcPr>
          <w:p w14:paraId="53DBD27F" w14:textId="77777777" w:rsidR="006D2DAE" w:rsidRDefault="00995EE0">
            <w:pPr>
              <w:widowControl w:val="0"/>
              <w:spacing w:after="0"/>
              <w:jc w:val="center"/>
              <w:rPr>
                <w:rFonts w:eastAsia="Times New Roman" w:cs="Calibri"/>
                <w:b/>
                <w:bCs/>
                <w:color w:val="000000"/>
                <w:sz w:val="16"/>
                <w:szCs w:val="16"/>
                <w:lang w:eastAsia="lv-LV"/>
              </w:rPr>
            </w:pPr>
            <w:r>
              <w:rPr>
                <w:rFonts w:eastAsia="Times New Roman" w:cs="Calibri"/>
                <w:b/>
                <w:bCs/>
                <w:color w:val="000000"/>
                <w:sz w:val="16"/>
                <w:szCs w:val="16"/>
                <w:lang w:eastAsia="lv-LV"/>
              </w:rPr>
              <w:t>Prakse</w:t>
            </w:r>
          </w:p>
        </w:tc>
      </w:tr>
      <w:tr w:rsidR="006D2DAE" w14:paraId="2FE8C5D4" w14:textId="77777777">
        <w:trPr>
          <w:trHeight w:val="510"/>
        </w:trPr>
        <w:tc>
          <w:tcPr>
            <w:tcW w:w="2121" w:type="dxa"/>
            <w:tcBorders>
              <w:left w:val="single" w:sz="4" w:space="0" w:color="000000"/>
              <w:bottom w:val="single" w:sz="4" w:space="0" w:color="000000"/>
              <w:right w:val="single" w:sz="4" w:space="0" w:color="000000"/>
            </w:tcBorders>
            <w:shd w:val="clear" w:color="auto" w:fill="auto"/>
            <w:vAlign w:val="center"/>
          </w:tcPr>
          <w:p w14:paraId="04585EC2"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Mācību prakse 1</w:t>
            </w:r>
          </w:p>
        </w:tc>
        <w:tc>
          <w:tcPr>
            <w:tcW w:w="2976" w:type="dxa"/>
            <w:tcBorders>
              <w:bottom w:val="single" w:sz="4" w:space="0" w:color="000000"/>
              <w:right w:val="single" w:sz="4" w:space="0" w:color="000000"/>
            </w:tcBorders>
            <w:shd w:val="clear" w:color="auto" w:fill="auto"/>
            <w:vAlign w:val="center"/>
          </w:tcPr>
          <w:p w14:paraId="4D37F1B9"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 xml:space="preserve">Mg. </w:t>
            </w:r>
            <w:proofErr w:type="spellStart"/>
            <w:r>
              <w:rPr>
                <w:rFonts w:eastAsia="Times New Roman" w:cs="Calibri"/>
                <w:color w:val="000000"/>
                <w:sz w:val="16"/>
                <w:szCs w:val="16"/>
                <w:lang w:eastAsia="lv-LV"/>
              </w:rPr>
              <w:t>edu</w:t>
            </w:r>
            <w:proofErr w:type="spellEnd"/>
            <w:r>
              <w:rPr>
                <w:rFonts w:eastAsia="Times New Roman" w:cs="Calibri"/>
                <w:color w:val="000000"/>
                <w:sz w:val="16"/>
                <w:szCs w:val="16"/>
                <w:lang w:eastAsia="lv-LV"/>
              </w:rPr>
              <w:t xml:space="preserve">. J. </w:t>
            </w:r>
            <w:proofErr w:type="spellStart"/>
            <w:r>
              <w:rPr>
                <w:rFonts w:eastAsia="Times New Roman" w:cs="Calibri"/>
                <w:color w:val="000000"/>
                <w:sz w:val="16"/>
                <w:szCs w:val="16"/>
                <w:lang w:eastAsia="lv-LV"/>
              </w:rPr>
              <w:t>Pasnaka</w:t>
            </w:r>
            <w:proofErr w:type="spellEnd"/>
            <w:r>
              <w:rPr>
                <w:rFonts w:eastAsia="Times New Roman" w:cs="Calibri"/>
                <w:color w:val="000000"/>
                <w:sz w:val="16"/>
                <w:szCs w:val="16"/>
                <w:lang w:eastAsia="lv-LV"/>
              </w:rPr>
              <w:t xml:space="preserve">, </w:t>
            </w:r>
            <w:r>
              <w:rPr>
                <w:rFonts w:eastAsia="Times New Roman" w:cs="Calibri"/>
                <w:color w:val="000000"/>
                <w:sz w:val="16"/>
                <w:szCs w:val="16"/>
                <w:lang w:eastAsia="lv-LV"/>
              </w:rPr>
              <w:br/>
              <w:t xml:space="preserve">MIB, Mg. </w:t>
            </w:r>
            <w:proofErr w:type="spellStart"/>
            <w:r>
              <w:rPr>
                <w:rFonts w:eastAsia="Times New Roman" w:cs="Calibri"/>
                <w:color w:val="000000"/>
                <w:sz w:val="16"/>
                <w:szCs w:val="16"/>
                <w:lang w:eastAsia="lv-LV"/>
              </w:rPr>
              <w:t>paed</w:t>
            </w:r>
            <w:proofErr w:type="spellEnd"/>
            <w:r>
              <w:rPr>
                <w:rFonts w:eastAsia="Times New Roman" w:cs="Calibri"/>
                <w:color w:val="000000"/>
                <w:sz w:val="16"/>
                <w:szCs w:val="16"/>
                <w:lang w:eastAsia="lv-LV"/>
              </w:rPr>
              <w:t xml:space="preserve">. O. </w:t>
            </w:r>
            <w:proofErr w:type="spellStart"/>
            <w:r>
              <w:rPr>
                <w:rFonts w:eastAsia="Times New Roman" w:cs="Calibri"/>
                <w:color w:val="000000"/>
                <w:sz w:val="16"/>
                <w:szCs w:val="16"/>
                <w:lang w:eastAsia="lv-LV"/>
              </w:rPr>
              <w:t>Zvereva</w:t>
            </w:r>
            <w:proofErr w:type="spellEnd"/>
            <w:r>
              <w:rPr>
                <w:rFonts w:eastAsia="Times New Roman" w:cs="Calibri"/>
                <w:color w:val="000000"/>
                <w:sz w:val="16"/>
                <w:szCs w:val="16"/>
                <w:lang w:eastAsia="lv-LV"/>
              </w:rPr>
              <w:t xml:space="preserve">, </w:t>
            </w:r>
            <w:r>
              <w:rPr>
                <w:rFonts w:eastAsia="Times New Roman" w:cs="Calibri"/>
                <w:color w:val="000000"/>
                <w:sz w:val="16"/>
                <w:szCs w:val="16"/>
                <w:lang w:eastAsia="lv-LV"/>
              </w:rPr>
              <w:br/>
              <w:t xml:space="preserve">Mg. </w:t>
            </w:r>
            <w:proofErr w:type="spellStart"/>
            <w:r>
              <w:rPr>
                <w:rFonts w:eastAsia="Times New Roman" w:cs="Calibri"/>
                <w:color w:val="000000"/>
                <w:sz w:val="16"/>
                <w:szCs w:val="16"/>
                <w:lang w:eastAsia="lv-LV"/>
              </w:rPr>
              <w:t>oec</w:t>
            </w:r>
            <w:proofErr w:type="spellEnd"/>
            <w:r>
              <w:rPr>
                <w:rFonts w:eastAsia="Times New Roman" w:cs="Calibri"/>
                <w:color w:val="000000"/>
                <w:sz w:val="16"/>
                <w:szCs w:val="16"/>
                <w:lang w:eastAsia="lv-LV"/>
              </w:rPr>
              <w:t>. Dz. Priedītis</w:t>
            </w:r>
          </w:p>
        </w:tc>
        <w:tc>
          <w:tcPr>
            <w:tcW w:w="580" w:type="dxa"/>
            <w:tcBorders>
              <w:bottom w:val="single" w:sz="4" w:space="0" w:color="000000"/>
              <w:right w:val="single" w:sz="4" w:space="0" w:color="000000"/>
            </w:tcBorders>
            <w:shd w:val="clear" w:color="auto" w:fill="auto"/>
            <w:vAlign w:val="center"/>
          </w:tcPr>
          <w:p w14:paraId="7641175A"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55" w:type="dxa"/>
            <w:tcBorders>
              <w:bottom w:val="single" w:sz="4" w:space="0" w:color="000000"/>
              <w:right w:val="single" w:sz="4" w:space="0" w:color="000000"/>
            </w:tcBorders>
            <w:shd w:val="clear" w:color="FBE5D6" w:fill="FFFFFF"/>
            <w:vAlign w:val="center"/>
          </w:tcPr>
          <w:p w14:paraId="3A29CD09"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6</w:t>
            </w:r>
          </w:p>
        </w:tc>
        <w:tc>
          <w:tcPr>
            <w:tcW w:w="566" w:type="dxa"/>
            <w:tcBorders>
              <w:bottom w:val="single" w:sz="4" w:space="0" w:color="000000"/>
              <w:right w:val="single" w:sz="4" w:space="0" w:color="000000"/>
            </w:tcBorders>
            <w:shd w:val="clear" w:color="auto" w:fill="auto"/>
            <w:vAlign w:val="center"/>
          </w:tcPr>
          <w:p w14:paraId="70AB9720"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0</w:t>
            </w:r>
          </w:p>
        </w:tc>
        <w:tc>
          <w:tcPr>
            <w:tcW w:w="570" w:type="dxa"/>
            <w:tcBorders>
              <w:bottom w:val="single" w:sz="4" w:space="0" w:color="000000"/>
              <w:right w:val="single" w:sz="4" w:space="0" w:color="000000"/>
            </w:tcBorders>
            <w:shd w:val="clear" w:color="auto" w:fill="auto"/>
            <w:vAlign w:val="center"/>
          </w:tcPr>
          <w:p w14:paraId="01D1A40F"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54" w:type="dxa"/>
            <w:tcBorders>
              <w:bottom w:val="single" w:sz="4" w:space="0" w:color="000000"/>
              <w:right w:val="single" w:sz="4" w:space="0" w:color="000000"/>
            </w:tcBorders>
            <w:shd w:val="clear" w:color="auto" w:fill="auto"/>
            <w:vAlign w:val="center"/>
          </w:tcPr>
          <w:p w14:paraId="628F899F"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87" w:type="dxa"/>
            <w:tcBorders>
              <w:bottom w:val="single" w:sz="4" w:space="0" w:color="000000"/>
              <w:right w:val="single" w:sz="4" w:space="0" w:color="000000"/>
            </w:tcBorders>
            <w:shd w:val="clear" w:color="FBE5D6" w:fill="FFFFFF"/>
            <w:vAlign w:val="center"/>
          </w:tcPr>
          <w:p w14:paraId="379F7F1E"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6</w:t>
            </w:r>
          </w:p>
        </w:tc>
        <w:tc>
          <w:tcPr>
            <w:tcW w:w="700" w:type="dxa"/>
            <w:tcBorders>
              <w:bottom w:val="single" w:sz="4" w:space="0" w:color="000000"/>
              <w:right w:val="single" w:sz="4" w:space="0" w:color="000000"/>
            </w:tcBorders>
            <w:shd w:val="clear" w:color="auto" w:fill="auto"/>
            <w:vAlign w:val="center"/>
          </w:tcPr>
          <w:p w14:paraId="7CDC7105"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IE</w:t>
            </w:r>
          </w:p>
        </w:tc>
      </w:tr>
      <w:tr w:rsidR="006D2DAE" w14:paraId="3C4D8CC6" w14:textId="77777777">
        <w:trPr>
          <w:trHeight w:val="510"/>
        </w:trPr>
        <w:tc>
          <w:tcPr>
            <w:tcW w:w="2121" w:type="dxa"/>
            <w:tcBorders>
              <w:left w:val="single" w:sz="4" w:space="0" w:color="000000"/>
              <w:bottom w:val="single" w:sz="4" w:space="0" w:color="000000"/>
              <w:right w:val="single" w:sz="4" w:space="0" w:color="000000"/>
            </w:tcBorders>
            <w:shd w:val="clear" w:color="auto" w:fill="auto"/>
            <w:vAlign w:val="center"/>
          </w:tcPr>
          <w:p w14:paraId="0FFA16FB"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Mācību prakse 2</w:t>
            </w:r>
          </w:p>
        </w:tc>
        <w:tc>
          <w:tcPr>
            <w:tcW w:w="2976" w:type="dxa"/>
            <w:tcBorders>
              <w:bottom w:val="single" w:sz="4" w:space="0" w:color="000000"/>
              <w:right w:val="single" w:sz="4" w:space="0" w:color="000000"/>
            </w:tcBorders>
            <w:shd w:val="clear" w:color="auto" w:fill="auto"/>
            <w:vAlign w:val="center"/>
          </w:tcPr>
          <w:p w14:paraId="0850612C"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 xml:space="preserve">Mg. </w:t>
            </w:r>
            <w:proofErr w:type="spellStart"/>
            <w:r>
              <w:rPr>
                <w:rFonts w:eastAsia="Times New Roman" w:cs="Calibri"/>
                <w:color w:val="000000"/>
                <w:sz w:val="16"/>
                <w:szCs w:val="16"/>
                <w:lang w:eastAsia="lv-LV"/>
              </w:rPr>
              <w:t>edu</w:t>
            </w:r>
            <w:proofErr w:type="spellEnd"/>
            <w:r>
              <w:rPr>
                <w:rFonts w:eastAsia="Times New Roman" w:cs="Calibri"/>
                <w:color w:val="000000"/>
                <w:sz w:val="16"/>
                <w:szCs w:val="16"/>
                <w:lang w:eastAsia="lv-LV"/>
              </w:rPr>
              <w:t xml:space="preserve">. J. </w:t>
            </w:r>
            <w:proofErr w:type="spellStart"/>
            <w:r>
              <w:rPr>
                <w:rFonts w:eastAsia="Times New Roman" w:cs="Calibri"/>
                <w:color w:val="000000"/>
                <w:sz w:val="16"/>
                <w:szCs w:val="16"/>
                <w:lang w:eastAsia="lv-LV"/>
              </w:rPr>
              <w:t>Pasnaka</w:t>
            </w:r>
            <w:proofErr w:type="spellEnd"/>
            <w:r>
              <w:rPr>
                <w:rFonts w:eastAsia="Times New Roman" w:cs="Calibri"/>
                <w:color w:val="000000"/>
                <w:sz w:val="16"/>
                <w:szCs w:val="16"/>
                <w:lang w:eastAsia="lv-LV"/>
              </w:rPr>
              <w:t xml:space="preserve">, </w:t>
            </w:r>
            <w:r>
              <w:rPr>
                <w:rFonts w:eastAsia="Times New Roman" w:cs="Calibri"/>
                <w:color w:val="000000"/>
                <w:sz w:val="16"/>
                <w:szCs w:val="16"/>
                <w:lang w:eastAsia="lv-LV"/>
              </w:rPr>
              <w:br/>
              <w:t xml:space="preserve">MIB, Mg. </w:t>
            </w:r>
            <w:proofErr w:type="spellStart"/>
            <w:r>
              <w:rPr>
                <w:rFonts w:eastAsia="Times New Roman" w:cs="Calibri"/>
                <w:color w:val="000000"/>
                <w:sz w:val="16"/>
                <w:szCs w:val="16"/>
                <w:lang w:eastAsia="lv-LV"/>
              </w:rPr>
              <w:t>paed</w:t>
            </w:r>
            <w:proofErr w:type="spellEnd"/>
            <w:r>
              <w:rPr>
                <w:rFonts w:eastAsia="Times New Roman" w:cs="Calibri"/>
                <w:color w:val="000000"/>
                <w:sz w:val="16"/>
                <w:szCs w:val="16"/>
                <w:lang w:eastAsia="lv-LV"/>
              </w:rPr>
              <w:t xml:space="preserve">. O. </w:t>
            </w:r>
            <w:proofErr w:type="spellStart"/>
            <w:r>
              <w:rPr>
                <w:rFonts w:eastAsia="Times New Roman" w:cs="Calibri"/>
                <w:color w:val="000000"/>
                <w:sz w:val="16"/>
                <w:szCs w:val="16"/>
                <w:lang w:eastAsia="lv-LV"/>
              </w:rPr>
              <w:t>Zvereva</w:t>
            </w:r>
            <w:proofErr w:type="spellEnd"/>
            <w:r>
              <w:rPr>
                <w:rFonts w:eastAsia="Times New Roman" w:cs="Calibri"/>
                <w:color w:val="000000"/>
                <w:sz w:val="16"/>
                <w:szCs w:val="16"/>
                <w:lang w:eastAsia="lv-LV"/>
              </w:rPr>
              <w:t xml:space="preserve">, </w:t>
            </w:r>
            <w:r>
              <w:rPr>
                <w:rFonts w:eastAsia="Times New Roman" w:cs="Calibri"/>
                <w:color w:val="000000"/>
                <w:sz w:val="16"/>
                <w:szCs w:val="16"/>
                <w:lang w:eastAsia="lv-LV"/>
              </w:rPr>
              <w:br/>
              <w:t xml:space="preserve">Mg. </w:t>
            </w:r>
            <w:proofErr w:type="spellStart"/>
            <w:r>
              <w:rPr>
                <w:rFonts w:eastAsia="Times New Roman" w:cs="Calibri"/>
                <w:color w:val="000000"/>
                <w:sz w:val="16"/>
                <w:szCs w:val="16"/>
                <w:lang w:eastAsia="lv-LV"/>
              </w:rPr>
              <w:t>oec</w:t>
            </w:r>
            <w:proofErr w:type="spellEnd"/>
            <w:r>
              <w:rPr>
                <w:rFonts w:eastAsia="Times New Roman" w:cs="Calibri"/>
                <w:color w:val="000000"/>
                <w:sz w:val="16"/>
                <w:szCs w:val="16"/>
                <w:lang w:eastAsia="lv-LV"/>
              </w:rPr>
              <w:t>. Dz. Priedītis</w:t>
            </w:r>
          </w:p>
        </w:tc>
        <w:tc>
          <w:tcPr>
            <w:tcW w:w="580" w:type="dxa"/>
            <w:tcBorders>
              <w:bottom w:val="single" w:sz="4" w:space="0" w:color="000000"/>
              <w:right w:val="single" w:sz="4" w:space="0" w:color="000000"/>
            </w:tcBorders>
            <w:shd w:val="clear" w:color="auto" w:fill="auto"/>
            <w:vAlign w:val="center"/>
          </w:tcPr>
          <w:p w14:paraId="0EAC7B20"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55" w:type="dxa"/>
            <w:tcBorders>
              <w:bottom w:val="single" w:sz="4" w:space="0" w:color="000000"/>
              <w:right w:val="single" w:sz="4" w:space="0" w:color="000000"/>
            </w:tcBorders>
            <w:shd w:val="clear" w:color="auto" w:fill="auto"/>
            <w:vAlign w:val="center"/>
          </w:tcPr>
          <w:p w14:paraId="09FC3F90"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66" w:type="dxa"/>
            <w:tcBorders>
              <w:bottom w:val="single" w:sz="4" w:space="0" w:color="000000"/>
              <w:right w:val="single" w:sz="4" w:space="0" w:color="000000"/>
            </w:tcBorders>
            <w:shd w:val="clear" w:color="auto" w:fill="auto"/>
            <w:vAlign w:val="center"/>
          </w:tcPr>
          <w:p w14:paraId="2D1F2EFC"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70" w:type="dxa"/>
            <w:tcBorders>
              <w:bottom w:val="single" w:sz="4" w:space="0" w:color="000000"/>
              <w:right w:val="single" w:sz="4" w:space="0" w:color="000000"/>
            </w:tcBorders>
            <w:shd w:val="clear" w:color="auto" w:fill="auto"/>
            <w:vAlign w:val="center"/>
          </w:tcPr>
          <w:p w14:paraId="205A51D1"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15</w:t>
            </w:r>
          </w:p>
        </w:tc>
        <w:tc>
          <w:tcPr>
            <w:tcW w:w="554" w:type="dxa"/>
            <w:tcBorders>
              <w:bottom w:val="single" w:sz="4" w:space="0" w:color="000000"/>
              <w:right w:val="single" w:sz="4" w:space="0" w:color="000000"/>
            </w:tcBorders>
            <w:shd w:val="clear" w:color="auto" w:fill="auto"/>
            <w:vAlign w:val="center"/>
          </w:tcPr>
          <w:p w14:paraId="4401715A"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3</w:t>
            </w:r>
          </w:p>
        </w:tc>
        <w:tc>
          <w:tcPr>
            <w:tcW w:w="587" w:type="dxa"/>
            <w:tcBorders>
              <w:bottom w:val="single" w:sz="4" w:space="0" w:color="000000"/>
              <w:right w:val="single" w:sz="4" w:space="0" w:color="000000"/>
            </w:tcBorders>
            <w:shd w:val="clear" w:color="FBE5D6" w:fill="FFFFFF"/>
            <w:vAlign w:val="center"/>
          </w:tcPr>
          <w:p w14:paraId="06666CE7"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18</w:t>
            </w:r>
          </w:p>
        </w:tc>
        <w:tc>
          <w:tcPr>
            <w:tcW w:w="700" w:type="dxa"/>
            <w:tcBorders>
              <w:bottom w:val="single" w:sz="4" w:space="0" w:color="000000"/>
              <w:right w:val="single" w:sz="4" w:space="0" w:color="000000"/>
            </w:tcBorders>
            <w:shd w:val="clear" w:color="auto" w:fill="auto"/>
            <w:vAlign w:val="center"/>
          </w:tcPr>
          <w:p w14:paraId="226CA047"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IE</w:t>
            </w:r>
          </w:p>
        </w:tc>
      </w:tr>
      <w:tr w:rsidR="006D2DAE" w14:paraId="3DC95545" w14:textId="77777777">
        <w:trPr>
          <w:trHeight w:val="227"/>
        </w:trPr>
        <w:tc>
          <w:tcPr>
            <w:tcW w:w="2121" w:type="dxa"/>
            <w:tcBorders>
              <w:left w:val="single" w:sz="4" w:space="0" w:color="000000"/>
              <w:bottom w:val="single" w:sz="4" w:space="0" w:color="000000"/>
              <w:right w:val="single" w:sz="4" w:space="0" w:color="000000"/>
            </w:tcBorders>
            <w:shd w:val="clear" w:color="E7E6E6" w:fill="D9D9D9"/>
            <w:vAlign w:val="center"/>
          </w:tcPr>
          <w:p w14:paraId="061E5EA0" w14:textId="77777777" w:rsidR="006D2DAE" w:rsidRDefault="00995EE0">
            <w:pPr>
              <w:widowControl w:val="0"/>
              <w:spacing w:after="0"/>
              <w:rPr>
                <w:rFonts w:eastAsia="Times New Roman" w:cs="Calibri"/>
                <w:b/>
                <w:bCs/>
                <w:color w:val="000000"/>
                <w:sz w:val="16"/>
                <w:szCs w:val="16"/>
                <w:lang w:eastAsia="lv-LV"/>
              </w:rPr>
            </w:pPr>
            <w:r>
              <w:rPr>
                <w:rFonts w:eastAsia="Times New Roman" w:cs="Calibri"/>
                <w:b/>
                <w:bCs/>
                <w:color w:val="000000"/>
                <w:sz w:val="16"/>
                <w:szCs w:val="16"/>
                <w:lang w:eastAsia="lv-LV"/>
              </w:rPr>
              <w:t> </w:t>
            </w:r>
          </w:p>
        </w:tc>
        <w:tc>
          <w:tcPr>
            <w:tcW w:w="2976" w:type="dxa"/>
            <w:tcBorders>
              <w:bottom w:val="single" w:sz="4" w:space="0" w:color="000000"/>
              <w:right w:val="single" w:sz="4" w:space="0" w:color="000000"/>
            </w:tcBorders>
            <w:shd w:val="clear" w:color="E7E6E6" w:fill="D9D9D9"/>
            <w:vAlign w:val="center"/>
          </w:tcPr>
          <w:p w14:paraId="5620D9AB" w14:textId="77777777" w:rsidR="006D2DAE" w:rsidRDefault="00995EE0">
            <w:pPr>
              <w:widowControl w:val="0"/>
              <w:spacing w:after="0"/>
              <w:jc w:val="right"/>
              <w:rPr>
                <w:rFonts w:eastAsia="Times New Roman" w:cs="Calibri"/>
                <w:b/>
                <w:bCs/>
                <w:color w:val="000000"/>
                <w:sz w:val="16"/>
                <w:szCs w:val="16"/>
                <w:lang w:eastAsia="lv-LV"/>
              </w:rPr>
            </w:pPr>
            <w:r>
              <w:rPr>
                <w:rFonts w:eastAsia="Times New Roman" w:cs="Calibri"/>
                <w:b/>
                <w:bCs/>
                <w:color w:val="000000"/>
                <w:sz w:val="16"/>
                <w:szCs w:val="16"/>
                <w:lang w:eastAsia="lv-LV"/>
              </w:rPr>
              <w:t>Kopā:</w:t>
            </w:r>
          </w:p>
        </w:tc>
        <w:tc>
          <w:tcPr>
            <w:tcW w:w="580" w:type="dxa"/>
            <w:tcBorders>
              <w:bottom w:val="single" w:sz="4" w:space="0" w:color="000000"/>
              <w:right w:val="single" w:sz="4" w:space="0" w:color="000000"/>
            </w:tcBorders>
            <w:shd w:val="clear" w:color="E7E6E6" w:fill="D9D9D9"/>
            <w:vAlign w:val="center"/>
          </w:tcPr>
          <w:p w14:paraId="454B6224" w14:textId="77777777" w:rsidR="006D2DAE" w:rsidRDefault="00995EE0">
            <w:pPr>
              <w:widowControl w:val="0"/>
              <w:spacing w:after="0"/>
              <w:jc w:val="center"/>
              <w:rPr>
                <w:rFonts w:eastAsia="Times New Roman" w:cs="Calibri"/>
                <w:b/>
                <w:bCs/>
                <w:color w:val="000000"/>
                <w:sz w:val="16"/>
                <w:szCs w:val="16"/>
                <w:lang w:eastAsia="lv-LV"/>
              </w:rPr>
            </w:pPr>
            <w:r>
              <w:rPr>
                <w:rFonts w:eastAsia="Times New Roman" w:cs="Calibri"/>
                <w:b/>
                <w:bCs/>
                <w:color w:val="000000"/>
                <w:sz w:val="16"/>
                <w:szCs w:val="16"/>
                <w:lang w:eastAsia="lv-LV"/>
              </w:rPr>
              <w:t>0</w:t>
            </w:r>
          </w:p>
        </w:tc>
        <w:tc>
          <w:tcPr>
            <w:tcW w:w="555" w:type="dxa"/>
            <w:tcBorders>
              <w:bottom w:val="single" w:sz="4" w:space="0" w:color="000000"/>
              <w:right w:val="single" w:sz="4" w:space="0" w:color="000000"/>
            </w:tcBorders>
            <w:shd w:val="clear" w:color="E7E6E6" w:fill="D9D9D9"/>
            <w:vAlign w:val="center"/>
          </w:tcPr>
          <w:p w14:paraId="7800E3EE" w14:textId="77777777" w:rsidR="006D2DAE" w:rsidRDefault="00995EE0">
            <w:pPr>
              <w:widowControl w:val="0"/>
              <w:spacing w:after="0"/>
              <w:jc w:val="center"/>
              <w:rPr>
                <w:rFonts w:eastAsia="Times New Roman" w:cs="Calibri"/>
                <w:b/>
                <w:bCs/>
                <w:color w:val="000000"/>
                <w:sz w:val="16"/>
                <w:szCs w:val="16"/>
                <w:lang w:eastAsia="lv-LV"/>
              </w:rPr>
            </w:pPr>
            <w:r>
              <w:rPr>
                <w:rFonts w:eastAsia="Times New Roman" w:cs="Calibri"/>
                <w:b/>
                <w:bCs/>
                <w:color w:val="000000"/>
                <w:sz w:val="16"/>
                <w:szCs w:val="16"/>
                <w:lang w:eastAsia="lv-LV"/>
              </w:rPr>
              <w:t>6</w:t>
            </w:r>
          </w:p>
        </w:tc>
        <w:tc>
          <w:tcPr>
            <w:tcW w:w="566" w:type="dxa"/>
            <w:tcBorders>
              <w:bottom w:val="single" w:sz="4" w:space="0" w:color="000000"/>
              <w:right w:val="single" w:sz="4" w:space="0" w:color="000000"/>
            </w:tcBorders>
            <w:shd w:val="clear" w:color="E7E6E6" w:fill="D9D9D9"/>
            <w:vAlign w:val="center"/>
          </w:tcPr>
          <w:p w14:paraId="55350E08" w14:textId="77777777" w:rsidR="006D2DAE" w:rsidRDefault="00995EE0">
            <w:pPr>
              <w:widowControl w:val="0"/>
              <w:spacing w:after="0"/>
              <w:jc w:val="center"/>
              <w:rPr>
                <w:rFonts w:eastAsia="Times New Roman" w:cs="Calibri"/>
                <w:b/>
                <w:bCs/>
                <w:color w:val="000000"/>
                <w:sz w:val="16"/>
                <w:szCs w:val="16"/>
                <w:lang w:eastAsia="lv-LV"/>
              </w:rPr>
            </w:pPr>
            <w:r>
              <w:rPr>
                <w:rFonts w:eastAsia="Times New Roman" w:cs="Calibri"/>
                <w:b/>
                <w:bCs/>
                <w:color w:val="000000"/>
                <w:sz w:val="16"/>
                <w:szCs w:val="16"/>
                <w:lang w:eastAsia="lv-LV"/>
              </w:rPr>
              <w:t>0</w:t>
            </w:r>
          </w:p>
        </w:tc>
        <w:tc>
          <w:tcPr>
            <w:tcW w:w="570" w:type="dxa"/>
            <w:tcBorders>
              <w:bottom w:val="single" w:sz="4" w:space="0" w:color="000000"/>
              <w:right w:val="single" w:sz="4" w:space="0" w:color="000000"/>
            </w:tcBorders>
            <w:shd w:val="clear" w:color="E7E6E6" w:fill="D9D9D9"/>
            <w:vAlign w:val="center"/>
          </w:tcPr>
          <w:p w14:paraId="6F682A63" w14:textId="77777777" w:rsidR="006D2DAE" w:rsidRDefault="00995EE0">
            <w:pPr>
              <w:widowControl w:val="0"/>
              <w:spacing w:after="0"/>
              <w:jc w:val="center"/>
              <w:rPr>
                <w:rFonts w:eastAsia="Times New Roman" w:cs="Calibri"/>
                <w:b/>
                <w:bCs/>
                <w:color w:val="000000"/>
                <w:sz w:val="16"/>
                <w:szCs w:val="16"/>
                <w:lang w:eastAsia="lv-LV"/>
              </w:rPr>
            </w:pPr>
            <w:r>
              <w:rPr>
                <w:rFonts w:eastAsia="Times New Roman" w:cs="Calibri"/>
                <w:b/>
                <w:bCs/>
                <w:color w:val="000000"/>
                <w:sz w:val="16"/>
                <w:szCs w:val="16"/>
                <w:lang w:eastAsia="lv-LV"/>
              </w:rPr>
              <w:t>15</w:t>
            </w:r>
          </w:p>
        </w:tc>
        <w:tc>
          <w:tcPr>
            <w:tcW w:w="554" w:type="dxa"/>
            <w:tcBorders>
              <w:bottom w:val="single" w:sz="4" w:space="0" w:color="000000"/>
              <w:right w:val="single" w:sz="4" w:space="0" w:color="000000"/>
            </w:tcBorders>
            <w:shd w:val="clear" w:color="E7E6E6" w:fill="D9D9D9"/>
            <w:vAlign w:val="center"/>
          </w:tcPr>
          <w:p w14:paraId="0A2EFDDF" w14:textId="77777777" w:rsidR="006D2DAE" w:rsidRDefault="00995EE0">
            <w:pPr>
              <w:widowControl w:val="0"/>
              <w:spacing w:after="0"/>
              <w:jc w:val="center"/>
              <w:rPr>
                <w:rFonts w:eastAsia="Times New Roman" w:cs="Calibri"/>
                <w:b/>
                <w:bCs/>
                <w:color w:val="000000"/>
                <w:sz w:val="16"/>
                <w:szCs w:val="16"/>
                <w:lang w:eastAsia="lv-LV"/>
              </w:rPr>
            </w:pPr>
            <w:r>
              <w:rPr>
                <w:rFonts w:eastAsia="Times New Roman" w:cs="Calibri"/>
                <w:b/>
                <w:bCs/>
                <w:color w:val="000000"/>
                <w:sz w:val="16"/>
                <w:szCs w:val="16"/>
                <w:lang w:eastAsia="lv-LV"/>
              </w:rPr>
              <w:t>3</w:t>
            </w:r>
          </w:p>
        </w:tc>
        <w:tc>
          <w:tcPr>
            <w:tcW w:w="587" w:type="dxa"/>
            <w:tcBorders>
              <w:bottom w:val="single" w:sz="4" w:space="0" w:color="000000"/>
              <w:right w:val="single" w:sz="4" w:space="0" w:color="000000"/>
            </w:tcBorders>
            <w:shd w:val="clear" w:color="E7E6E6" w:fill="D9D9D9"/>
            <w:vAlign w:val="center"/>
          </w:tcPr>
          <w:p w14:paraId="47CE08B0" w14:textId="77777777" w:rsidR="006D2DAE" w:rsidRDefault="00995EE0">
            <w:pPr>
              <w:widowControl w:val="0"/>
              <w:spacing w:after="0"/>
              <w:jc w:val="center"/>
              <w:rPr>
                <w:rFonts w:eastAsia="Times New Roman" w:cs="Calibri"/>
                <w:b/>
                <w:bCs/>
                <w:color w:val="000000"/>
                <w:sz w:val="16"/>
                <w:szCs w:val="16"/>
                <w:lang w:eastAsia="lv-LV"/>
              </w:rPr>
            </w:pPr>
            <w:r>
              <w:rPr>
                <w:rFonts w:eastAsia="Times New Roman" w:cs="Calibri"/>
                <w:b/>
                <w:bCs/>
                <w:color w:val="000000"/>
                <w:sz w:val="16"/>
                <w:szCs w:val="16"/>
                <w:lang w:eastAsia="lv-LV"/>
              </w:rPr>
              <w:t>24</w:t>
            </w:r>
          </w:p>
        </w:tc>
        <w:tc>
          <w:tcPr>
            <w:tcW w:w="700" w:type="dxa"/>
            <w:tcBorders>
              <w:bottom w:val="single" w:sz="4" w:space="0" w:color="000000"/>
              <w:right w:val="single" w:sz="4" w:space="0" w:color="000000"/>
            </w:tcBorders>
            <w:shd w:val="clear" w:color="E7E6E6" w:fill="D9D9D9"/>
            <w:vAlign w:val="center"/>
          </w:tcPr>
          <w:p w14:paraId="46301603"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r>
      <w:tr w:rsidR="006D2DAE" w14:paraId="74B92CA6" w14:textId="77777777">
        <w:trPr>
          <w:trHeight w:val="227"/>
        </w:trPr>
        <w:tc>
          <w:tcPr>
            <w:tcW w:w="9209" w:type="dxa"/>
            <w:gridSpan w:val="9"/>
            <w:tcBorders>
              <w:top w:val="single" w:sz="4" w:space="0" w:color="000000"/>
              <w:left w:val="single" w:sz="4" w:space="0" w:color="000000"/>
              <w:bottom w:val="single" w:sz="4" w:space="0" w:color="000000"/>
              <w:right w:val="single" w:sz="4" w:space="0" w:color="000000"/>
            </w:tcBorders>
            <w:shd w:val="clear" w:color="BDD7EE" w:fill="C5D9F1"/>
            <w:vAlign w:val="center"/>
          </w:tcPr>
          <w:p w14:paraId="6FD90C49" w14:textId="77777777" w:rsidR="006D2DAE" w:rsidRDefault="00995EE0">
            <w:pPr>
              <w:widowControl w:val="0"/>
              <w:spacing w:after="0"/>
              <w:jc w:val="center"/>
              <w:rPr>
                <w:rFonts w:eastAsia="Times New Roman" w:cs="Calibri"/>
                <w:b/>
                <w:bCs/>
                <w:color w:val="000000"/>
                <w:sz w:val="16"/>
                <w:szCs w:val="16"/>
                <w:lang w:eastAsia="lv-LV"/>
              </w:rPr>
            </w:pPr>
            <w:r>
              <w:rPr>
                <w:rFonts w:eastAsia="Times New Roman" w:cs="Calibri"/>
                <w:b/>
                <w:bCs/>
                <w:color w:val="000000"/>
                <w:sz w:val="16"/>
                <w:szCs w:val="16"/>
                <w:lang w:eastAsia="lv-LV"/>
              </w:rPr>
              <w:t>Kvalifikācijas darbs</w:t>
            </w:r>
          </w:p>
        </w:tc>
      </w:tr>
      <w:tr w:rsidR="006D2DAE" w14:paraId="5905582C" w14:textId="77777777">
        <w:trPr>
          <w:trHeight w:val="510"/>
        </w:trPr>
        <w:tc>
          <w:tcPr>
            <w:tcW w:w="2121" w:type="dxa"/>
            <w:tcBorders>
              <w:left w:val="single" w:sz="4" w:space="0" w:color="000000"/>
              <w:bottom w:val="single" w:sz="4" w:space="0" w:color="000000"/>
              <w:right w:val="single" w:sz="4" w:space="0" w:color="000000"/>
            </w:tcBorders>
            <w:shd w:val="clear" w:color="auto" w:fill="auto"/>
            <w:vAlign w:val="center"/>
          </w:tcPr>
          <w:p w14:paraId="7EF2DE4D"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Kvalifikācijas darba izstrāde un aizstāvēšana</w:t>
            </w:r>
          </w:p>
        </w:tc>
        <w:tc>
          <w:tcPr>
            <w:tcW w:w="2976" w:type="dxa"/>
            <w:tcBorders>
              <w:bottom w:val="single" w:sz="4" w:space="0" w:color="000000"/>
              <w:right w:val="single" w:sz="4" w:space="0" w:color="000000"/>
            </w:tcBorders>
            <w:shd w:val="clear" w:color="auto" w:fill="auto"/>
            <w:vAlign w:val="center"/>
          </w:tcPr>
          <w:p w14:paraId="464735DF" w14:textId="77777777" w:rsidR="006D2DAE" w:rsidRDefault="00995EE0">
            <w:pPr>
              <w:widowControl w:val="0"/>
              <w:spacing w:after="0"/>
              <w:rPr>
                <w:rFonts w:eastAsia="Times New Roman" w:cs="Calibri"/>
                <w:color w:val="000000"/>
                <w:sz w:val="16"/>
                <w:szCs w:val="16"/>
                <w:lang w:eastAsia="lv-LV"/>
              </w:rPr>
            </w:pPr>
            <w:proofErr w:type="spellStart"/>
            <w:r>
              <w:rPr>
                <w:rFonts w:eastAsia="Times New Roman" w:cs="Calibri"/>
                <w:color w:val="000000"/>
                <w:sz w:val="16"/>
                <w:szCs w:val="16"/>
                <w:lang w:eastAsia="lv-LV"/>
              </w:rPr>
              <w:t>Mg.oec</w:t>
            </w:r>
            <w:proofErr w:type="spellEnd"/>
            <w:r>
              <w:rPr>
                <w:rFonts w:eastAsia="Times New Roman" w:cs="Calibri"/>
                <w:color w:val="000000"/>
                <w:sz w:val="16"/>
                <w:szCs w:val="16"/>
                <w:lang w:eastAsia="lv-LV"/>
              </w:rPr>
              <w:t xml:space="preserve">., </w:t>
            </w:r>
            <w:proofErr w:type="spellStart"/>
            <w:r>
              <w:rPr>
                <w:rFonts w:eastAsia="Times New Roman" w:cs="Calibri"/>
                <w:color w:val="000000"/>
                <w:sz w:val="16"/>
                <w:szCs w:val="16"/>
                <w:lang w:eastAsia="lv-LV"/>
              </w:rPr>
              <w:t>Mg.philol</w:t>
            </w:r>
            <w:proofErr w:type="spellEnd"/>
            <w:r>
              <w:rPr>
                <w:rFonts w:eastAsia="Times New Roman" w:cs="Calibri"/>
                <w:color w:val="000000"/>
                <w:sz w:val="16"/>
                <w:szCs w:val="16"/>
                <w:lang w:eastAsia="lv-LV"/>
              </w:rPr>
              <w:t xml:space="preserve"> J. </w:t>
            </w:r>
            <w:proofErr w:type="spellStart"/>
            <w:r>
              <w:rPr>
                <w:rFonts w:eastAsia="Times New Roman" w:cs="Calibri"/>
                <w:color w:val="000000"/>
                <w:sz w:val="16"/>
                <w:szCs w:val="16"/>
                <w:lang w:eastAsia="lv-LV"/>
              </w:rPr>
              <w:t>Korjuhina</w:t>
            </w:r>
            <w:proofErr w:type="spellEnd"/>
            <w:r>
              <w:rPr>
                <w:rFonts w:eastAsia="Times New Roman" w:cs="Calibri"/>
                <w:color w:val="000000"/>
                <w:sz w:val="16"/>
                <w:szCs w:val="16"/>
                <w:lang w:eastAsia="lv-LV"/>
              </w:rPr>
              <w:t xml:space="preserve">, </w:t>
            </w:r>
            <w:r>
              <w:rPr>
                <w:rFonts w:eastAsia="Times New Roman" w:cs="Calibri"/>
                <w:color w:val="000000"/>
                <w:sz w:val="16"/>
                <w:szCs w:val="16"/>
                <w:lang w:eastAsia="lv-LV"/>
              </w:rPr>
              <w:br/>
              <w:t xml:space="preserve">MIB, Mg. </w:t>
            </w:r>
            <w:proofErr w:type="spellStart"/>
            <w:r>
              <w:rPr>
                <w:rFonts w:eastAsia="Times New Roman" w:cs="Calibri"/>
                <w:color w:val="000000"/>
                <w:sz w:val="16"/>
                <w:szCs w:val="16"/>
                <w:lang w:eastAsia="lv-LV"/>
              </w:rPr>
              <w:t>paed</w:t>
            </w:r>
            <w:proofErr w:type="spellEnd"/>
            <w:r>
              <w:rPr>
                <w:rFonts w:eastAsia="Times New Roman" w:cs="Calibri"/>
                <w:color w:val="000000"/>
                <w:sz w:val="16"/>
                <w:szCs w:val="16"/>
                <w:lang w:eastAsia="lv-LV"/>
              </w:rPr>
              <w:t xml:space="preserve">. O. </w:t>
            </w:r>
            <w:proofErr w:type="spellStart"/>
            <w:r>
              <w:rPr>
                <w:rFonts w:eastAsia="Times New Roman" w:cs="Calibri"/>
                <w:color w:val="000000"/>
                <w:sz w:val="16"/>
                <w:szCs w:val="16"/>
                <w:lang w:eastAsia="lv-LV"/>
              </w:rPr>
              <w:t>Zvereva</w:t>
            </w:r>
            <w:proofErr w:type="spellEnd"/>
            <w:r>
              <w:rPr>
                <w:rFonts w:eastAsia="Times New Roman" w:cs="Calibri"/>
                <w:color w:val="000000"/>
                <w:sz w:val="16"/>
                <w:szCs w:val="16"/>
                <w:lang w:eastAsia="lv-LV"/>
              </w:rPr>
              <w:t xml:space="preserve">, </w:t>
            </w:r>
            <w:r>
              <w:rPr>
                <w:rFonts w:eastAsia="Times New Roman" w:cs="Calibri"/>
                <w:color w:val="000000"/>
                <w:sz w:val="16"/>
                <w:szCs w:val="16"/>
                <w:lang w:eastAsia="lv-LV"/>
              </w:rPr>
              <w:br/>
              <w:t xml:space="preserve">Mg. </w:t>
            </w:r>
            <w:proofErr w:type="spellStart"/>
            <w:r>
              <w:rPr>
                <w:rFonts w:eastAsia="Times New Roman" w:cs="Calibri"/>
                <w:color w:val="000000"/>
                <w:sz w:val="16"/>
                <w:szCs w:val="16"/>
                <w:lang w:eastAsia="lv-LV"/>
              </w:rPr>
              <w:t>oec</w:t>
            </w:r>
            <w:proofErr w:type="spellEnd"/>
            <w:r>
              <w:rPr>
                <w:rFonts w:eastAsia="Times New Roman" w:cs="Calibri"/>
                <w:color w:val="000000"/>
                <w:sz w:val="16"/>
                <w:szCs w:val="16"/>
                <w:lang w:eastAsia="lv-LV"/>
              </w:rPr>
              <w:t>. Dz. Priedītis</w:t>
            </w:r>
          </w:p>
        </w:tc>
        <w:tc>
          <w:tcPr>
            <w:tcW w:w="580" w:type="dxa"/>
            <w:tcBorders>
              <w:bottom w:val="single" w:sz="4" w:space="0" w:color="000000"/>
              <w:right w:val="single" w:sz="4" w:space="0" w:color="000000"/>
            </w:tcBorders>
            <w:shd w:val="clear" w:color="auto" w:fill="auto"/>
            <w:vAlign w:val="center"/>
          </w:tcPr>
          <w:p w14:paraId="34EA7644"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55" w:type="dxa"/>
            <w:tcBorders>
              <w:bottom w:val="single" w:sz="4" w:space="0" w:color="000000"/>
              <w:right w:val="single" w:sz="4" w:space="0" w:color="000000"/>
            </w:tcBorders>
            <w:shd w:val="clear" w:color="auto" w:fill="auto"/>
            <w:vAlign w:val="center"/>
          </w:tcPr>
          <w:p w14:paraId="21C7E8C5"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66" w:type="dxa"/>
            <w:tcBorders>
              <w:bottom w:val="single" w:sz="4" w:space="0" w:color="000000"/>
              <w:right w:val="single" w:sz="4" w:space="0" w:color="000000"/>
            </w:tcBorders>
            <w:shd w:val="clear" w:color="auto" w:fill="auto"/>
            <w:vAlign w:val="center"/>
          </w:tcPr>
          <w:p w14:paraId="0D398DC9"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70" w:type="dxa"/>
            <w:tcBorders>
              <w:bottom w:val="single" w:sz="4" w:space="0" w:color="000000"/>
              <w:right w:val="single" w:sz="4" w:space="0" w:color="000000"/>
            </w:tcBorders>
            <w:shd w:val="clear" w:color="auto" w:fill="auto"/>
            <w:vAlign w:val="center"/>
          </w:tcPr>
          <w:p w14:paraId="7400FEAE"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 </w:t>
            </w:r>
          </w:p>
        </w:tc>
        <w:tc>
          <w:tcPr>
            <w:tcW w:w="554" w:type="dxa"/>
            <w:tcBorders>
              <w:bottom w:val="single" w:sz="4" w:space="0" w:color="000000"/>
              <w:right w:val="single" w:sz="4" w:space="0" w:color="000000"/>
            </w:tcBorders>
            <w:shd w:val="clear" w:color="auto" w:fill="auto"/>
            <w:vAlign w:val="center"/>
          </w:tcPr>
          <w:p w14:paraId="65374EEC"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12</w:t>
            </w:r>
          </w:p>
        </w:tc>
        <w:tc>
          <w:tcPr>
            <w:tcW w:w="587" w:type="dxa"/>
            <w:tcBorders>
              <w:bottom w:val="single" w:sz="4" w:space="0" w:color="000000"/>
              <w:right w:val="single" w:sz="4" w:space="0" w:color="000000"/>
            </w:tcBorders>
            <w:shd w:val="clear" w:color="FBE5D6" w:fill="FFFFFF"/>
            <w:vAlign w:val="center"/>
          </w:tcPr>
          <w:p w14:paraId="15DB9B5D"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12</w:t>
            </w:r>
          </w:p>
        </w:tc>
        <w:tc>
          <w:tcPr>
            <w:tcW w:w="700" w:type="dxa"/>
            <w:tcBorders>
              <w:bottom w:val="single" w:sz="4" w:space="0" w:color="000000"/>
              <w:right w:val="single" w:sz="4" w:space="0" w:color="000000"/>
            </w:tcBorders>
            <w:shd w:val="clear" w:color="auto" w:fill="auto"/>
            <w:vAlign w:val="center"/>
          </w:tcPr>
          <w:p w14:paraId="24E3FA48"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EKS</w:t>
            </w:r>
          </w:p>
        </w:tc>
      </w:tr>
      <w:tr w:rsidR="006D2DAE" w14:paraId="2C2209C8" w14:textId="77777777">
        <w:trPr>
          <w:trHeight w:val="227"/>
        </w:trPr>
        <w:tc>
          <w:tcPr>
            <w:tcW w:w="2121" w:type="dxa"/>
            <w:tcBorders>
              <w:left w:val="single" w:sz="4" w:space="0" w:color="000000"/>
              <w:bottom w:val="single" w:sz="4" w:space="0" w:color="000000"/>
              <w:right w:val="single" w:sz="4" w:space="0" w:color="000000"/>
            </w:tcBorders>
            <w:shd w:val="clear" w:color="E7E6E6" w:fill="D9D9D9"/>
            <w:vAlign w:val="center"/>
          </w:tcPr>
          <w:p w14:paraId="3D147CC8"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 </w:t>
            </w:r>
          </w:p>
        </w:tc>
        <w:tc>
          <w:tcPr>
            <w:tcW w:w="2976" w:type="dxa"/>
            <w:tcBorders>
              <w:bottom w:val="single" w:sz="4" w:space="0" w:color="000000"/>
              <w:right w:val="single" w:sz="4" w:space="0" w:color="000000"/>
            </w:tcBorders>
            <w:shd w:val="clear" w:color="E7E6E6" w:fill="D9D9D9"/>
            <w:vAlign w:val="center"/>
          </w:tcPr>
          <w:p w14:paraId="5603D49B" w14:textId="77777777" w:rsidR="006D2DAE" w:rsidRDefault="00995EE0">
            <w:pPr>
              <w:widowControl w:val="0"/>
              <w:spacing w:after="0"/>
              <w:jc w:val="right"/>
              <w:rPr>
                <w:rFonts w:eastAsia="Times New Roman" w:cs="Calibri"/>
                <w:b/>
                <w:bCs/>
                <w:color w:val="000000"/>
                <w:sz w:val="16"/>
                <w:szCs w:val="16"/>
                <w:lang w:eastAsia="lv-LV"/>
              </w:rPr>
            </w:pPr>
            <w:r>
              <w:rPr>
                <w:rFonts w:eastAsia="Times New Roman" w:cs="Calibri"/>
                <w:b/>
                <w:bCs/>
                <w:color w:val="000000"/>
                <w:sz w:val="16"/>
                <w:szCs w:val="16"/>
                <w:lang w:eastAsia="lv-LV"/>
              </w:rPr>
              <w:t>Kopā:</w:t>
            </w:r>
          </w:p>
        </w:tc>
        <w:tc>
          <w:tcPr>
            <w:tcW w:w="580" w:type="dxa"/>
            <w:tcBorders>
              <w:bottom w:val="single" w:sz="4" w:space="0" w:color="000000"/>
              <w:right w:val="single" w:sz="4" w:space="0" w:color="000000"/>
            </w:tcBorders>
            <w:shd w:val="clear" w:color="E7E6E6" w:fill="D9D9D9"/>
            <w:vAlign w:val="center"/>
          </w:tcPr>
          <w:p w14:paraId="6C0010E1" w14:textId="77777777" w:rsidR="006D2DAE" w:rsidRDefault="00995EE0">
            <w:pPr>
              <w:widowControl w:val="0"/>
              <w:spacing w:after="0"/>
              <w:jc w:val="center"/>
              <w:rPr>
                <w:rFonts w:eastAsia="Times New Roman" w:cs="Calibri"/>
                <w:b/>
                <w:bCs/>
                <w:color w:val="000000"/>
                <w:sz w:val="16"/>
                <w:szCs w:val="16"/>
                <w:lang w:eastAsia="lv-LV"/>
              </w:rPr>
            </w:pPr>
            <w:r>
              <w:rPr>
                <w:rFonts w:eastAsia="Times New Roman" w:cs="Calibri"/>
                <w:b/>
                <w:bCs/>
                <w:color w:val="000000"/>
                <w:sz w:val="16"/>
                <w:szCs w:val="16"/>
                <w:lang w:eastAsia="lv-LV"/>
              </w:rPr>
              <w:t>0</w:t>
            </w:r>
          </w:p>
        </w:tc>
        <w:tc>
          <w:tcPr>
            <w:tcW w:w="555" w:type="dxa"/>
            <w:tcBorders>
              <w:bottom w:val="single" w:sz="4" w:space="0" w:color="000000"/>
              <w:right w:val="single" w:sz="4" w:space="0" w:color="000000"/>
            </w:tcBorders>
            <w:shd w:val="clear" w:color="E7E6E6" w:fill="D9D9D9"/>
            <w:vAlign w:val="center"/>
          </w:tcPr>
          <w:p w14:paraId="59946805" w14:textId="77777777" w:rsidR="006D2DAE" w:rsidRDefault="00995EE0">
            <w:pPr>
              <w:widowControl w:val="0"/>
              <w:spacing w:after="0"/>
              <w:jc w:val="center"/>
              <w:rPr>
                <w:rFonts w:eastAsia="Times New Roman" w:cs="Calibri"/>
                <w:b/>
                <w:bCs/>
                <w:color w:val="000000"/>
                <w:sz w:val="16"/>
                <w:szCs w:val="16"/>
                <w:lang w:eastAsia="lv-LV"/>
              </w:rPr>
            </w:pPr>
            <w:r>
              <w:rPr>
                <w:rFonts w:eastAsia="Times New Roman" w:cs="Calibri"/>
                <w:b/>
                <w:bCs/>
                <w:color w:val="000000"/>
                <w:sz w:val="16"/>
                <w:szCs w:val="16"/>
                <w:lang w:eastAsia="lv-LV"/>
              </w:rPr>
              <w:t>0</w:t>
            </w:r>
          </w:p>
        </w:tc>
        <w:tc>
          <w:tcPr>
            <w:tcW w:w="566" w:type="dxa"/>
            <w:tcBorders>
              <w:bottom w:val="single" w:sz="4" w:space="0" w:color="000000"/>
              <w:right w:val="single" w:sz="4" w:space="0" w:color="000000"/>
            </w:tcBorders>
            <w:shd w:val="clear" w:color="E7E6E6" w:fill="D9D9D9"/>
            <w:vAlign w:val="center"/>
          </w:tcPr>
          <w:p w14:paraId="2D677164" w14:textId="77777777" w:rsidR="006D2DAE" w:rsidRDefault="00995EE0">
            <w:pPr>
              <w:widowControl w:val="0"/>
              <w:spacing w:after="0"/>
              <w:jc w:val="center"/>
              <w:rPr>
                <w:rFonts w:eastAsia="Times New Roman" w:cs="Calibri"/>
                <w:b/>
                <w:bCs/>
                <w:color w:val="000000"/>
                <w:sz w:val="16"/>
                <w:szCs w:val="16"/>
                <w:lang w:eastAsia="lv-LV"/>
              </w:rPr>
            </w:pPr>
            <w:r>
              <w:rPr>
                <w:rFonts w:eastAsia="Times New Roman" w:cs="Calibri"/>
                <w:b/>
                <w:bCs/>
                <w:color w:val="000000"/>
                <w:sz w:val="16"/>
                <w:szCs w:val="16"/>
                <w:lang w:eastAsia="lv-LV"/>
              </w:rPr>
              <w:t>0</w:t>
            </w:r>
          </w:p>
        </w:tc>
        <w:tc>
          <w:tcPr>
            <w:tcW w:w="570" w:type="dxa"/>
            <w:tcBorders>
              <w:bottom w:val="single" w:sz="4" w:space="0" w:color="000000"/>
              <w:right w:val="single" w:sz="4" w:space="0" w:color="000000"/>
            </w:tcBorders>
            <w:shd w:val="clear" w:color="E7E6E6" w:fill="D9D9D9"/>
            <w:vAlign w:val="center"/>
          </w:tcPr>
          <w:p w14:paraId="7475E08B" w14:textId="77777777" w:rsidR="006D2DAE" w:rsidRDefault="00995EE0">
            <w:pPr>
              <w:widowControl w:val="0"/>
              <w:spacing w:after="0"/>
              <w:jc w:val="center"/>
              <w:rPr>
                <w:rFonts w:eastAsia="Times New Roman" w:cs="Calibri"/>
                <w:b/>
                <w:bCs/>
                <w:color w:val="000000"/>
                <w:sz w:val="16"/>
                <w:szCs w:val="16"/>
                <w:lang w:eastAsia="lv-LV"/>
              </w:rPr>
            </w:pPr>
            <w:r>
              <w:rPr>
                <w:rFonts w:eastAsia="Times New Roman" w:cs="Calibri"/>
                <w:b/>
                <w:bCs/>
                <w:color w:val="000000"/>
                <w:sz w:val="16"/>
                <w:szCs w:val="16"/>
                <w:lang w:eastAsia="lv-LV"/>
              </w:rPr>
              <w:t>0</w:t>
            </w:r>
          </w:p>
        </w:tc>
        <w:tc>
          <w:tcPr>
            <w:tcW w:w="554" w:type="dxa"/>
            <w:tcBorders>
              <w:bottom w:val="single" w:sz="4" w:space="0" w:color="000000"/>
              <w:right w:val="single" w:sz="4" w:space="0" w:color="000000"/>
            </w:tcBorders>
            <w:shd w:val="clear" w:color="E7E6E6" w:fill="D9D9D9"/>
            <w:vAlign w:val="center"/>
          </w:tcPr>
          <w:p w14:paraId="69341ED1" w14:textId="77777777" w:rsidR="006D2DAE" w:rsidRDefault="00995EE0">
            <w:pPr>
              <w:widowControl w:val="0"/>
              <w:spacing w:after="0"/>
              <w:jc w:val="center"/>
              <w:rPr>
                <w:rFonts w:eastAsia="Times New Roman" w:cs="Calibri"/>
                <w:b/>
                <w:bCs/>
                <w:color w:val="000000"/>
                <w:sz w:val="16"/>
                <w:szCs w:val="16"/>
                <w:lang w:eastAsia="lv-LV"/>
              </w:rPr>
            </w:pPr>
            <w:r>
              <w:rPr>
                <w:rFonts w:eastAsia="Times New Roman" w:cs="Calibri"/>
                <w:b/>
                <w:bCs/>
                <w:color w:val="000000"/>
                <w:sz w:val="16"/>
                <w:szCs w:val="16"/>
                <w:lang w:eastAsia="lv-LV"/>
              </w:rPr>
              <w:t>12</w:t>
            </w:r>
          </w:p>
        </w:tc>
        <w:tc>
          <w:tcPr>
            <w:tcW w:w="587" w:type="dxa"/>
            <w:tcBorders>
              <w:bottom w:val="single" w:sz="4" w:space="0" w:color="000000"/>
              <w:right w:val="single" w:sz="4" w:space="0" w:color="000000"/>
            </w:tcBorders>
            <w:shd w:val="clear" w:color="E7E6E6" w:fill="D9D9D9"/>
            <w:vAlign w:val="center"/>
          </w:tcPr>
          <w:p w14:paraId="0F8F2E8A" w14:textId="77777777" w:rsidR="006D2DAE" w:rsidRDefault="00995EE0">
            <w:pPr>
              <w:widowControl w:val="0"/>
              <w:spacing w:after="0"/>
              <w:jc w:val="center"/>
              <w:rPr>
                <w:rFonts w:eastAsia="Times New Roman" w:cs="Calibri"/>
                <w:b/>
                <w:bCs/>
                <w:color w:val="000000"/>
                <w:sz w:val="16"/>
                <w:szCs w:val="16"/>
                <w:lang w:eastAsia="lv-LV"/>
              </w:rPr>
            </w:pPr>
            <w:r>
              <w:rPr>
                <w:rFonts w:eastAsia="Times New Roman" w:cs="Calibri"/>
                <w:b/>
                <w:bCs/>
                <w:color w:val="000000"/>
                <w:sz w:val="16"/>
                <w:szCs w:val="16"/>
                <w:lang w:eastAsia="lv-LV"/>
              </w:rPr>
              <w:t>12</w:t>
            </w:r>
          </w:p>
        </w:tc>
        <w:tc>
          <w:tcPr>
            <w:tcW w:w="700" w:type="dxa"/>
            <w:tcBorders>
              <w:bottom w:val="single" w:sz="4" w:space="0" w:color="000000"/>
              <w:right w:val="single" w:sz="4" w:space="0" w:color="000000"/>
            </w:tcBorders>
            <w:shd w:val="clear" w:color="E7E6E6" w:fill="D9D9D9"/>
            <w:vAlign w:val="center"/>
          </w:tcPr>
          <w:p w14:paraId="02F92C38"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EKS</w:t>
            </w:r>
          </w:p>
        </w:tc>
      </w:tr>
      <w:tr w:rsidR="006D2DAE" w14:paraId="64A4BF14" w14:textId="77777777">
        <w:trPr>
          <w:trHeight w:val="227"/>
        </w:trPr>
        <w:tc>
          <w:tcPr>
            <w:tcW w:w="2121" w:type="dxa"/>
            <w:tcBorders>
              <w:left w:val="single" w:sz="4" w:space="0" w:color="000000"/>
              <w:bottom w:val="single" w:sz="4" w:space="0" w:color="000000"/>
              <w:right w:val="single" w:sz="4" w:space="0" w:color="000000"/>
            </w:tcBorders>
            <w:shd w:val="clear" w:color="16365C" w:fill="1F4E78"/>
            <w:vAlign w:val="center"/>
          </w:tcPr>
          <w:p w14:paraId="30DE024B" w14:textId="77777777" w:rsidR="006D2DAE" w:rsidRDefault="00995EE0">
            <w:pPr>
              <w:widowControl w:val="0"/>
              <w:spacing w:after="0"/>
              <w:rPr>
                <w:rFonts w:eastAsia="Times New Roman" w:cs="Calibri"/>
                <w:b/>
                <w:bCs/>
                <w:color w:val="FFFFFF"/>
                <w:sz w:val="16"/>
                <w:szCs w:val="16"/>
                <w:lang w:eastAsia="lv-LV"/>
              </w:rPr>
            </w:pPr>
            <w:r>
              <w:rPr>
                <w:rFonts w:eastAsia="Times New Roman" w:cs="Calibri"/>
                <w:b/>
                <w:bCs/>
                <w:color w:val="FFFFFF"/>
                <w:sz w:val="16"/>
                <w:szCs w:val="16"/>
                <w:lang w:eastAsia="lv-LV"/>
              </w:rPr>
              <w:t> </w:t>
            </w:r>
          </w:p>
        </w:tc>
        <w:tc>
          <w:tcPr>
            <w:tcW w:w="2976" w:type="dxa"/>
            <w:tcBorders>
              <w:bottom w:val="single" w:sz="4" w:space="0" w:color="000000"/>
              <w:right w:val="single" w:sz="4" w:space="0" w:color="000000"/>
            </w:tcBorders>
            <w:shd w:val="clear" w:color="16365C" w:fill="1F4E78"/>
            <w:vAlign w:val="center"/>
          </w:tcPr>
          <w:p w14:paraId="500AD069" w14:textId="77777777" w:rsidR="006D2DAE" w:rsidRDefault="00995EE0">
            <w:pPr>
              <w:widowControl w:val="0"/>
              <w:spacing w:after="0"/>
              <w:jc w:val="right"/>
              <w:rPr>
                <w:rFonts w:eastAsia="Times New Roman" w:cs="Calibri"/>
                <w:b/>
                <w:bCs/>
                <w:color w:val="FFFFFF"/>
                <w:sz w:val="16"/>
                <w:szCs w:val="16"/>
                <w:lang w:eastAsia="lv-LV"/>
              </w:rPr>
            </w:pPr>
            <w:r>
              <w:rPr>
                <w:rFonts w:eastAsia="Times New Roman" w:cs="Calibri"/>
                <w:b/>
                <w:bCs/>
                <w:color w:val="FFFFFF"/>
                <w:sz w:val="16"/>
                <w:szCs w:val="16"/>
                <w:lang w:eastAsia="lv-LV"/>
              </w:rPr>
              <w:t xml:space="preserve">KOPĀ: </w:t>
            </w:r>
          </w:p>
        </w:tc>
        <w:tc>
          <w:tcPr>
            <w:tcW w:w="580" w:type="dxa"/>
            <w:tcBorders>
              <w:bottom w:val="single" w:sz="4" w:space="0" w:color="000000"/>
              <w:right w:val="single" w:sz="4" w:space="0" w:color="000000"/>
            </w:tcBorders>
            <w:shd w:val="clear" w:color="16365C" w:fill="1F4E78"/>
            <w:vAlign w:val="center"/>
          </w:tcPr>
          <w:p w14:paraId="49EA2BD4" w14:textId="77777777" w:rsidR="006D2DAE" w:rsidRDefault="00995EE0">
            <w:pPr>
              <w:widowControl w:val="0"/>
              <w:spacing w:after="0"/>
              <w:jc w:val="center"/>
              <w:rPr>
                <w:rFonts w:eastAsia="Times New Roman" w:cs="Calibri"/>
                <w:b/>
                <w:bCs/>
                <w:color w:val="FFFFFF"/>
                <w:sz w:val="16"/>
                <w:szCs w:val="16"/>
                <w:lang w:eastAsia="lv-LV"/>
              </w:rPr>
            </w:pPr>
            <w:r>
              <w:rPr>
                <w:rFonts w:eastAsia="Times New Roman" w:cs="Calibri"/>
                <w:b/>
                <w:bCs/>
                <w:color w:val="FFFFFF"/>
                <w:sz w:val="16"/>
                <w:szCs w:val="16"/>
                <w:lang w:eastAsia="lv-LV"/>
              </w:rPr>
              <w:t>28</w:t>
            </w:r>
          </w:p>
        </w:tc>
        <w:tc>
          <w:tcPr>
            <w:tcW w:w="555" w:type="dxa"/>
            <w:tcBorders>
              <w:bottom w:val="single" w:sz="4" w:space="0" w:color="000000"/>
              <w:right w:val="single" w:sz="4" w:space="0" w:color="000000"/>
            </w:tcBorders>
            <w:shd w:val="clear" w:color="16365C" w:fill="1F4E78"/>
            <w:vAlign w:val="center"/>
          </w:tcPr>
          <w:p w14:paraId="37A03C22" w14:textId="77777777" w:rsidR="006D2DAE" w:rsidRDefault="00995EE0">
            <w:pPr>
              <w:widowControl w:val="0"/>
              <w:spacing w:after="0"/>
              <w:jc w:val="center"/>
              <w:rPr>
                <w:rFonts w:eastAsia="Times New Roman" w:cs="Calibri"/>
                <w:b/>
                <w:bCs/>
                <w:color w:val="FFFFFF"/>
                <w:sz w:val="16"/>
                <w:szCs w:val="16"/>
                <w:lang w:eastAsia="lv-LV"/>
              </w:rPr>
            </w:pPr>
            <w:r>
              <w:rPr>
                <w:rFonts w:eastAsia="Times New Roman" w:cs="Calibri"/>
                <w:b/>
                <w:bCs/>
                <w:color w:val="FFFFFF"/>
                <w:sz w:val="16"/>
                <w:szCs w:val="16"/>
                <w:lang w:eastAsia="lv-LV"/>
              </w:rPr>
              <w:t>32</w:t>
            </w:r>
          </w:p>
        </w:tc>
        <w:tc>
          <w:tcPr>
            <w:tcW w:w="566" w:type="dxa"/>
            <w:tcBorders>
              <w:bottom w:val="single" w:sz="4" w:space="0" w:color="000000"/>
              <w:right w:val="single" w:sz="4" w:space="0" w:color="000000"/>
            </w:tcBorders>
            <w:shd w:val="clear" w:color="16365C" w:fill="1F4E78"/>
            <w:vAlign w:val="center"/>
          </w:tcPr>
          <w:p w14:paraId="192FAF35" w14:textId="77777777" w:rsidR="006D2DAE" w:rsidRDefault="00995EE0">
            <w:pPr>
              <w:widowControl w:val="0"/>
              <w:spacing w:after="0"/>
              <w:jc w:val="center"/>
              <w:rPr>
                <w:rFonts w:eastAsia="Times New Roman" w:cs="Calibri"/>
                <w:b/>
                <w:bCs/>
                <w:color w:val="FFFFFF"/>
                <w:sz w:val="16"/>
                <w:szCs w:val="16"/>
                <w:lang w:eastAsia="lv-LV"/>
              </w:rPr>
            </w:pPr>
            <w:r>
              <w:rPr>
                <w:rFonts w:eastAsia="Times New Roman" w:cs="Calibri"/>
                <w:b/>
                <w:bCs/>
                <w:color w:val="FFFFFF"/>
                <w:sz w:val="16"/>
                <w:szCs w:val="16"/>
                <w:lang w:eastAsia="lv-LV"/>
              </w:rPr>
              <w:t>29</w:t>
            </w:r>
          </w:p>
        </w:tc>
        <w:tc>
          <w:tcPr>
            <w:tcW w:w="570" w:type="dxa"/>
            <w:tcBorders>
              <w:bottom w:val="single" w:sz="4" w:space="0" w:color="000000"/>
              <w:right w:val="single" w:sz="4" w:space="0" w:color="000000"/>
            </w:tcBorders>
            <w:shd w:val="clear" w:color="16365C" w:fill="1F4E78"/>
            <w:vAlign w:val="center"/>
          </w:tcPr>
          <w:p w14:paraId="55614956" w14:textId="77777777" w:rsidR="006D2DAE" w:rsidRDefault="00995EE0">
            <w:pPr>
              <w:widowControl w:val="0"/>
              <w:spacing w:after="0"/>
              <w:jc w:val="center"/>
              <w:rPr>
                <w:rFonts w:eastAsia="Times New Roman" w:cs="Calibri"/>
                <w:b/>
                <w:bCs/>
                <w:color w:val="FFFFFF"/>
                <w:sz w:val="16"/>
                <w:szCs w:val="16"/>
                <w:lang w:eastAsia="lv-LV"/>
              </w:rPr>
            </w:pPr>
            <w:r>
              <w:rPr>
                <w:rFonts w:eastAsia="Times New Roman" w:cs="Calibri"/>
                <w:b/>
                <w:bCs/>
                <w:color w:val="FFFFFF"/>
                <w:sz w:val="16"/>
                <w:szCs w:val="16"/>
                <w:lang w:eastAsia="lv-LV"/>
              </w:rPr>
              <w:t>30</w:t>
            </w:r>
          </w:p>
        </w:tc>
        <w:tc>
          <w:tcPr>
            <w:tcW w:w="554" w:type="dxa"/>
            <w:tcBorders>
              <w:bottom w:val="single" w:sz="4" w:space="0" w:color="000000"/>
              <w:right w:val="single" w:sz="4" w:space="0" w:color="000000"/>
            </w:tcBorders>
            <w:shd w:val="clear" w:color="16365C" w:fill="1F4E78"/>
            <w:vAlign w:val="center"/>
          </w:tcPr>
          <w:p w14:paraId="10475438" w14:textId="77777777" w:rsidR="006D2DAE" w:rsidRDefault="00995EE0">
            <w:pPr>
              <w:widowControl w:val="0"/>
              <w:spacing w:after="0"/>
              <w:jc w:val="center"/>
              <w:rPr>
                <w:rFonts w:eastAsia="Times New Roman" w:cs="Calibri"/>
                <w:b/>
                <w:bCs/>
                <w:color w:val="FFFFFF"/>
                <w:sz w:val="16"/>
                <w:szCs w:val="16"/>
                <w:lang w:eastAsia="lv-LV"/>
              </w:rPr>
            </w:pPr>
            <w:r>
              <w:rPr>
                <w:rFonts w:eastAsia="Times New Roman" w:cs="Calibri"/>
                <w:b/>
                <w:bCs/>
                <w:color w:val="FFFFFF"/>
                <w:sz w:val="16"/>
                <w:szCs w:val="16"/>
                <w:lang w:eastAsia="lv-LV"/>
              </w:rPr>
              <w:t>16</w:t>
            </w:r>
          </w:p>
        </w:tc>
        <w:tc>
          <w:tcPr>
            <w:tcW w:w="587" w:type="dxa"/>
            <w:tcBorders>
              <w:bottom w:val="single" w:sz="4" w:space="0" w:color="000000"/>
              <w:right w:val="single" w:sz="4" w:space="0" w:color="000000"/>
            </w:tcBorders>
            <w:shd w:val="clear" w:color="16365C" w:fill="1F4E78"/>
            <w:vAlign w:val="center"/>
          </w:tcPr>
          <w:p w14:paraId="1B769202" w14:textId="77777777" w:rsidR="006D2DAE" w:rsidRDefault="00995EE0">
            <w:pPr>
              <w:widowControl w:val="0"/>
              <w:spacing w:after="0"/>
              <w:jc w:val="center"/>
              <w:rPr>
                <w:rFonts w:eastAsia="Times New Roman" w:cs="Calibri"/>
                <w:b/>
                <w:bCs/>
                <w:color w:val="FFFFFF"/>
                <w:sz w:val="16"/>
                <w:szCs w:val="16"/>
                <w:lang w:eastAsia="lv-LV"/>
              </w:rPr>
            </w:pPr>
            <w:r>
              <w:rPr>
                <w:rFonts w:eastAsia="Times New Roman" w:cs="Calibri"/>
                <w:b/>
                <w:bCs/>
                <w:color w:val="FFFFFF"/>
                <w:sz w:val="16"/>
                <w:szCs w:val="16"/>
                <w:lang w:eastAsia="lv-LV"/>
              </w:rPr>
              <w:t>135</w:t>
            </w:r>
          </w:p>
        </w:tc>
        <w:tc>
          <w:tcPr>
            <w:tcW w:w="700" w:type="dxa"/>
            <w:tcBorders>
              <w:bottom w:val="single" w:sz="4" w:space="0" w:color="000000"/>
              <w:right w:val="single" w:sz="4" w:space="0" w:color="000000"/>
            </w:tcBorders>
            <w:shd w:val="clear" w:color="16365C" w:fill="1F4E78"/>
            <w:vAlign w:val="center"/>
          </w:tcPr>
          <w:p w14:paraId="2ECC09E7" w14:textId="77777777" w:rsidR="006D2DAE" w:rsidRDefault="00995EE0">
            <w:pPr>
              <w:widowControl w:val="0"/>
              <w:spacing w:after="0"/>
              <w:rPr>
                <w:rFonts w:eastAsia="Times New Roman" w:cs="Calibri"/>
                <w:b/>
                <w:bCs/>
                <w:color w:val="FFFFFF"/>
                <w:sz w:val="16"/>
                <w:szCs w:val="16"/>
                <w:lang w:eastAsia="lv-LV"/>
              </w:rPr>
            </w:pPr>
            <w:r>
              <w:rPr>
                <w:rFonts w:eastAsia="Times New Roman" w:cs="Calibri"/>
                <w:b/>
                <w:bCs/>
                <w:color w:val="FFFFFF"/>
                <w:sz w:val="16"/>
                <w:szCs w:val="16"/>
                <w:lang w:eastAsia="lv-LV"/>
              </w:rPr>
              <w:t> </w:t>
            </w:r>
          </w:p>
        </w:tc>
      </w:tr>
    </w:tbl>
    <w:p w14:paraId="1F434C24" w14:textId="77777777" w:rsidR="006D2DAE" w:rsidRDefault="006D2DAE">
      <w:pPr>
        <w:sectPr w:rsidR="006D2DAE">
          <w:footerReference w:type="default" r:id="rId13"/>
          <w:footerReference w:type="first" r:id="rId14"/>
          <w:pgSz w:w="11906" w:h="16838"/>
          <w:pgMar w:top="1134" w:right="1134" w:bottom="1134" w:left="1701" w:header="0" w:footer="267" w:gutter="0"/>
          <w:cols w:space="720"/>
          <w:formProt w:val="0"/>
          <w:titlePg/>
          <w:docGrid w:linePitch="360" w:charSpace="8192"/>
        </w:sectPr>
      </w:pPr>
    </w:p>
    <w:p w14:paraId="73CCCDCD" w14:textId="77777777" w:rsidR="006D2DAE" w:rsidRDefault="00995EE0">
      <w:pPr>
        <w:pStyle w:val="Heading1"/>
        <w:keepNext w:val="0"/>
        <w:keepLines w:val="0"/>
        <w:numPr>
          <w:ilvl w:val="0"/>
          <w:numId w:val="13"/>
        </w:numPr>
        <w:rPr>
          <w:bCs/>
          <w:szCs w:val="28"/>
        </w:rPr>
      </w:pPr>
      <w:bookmarkStart w:id="4" w:name="_Toc153914090"/>
      <w:r>
        <w:rPr>
          <w:bCs/>
          <w:szCs w:val="28"/>
        </w:rPr>
        <w:lastRenderedPageBreak/>
        <w:t>Programmas īstenošanā nepieciešamās materiālās un informatīvās bāzes raksturojums</w:t>
      </w:r>
      <w:bookmarkEnd w:id="4"/>
    </w:p>
    <w:p w14:paraId="130031AE" w14:textId="77777777" w:rsidR="006D2DAE" w:rsidRDefault="006D2DAE">
      <w:pPr>
        <w:pStyle w:val="CommentText"/>
        <w:spacing w:after="0"/>
        <w:jc w:val="both"/>
        <w:rPr>
          <w:sz w:val="22"/>
          <w:szCs w:val="22"/>
        </w:rPr>
      </w:pPr>
    </w:p>
    <w:p w14:paraId="097E8B99" w14:textId="77777777" w:rsidR="006D2DAE" w:rsidRDefault="006D2DAE">
      <w:pPr>
        <w:pStyle w:val="CommentText"/>
        <w:spacing w:after="0"/>
        <w:jc w:val="both"/>
        <w:rPr>
          <w:sz w:val="22"/>
          <w:szCs w:val="22"/>
        </w:rPr>
      </w:pPr>
    </w:p>
    <w:p w14:paraId="56BE2693" w14:textId="77777777" w:rsidR="006D2DAE" w:rsidRDefault="00995EE0">
      <w:pPr>
        <w:pStyle w:val="CommentText"/>
        <w:spacing w:after="0"/>
        <w:ind w:firstLine="567"/>
        <w:jc w:val="both"/>
        <w:rPr>
          <w:b/>
          <w:bCs/>
          <w:sz w:val="24"/>
        </w:rPr>
      </w:pPr>
      <w:r>
        <w:rPr>
          <w:b/>
          <w:bCs/>
          <w:sz w:val="24"/>
        </w:rPr>
        <w:t>Materiālo un informatīvo bāzi studiju programmas „Viesmīlības pakalpojumu organizēšana” apguvei veido:</w:t>
      </w:r>
    </w:p>
    <w:p w14:paraId="57DAC5DE" w14:textId="77777777" w:rsidR="006D2DAE" w:rsidRDefault="006D2DAE">
      <w:pPr>
        <w:pStyle w:val="CommentText"/>
        <w:spacing w:after="0"/>
        <w:ind w:firstLine="567"/>
        <w:jc w:val="both"/>
        <w:rPr>
          <w:sz w:val="24"/>
        </w:rPr>
      </w:pPr>
    </w:p>
    <w:p w14:paraId="7EE5C823" w14:textId="77777777" w:rsidR="006D2DAE" w:rsidRDefault="00995EE0">
      <w:pPr>
        <w:pStyle w:val="CommentText"/>
        <w:numPr>
          <w:ilvl w:val="0"/>
          <w:numId w:val="15"/>
        </w:numPr>
        <w:jc w:val="both"/>
        <w:rPr>
          <w:sz w:val="24"/>
        </w:rPr>
      </w:pPr>
      <w:r>
        <w:rPr>
          <w:sz w:val="24"/>
        </w:rPr>
        <w:t>auditorijas lekcijām un semināriem, katra no tām aprīkota ar multimediju iekārtām (datoru, projektoru, skaņas aparatūru vai platekrāna televizoru) un tāfeli;</w:t>
      </w:r>
    </w:p>
    <w:p w14:paraId="503BD588" w14:textId="77777777" w:rsidR="006D2DAE" w:rsidRDefault="00995EE0">
      <w:pPr>
        <w:pStyle w:val="CommentText"/>
        <w:numPr>
          <w:ilvl w:val="0"/>
          <w:numId w:val="15"/>
        </w:numPr>
        <w:jc w:val="both"/>
        <w:rPr>
          <w:sz w:val="24"/>
        </w:rPr>
      </w:pPr>
      <w:r>
        <w:rPr>
          <w:sz w:val="24"/>
        </w:rPr>
        <w:t>portatīvie datori katram studējošajam praktisko nodarbību norises nodrošināšanai;</w:t>
      </w:r>
    </w:p>
    <w:p w14:paraId="227BB520" w14:textId="5D4A72CE" w:rsidR="006D2DAE" w:rsidRDefault="00995EE0">
      <w:pPr>
        <w:pStyle w:val="CommentText"/>
        <w:numPr>
          <w:ilvl w:val="0"/>
          <w:numId w:val="15"/>
        </w:numPr>
        <w:jc w:val="both"/>
        <w:rPr>
          <w:sz w:val="24"/>
        </w:rPr>
      </w:pPr>
      <w:r>
        <w:rPr>
          <w:sz w:val="24"/>
        </w:rPr>
        <w:t>viesnīcu vadības datorprogramma “</w:t>
      </w:r>
      <w:proofErr w:type="spellStart"/>
      <w:r>
        <w:rPr>
          <w:sz w:val="24"/>
        </w:rPr>
        <w:t>Micros</w:t>
      </w:r>
      <w:proofErr w:type="spellEnd"/>
      <w:r>
        <w:rPr>
          <w:sz w:val="24"/>
        </w:rPr>
        <w:t xml:space="preserve"> Opera”, kā arī piekļuve “D-EDGE” rezervēšanas modulim un digitālā mārketinga platformai “</w:t>
      </w:r>
      <w:proofErr w:type="spellStart"/>
      <w:r>
        <w:rPr>
          <w:sz w:val="24"/>
        </w:rPr>
        <w:t>Media</w:t>
      </w:r>
      <w:proofErr w:type="spellEnd"/>
      <w:r>
        <w:rPr>
          <w:sz w:val="24"/>
        </w:rPr>
        <w:t xml:space="preserve"> </w:t>
      </w:r>
      <w:proofErr w:type="spellStart"/>
      <w:r>
        <w:rPr>
          <w:sz w:val="24"/>
        </w:rPr>
        <w:t>Genius</w:t>
      </w:r>
      <w:proofErr w:type="spellEnd"/>
      <w:r>
        <w:rPr>
          <w:sz w:val="24"/>
        </w:rPr>
        <w:t>”;</w:t>
      </w:r>
    </w:p>
    <w:p w14:paraId="7EE0439E" w14:textId="77777777" w:rsidR="006D2DAE" w:rsidRDefault="00995EE0">
      <w:pPr>
        <w:pStyle w:val="CommentText"/>
        <w:numPr>
          <w:ilvl w:val="0"/>
          <w:numId w:val="15"/>
        </w:numPr>
        <w:jc w:val="both"/>
        <w:rPr>
          <w:sz w:val="24"/>
        </w:rPr>
      </w:pPr>
      <w:r>
        <w:rPr>
          <w:sz w:val="24"/>
        </w:rPr>
        <w:t xml:space="preserve">viesnīcas nodaļu darba organizācijas </w:t>
      </w:r>
      <w:proofErr w:type="spellStart"/>
      <w:r>
        <w:rPr>
          <w:sz w:val="24"/>
        </w:rPr>
        <w:t>datorsimulācija</w:t>
      </w:r>
      <w:proofErr w:type="spellEnd"/>
      <w:r>
        <w:rPr>
          <w:sz w:val="24"/>
        </w:rPr>
        <w:t xml:space="preserve"> “</w:t>
      </w:r>
      <w:proofErr w:type="spellStart"/>
      <w:r>
        <w:rPr>
          <w:sz w:val="24"/>
        </w:rPr>
        <w:t>Knowledge</w:t>
      </w:r>
      <w:proofErr w:type="spellEnd"/>
      <w:r>
        <w:rPr>
          <w:sz w:val="24"/>
        </w:rPr>
        <w:t xml:space="preserve"> </w:t>
      </w:r>
      <w:proofErr w:type="spellStart"/>
      <w:r>
        <w:rPr>
          <w:sz w:val="24"/>
        </w:rPr>
        <w:t>Matters</w:t>
      </w:r>
      <w:proofErr w:type="spellEnd"/>
      <w:r>
        <w:rPr>
          <w:sz w:val="24"/>
        </w:rPr>
        <w:t>”;</w:t>
      </w:r>
    </w:p>
    <w:p w14:paraId="7C8F1109" w14:textId="10ACBD9C" w:rsidR="006D2DAE" w:rsidRDefault="00995EE0">
      <w:pPr>
        <w:pStyle w:val="CommentText"/>
        <w:numPr>
          <w:ilvl w:val="0"/>
          <w:numId w:val="15"/>
        </w:numPr>
        <w:jc w:val="both"/>
        <w:rPr>
          <w:sz w:val="24"/>
        </w:rPr>
      </w:pPr>
      <w:r>
        <w:rPr>
          <w:sz w:val="24"/>
        </w:rPr>
        <w:t xml:space="preserve">bibliotēka ar lasītavu un datoriem ar pastāvīgo Interneta pieslēgumu (krājumā reģistrētas virs 1000 specializētas literatūras un periodikas izdevumu vienībām, vairumā tie ir aktuāli izdevumi, kas ir izdoti pēc 2015. gada, tostarp vērtīgas </w:t>
      </w:r>
      <w:r w:rsidRPr="00FC0CF1">
        <w:rPr>
          <w:i/>
          <w:iCs/>
          <w:sz w:val="24"/>
        </w:rPr>
        <w:t>AHLEI</w:t>
      </w:r>
      <w:r>
        <w:rPr>
          <w:sz w:val="24"/>
        </w:rPr>
        <w:t xml:space="preserve"> (Amerikas Viesnīcu un izmitināšanas uzņēmumu asociācijas Izglītības institūta) publikācijas;</w:t>
      </w:r>
      <w:proofErr w:type="gramStart"/>
      <w:r>
        <w:rPr>
          <w:sz w:val="24"/>
        </w:rPr>
        <w:t xml:space="preserve">  </w:t>
      </w:r>
      <w:proofErr w:type="gramEnd"/>
    </w:p>
    <w:p w14:paraId="178D843A" w14:textId="4DF2C444" w:rsidR="006D2DAE" w:rsidRDefault="00995EE0">
      <w:pPr>
        <w:pStyle w:val="CommentText"/>
        <w:numPr>
          <w:ilvl w:val="0"/>
          <w:numId w:val="15"/>
        </w:numPr>
        <w:jc w:val="both"/>
        <w:rPr>
          <w:sz w:val="24"/>
        </w:rPr>
      </w:pPr>
      <w:r>
        <w:rPr>
          <w:sz w:val="24"/>
        </w:rPr>
        <w:t>abonēta digitālā bibliotēka “</w:t>
      </w:r>
      <w:proofErr w:type="spellStart"/>
      <w:r>
        <w:rPr>
          <w:sz w:val="24"/>
        </w:rPr>
        <w:t>Perlego</w:t>
      </w:r>
      <w:proofErr w:type="spellEnd"/>
      <w:r>
        <w:rPr>
          <w:sz w:val="24"/>
        </w:rPr>
        <w:t>”;</w:t>
      </w:r>
    </w:p>
    <w:p w14:paraId="2B166596" w14:textId="77777777" w:rsidR="006D2DAE" w:rsidRDefault="00995EE0">
      <w:pPr>
        <w:pStyle w:val="CommentText"/>
        <w:numPr>
          <w:ilvl w:val="0"/>
          <w:numId w:val="15"/>
        </w:numPr>
        <w:jc w:val="both"/>
        <w:rPr>
          <w:sz w:val="24"/>
        </w:rPr>
      </w:pPr>
      <w:r>
        <w:rPr>
          <w:sz w:val="24"/>
        </w:rPr>
        <w:t>abonēta zinātniskā datubāze “</w:t>
      </w:r>
      <w:proofErr w:type="spellStart"/>
      <w:r>
        <w:rPr>
          <w:sz w:val="24"/>
        </w:rPr>
        <w:t>Emerald</w:t>
      </w:r>
      <w:proofErr w:type="spellEnd"/>
      <w:r>
        <w:rPr>
          <w:sz w:val="24"/>
        </w:rPr>
        <w:t xml:space="preserve"> </w:t>
      </w:r>
      <w:proofErr w:type="spellStart"/>
      <w:r>
        <w:rPr>
          <w:sz w:val="24"/>
        </w:rPr>
        <w:t>Insight</w:t>
      </w:r>
      <w:proofErr w:type="spellEnd"/>
      <w:r>
        <w:rPr>
          <w:sz w:val="24"/>
        </w:rPr>
        <w:t>” ar piekļuvi šādiem žurnāliem:</w:t>
      </w:r>
    </w:p>
    <w:p w14:paraId="1543EE08" w14:textId="77777777" w:rsidR="006D2DAE" w:rsidRDefault="00995EE0">
      <w:pPr>
        <w:pStyle w:val="CommentText"/>
        <w:numPr>
          <w:ilvl w:val="0"/>
          <w:numId w:val="15"/>
        </w:numPr>
        <w:ind w:left="1701"/>
        <w:jc w:val="both"/>
        <w:rPr>
          <w:sz w:val="24"/>
        </w:rPr>
      </w:pPr>
      <w:r>
        <w:rPr>
          <w:sz w:val="24"/>
        </w:rPr>
        <w:t>“</w:t>
      </w:r>
      <w:proofErr w:type="spellStart"/>
      <w:r>
        <w:rPr>
          <w:sz w:val="24"/>
        </w:rPr>
        <w:t>International</w:t>
      </w:r>
      <w:proofErr w:type="spellEnd"/>
      <w:r>
        <w:rPr>
          <w:sz w:val="24"/>
        </w:rPr>
        <w:t xml:space="preserve"> </w:t>
      </w:r>
      <w:proofErr w:type="spellStart"/>
      <w:r>
        <w:rPr>
          <w:sz w:val="24"/>
        </w:rPr>
        <w:t>Journal</w:t>
      </w:r>
      <w:proofErr w:type="spellEnd"/>
      <w:r>
        <w:rPr>
          <w:sz w:val="24"/>
        </w:rPr>
        <w:t xml:space="preserve"> </w:t>
      </w:r>
      <w:proofErr w:type="spellStart"/>
      <w:r>
        <w:rPr>
          <w:sz w:val="24"/>
        </w:rPr>
        <w:t>of</w:t>
      </w:r>
      <w:proofErr w:type="spellEnd"/>
      <w:r>
        <w:rPr>
          <w:sz w:val="24"/>
        </w:rPr>
        <w:t xml:space="preserve"> </w:t>
      </w:r>
      <w:proofErr w:type="spellStart"/>
      <w:r>
        <w:rPr>
          <w:sz w:val="24"/>
        </w:rPr>
        <w:t>Contemporary</w:t>
      </w:r>
      <w:proofErr w:type="spellEnd"/>
      <w:r>
        <w:rPr>
          <w:sz w:val="24"/>
        </w:rPr>
        <w:t xml:space="preserve"> </w:t>
      </w:r>
      <w:proofErr w:type="spellStart"/>
      <w:r>
        <w:rPr>
          <w:sz w:val="24"/>
        </w:rPr>
        <w:t>Hospitality</w:t>
      </w:r>
      <w:proofErr w:type="spellEnd"/>
      <w:r>
        <w:rPr>
          <w:sz w:val="24"/>
        </w:rPr>
        <w:t xml:space="preserve"> </w:t>
      </w:r>
      <w:proofErr w:type="spellStart"/>
      <w:r>
        <w:rPr>
          <w:sz w:val="24"/>
        </w:rPr>
        <w:t>Management</w:t>
      </w:r>
      <w:proofErr w:type="spellEnd"/>
      <w:r>
        <w:rPr>
          <w:sz w:val="24"/>
        </w:rPr>
        <w:t>”;</w:t>
      </w:r>
    </w:p>
    <w:p w14:paraId="6A0F67C5" w14:textId="77777777" w:rsidR="006D2DAE" w:rsidRDefault="00995EE0">
      <w:pPr>
        <w:pStyle w:val="CommentText"/>
        <w:numPr>
          <w:ilvl w:val="0"/>
          <w:numId w:val="15"/>
        </w:numPr>
        <w:ind w:left="1701"/>
        <w:jc w:val="both"/>
        <w:rPr>
          <w:sz w:val="24"/>
        </w:rPr>
      </w:pPr>
      <w:r>
        <w:rPr>
          <w:sz w:val="24"/>
        </w:rPr>
        <w:t>“</w:t>
      </w:r>
      <w:proofErr w:type="spellStart"/>
      <w:r>
        <w:rPr>
          <w:sz w:val="24"/>
        </w:rPr>
        <w:t>International</w:t>
      </w:r>
      <w:proofErr w:type="spellEnd"/>
      <w:r>
        <w:rPr>
          <w:sz w:val="24"/>
        </w:rPr>
        <w:t xml:space="preserve"> </w:t>
      </w:r>
      <w:proofErr w:type="spellStart"/>
      <w:r>
        <w:rPr>
          <w:sz w:val="24"/>
        </w:rPr>
        <w:t>Journal</w:t>
      </w:r>
      <w:proofErr w:type="spellEnd"/>
      <w:r>
        <w:rPr>
          <w:sz w:val="24"/>
        </w:rPr>
        <w:t xml:space="preserve"> </w:t>
      </w:r>
      <w:proofErr w:type="spellStart"/>
      <w:r>
        <w:rPr>
          <w:sz w:val="24"/>
        </w:rPr>
        <w:t>of</w:t>
      </w:r>
      <w:proofErr w:type="spellEnd"/>
      <w:r>
        <w:rPr>
          <w:sz w:val="24"/>
        </w:rPr>
        <w:t xml:space="preserve"> </w:t>
      </w:r>
      <w:proofErr w:type="spellStart"/>
      <w:r>
        <w:rPr>
          <w:sz w:val="24"/>
        </w:rPr>
        <w:t>Culture</w:t>
      </w:r>
      <w:proofErr w:type="spellEnd"/>
      <w:r>
        <w:rPr>
          <w:sz w:val="24"/>
        </w:rPr>
        <w:t xml:space="preserve">, </w:t>
      </w:r>
      <w:proofErr w:type="spellStart"/>
      <w:r>
        <w:rPr>
          <w:sz w:val="24"/>
        </w:rPr>
        <w:t>Tourism</w:t>
      </w:r>
      <w:proofErr w:type="spellEnd"/>
      <w:r>
        <w:rPr>
          <w:sz w:val="24"/>
        </w:rPr>
        <w:t xml:space="preserve"> </w:t>
      </w:r>
      <w:proofErr w:type="spellStart"/>
      <w:r>
        <w:rPr>
          <w:sz w:val="24"/>
        </w:rPr>
        <w:t>and</w:t>
      </w:r>
      <w:proofErr w:type="spellEnd"/>
      <w:r>
        <w:rPr>
          <w:sz w:val="24"/>
        </w:rPr>
        <w:t xml:space="preserve"> </w:t>
      </w:r>
      <w:proofErr w:type="spellStart"/>
      <w:r>
        <w:rPr>
          <w:sz w:val="24"/>
        </w:rPr>
        <w:t>Hospitality</w:t>
      </w:r>
      <w:proofErr w:type="spellEnd"/>
      <w:r>
        <w:rPr>
          <w:sz w:val="24"/>
        </w:rPr>
        <w:t xml:space="preserve"> </w:t>
      </w:r>
      <w:proofErr w:type="spellStart"/>
      <w:r>
        <w:rPr>
          <w:sz w:val="24"/>
        </w:rPr>
        <w:t>Research</w:t>
      </w:r>
      <w:proofErr w:type="spellEnd"/>
      <w:r>
        <w:rPr>
          <w:sz w:val="24"/>
        </w:rPr>
        <w:t>”;</w:t>
      </w:r>
    </w:p>
    <w:p w14:paraId="6C0CD99D" w14:textId="77777777" w:rsidR="006D2DAE" w:rsidRDefault="00995EE0">
      <w:pPr>
        <w:pStyle w:val="CommentText"/>
        <w:numPr>
          <w:ilvl w:val="0"/>
          <w:numId w:val="15"/>
        </w:numPr>
        <w:ind w:left="1701"/>
        <w:jc w:val="both"/>
        <w:rPr>
          <w:sz w:val="24"/>
        </w:rPr>
      </w:pPr>
      <w:r>
        <w:rPr>
          <w:sz w:val="24"/>
        </w:rPr>
        <w:t>“</w:t>
      </w:r>
      <w:proofErr w:type="spellStart"/>
      <w:r>
        <w:rPr>
          <w:sz w:val="24"/>
        </w:rPr>
        <w:t>International</w:t>
      </w:r>
      <w:proofErr w:type="spellEnd"/>
      <w:r>
        <w:rPr>
          <w:sz w:val="24"/>
        </w:rPr>
        <w:t xml:space="preserve"> </w:t>
      </w:r>
      <w:proofErr w:type="spellStart"/>
      <w:r>
        <w:rPr>
          <w:sz w:val="24"/>
        </w:rPr>
        <w:t>Journal</w:t>
      </w:r>
      <w:proofErr w:type="spellEnd"/>
      <w:r>
        <w:rPr>
          <w:sz w:val="24"/>
        </w:rPr>
        <w:t xml:space="preserve"> </w:t>
      </w:r>
      <w:proofErr w:type="spellStart"/>
      <w:r>
        <w:rPr>
          <w:sz w:val="24"/>
        </w:rPr>
        <w:t>of</w:t>
      </w:r>
      <w:proofErr w:type="spellEnd"/>
      <w:r>
        <w:rPr>
          <w:sz w:val="24"/>
        </w:rPr>
        <w:t xml:space="preserve"> </w:t>
      </w:r>
      <w:proofErr w:type="spellStart"/>
      <w:r>
        <w:rPr>
          <w:sz w:val="24"/>
        </w:rPr>
        <w:t>Event</w:t>
      </w:r>
      <w:proofErr w:type="spellEnd"/>
      <w:r>
        <w:rPr>
          <w:sz w:val="24"/>
        </w:rPr>
        <w:t xml:space="preserve"> </w:t>
      </w:r>
      <w:proofErr w:type="spellStart"/>
      <w:r>
        <w:rPr>
          <w:sz w:val="24"/>
        </w:rPr>
        <w:t>and</w:t>
      </w:r>
      <w:proofErr w:type="spellEnd"/>
      <w:r>
        <w:rPr>
          <w:sz w:val="24"/>
        </w:rPr>
        <w:t xml:space="preserve"> </w:t>
      </w:r>
      <w:proofErr w:type="spellStart"/>
      <w:r>
        <w:rPr>
          <w:sz w:val="24"/>
        </w:rPr>
        <w:t>Festival</w:t>
      </w:r>
      <w:proofErr w:type="spellEnd"/>
      <w:r>
        <w:rPr>
          <w:sz w:val="24"/>
        </w:rPr>
        <w:t xml:space="preserve"> </w:t>
      </w:r>
      <w:proofErr w:type="spellStart"/>
      <w:r>
        <w:rPr>
          <w:sz w:val="24"/>
        </w:rPr>
        <w:t>Management</w:t>
      </w:r>
      <w:proofErr w:type="spellEnd"/>
      <w:r>
        <w:rPr>
          <w:sz w:val="24"/>
        </w:rPr>
        <w:t>”;</w:t>
      </w:r>
    </w:p>
    <w:p w14:paraId="44054F33" w14:textId="77777777" w:rsidR="006D2DAE" w:rsidRDefault="00995EE0">
      <w:pPr>
        <w:pStyle w:val="CommentText"/>
        <w:numPr>
          <w:ilvl w:val="0"/>
          <w:numId w:val="15"/>
        </w:numPr>
        <w:ind w:left="1701"/>
        <w:jc w:val="both"/>
        <w:rPr>
          <w:sz w:val="24"/>
        </w:rPr>
      </w:pPr>
      <w:r>
        <w:rPr>
          <w:sz w:val="24"/>
        </w:rPr>
        <w:t>“</w:t>
      </w:r>
      <w:proofErr w:type="spellStart"/>
      <w:r>
        <w:rPr>
          <w:sz w:val="24"/>
        </w:rPr>
        <w:t>International</w:t>
      </w:r>
      <w:proofErr w:type="spellEnd"/>
      <w:r>
        <w:rPr>
          <w:sz w:val="24"/>
        </w:rPr>
        <w:t xml:space="preserve"> </w:t>
      </w:r>
      <w:proofErr w:type="spellStart"/>
      <w:r>
        <w:rPr>
          <w:sz w:val="24"/>
        </w:rPr>
        <w:t>Journal</w:t>
      </w:r>
      <w:proofErr w:type="spellEnd"/>
      <w:r>
        <w:rPr>
          <w:sz w:val="24"/>
        </w:rPr>
        <w:t xml:space="preserve"> </w:t>
      </w:r>
      <w:proofErr w:type="spellStart"/>
      <w:r>
        <w:rPr>
          <w:sz w:val="24"/>
        </w:rPr>
        <w:t>of</w:t>
      </w:r>
      <w:proofErr w:type="spellEnd"/>
      <w:r>
        <w:rPr>
          <w:sz w:val="24"/>
        </w:rPr>
        <w:t xml:space="preserve"> </w:t>
      </w:r>
      <w:proofErr w:type="spellStart"/>
      <w:r>
        <w:rPr>
          <w:sz w:val="24"/>
        </w:rPr>
        <w:t>Tourism</w:t>
      </w:r>
      <w:proofErr w:type="spellEnd"/>
      <w:r>
        <w:rPr>
          <w:sz w:val="24"/>
        </w:rPr>
        <w:t xml:space="preserve"> </w:t>
      </w:r>
      <w:proofErr w:type="spellStart"/>
      <w:r>
        <w:rPr>
          <w:sz w:val="24"/>
        </w:rPr>
        <w:t>Cities</w:t>
      </w:r>
      <w:proofErr w:type="spellEnd"/>
      <w:r>
        <w:rPr>
          <w:sz w:val="24"/>
        </w:rPr>
        <w:t>”;</w:t>
      </w:r>
    </w:p>
    <w:p w14:paraId="1ABC386A" w14:textId="77777777" w:rsidR="006D2DAE" w:rsidRDefault="00995EE0">
      <w:pPr>
        <w:pStyle w:val="CommentText"/>
        <w:numPr>
          <w:ilvl w:val="0"/>
          <w:numId w:val="15"/>
        </w:numPr>
        <w:ind w:left="1701"/>
        <w:jc w:val="both"/>
        <w:rPr>
          <w:sz w:val="24"/>
        </w:rPr>
      </w:pPr>
      <w:r>
        <w:rPr>
          <w:sz w:val="24"/>
        </w:rPr>
        <w:t>“</w:t>
      </w:r>
      <w:proofErr w:type="spellStart"/>
      <w:r>
        <w:rPr>
          <w:sz w:val="24"/>
        </w:rPr>
        <w:t>Journal</w:t>
      </w:r>
      <w:proofErr w:type="spellEnd"/>
      <w:r>
        <w:rPr>
          <w:sz w:val="24"/>
        </w:rPr>
        <w:t xml:space="preserve"> </w:t>
      </w:r>
      <w:proofErr w:type="spellStart"/>
      <w:r>
        <w:rPr>
          <w:sz w:val="24"/>
        </w:rPr>
        <w:t>of</w:t>
      </w:r>
      <w:proofErr w:type="spellEnd"/>
      <w:r>
        <w:rPr>
          <w:sz w:val="24"/>
        </w:rPr>
        <w:t xml:space="preserve"> </w:t>
      </w:r>
      <w:proofErr w:type="spellStart"/>
      <w:r>
        <w:rPr>
          <w:sz w:val="24"/>
        </w:rPr>
        <w:t>Hospitality</w:t>
      </w:r>
      <w:proofErr w:type="spellEnd"/>
      <w:r>
        <w:rPr>
          <w:sz w:val="24"/>
        </w:rPr>
        <w:t xml:space="preserve"> </w:t>
      </w:r>
      <w:proofErr w:type="spellStart"/>
      <w:r>
        <w:rPr>
          <w:sz w:val="24"/>
        </w:rPr>
        <w:t>and</w:t>
      </w:r>
      <w:proofErr w:type="spellEnd"/>
      <w:r>
        <w:rPr>
          <w:sz w:val="24"/>
        </w:rPr>
        <w:t xml:space="preserve"> </w:t>
      </w:r>
      <w:proofErr w:type="spellStart"/>
      <w:r>
        <w:rPr>
          <w:sz w:val="24"/>
        </w:rPr>
        <w:t>Tourism</w:t>
      </w:r>
      <w:proofErr w:type="spellEnd"/>
      <w:r>
        <w:rPr>
          <w:sz w:val="24"/>
        </w:rPr>
        <w:t xml:space="preserve"> </w:t>
      </w:r>
      <w:proofErr w:type="spellStart"/>
      <w:r>
        <w:rPr>
          <w:sz w:val="24"/>
        </w:rPr>
        <w:t>Technology</w:t>
      </w:r>
      <w:proofErr w:type="spellEnd"/>
      <w:r>
        <w:rPr>
          <w:sz w:val="24"/>
        </w:rPr>
        <w:t>”;</w:t>
      </w:r>
    </w:p>
    <w:p w14:paraId="41CCE8AA" w14:textId="77777777" w:rsidR="006D2DAE" w:rsidRDefault="00995EE0">
      <w:pPr>
        <w:pStyle w:val="CommentText"/>
        <w:numPr>
          <w:ilvl w:val="0"/>
          <w:numId w:val="15"/>
        </w:numPr>
        <w:ind w:left="1701"/>
        <w:jc w:val="both"/>
        <w:rPr>
          <w:sz w:val="24"/>
        </w:rPr>
      </w:pPr>
      <w:r>
        <w:rPr>
          <w:sz w:val="24"/>
        </w:rPr>
        <w:t>“</w:t>
      </w:r>
      <w:proofErr w:type="spellStart"/>
      <w:r>
        <w:rPr>
          <w:sz w:val="24"/>
        </w:rPr>
        <w:t>Tourism</w:t>
      </w:r>
      <w:proofErr w:type="spellEnd"/>
      <w:r>
        <w:rPr>
          <w:sz w:val="24"/>
        </w:rPr>
        <w:t xml:space="preserve"> </w:t>
      </w:r>
      <w:proofErr w:type="spellStart"/>
      <w:r>
        <w:rPr>
          <w:sz w:val="24"/>
        </w:rPr>
        <w:t>Review</w:t>
      </w:r>
      <w:proofErr w:type="spellEnd"/>
      <w:r>
        <w:rPr>
          <w:sz w:val="24"/>
        </w:rPr>
        <w:t>”;</w:t>
      </w:r>
    </w:p>
    <w:p w14:paraId="6D069766" w14:textId="75604030" w:rsidR="006D2DAE" w:rsidRDefault="00995EE0">
      <w:pPr>
        <w:pStyle w:val="CommentText"/>
        <w:numPr>
          <w:ilvl w:val="0"/>
          <w:numId w:val="15"/>
        </w:numPr>
        <w:ind w:left="1701"/>
        <w:jc w:val="both"/>
        <w:rPr>
          <w:sz w:val="24"/>
        </w:rPr>
      </w:pPr>
      <w:r>
        <w:rPr>
          <w:sz w:val="24"/>
        </w:rPr>
        <w:t>“</w:t>
      </w:r>
      <w:proofErr w:type="spellStart"/>
      <w:r>
        <w:rPr>
          <w:sz w:val="24"/>
        </w:rPr>
        <w:t>Worldwide</w:t>
      </w:r>
      <w:proofErr w:type="spellEnd"/>
      <w:r>
        <w:rPr>
          <w:sz w:val="24"/>
        </w:rPr>
        <w:t xml:space="preserve"> </w:t>
      </w:r>
      <w:proofErr w:type="spellStart"/>
      <w:r>
        <w:rPr>
          <w:sz w:val="24"/>
        </w:rPr>
        <w:t>Hospitality</w:t>
      </w:r>
      <w:proofErr w:type="spellEnd"/>
      <w:r>
        <w:rPr>
          <w:sz w:val="24"/>
        </w:rPr>
        <w:t xml:space="preserve"> </w:t>
      </w:r>
      <w:proofErr w:type="spellStart"/>
      <w:r>
        <w:rPr>
          <w:sz w:val="24"/>
        </w:rPr>
        <w:t>and</w:t>
      </w:r>
      <w:proofErr w:type="spellEnd"/>
      <w:r>
        <w:rPr>
          <w:sz w:val="24"/>
        </w:rPr>
        <w:t xml:space="preserve"> </w:t>
      </w:r>
      <w:proofErr w:type="spellStart"/>
      <w:r>
        <w:rPr>
          <w:sz w:val="24"/>
        </w:rPr>
        <w:t>Tourism</w:t>
      </w:r>
      <w:proofErr w:type="spellEnd"/>
      <w:r>
        <w:rPr>
          <w:sz w:val="24"/>
        </w:rPr>
        <w:t xml:space="preserve"> </w:t>
      </w:r>
      <w:proofErr w:type="spellStart"/>
      <w:r>
        <w:rPr>
          <w:sz w:val="24"/>
        </w:rPr>
        <w:t>Themes</w:t>
      </w:r>
      <w:proofErr w:type="spellEnd"/>
      <w:r>
        <w:rPr>
          <w:sz w:val="24"/>
        </w:rPr>
        <w:t>”;</w:t>
      </w:r>
    </w:p>
    <w:p w14:paraId="30EB157F" w14:textId="77777777" w:rsidR="006D2DAE" w:rsidRDefault="00995EE0">
      <w:pPr>
        <w:pStyle w:val="CommentText"/>
        <w:numPr>
          <w:ilvl w:val="0"/>
          <w:numId w:val="15"/>
        </w:numPr>
        <w:jc w:val="both"/>
        <w:rPr>
          <w:sz w:val="24"/>
        </w:rPr>
      </w:pPr>
      <w:r>
        <w:rPr>
          <w:sz w:val="24"/>
        </w:rPr>
        <w:t xml:space="preserve">abonēta plaģiātisma pārbaudes datorprogramma “OXSICO </w:t>
      </w:r>
      <w:proofErr w:type="spellStart"/>
      <w:r>
        <w:rPr>
          <w:sz w:val="24"/>
        </w:rPr>
        <w:t>Similarity</w:t>
      </w:r>
      <w:proofErr w:type="spellEnd"/>
      <w:r>
        <w:rPr>
          <w:sz w:val="24"/>
        </w:rPr>
        <w:t xml:space="preserve"> </w:t>
      </w:r>
      <w:proofErr w:type="spellStart"/>
      <w:r>
        <w:rPr>
          <w:sz w:val="24"/>
        </w:rPr>
        <w:t>Checker</w:t>
      </w:r>
      <w:proofErr w:type="spellEnd"/>
      <w:r>
        <w:rPr>
          <w:sz w:val="24"/>
        </w:rPr>
        <w:t>”;</w:t>
      </w:r>
    </w:p>
    <w:p w14:paraId="45A48347" w14:textId="77777777" w:rsidR="006D2DAE" w:rsidRDefault="00995EE0">
      <w:pPr>
        <w:pStyle w:val="CommentText"/>
        <w:numPr>
          <w:ilvl w:val="0"/>
          <w:numId w:val="15"/>
        </w:numPr>
        <w:jc w:val="both"/>
        <w:rPr>
          <w:sz w:val="24"/>
        </w:rPr>
      </w:pPr>
      <w:r>
        <w:rPr>
          <w:sz w:val="24"/>
        </w:rPr>
        <w:t>printeri, skeneri un kopēšanas iekārtas studējošo un akadēmiskā personāla studiju un pētnieciskajam darbam;</w:t>
      </w:r>
    </w:p>
    <w:p w14:paraId="534D01F9" w14:textId="77777777" w:rsidR="006D2DAE" w:rsidRDefault="00995EE0">
      <w:pPr>
        <w:pStyle w:val="CommentText"/>
        <w:numPr>
          <w:ilvl w:val="0"/>
          <w:numId w:val="15"/>
        </w:numPr>
        <w:jc w:val="both"/>
        <w:rPr>
          <w:sz w:val="24"/>
        </w:rPr>
      </w:pPr>
      <w:r>
        <w:rPr>
          <w:sz w:val="24"/>
        </w:rPr>
        <w:t>restorāna un bāra profesionālās iekārtas praktisko mācību telpās, kā</w:t>
      </w:r>
      <w:proofErr w:type="gramStart"/>
      <w:r>
        <w:rPr>
          <w:sz w:val="24"/>
        </w:rPr>
        <w:t xml:space="preserve"> piem.</w:t>
      </w:r>
      <w:proofErr w:type="gramEnd"/>
      <w:r>
        <w:rPr>
          <w:sz w:val="24"/>
        </w:rPr>
        <w:t xml:space="preserve"> kafijas aparāts, blenderis, </w:t>
      </w:r>
      <w:proofErr w:type="spellStart"/>
      <w:r>
        <w:rPr>
          <w:sz w:val="24"/>
        </w:rPr>
        <w:t>šeikeri</w:t>
      </w:r>
      <w:proofErr w:type="spellEnd"/>
      <w:r>
        <w:rPr>
          <w:sz w:val="24"/>
        </w:rPr>
        <w:t>, trauki, glāzes, galda piederumi, tekstils, dekori u. c. aprīkojums;</w:t>
      </w:r>
    </w:p>
    <w:p w14:paraId="4C519CBA" w14:textId="77777777" w:rsidR="006D2DAE" w:rsidRDefault="00995EE0">
      <w:pPr>
        <w:pStyle w:val="CommentText"/>
        <w:numPr>
          <w:ilvl w:val="0"/>
          <w:numId w:val="15"/>
        </w:numPr>
        <w:jc w:val="both"/>
        <w:rPr>
          <w:sz w:val="24"/>
        </w:rPr>
      </w:pPr>
      <w:r>
        <w:rPr>
          <w:sz w:val="24"/>
        </w:rPr>
        <w:t xml:space="preserve">profesionāli aprīkota mācību virtuve, kura pilnībā atbilst programmas īstenošanas uzdevumiem; piem. konvekcijas krāsns, tvaiku nosūcējs, indukcijas plītis, nerūsējošā tērauda virtuves galdi un plaukti, aukstais galds, trauku mazgājamā mašīna un profesionāli aprīkotas izlietnes, ēdienu gatavošanas piederumi utt.; </w:t>
      </w:r>
    </w:p>
    <w:p w14:paraId="71F65B4B" w14:textId="088B6954" w:rsidR="006D2DAE" w:rsidRDefault="00995EE0">
      <w:pPr>
        <w:pStyle w:val="CommentText"/>
        <w:numPr>
          <w:ilvl w:val="0"/>
          <w:numId w:val="15"/>
        </w:numPr>
        <w:jc w:val="both"/>
        <w:rPr>
          <w:sz w:val="24"/>
        </w:rPr>
      </w:pPr>
      <w:r>
        <w:rPr>
          <w:sz w:val="24"/>
        </w:rPr>
        <w:t xml:space="preserve">e-studiju platforma </w:t>
      </w:r>
      <w:hyperlink r:id="rId15">
        <w:r>
          <w:rPr>
            <w:rStyle w:val="Hyperlink"/>
            <w:sz w:val="24"/>
          </w:rPr>
          <w:t>www.e-hotelschool.lv</w:t>
        </w:r>
      </w:hyperlink>
      <w:r>
        <w:rPr>
          <w:sz w:val="24"/>
        </w:rPr>
        <w:t xml:space="preserve"> (veidota uz “</w:t>
      </w:r>
      <w:proofErr w:type="spellStart"/>
      <w:r>
        <w:rPr>
          <w:sz w:val="24"/>
        </w:rPr>
        <w:t>Moodle</w:t>
      </w:r>
      <w:proofErr w:type="spellEnd"/>
      <w:r>
        <w:rPr>
          <w:sz w:val="24"/>
        </w:rPr>
        <w:t xml:space="preserve">” programmatūras bāzes), kurā Koledžas mācībspēki publicē mācību materiālus, kā arī patstāvīgā darba uzdevumus. Atsevišķos studiju kursos e-studiju platforma vide tiek lietota </w:t>
      </w:r>
      <w:r>
        <w:rPr>
          <w:sz w:val="24"/>
        </w:rPr>
        <w:lastRenderedPageBreak/>
        <w:t>arī studējošo zināšanu testēšanai. Tāpat e-studiju platforma” ir saite uz Koledžas bibliotēkas krājumu, digitālo bibliotēku “</w:t>
      </w:r>
      <w:proofErr w:type="spellStart"/>
      <w:r>
        <w:rPr>
          <w:sz w:val="24"/>
        </w:rPr>
        <w:t>Perlego</w:t>
      </w:r>
      <w:proofErr w:type="spellEnd"/>
      <w:r>
        <w:rPr>
          <w:sz w:val="24"/>
        </w:rPr>
        <w:t>”, kā arī Koledžas abonēto zinātnisko datu bāzi “</w:t>
      </w:r>
      <w:proofErr w:type="spellStart"/>
      <w:r>
        <w:rPr>
          <w:sz w:val="24"/>
        </w:rPr>
        <w:t>Emerald</w:t>
      </w:r>
      <w:proofErr w:type="spellEnd"/>
      <w:r>
        <w:rPr>
          <w:sz w:val="24"/>
        </w:rPr>
        <w:t xml:space="preserve"> </w:t>
      </w:r>
      <w:proofErr w:type="spellStart"/>
      <w:r>
        <w:rPr>
          <w:sz w:val="24"/>
        </w:rPr>
        <w:t>Insight</w:t>
      </w:r>
      <w:proofErr w:type="spellEnd"/>
      <w:r>
        <w:rPr>
          <w:sz w:val="24"/>
        </w:rPr>
        <w:t>” un brīvpieejas</w:t>
      </w:r>
      <w:proofErr w:type="gramStart"/>
      <w:r>
        <w:rPr>
          <w:sz w:val="24"/>
        </w:rPr>
        <w:t xml:space="preserve">  </w:t>
      </w:r>
      <w:proofErr w:type="gramEnd"/>
      <w:r>
        <w:rPr>
          <w:sz w:val="24"/>
        </w:rPr>
        <w:t>jeb “</w:t>
      </w:r>
      <w:proofErr w:type="spellStart"/>
      <w:r>
        <w:rPr>
          <w:sz w:val="24"/>
        </w:rPr>
        <w:t>Open</w:t>
      </w:r>
      <w:proofErr w:type="spellEnd"/>
      <w:r>
        <w:rPr>
          <w:sz w:val="24"/>
        </w:rPr>
        <w:t xml:space="preserve"> </w:t>
      </w:r>
      <w:proofErr w:type="spellStart"/>
      <w:r>
        <w:rPr>
          <w:sz w:val="24"/>
        </w:rPr>
        <w:t>Access</w:t>
      </w:r>
      <w:proofErr w:type="spellEnd"/>
      <w:r>
        <w:rPr>
          <w:sz w:val="24"/>
        </w:rPr>
        <w:t>” tiešsaistes informācijas datu bāzēm;</w:t>
      </w:r>
    </w:p>
    <w:p w14:paraId="13193047" w14:textId="77777777" w:rsidR="006D2DAE" w:rsidRDefault="00995EE0">
      <w:pPr>
        <w:pStyle w:val="CommentText"/>
        <w:numPr>
          <w:ilvl w:val="0"/>
          <w:numId w:val="15"/>
        </w:numPr>
        <w:jc w:val="both"/>
        <w:rPr>
          <w:sz w:val="24"/>
        </w:rPr>
      </w:pPr>
      <w:r>
        <w:rPr>
          <w:sz w:val="24"/>
        </w:rPr>
        <w:t>Koledžas akadēmiskā personāla veidotie mācību un metodiskie līdzekļi (kopskaitā virs 70 unikāliem izdevumiem ar dažādu tirāžu), kā arī studējošo pētniecisko rakstu krājumi (kopskaitā 6 unikālie krājumi) drukas un digitālā versijā.</w:t>
      </w:r>
    </w:p>
    <w:p w14:paraId="485DDA27" w14:textId="77777777" w:rsidR="006D2DAE" w:rsidRDefault="006D2DAE">
      <w:pPr>
        <w:pStyle w:val="CommentText"/>
        <w:spacing w:after="0"/>
        <w:ind w:left="720" w:firstLine="567"/>
        <w:jc w:val="both"/>
        <w:rPr>
          <w:sz w:val="24"/>
        </w:rPr>
      </w:pPr>
    </w:p>
    <w:p w14:paraId="5386D326" w14:textId="77777777" w:rsidR="006D2DAE" w:rsidRDefault="006D2DAE">
      <w:pPr>
        <w:pStyle w:val="CommentText"/>
        <w:spacing w:after="0"/>
        <w:ind w:left="720" w:firstLine="567"/>
        <w:jc w:val="both"/>
        <w:rPr>
          <w:sz w:val="24"/>
        </w:rPr>
      </w:pPr>
    </w:p>
    <w:p w14:paraId="765F2F7E" w14:textId="77777777" w:rsidR="006D2DAE" w:rsidRDefault="006D2DAE">
      <w:pPr>
        <w:pStyle w:val="CommentText"/>
        <w:spacing w:after="0"/>
        <w:ind w:firstLine="567"/>
        <w:jc w:val="both"/>
        <w:rPr>
          <w:sz w:val="24"/>
        </w:rPr>
      </w:pPr>
    </w:p>
    <w:p w14:paraId="3CADFB0C" w14:textId="77777777" w:rsidR="006D2DAE" w:rsidRDefault="006D2DAE">
      <w:pPr>
        <w:pStyle w:val="CommentText"/>
        <w:spacing w:after="0"/>
        <w:jc w:val="both"/>
        <w:rPr>
          <w:sz w:val="24"/>
        </w:rPr>
      </w:pPr>
    </w:p>
    <w:p w14:paraId="7984C203" w14:textId="77777777" w:rsidR="006D2DAE" w:rsidRDefault="006D2DAE">
      <w:pPr>
        <w:pStyle w:val="CommentText"/>
        <w:spacing w:after="0"/>
        <w:jc w:val="both"/>
        <w:rPr>
          <w:sz w:val="24"/>
        </w:rPr>
        <w:sectPr w:rsidR="006D2DAE">
          <w:footerReference w:type="default" r:id="rId16"/>
          <w:footerReference w:type="first" r:id="rId17"/>
          <w:pgSz w:w="11906" w:h="16838"/>
          <w:pgMar w:top="1134" w:right="1134" w:bottom="1134" w:left="1701" w:header="0" w:footer="263" w:gutter="0"/>
          <w:cols w:space="720"/>
          <w:formProt w:val="0"/>
          <w:titlePg/>
          <w:docGrid w:linePitch="360" w:charSpace="8192"/>
        </w:sectPr>
      </w:pPr>
    </w:p>
    <w:p w14:paraId="7513F84E" w14:textId="77777777" w:rsidR="006D2DAE" w:rsidRDefault="00995EE0">
      <w:pPr>
        <w:pStyle w:val="Heading1"/>
        <w:keepNext w:val="0"/>
        <w:keepLines w:val="0"/>
        <w:numPr>
          <w:ilvl w:val="0"/>
          <w:numId w:val="13"/>
        </w:numPr>
        <w:jc w:val="left"/>
        <w:rPr>
          <w:bCs/>
          <w:szCs w:val="28"/>
        </w:rPr>
      </w:pPr>
      <w:bookmarkStart w:id="5" w:name="_Toc153914091"/>
      <w:r>
        <w:rPr>
          <w:bCs/>
          <w:szCs w:val="28"/>
        </w:rPr>
        <w:lastRenderedPageBreak/>
        <w:t>Pielikumi studiju programmas studiju satura un realizācijas aprakstam</w:t>
      </w:r>
      <w:bookmarkEnd w:id="5"/>
    </w:p>
    <w:p w14:paraId="1A29B50F" w14:textId="77777777" w:rsidR="006D2DAE" w:rsidRDefault="006D2DAE">
      <w:pPr>
        <w:spacing w:after="0"/>
        <w:rPr>
          <w:b/>
          <w:bCs/>
          <w:sz w:val="28"/>
          <w:szCs w:val="28"/>
        </w:rPr>
      </w:pPr>
    </w:p>
    <w:p w14:paraId="4D13C981" w14:textId="77777777" w:rsidR="006D2DAE" w:rsidRDefault="00995EE0">
      <w:pPr>
        <w:pStyle w:val="Heading2"/>
        <w:keepNext w:val="0"/>
        <w:keepLines w:val="0"/>
        <w:ind w:left="450"/>
        <w:rPr>
          <w:b w:val="0"/>
          <w:bCs/>
          <w:color w:val="auto"/>
          <w:szCs w:val="24"/>
        </w:rPr>
      </w:pPr>
      <w:bookmarkStart w:id="6" w:name="_Toc153914092"/>
      <w:r>
        <w:rPr>
          <w:bCs/>
          <w:color w:val="auto"/>
          <w:szCs w:val="24"/>
        </w:rPr>
        <w:t>4.1. Studiju programmas atbilstība valsts profesionālās augstākās izglītības standartam un profesijas standartam</w:t>
      </w:r>
      <w:bookmarkEnd w:id="6"/>
    </w:p>
    <w:p w14:paraId="0B263787" w14:textId="77777777" w:rsidR="006D2DAE" w:rsidRDefault="006D2DAE">
      <w:pPr>
        <w:pStyle w:val="CommentText"/>
        <w:spacing w:after="0"/>
        <w:jc w:val="both"/>
        <w:rPr>
          <w:b/>
          <w:bCs/>
          <w:sz w:val="28"/>
          <w:szCs w:val="28"/>
        </w:rPr>
      </w:pPr>
    </w:p>
    <w:p w14:paraId="542CEB77" w14:textId="6754609A" w:rsidR="006D2DAE" w:rsidRDefault="00995EE0">
      <w:pPr>
        <w:pStyle w:val="CommentText"/>
        <w:spacing w:after="0"/>
        <w:ind w:firstLine="450"/>
        <w:jc w:val="both"/>
        <w:rPr>
          <w:bCs/>
          <w:sz w:val="24"/>
        </w:rPr>
      </w:pPr>
      <w:r>
        <w:rPr>
          <w:sz w:val="24"/>
        </w:rPr>
        <w:t xml:space="preserve">Studiju programmas saturs atbilst Ministru kabineta 2023. gada 13. jūnija noteikumos Nr. 305 “Noteikumi par valsts profesionālās augstākās izglītības standartu” izvirzītajām prasībām. Atbilstība ir </w:t>
      </w:r>
      <w:r>
        <w:rPr>
          <w:bCs/>
          <w:sz w:val="24"/>
        </w:rPr>
        <w:t>norādīta šajā tabulā.</w:t>
      </w:r>
    </w:p>
    <w:p w14:paraId="5A5221A0" w14:textId="77777777" w:rsidR="006D2DAE" w:rsidRDefault="006D2DAE">
      <w:pPr>
        <w:pStyle w:val="CommentText"/>
        <w:spacing w:after="0"/>
        <w:jc w:val="both"/>
        <w:rPr>
          <w:sz w:val="24"/>
        </w:rPr>
      </w:pPr>
    </w:p>
    <w:tbl>
      <w:tblPr>
        <w:tblW w:w="9532" w:type="dxa"/>
        <w:tblInd w:w="-108" w:type="dxa"/>
        <w:tblLayout w:type="fixed"/>
        <w:tblLook w:val="0000" w:firstRow="0" w:lastRow="0" w:firstColumn="0" w:lastColumn="0" w:noHBand="0" w:noVBand="0"/>
      </w:tblPr>
      <w:tblGrid>
        <w:gridCol w:w="4767"/>
        <w:gridCol w:w="4765"/>
      </w:tblGrid>
      <w:tr w:rsidR="006D2DAE" w14:paraId="1E369CB4" w14:textId="77777777">
        <w:trPr>
          <w:trHeight w:val="1008"/>
        </w:trPr>
        <w:tc>
          <w:tcPr>
            <w:tcW w:w="47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BE0D876" w14:textId="77777777" w:rsidR="006D2DAE" w:rsidRDefault="00995EE0">
            <w:pPr>
              <w:pStyle w:val="CommentText"/>
              <w:widowControl w:val="0"/>
              <w:spacing w:before="120" w:after="0"/>
              <w:jc w:val="center"/>
              <w:rPr>
                <w:sz w:val="24"/>
              </w:rPr>
            </w:pPr>
            <w:r>
              <w:rPr>
                <w:b/>
                <w:bCs/>
                <w:sz w:val="24"/>
              </w:rPr>
              <w:t>Noteikumi par īsā cikla profesionālās augstākās izglītības valsts standartu</w:t>
            </w:r>
          </w:p>
        </w:tc>
        <w:tc>
          <w:tcPr>
            <w:tcW w:w="47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BDCD879" w14:textId="77777777" w:rsidR="006D2DAE" w:rsidRDefault="00995EE0">
            <w:pPr>
              <w:pStyle w:val="CommentText"/>
              <w:widowControl w:val="0"/>
              <w:spacing w:before="120" w:after="0"/>
              <w:jc w:val="center"/>
              <w:rPr>
                <w:b/>
                <w:bCs/>
                <w:sz w:val="24"/>
              </w:rPr>
            </w:pPr>
            <w:r>
              <w:rPr>
                <w:b/>
                <w:bCs/>
                <w:sz w:val="24"/>
              </w:rPr>
              <w:t xml:space="preserve">Studiju programma </w:t>
            </w:r>
          </w:p>
          <w:p w14:paraId="026956E1" w14:textId="77777777" w:rsidR="006D2DAE" w:rsidRDefault="00995EE0">
            <w:pPr>
              <w:pStyle w:val="CommentText"/>
              <w:widowControl w:val="0"/>
              <w:spacing w:after="0"/>
              <w:jc w:val="center"/>
              <w:rPr>
                <w:b/>
                <w:bCs/>
                <w:sz w:val="24"/>
              </w:rPr>
            </w:pPr>
            <w:r>
              <w:rPr>
                <w:b/>
                <w:bCs/>
                <w:sz w:val="24"/>
              </w:rPr>
              <w:t>“Viesmīlības pakalpojumu organizēšana”</w:t>
            </w:r>
          </w:p>
        </w:tc>
      </w:tr>
      <w:tr w:rsidR="006D2DAE" w14:paraId="0A70A81D" w14:textId="77777777">
        <w:trPr>
          <w:trHeight w:val="781"/>
        </w:trPr>
        <w:tc>
          <w:tcPr>
            <w:tcW w:w="4766" w:type="dxa"/>
            <w:tcBorders>
              <w:top w:val="single" w:sz="4" w:space="0" w:color="000000"/>
              <w:left w:val="single" w:sz="4" w:space="0" w:color="000000"/>
              <w:bottom w:val="single" w:sz="4" w:space="0" w:color="000000"/>
              <w:right w:val="single" w:sz="4" w:space="0" w:color="000000"/>
            </w:tcBorders>
            <w:vAlign w:val="center"/>
          </w:tcPr>
          <w:p w14:paraId="30266A41" w14:textId="77777777" w:rsidR="006D2DAE" w:rsidRDefault="00995EE0">
            <w:pPr>
              <w:pStyle w:val="CommentText"/>
              <w:widowControl w:val="0"/>
              <w:spacing w:after="0"/>
              <w:jc w:val="center"/>
              <w:rPr>
                <w:sz w:val="24"/>
              </w:rPr>
            </w:pPr>
            <w:r>
              <w:rPr>
                <w:sz w:val="24"/>
              </w:rPr>
              <w:t>Programmas apjoms ir no 120 līdz 180 kredītpunktiem</w:t>
            </w:r>
          </w:p>
        </w:tc>
        <w:tc>
          <w:tcPr>
            <w:tcW w:w="4765" w:type="dxa"/>
            <w:tcBorders>
              <w:top w:val="single" w:sz="4" w:space="0" w:color="000000"/>
              <w:left w:val="single" w:sz="4" w:space="0" w:color="000000"/>
              <w:bottom w:val="single" w:sz="4" w:space="0" w:color="000000"/>
              <w:right w:val="single" w:sz="4" w:space="0" w:color="000000"/>
            </w:tcBorders>
            <w:vAlign w:val="center"/>
          </w:tcPr>
          <w:p w14:paraId="4CC70752" w14:textId="77777777" w:rsidR="006D2DAE" w:rsidRDefault="00995EE0">
            <w:pPr>
              <w:pStyle w:val="CommentText"/>
              <w:widowControl w:val="0"/>
              <w:spacing w:after="0"/>
              <w:jc w:val="center"/>
              <w:rPr>
                <w:sz w:val="24"/>
              </w:rPr>
            </w:pPr>
            <w:r>
              <w:rPr>
                <w:sz w:val="24"/>
              </w:rPr>
              <w:t>135 ECTS</w:t>
            </w:r>
          </w:p>
        </w:tc>
      </w:tr>
      <w:tr w:rsidR="006D2DAE" w14:paraId="6E922B1A" w14:textId="77777777">
        <w:trPr>
          <w:trHeight w:val="1008"/>
        </w:trPr>
        <w:tc>
          <w:tcPr>
            <w:tcW w:w="4766" w:type="dxa"/>
            <w:tcBorders>
              <w:top w:val="single" w:sz="4" w:space="0" w:color="000000"/>
              <w:left w:val="single" w:sz="4" w:space="0" w:color="000000"/>
              <w:bottom w:val="single" w:sz="4" w:space="0" w:color="000000"/>
              <w:right w:val="single" w:sz="4" w:space="0" w:color="000000"/>
            </w:tcBorders>
            <w:vAlign w:val="center"/>
          </w:tcPr>
          <w:p w14:paraId="1EEE136A" w14:textId="2B0AF0C7" w:rsidR="006D2DAE" w:rsidRDefault="00995EE0">
            <w:pPr>
              <w:pStyle w:val="CommentText"/>
              <w:widowControl w:val="0"/>
              <w:spacing w:after="0"/>
              <w:jc w:val="center"/>
              <w:rPr>
                <w:sz w:val="24"/>
              </w:rPr>
            </w:pPr>
            <w:r>
              <w:rPr>
                <w:sz w:val="24"/>
              </w:rPr>
              <w:t>Mācību kursi – kopējais apjoms ne mazāk kā 84 kredītpunkti, bet nepārsniedzot 75 % no studiju programmas kopējā apjoma.</w:t>
            </w:r>
          </w:p>
        </w:tc>
        <w:tc>
          <w:tcPr>
            <w:tcW w:w="4765" w:type="dxa"/>
            <w:tcBorders>
              <w:top w:val="single" w:sz="4" w:space="0" w:color="000000"/>
              <w:left w:val="single" w:sz="4" w:space="0" w:color="000000"/>
              <w:bottom w:val="single" w:sz="4" w:space="0" w:color="000000"/>
              <w:right w:val="single" w:sz="4" w:space="0" w:color="000000"/>
            </w:tcBorders>
            <w:vAlign w:val="center"/>
          </w:tcPr>
          <w:p w14:paraId="2E6B89CC" w14:textId="77777777" w:rsidR="006D2DAE" w:rsidRDefault="00995EE0">
            <w:pPr>
              <w:pStyle w:val="CommentText"/>
              <w:widowControl w:val="0"/>
              <w:spacing w:after="0"/>
              <w:jc w:val="center"/>
              <w:rPr>
                <w:sz w:val="24"/>
              </w:rPr>
            </w:pPr>
            <w:r>
              <w:rPr>
                <w:sz w:val="24"/>
              </w:rPr>
              <w:t>99 ECTS</w:t>
            </w:r>
          </w:p>
        </w:tc>
      </w:tr>
      <w:tr w:rsidR="006D2DAE" w14:paraId="704E989A" w14:textId="77777777">
        <w:trPr>
          <w:trHeight w:val="725"/>
        </w:trPr>
        <w:tc>
          <w:tcPr>
            <w:tcW w:w="4766" w:type="dxa"/>
            <w:tcBorders>
              <w:top w:val="single" w:sz="4" w:space="0" w:color="000000"/>
              <w:left w:val="single" w:sz="4" w:space="0" w:color="000000"/>
              <w:bottom w:val="single" w:sz="4" w:space="0" w:color="000000"/>
              <w:right w:val="single" w:sz="4" w:space="0" w:color="000000"/>
            </w:tcBorders>
            <w:vAlign w:val="center"/>
          </w:tcPr>
          <w:p w14:paraId="788C7609" w14:textId="77777777" w:rsidR="006D2DAE" w:rsidRDefault="00995EE0">
            <w:pPr>
              <w:pStyle w:val="CommentText"/>
              <w:widowControl w:val="0"/>
              <w:spacing w:after="0"/>
              <w:jc w:val="center"/>
              <w:rPr>
                <w:sz w:val="24"/>
              </w:rPr>
            </w:pPr>
            <w:r>
              <w:rPr>
                <w:sz w:val="24"/>
              </w:rPr>
              <w:t>Studiju kursi vispārīgo zināšanu iegūšanai – ne mazāk kā 30 kredītpunkti.</w:t>
            </w:r>
          </w:p>
        </w:tc>
        <w:tc>
          <w:tcPr>
            <w:tcW w:w="4765" w:type="dxa"/>
            <w:tcBorders>
              <w:top w:val="single" w:sz="4" w:space="0" w:color="000000"/>
              <w:left w:val="single" w:sz="4" w:space="0" w:color="000000"/>
              <w:bottom w:val="single" w:sz="4" w:space="0" w:color="000000"/>
              <w:right w:val="single" w:sz="4" w:space="0" w:color="000000"/>
            </w:tcBorders>
            <w:vAlign w:val="center"/>
          </w:tcPr>
          <w:p w14:paraId="3F991F32" w14:textId="77777777" w:rsidR="006D2DAE" w:rsidRDefault="00995EE0">
            <w:pPr>
              <w:pStyle w:val="CommentText"/>
              <w:widowControl w:val="0"/>
              <w:spacing w:after="0"/>
              <w:jc w:val="center"/>
              <w:rPr>
                <w:sz w:val="24"/>
              </w:rPr>
            </w:pPr>
            <w:r>
              <w:rPr>
                <w:sz w:val="24"/>
              </w:rPr>
              <w:t>43 ECTS</w:t>
            </w:r>
          </w:p>
        </w:tc>
      </w:tr>
      <w:tr w:rsidR="006D2DAE" w14:paraId="551DC3DF" w14:textId="77777777">
        <w:trPr>
          <w:trHeight w:val="713"/>
        </w:trPr>
        <w:tc>
          <w:tcPr>
            <w:tcW w:w="4766" w:type="dxa"/>
            <w:tcBorders>
              <w:top w:val="single" w:sz="4" w:space="0" w:color="000000"/>
              <w:left w:val="single" w:sz="4" w:space="0" w:color="000000"/>
              <w:bottom w:val="single" w:sz="4" w:space="0" w:color="000000"/>
              <w:right w:val="single" w:sz="4" w:space="0" w:color="000000"/>
            </w:tcBorders>
            <w:vAlign w:val="center"/>
          </w:tcPr>
          <w:p w14:paraId="12414B2D" w14:textId="77777777" w:rsidR="006D2DAE" w:rsidRDefault="00995EE0">
            <w:pPr>
              <w:pStyle w:val="CommentText"/>
              <w:widowControl w:val="0"/>
              <w:spacing w:after="0"/>
              <w:jc w:val="center"/>
              <w:rPr>
                <w:sz w:val="24"/>
              </w:rPr>
            </w:pPr>
            <w:r>
              <w:rPr>
                <w:sz w:val="24"/>
              </w:rPr>
              <w:t>Nozares studiju kursi – ne mazāk kā 54 kredītpunkti.</w:t>
            </w:r>
          </w:p>
        </w:tc>
        <w:tc>
          <w:tcPr>
            <w:tcW w:w="4765" w:type="dxa"/>
            <w:tcBorders>
              <w:top w:val="single" w:sz="4" w:space="0" w:color="000000"/>
              <w:left w:val="single" w:sz="4" w:space="0" w:color="000000"/>
              <w:bottom w:val="single" w:sz="4" w:space="0" w:color="000000"/>
              <w:right w:val="single" w:sz="4" w:space="0" w:color="000000"/>
            </w:tcBorders>
            <w:vAlign w:val="center"/>
          </w:tcPr>
          <w:p w14:paraId="6DEDC14E" w14:textId="77777777" w:rsidR="006D2DAE" w:rsidRDefault="00995EE0">
            <w:pPr>
              <w:pStyle w:val="CommentText"/>
              <w:widowControl w:val="0"/>
              <w:spacing w:after="0"/>
              <w:jc w:val="center"/>
              <w:rPr>
                <w:sz w:val="24"/>
              </w:rPr>
            </w:pPr>
            <w:r>
              <w:rPr>
                <w:sz w:val="24"/>
              </w:rPr>
              <w:t>48 ECTS</w:t>
            </w:r>
          </w:p>
        </w:tc>
      </w:tr>
      <w:tr w:rsidR="006D2DAE" w14:paraId="5C2C7912" w14:textId="77777777">
        <w:trPr>
          <w:trHeight w:val="567"/>
        </w:trPr>
        <w:tc>
          <w:tcPr>
            <w:tcW w:w="4766" w:type="dxa"/>
            <w:tcBorders>
              <w:top w:val="single" w:sz="4" w:space="0" w:color="000000"/>
              <w:left w:val="single" w:sz="4" w:space="0" w:color="000000"/>
              <w:bottom w:val="single" w:sz="4" w:space="0" w:color="000000"/>
              <w:right w:val="single" w:sz="4" w:space="0" w:color="000000"/>
            </w:tcBorders>
            <w:vAlign w:val="center"/>
          </w:tcPr>
          <w:p w14:paraId="71F029A3" w14:textId="5DC3CD4B" w:rsidR="006D2DAE" w:rsidRDefault="00995EE0">
            <w:pPr>
              <w:pStyle w:val="CommentText"/>
              <w:widowControl w:val="0"/>
              <w:spacing w:after="0"/>
              <w:jc w:val="center"/>
              <w:rPr>
                <w:sz w:val="24"/>
              </w:rPr>
            </w:pPr>
            <w:r>
              <w:rPr>
                <w:sz w:val="24"/>
              </w:rPr>
              <w:t>Prakse – ne mazāk kā 24 kredītpunkti.</w:t>
            </w:r>
          </w:p>
        </w:tc>
        <w:tc>
          <w:tcPr>
            <w:tcW w:w="4765" w:type="dxa"/>
            <w:tcBorders>
              <w:top w:val="single" w:sz="4" w:space="0" w:color="000000"/>
              <w:left w:val="single" w:sz="4" w:space="0" w:color="000000"/>
              <w:bottom w:val="single" w:sz="4" w:space="0" w:color="000000"/>
              <w:right w:val="single" w:sz="4" w:space="0" w:color="000000"/>
            </w:tcBorders>
            <w:vAlign w:val="center"/>
          </w:tcPr>
          <w:p w14:paraId="257A3413" w14:textId="77777777" w:rsidR="006D2DAE" w:rsidRDefault="00995EE0">
            <w:pPr>
              <w:pStyle w:val="CommentText"/>
              <w:widowControl w:val="0"/>
              <w:spacing w:after="0"/>
              <w:jc w:val="center"/>
              <w:rPr>
                <w:sz w:val="24"/>
              </w:rPr>
            </w:pPr>
            <w:r>
              <w:rPr>
                <w:sz w:val="24"/>
              </w:rPr>
              <w:t>24 ECTS</w:t>
            </w:r>
          </w:p>
        </w:tc>
      </w:tr>
      <w:tr w:rsidR="006D2DAE" w14:paraId="055E8D05" w14:textId="77777777">
        <w:trPr>
          <w:trHeight w:val="1008"/>
        </w:trPr>
        <w:tc>
          <w:tcPr>
            <w:tcW w:w="4766" w:type="dxa"/>
            <w:tcBorders>
              <w:top w:val="single" w:sz="4" w:space="0" w:color="000000"/>
              <w:left w:val="single" w:sz="4" w:space="0" w:color="000000"/>
              <w:bottom w:val="single" w:sz="4" w:space="0" w:color="000000"/>
              <w:right w:val="single" w:sz="4" w:space="0" w:color="000000"/>
            </w:tcBorders>
            <w:vAlign w:val="center"/>
          </w:tcPr>
          <w:p w14:paraId="312D7BE9" w14:textId="77777777" w:rsidR="006D2DAE" w:rsidRDefault="00995EE0">
            <w:pPr>
              <w:pStyle w:val="CommentText"/>
              <w:widowControl w:val="0"/>
              <w:spacing w:after="0"/>
              <w:jc w:val="center"/>
              <w:rPr>
                <w:sz w:val="24"/>
              </w:rPr>
            </w:pPr>
            <w:r>
              <w:rPr>
                <w:sz w:val="24"/>
              </w:rPr>
              <w:t>Kvalifikācijas darbs – ne mazāk kā 12 kredītpunkti, bet nepārsniedzot 10 % no studiju programmas kopējā apjoma.</w:t>
            </w:r>
          </w:p>
        </w:tc>
        <w:tc>
          <w:tcPr>
            <w:tcW w:w="4765" w:type="dxa"/>
            <w:tcBorders>
              <w:top w:val="single" w:sz="4" w:space="0" w:color="000000"/>
              <w:left w:val="single" w:sz="4" w:space="0" w:color="000000"/>
              <w:bottom w:val="single" w:sz="4" w:space="0" w:color="000000"/>
              <w:right w:val="single" w:sz="4" w:space="0" w:color="000000"/>
            </w:tcBorders>
            <w:vAlign w:val="center"/>
          </w:tcPr>
          <w:p w14:paraId="38F7615A" w14:textId="77777777" w:rsidR="006D2DAE" w:rsidRDefault="00995EE0">
            <w:pPr>
              <w:pStyle w:val="CommentText"/>
              <w:widowControl w:val="0"/>
              <w:spacing w:after="0"/>
              <w:jc w:val="center"/>
              <w:rPr>
                <w:sz w:val="24"/>
              </w:rPr>
            </w:pPr>
            <w:r>
              <w:rPr>
                <w:sz w:val="24"/>
              </w:rPr>
              <w:t>12 ECTS</w:t>
            </w:r>
          </w:p>
        </w:tc>
      </w:tr>
      <w:tr w:rsidR="006D2DAE" w14:paraId="5CDDAF71" w14:textId="77777777">
        <w:trPr>
          <w:trHeight w:val="4256"/>
        </w:trPr>
        <w:tc>
          <w:tcPr>
            <w:tcW w:w="4766" w:type="dxa"/>
            <w:tcBorders>
              <w:top w:val="single" w:sz="4" w:space="0" w:color="000000"/>
              <w:left w:val="single" w:sz="4" w:space="0" w:color="000000"/>
              <w:bottom w:val="single" w:sz="4" w:space="0" w:color="000000"/>
              <w:right w:val="single" w:sz="4" w:space="0" w:color="000000"/>
            </w:tcBorders>
            <w:vAlign w:val="center"/>
          </w:tcPr>
          <w:p w14:paraId="1754ABB2" w14:textId="77777777" w:rsidR="006D2DAE" w:rsidRDefault="00995EE0">
            <w:pPr>
              <w:pStyle w:val="CommentText"/>
              <w:widowControl w:val="0"/>
              <w:spacing w:after="0"/>
              <w:jc w:val="center"/>
              <w:rPr>
                <w:sz w:val="24"/>
              </w:rPr>
            </w:pPr>
            <w:r>
              <w:rPr>
                <w:sz w:val="24"/>
              </w:rPr>
              <w:t>Obligātajā saturā iekļauj studiju moduli uzņēmējdarbības profesionālo kompetenču veidošanai (uzņēmumu organizācija un dibināšana, vadīšanas metodes, projektu izstrādes un vadīšanas pamati, lietvedības un finanšu uzskaites sistēma, zināšanas par sociālā dialoga veidošanu sabiedrībā un darba tiesiskās attiecības regulējošajiem normatīvajiem aktiem). Studiju moduli izveido, apvienojot studiju kursus vai to daļas, kam ir kopīgs mērķis un sasniedzami studiju rezultāti</w:t>
            </w:r>
            <w:proofErr w:type="gramStart"/>
            <w:r>
              <w:rPr>
                <w:sz w:val="24"/>
              </w:rPr>
              <w:t>, un iekļauj studiju programmā ne mazāk kā 9 kredītpunktu apjomā</w:t>
            </w:r>
            <w:proofErr w:type="gramEnd"/>
            <w:r>
              <w:rPr>
                <w:sz w:val="24"/>
              </w:rPr>
              <w:t>.</w:t>
            </w:r>
          </w:p>
        </w:tc>
        <w:tc>
          <w:tcPr>
            <w:tcW w:w="4765" w:type="dxa"/>
            <w:tcBorders>
              <w:top w:val="single" w:sz="4" w:space="0" w:color="000000"/>
              <w:left w:val="single" w:sz="4" w:space="0" w:color="000000"/>
              <w:bottom w:val="single" w:sz="4" w:space="0" w:color="000000"/>
              <w:right w:val="single" w:sz="4" w:space="0" w:color="000000"/>
            </w:tcBorders>
            <w:vAlign w:val="center"/>
          </w:tcPr>
          <w:p w14:paraId="264B8BF4" w14:textId="4CDAFBB3" w:rsidR="006D2DAE" w:rsidRDefault="00995EE0">
            <w:pPr>
              <w:pStyle w:val="CommentText"/>
              <w:widowControl w:val="0"/>
              <w:spacing w:after="0"/>
              <w:ind w:left="84"/>
              <w:jc w:val="both"/>
              <w:rPr>
                <w:sz w:val="24"/>
              </w:rPr>
            </w:pPr>
            <w:r>
              <w:rPr>
                <w:iCs/>
                <w:sz w:val="24"/>
              </w:rPr>
              <w:t>Obligātajā saturā iekļauti šādu studiju kursi: “Uzņēmējdarbības pamati”</w:t>
            </w:r>
            <w:r>
              <w:rPr>
                <w:sz w:val="24"/>
              </w:rPr>
              <w:t xml:space="preserve"> 4 ECTS apjomā; “</w:t>
            </w:r>
            <w:r>
              <w:rPr>
                <w:iCs/>
                <w:sz w:val="24"/>
              </w:rPr>
              <w:t>Lietvedība un finanses”</w:t>
            </w:r>
            <w:r>
              <w:rPr>
                <w:sz w:val="24"/>
              </w:rPr>
              <w:t xml:space="preserve"> 5 ECTS apjomā; “</w:t>
            </w:r>
            <w:r>
              <w:rPr>
                <w:iCs/>
                <w:sz w:val="24"/>
              </w:rPr>
              <w:t>Vadības prasmes</w:t>
            </w:r>
            <w:r>
              <w:rPr>
                <w:sz w:val="24"/>
              </w:rPr>
              <w:t>” 3 ECTS apjomā; “</w:t>
            </w:r>
            <w:r>
              <w:rPr>
                <w:iCs/>
                <w:sz w:val="24"/>
              </w:rPr>
              <w:t>Personāla vadība</w:t>
            </w:r>
            <w:r>
              <w:rPr>
                <w:sz w:val="24"/>
              </w:rPr>
              <w:t xml:space="preserve">” 3 ECTS apjomā. </w:t>
            </w:r>
          </w:p>
          <w:p w14:paraId="3B44E3A3" w14:textId="25D63461" w:rsidR="006D2DAE" w:rsidRDefault="00995EE0">
            <w:pPr>
              <w:pStyle w:val="CommentText"/>
              <w:widowControl w:val="0"/>
              <w:spacing w:after="0"/>
              <w:ind w:left="84"/>
              <w:jc w:val="both"/>
              <w:rPr>
                <w:sz w:val="24"/>
              </w:rPr>
            </w:pPr>
            <w:r>
              <w:rPr>
                <w:sz w:val="24"/>
              </w:rPr>
              <w:t>KOPĀ: 1</w:t>
            </w:r>
            <w:r w:rsidR="001E2478">
              <w:rPr>
                <w:sz w:val="24"/>
              </w:rPr>
              <w:t>5</w:t>
            </w:r>
            <w:r>
              <w:rPr>
                <w:sz w:val="24"/>
              </w:rPr>
              <w:t xml:space="preserve"> ECTS</w:t>
            </w:r>
          </w:p>
        </w:tc>
      </w:tr>
    </w:tbl>
    <w:p w14:paraId="3FA069FA" w14:textId="77777777" w:rsidR="006D2DAE" w:rsidRDefault="006D2DAE">
      <w:pPr>
        <w:sectPr w:rsidR="006D2DAE">
          <w:footerReference w:type="default" r:id="rId18"/>
          <w:pgSz w:w="11906" w:h="16838"/>
          <w:pgMar w:top="1134" w:right="1134" w:bottom="1134" w:left="1701" w:header="0" w:footer="263" w:gutter="0"/>
          <w:cols w:space="720"/>
          <w:formProt w:val="0"/>
          <w:docGrid w:linePitch="360" w:charSpace="8192"/>
        </w:sectPr>
      </w:pPr>
    </w:p>
    <w:p w14:paraId="080E7331" w14:textId="58222302" w:rsidR="006D2DAE" w:rsidRDefault="00995EE0">
      <w:pPr>
        <w:pStyle w:val="CommentText"/>
        <w:spacing w:after="0"/>
        <w:ind w:firstLine="720"/>
        <w:jc w:val="both"/>
        <w:rPr>
          <w:bCs/>
          <w:sz w:val="24"/>
        </w:rPr>
      </w:pPr>
      <w:r>
        <w:rPr>
          <w:sz w:val="24"/>
        </w:rPr>
        <w:lastRenderedPageBreak/>
        <w:t xml:space="preserve">Studiju programma “Viesmīlības pakalpojumu organizēšana” nodrošina profesijas “Viesnīcu pakalpojumu organizators” (profesijas kods: 2422 25) standartā noteikto zināšanu, prasmju un kompetenču apgūšanu pamatpienākumu un uzdevumu veikšanai, kā arī atbilstību </w:t>
      </w:r>
      <w:r w:rsidR="00F53291" w:rsidRPr="00A36A97">
        <w:rPr>
          <w:bCs/>
          <w:sz w:val="24"/>
        </w:rPr>
        <w:t>Latvijas kvalifikāciju ietvarstruktūra</w:t>
      </w:r>
      <w:r w:rsidR="00F53291">
        <w:rPr>
          <w:bCs/>
          <w:sz w:val="24"/>
        </w:rPr>
        <w:t xml:space="preserve">s (LKI) un </w:t>
      </w:r>
      <w:r w:rsidR="00F53291" w:rsidRPr="00A36A97">
        <w:rPr>
          <w:bCs/>
          <w:sz w:val="24"/>
        </w:rPr>
        <w:t>Eiropas kvalifikāciju ietvarstruktūra</w:t>
      </w:r>
      <w:r w:rsidR="00F53291">
        <w:rPr>
          <w:bCs/>
          <w:sz w:val="24"/>
        </w:rPr>
        <w:t xml:space="preserve">s (EKI) </w:t>
      </w:r>
      <w:r>
        <w:rPr>
          <w:bCs/>
          <w:sz w:val="24"/>
        </w:rPr>
        <w:t>kritērijiem. Studiju programmas kartējums atbilstoši studiju programmas rezultātiem redzams tabulā.</w:t>
      </w:r>
    </w:p>
    <w:p w14:paraId="2D65CA56" w14:textId="77777777" w:rsidR="006D2DAE" w:rsidRDefault="006D2DAE">
      <w:pPr>
        <w:pStyle w:val="CommentText"/>
        <w:spacing w:after="0"/>
        <w:jc w:val="both"/>
        <w:rPr>
          <w:bCs/>
          <w:sz w:val="24"/>
          <w:highlight w:val="green"/>
        </w:rPr>
      </w:pPr>
    </w:p>
    <w:p w14:paraId="35100D2D" w14:textId="77777777" w:rsidR="006D2DAE" w:rsidRDefault="00995EE0">
      <w:pPr>
        <w:spacing w:after="0"/>
        <w:jc w:val="center"/>
        <w:rPr>
          <w:rFonts w:cs="Cambria"/>
          <w:b/>
          <w:bCs/>
          <w:sz w:val="28"/>
          <w:szCs w:val="28"/>
        </w:rPr>
      </w:pPr>
      <w:r>
        <w:rPr>
          <w:rFonts w:cs="Cambria"/>
          <w:b/>
          <w:bCs/>
          <w:sz w:val="28"/>
          <w:szCs w:val="28"/>
        </w:rPr>
        <w:t>Studiju programmas kartējums atbilstoši studiju programmas rezultātiem</w:t>
      </w:r>
    </w:p>
    <w:p w14:paraId="43D63936" w14:textId="77777777" w:rsidR="006D2DAE" w:rsidRDefault="006D2DAE">
      <w:pPr>
        <w:spacing w:after="0"/>
        <w:rPr>
          <w:rFonts w:cs="Cambria"/>
          <w:b/>
          <w:bCs/>
          <w:sz w:val="28"/>
          <w:szCs w:val="28"/>
        </w:rPr>
      </w:pPr>
    </w:p>
    <w:tbl>
      <w:tblPr>
        <w:tblW w:w="15026" w:type="dxa"/>
        <w:tblLayout w:type="fixed"/>
        <w:tblLook w:val="04A0" w:firstRow="1" w:lastRow="0" w:firstColumn="1" w:lastColumn="0" w:noHBand="0" w:noVBand="1"/>
      </w:tblPr>
      <w:tblGrid>
        <w:gridCol w:w="2411"/>
        <w:gridCol w:w="761"/>
        <w:gridCol w:w="1082"/>
        <w:gridCol w:w="1277"/>
        <w:gridCol w:w="1558"/>
        <w:gridCol w:w="1276"/>
        <w:gridCol w:w="1298"/>
        <w:gridCol w:w="1253"/>
        <w:gridCol w:w="1287"/>
        <w:gridCol w:w="1409"/>
        <w:gridCol w:w="1414"/>
      </w:tblGrid>
      <w:tr w:rsidR="006D2DAE" w14:paraId="31E9B0CF" w14:textId="77777777">
        <w:trPr>
          <w:trHeight w:val="285"/>
        </w:trPr>
        <w:tc>
          <w:tcPr>
            <w:tcW w:w="2410" w:type="dxa"/>
            <w:shd w:val="clear" w:color="auto" w:fill="auto"/>
            <w:vAlign w:val="bottom"/>
          </w:tcPr>
          <w:p w14:paraId="0C5D997F" w14:textId="77777777" w:rsidR="006D2DAE" w:rsidRDefault="006D2DAE">
            <w:pPr>
              <w:widowControl w:val="0"/>
              <w:spacing w:after="0"/>
              <w:rPr>
                <w:rFonts w:eastAsia="Times New Roman" w:cs="Times New Roman"/>
                <w:sz w:val="16"/>
                <w:szCs w:val="16"/>
                <w:lang w:eastAsia="lv-LV"/>
              </w:rPr>
            </w:pPr>
          </w:p>
        </w:tc>
        <w:tc>
          <w:tcPr>
            <w:tcW w:w="760" w:type="dxa"/>
            <w:shd w:val="clear" w:color="auto" w:fill="auto"/>
            <w:vAlign w:val="bottom"/>
          </w:tcPr>
          <w:p w14:paraId="7DD65E8C" w14:textId="77777777" w:rsidR="006D2DAE" w:rsidRDefault="006D2DAE">
            <w:pPr>
              <w:widowControl w:val="0"/>
              <w:spacing w:after="0"/>
              <w:rPr>
                <w:rFonts w:eastAsia="Times New Roman" w:cs="Times New Roman"/>
                <w:sz w:val="16"/>
                <w:szCs w:val="16"/>
                <w:lang w:eastAsia="lv-LV"/>
              </w:rPr>
            </w:pPr>
          </w:p>
        </w:tc>
        <w:tc>
          <w:tcPr>
            <w:tcW w:w="11854" w:type="dxa"/>
            <w:gridSpan w:val="9"/>
            <w:tcBorders>
              <w:top w:val="single" w:sz="4" w:space="0" w:color="000000"/>
              <w:left w:val="single" w:sz="4" w:space="0" w:color="000000"/>
              <w:bottom w:val="single" w:sz="4" w:space="0" w:color="000000"/>
              <w:right w:val="single" w:sz="4" w:space="0" w:color="000000"/>
            </w:tcBorders>
            <w:shd w:val="clear" w:color="auto" w:fill="auto"/>
            <w:vAlign w:val="bottom"/>
          </w:tcPr>
          <w:p w14:paraId="23F610A8"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Studiju programmas rezultāti</w:t>
            </w:r>
          </w:p>
        </w:tc>
      </w:tr>
      <w:tr w:rsidR="006D2DAE" w14:paraId="29AA8012" w14:textId="77777777">
        <w:trPr>
          <w:trHeight w:val="300"/>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D30BC61" w14:textId="77777777" w:rsidR="006D2DAE" w:rsidRDefault="00995EE0">
            <w:pPr>
              <w:widowControl w:val="0"/>
              <w:spacing w:after="0"/>
              <w:jc w:val="center"/>
              <w:rPr>
                <w:rFonts w:eastAsia="Times New Roman" w:cs="Calibri"/>
                <w:b/>
                <w:bCs/>
                <w:color w:val="000000"/>
                <w:sz w:val="16"/>
                <w:szCs w:val="16"/>
                <w:lang w:eastAsia="lv-LV"/>
              </w:rPr>
            </w:pPr>
            <w:r>
              <w:rPr>
                <w:rFonts w:eastAsia="Times New Roman" w:cs="Calibri"/>
                <w:b/>
                <w:bCs/>
                <w:color w:val="000000"/>
                <w:sz w:val="16"/>
                <w:szCs w:val="16"/>
                <w:lang w:eastAsia="lv-LV"/>
              </w:rPr>
              <w:t>Studiju kursi</w:t>
            </w:r>
          </w:p>
        </w:tc>
        <w:tc>
          <w:tcPr>
            <w:tcW w:w="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1B7C483" w14:textId="77777777" w:rsidR="006D2DAE" w:rsidRDefault="00995EE0">
            <w:pPr>
              <w:widowControl w:val="0"/>
              <w:spacing w:after="0"/>
              <w:jc w:val="center"/>
              <w:rPr>
                <w:rFonts w:eastAsia="Times New Roman" w:cs="Calibri"/>
                <w:b/>
                <w:bCs/>
                <w:color w:val="000000"/>
                <w:sz w:val="16"/>
                <w:szCs w:val="16"/>
                <w:lang w:eastAsia="lv-LV"/>
              </w:rPr>
            </w:pPr>
            <w:r>
              <w:rPr>
                <w:rFonts w:eastAsia="Times New Roman" w:cs="Calibri"/>
                <w:b/>
                <w:bCs/>
                <w:color w:val="000000"/>
                <w:sz w:val="16"/>
                <w:szCs w:val="16"/>
                <w:lang w:eastAsia="lv-LV"/>
              </w:rPr>
              <w:t>ECTS</w:t>
            </w:r>
          </w:p>
        </w:tc>
        <w:tc>
          <w:tcPr>
            <w:tcW w:w="2359" w:type="dxa"/>
            <w:gridSpan w:val="2"/>
            <w:tcBorders>
              <w:top w:val="single" w:sz="4" w:space="0" w:color="000000"/>
              <w:bottom w:val="single" w:sz="4" w:space="0" w:color="000000"/>
              <w:right w:val="single" w:sz="4" w:space="0" w:color="000000"/>
            </w:tcBorders>
            <w:shd w:val="clear" w:color="auto" w:fill="auto"/>
            <w:vAlign w:val="center"/>
          </w:tcPr>
          <w:p w14:paraId="01FA7F08"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ZINĀŠANAS</w:t>
            </w:r>
          </w:p>
        </w:tc>
        <w:tc>
          <w:tcPr>
            <w:tcW w:w="4132" w:type="dxa"/>
            <w:gridSpan w:val="3"/>
            <w:tcBorders>
              <w:top w:val="single" w:sz="4" w:space="0" w:color="000000"/>
              <w:bottom w:val="single" w:sz="4" w:space="0" w:color="000000"/>
              <w:right w:val="single" w:sz="4" w:space="0" w:color="000000"/>
            </w:tcBorders>
            <w:shd w:val="clear" w:color="auto" w:fill="auto"/>
            <w:vAlign w:val="center"/>
          </w:tcPr>
          <w:p w14:paraId="01E7F42F"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PRASMES</w:t>
            </w:r>
          </w:p>
        </w:tc>
        <w:tc>
          <w:tcPr>
            <w:tcW w:w="5363" w:type="dxa"/>
            <w:gridSpan w:val="4"/>
            <w:tcBorders>
              <w:top w:val="single" w:sz="4" w:space="0" w:color="000000"/>
              <w:bottom w:val="single" w:sz="4" w:space="0" w:color="000000"/>
              <w:right w:val="single" w:sz="4" w:space="0" w:color="000000"/>
            </w:tcBorders>
            <w:shd w:val="clear" w:color="auto" w:fill="auto"/>
            <w:vAlign w:val="center"/>
          </w:tcPr>
          <w:p w14:paraId="3A8F61DF"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KOMPETENCES</w:t>
            </w:r>
          </w:p>
        </w:tc>
      </w:tr>
      <w:tr w:rsidR="006D2DAE" w14:paraId="43C64FD9" w14:textId="77777777">
        <w:trPr>
          <w:trHeight w:val="4971"/>
        </w:trPr>
        <w:tc>
          <w:tcPr>
            <w:tcW w:w="2410" w:type="dxa"/>
            <w:vMerge/>
            <w:tcBorders>
              <w:top w:val="single" w:sz="4" w:space="0" w:color="000000"/>
              <w:left w:val="single" w:sz="4" w:space="0" w:color="000000"/>
              <w:bottom w:val="single" w:sz="4" w:space="0" w:color="000000"/>
              <w:right w:val="single" w:sz="4" w:space="0" w:color="000000"/>
            </w:tcBorders>
            <w:vAlign w:val="center"/>
          </w:tcPr>
          <w:p w14:paraId="0CFFFDEC" w14:textId="77777777" w:rsidR="006D2DAE" w:rsidRDefault="006D2DAE">
            <w:pPr>
              <w:widowControl w:val="0"/>
              <w:spacing w:after="0"/>
              <w:rPr>
                <w:rFonts w:eastAsia="Times New Roman" w:cs="Calibri"/>
                <w:b/>
                <w:bCs/>
                <w:color w:val="000000"/>
                <w:sz w:val="16"/>
                <w:szCs w:val="16"/>
                <w:lang w:eastAsia="lv-LV"/>
              </w:rPr>
            </w:pPr>
          </w:p>
        </w:tc>
        <w:tc>
          <w:tcPr>
            <w:tcW w:w="760" w:type="dxa"/>
            <w:vMerge/>
            <w:tcBorders>
              <w:top w:val="single" w:sz="4" w:space="0" w:color="000000"/>
              <w:left w:val="single" w:sz="4" w:space="0" w:color="000000"/>
              <w:bottom w:val="single" w:sz="4" w:space="0" w:color="000000"/>
              <w:right w:val="single" w:sz="4" w:space="0" w:color="000000"/>
            </w:tcBorders>
            <w:vAlign w:val="center"/>
          </w:tcPr>
          <w:p w14:paraId="53BCEFDE" w14:textId="77777777" w:rsidR="006D2DAE" w:rsidRDefault="006D2DAE">
            <w:pPr>
              <w:widowControl w:val="0"/>
              <w:spacing w:after="0"/>
              <w:rPr>
                <w:rFonts w:eastAsia="Times New Roman" w:cs="Calibri"/>
                <w:b/>
                <w:bCs/>
                <w:color w:val="000000"/>
                <w:sz w:val="16"/>
                <w:szCs w:val="16"/>
                <w:lang w:eastAsia="lv-LV"/>
              </w:rPr>
            </w:pPr>
          </w:p>
        </w:tc>
        <w:tc>
          <w:tcPr>
            <w:tcW w:w="1082" w:type="dxa"/>
            <w:tcBorders>
              <w:bottom w:val="single" w:sz="4" w:space="0" w:color="000000"/>
              <w:right w:val="single" w:sz="4" w:space="0" w:color="000000"/>
            </w:tcBorders>
            <w:shd w:val="clear" w:color="auto" w:fill="auto"/>
          </w:tcPr>
          <w:p w14:paraId="124B0D24"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VPO-Z1</w:t>
            </w:r>
          </w:p>
          <w:p w14:paraId="6443CA5C" w14:textId="77777777" w:rsidR="006D2DAE" w:rsidRDefault="006D2DAE">
            <w:pPr>
              <w:widowControl w:val="0"/>
              <w:spacing w:after="0"/>
              <w:jc w:val="center"/>
              <w:rPr>
                <w:rFonts w:eastAsia="Times New Roman" w:cs="Calibri"/>
                <w:color w:val="000000"/>
                <w:sz w:val="16"/>
                <w:szCs w:val="16"/>
                <w:lang w:eastAsia="lv-LV"/>
              </w:rPr>
            </w:pPr>
          </w:p>
          <w:p w14:paraId="17B712AD"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Zina un izprot viesmīlības un tūrisma nozares darbības jomas, tās struktūru, ietekmi un attīstības tendences.</w:t>
            </w:r>
          </w:p>
        </w:tc>
        <w:tc>
          <w:tcPr>
            <w:tcW w:w="1277" w:type="dxa"/>
            <w:tcBorders>
              <w:bottom w:val="single" w:sz="4" w:space="0" w:color="000000"/>
              <w:right w:val="single" w:sz="4" w:space="0" w:color="000000"/>
            </w:tcBorders>
            <w:shd w:val="clear" w:color="auto" w:fill="auto"/>
          </w:tcPr>
          <w:p w14:paraId="655435DC"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VPO-Z2</w:t>
            </w:r>
          </w:p>
          <w:p w14:paraId="6AA32FE8" w14:textId="77777777" w:rsidR="006D2DAE" w:rsidRDefault="006D2DAE">
            <w:pPr>
              <w:widowControl w:val="0"/>
              <w:spacing w:after="0"/>
              <w:jc w:val="center"/>
              <w:rPr>
                <w:rFonts w:eastAsia="Times New Roman" w:cs="Calibri"/>
                <w:color w:val="000000"/>
                <w:sz w:val="16"/>
                <w:szCs w:val="16"/>
                <w:lang w:eastAsia="lv-LV"/>
              </w:rPr>
            </w:pPr>
          </w:p>
          <w:p w14:paraId="1171C235"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Zina izmitināšanas uzņēmumu klasifikāciju, izprot atšķirības dažādu viesnīcu tipu darba organizācijā, struktūrā un pārvaldes modeļos; spēj raksturot personāla pienākumus un atbildības jomas.</w:t>
            </w:r>
          </w:p>
        </w:tc>
        <w:tc>
          <w:tcPr>
            <w:tcW w:w="1558" w:type="dxa"/>
            <w:tcBorders>
              <w:bottom w:val="single" w:sz="4" w:space="0" w:color="000000"/>
              <w:right w:val="single" w:sz="4" w:space="0" w:color="000000"/>
            </w:tcBorders>
            <w:shd w:val="clear" w:color="auto" w:fill="auto"/>
          </w:tcPr>
          <w:p w14:paraId="54342672"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VPO-P1</w:t>
            </w:r>
          </w:p>
          <w:p w14:paraId="6FB3D048" w14:textId="77777777" w:rsidR="006D2DAE" w:rsidRDefault="006D2DAE">
            <w:pPr>
              <w:widowControl w:val="0"/>
              <w:spacing w:after="0"/>
              <w:jc w:val="center"/>
              <w:rPr>
                <w:rFonts w:eastAsia="Times New Roman" w:cs="Calibri"/>
                <w:color w:val="000000"/>
                <w:sz w:val="16"/>
                <w:szCs w:val="16"/>
                <w:lang w:eastAsia="lv-LV"/>
              </w:rPr>
            </w:pPr>
          </w:p>
          <w:p w14:paraId="604A576F"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Prot praktiski izpildīt galvenās darbības viesu uzņemšanas nodaļā atbilstoši organizācijā noteiktajām vadlīnijām un kvalitātes standartiem, t. i., apstrādāt individuālo klientu un grupu pasūtījumus, nodrošināt informācijas apmaiņu ar viesiem ievērojot ētika principus, veikt viesu reģistrāciju, īstenot norēķinu procedūras, izmantojot viesnīcu vadības, CRM un POS sistēmas.</w:t>
            </w:r>
          </w:p>
        </w:tc>
        <w:tc>
          <w:tcPr>
            <w:tcW w:w="1276" w:type="dxa"/>
            <w:tcBorders>
              <w:bottom w:val="single" w:sz="4" w:space="0" w:color="000000"/>
              <w:right w:val="single" w:sz="4" w:space="0" w:color="000000"/>
            </w:tcBorders>
            <w:shd w:val="clear" w:color="auto" w:fill="auto"/>
          </w:tcPr>
          <w:p w14:paraId="1F093224"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VPO-P2</w:t>
            </w:r>
          </w:p>
          <w:p w14:paraId="3ED5495F" w14:textId="77777777" w:rsidR="006D2DAE" w:rsidRDefault="006D2DAE">
            <w:pPr>
              <w:widowControl w:val="0"/>
              <w:spacing w:after="0"/>
              <w:jc w:val="center"/>
              <w:rPr>
                <w:rFonts w:eastAsia="Times New Roman" w:cs="Calibri"/>
                <w:color w:val="000000"/>
                <w:sz w:val="16"/>
                <w:szCs w:val="16"/>
                <w:lang w:eastAsia="lv-LV"/>
              </w:rPr>
            </w:pPr>
          </w:p>
          <w:p w14:paraId="176CA77E"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Prot novērtēt viesnīcas sniegto pakalpojumu kvalitāti un izstrādāt priekšlikumus esošās apkalpošanas kvalitātes uzlabošanai viesnīcā.</w:t>
            </w:r>
          </w:p>
        </w:tc>
        <w:tc>
          <w:tcPr>
            <w:tcW w:w="1298" w:type="dxa"/>
            <w:tcBorders>
              <w:bottom w:val="single" w:sz="4" w:space="0" w:color="000000"/>
              <w:right w:val="single" w:sz="4" w:space="0" w:color="000000"/>
            </w:tcBorders>
            <w:shd w:val="clear" w:color="auto" w:fill="auto"/>
          </w:tcPr>
          <w:p w14:paraId="3E62486B"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VPO-P3</w:t>
            </w:r>
          </w:p>
          <w:p w14:paraId="5B80FAD3" w14:textId="77777777" w:rsidR="006D2DAE" w:rsidRDefault="006D2DAE">
            <w:pPr>
              <w:widowControl w:val="0"/>
              <w:spacing w:after="0"/>
              <w:jc w:val="center"/>
              <w:rPr>
                <w:rFonts w:eastAsia="Times New Roman" w:cs="Calibri"/>
                <w:color w:val="000000"/>
                <w:sz w:val="16"/>
                <w:szCs w:val="16"/>
                <w:lang w:eastAsia="lv-LV"/>
              </w:rPr>
            </w:pPr>
          </w:p>
          <w:p w14:paraId="7E235534"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Prot izvērtēt pakalpojumu cenu politiku viesnīcā, veikt viesnīcas sniegto pakalpojumu tirgus analīzi, izstrādāt viesnīcas mērķauditorijai un klientu segmentiem atbilstošu pakalpojumu piedāvājumu.</w:t>
            </w:r>
          </w:p>
        </w:tc>
        <w:tc>
          <w:tcPr>
            <w:tcW w:w="1253" w:type="dxa"/>
            <w:tcBorders>
              <w:bottom w:val="single" w:sz="4" w:space="0" w:color="000000"/>
              <w:right w:val="single" w:sz="4" w:space="0" w:color="000000"/>
            </w:tcBorders>
            <w:shd w:val="clear" w:color="auto" w:fill="auto"/>
          </w:tcPr>
          <w:p w14:paraId="2C88A2F4"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VPO-K1</w:t>
            </w:r>
          </w:p>
          <w:p w14:paraId="10E0363F" w14:textId="77777777" w:rsidR="006D2DAE" w:rsidRDefault="006D2DAE">
            <w:pPr>
              <w:widowControl w:val="0"/>
              <w:spacing w:after="0"/>
              <w:jc w:val="center"/>
              <w:rPr>
                <w:rFonts w:eastAsia="Times New Roman" w:cs="Calibri"/>
                <w:color w:val="000000"/>
                <w:sz w:val="16"/>
                <w:szCs w:val="16"/>
                <w:lang w:eastAsia="lv-LV"/>
              </w:rPr>
            </w:pPr>
          </w:p>
          <w:p w14:paraId="048DCCEE"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Spēj organizēt nepārtrauktu darba ciklu viesu uzņemšanas nodaļā un koordinēt sadarbību ar citām viesnīcas nodaļām viesu apkalpošanai.</w:t>
            </w:r>
          </w:p>
        </w:tc>
        <w:tc>
          <w:tcPr>
            <w:tcW w:w="1287" w:type="dxa"/>
            <w:tcBorders>
              <w:bottom w:val="single" w:sz="4" w:space="0" w:color="000000"/>
              <w:right w:val="single" w:sz="4" w:space="0" w:color="000000"/>
            </w:tcBorders>
            <w:shd w:val="clear" w:color="auto" w:fill="auto"/>
          </w:tcPr>
          <w:p w14:paraId="4EFB8939"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VPO-K2</w:t>
            </w:r>
          </w:p>
          <w:p w14:paraId="22CC237B" w14:textId="77777777" w:rsidR="006D2DAE" w:rsidRDefault="006D2DAE">
            <w:pPr>
              <w:widowControl w:val="0"/>
              <w:spacing w:after="0"/>
              <w:jc w:val="center"/>
              <w:rPr>
                <w:rFonts w:eastAsia="Times New Roman" w:cs="Calibri"/>
                <w:color w:val="000000"/>
                <w:sz w:val="16"/>
                <w:szCs w:val="16"/>
                <w:lang w:eastAsia="lv-LV"/>
              </w:rPr>
            </w:pPr>
          </w:p>
          <w:p w14:paraId="0C79DC03"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Spēj organizēt sistemātisku klientu atsauksmju par viesnīcas pakalpojumiem iegūšanu, apstrādi, un sadarbībā ar viesnīcas nodaļām, kvalitāti nodrošinošos procesus.</w:t>
            </w:r>
          </w:p>
        </w:tc>
        <w:tc>
          <w:tcPr>
            <w:tcW w:w="1409" w:type="dxa"/>
            <w:tcBorders>
              <w:bottom w:val="single" w:sz="4" w:space="0" w:color="000000"/>
              <w:right w:val="single" w:sz="4" w:space="0" w:color="000000"/>
            </w:tcBorders>
            <w:shd w:val="clear" w:color="auto" w:fill="auto"/>
          </w:tcPr>
          <w:p w14:paraId="39FA06A7"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VPO-K3</w:t>
            </w:r>
          </w:p>
          <w:p w14:paraId="47DE0AE9" w14:textId="77777777" w:rsidR="006D2DAE" w:rsidRDefault="006D2DAE">
            <w:pPr>
              <w:widowControl w:val="0"/>
              <w:spacing w:after="0"/>
              <w:jc w:val="center"/>
              <w:rPr>
                <w:rFonts w:eastAsia="Times New Roman" w:cs="Calibri"/>
                <w:color w:val="000000"/>
                <w:sz w:val="16"/>
                <w:szCs w:val="16"/>
                <w:lang w:eastAsia="lv-LV"/>
              </w:rPr>
            </w:pPr>
          </w:p>
          <w:p w14:paraId="2C55691C"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Spēj organizēt tehniskā un tehnoloģiskā nodrošinājuma lietderīgu apriti viesnīcas nodaļas pakalpojumu sniegšanai, t. sk. koordinēt sadarbību ar ārpakalpojumu sniedzējiem un</w:t>
            </w:r>
          </w:p>
        </w:tc>
        <w:tc>
          <w:tcPr>
            <w:tcW w:w="1414" w:type="dxa"/>
            <w:tcBorders>
              <w:bottom w:val="single" w:sz="4" w:space="0" w:color="000000"/>
              <w:right w:val="single" w:sz="4" w:space="0" w:color="000000"/>
            </w:tcBorders>
            <w:shd w:val="clear" w:color="auto" w:fill="auto"/>
          </w:tcPr>
          <w:p w14:paraId="63AE1031"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VPO-K4</w:t>
            </w:r>
          </w:p>
          <w:p w14:paraId="27B00A69" w14:textId="77777777" w:rsidR="006D2DAE" w:rsidRDefault="006D2DAE">
            <w:pPr>
              <w:widowControl w:val="0"/>
              <w:spacing w:after="0"/>
              <w:jc w:val="center"/>
              <w:rPr>
                <w:rFonts w:eastAsia="Times New Roman" w:cs="Calibri"/>
                <w:color w:val="000000"/>
                <w:sz w:val="16"/>
                <w:szCs w:val="16"/>
                <w:lang w:eastAsia="lv-LV"/>
              </w:rPr>
            </w:pPr>
          </w:p>
          <w:p w14:paraId="278C131F" w14:textId="1FA62166"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Spēj īstenot viesnīcas pakalpojumu pārdošanas un mārketinga plānā noteiktās aktivitātes – ieviest jaunus pakalpojumus sadarbībā ar viesnīcas nodaļām un nodrošināt to pārdošanu.</w:t>
            </w:r>
          </w:p>
        </w:tc>
      </w:tr>
      <w:tr w:rsidR="006D2DAE" w14:paraId="45B10FC3" w14:textId="77777777">
        <w:trPr>
          <w:trHeight w:val="300"/>
        </w:trPr>
        <w:tc>
          <w:tcPr>
            <w:tcW w:w="15024" w:type="dxa"/>
            <w:gridSpan w:val="11"/>
            <w:tcBorders>
              <w:top w:val="single" w:sz="4" w:space="0" w:color="000000"/>
              <w:left w:val="single" w:sz="4" w:space="0" w:color="000000"/>
              <w:bottom w:val="single" w:sz="4" w:space="0" w:color="000000"/>
              <w:right w:val="single" w:sz="4" w:space="0" w:color="000000"/>
            </w:tcBorders>
            <w:shd w:val="clear" w:color="BDD7EE" w:fill="C5D9F1"/>
            <w:vAlign w:val="center"/>
          </w:tcPr>
          <w:p w14:paraId="29F20B87" w14:textId="77777777" w:rsidR="006D2DAE" w:rsidRDefault="00995EE0">
            <w:pPr>
              <w:widowControl w:val="0"/>
              <w:spacing w:after="0"/>
              <w:jc w:val="center"/>
              <w:rPr>
                <w:rFonts w:eastAsia="Times New Roman" w:cs="Calibri"/>
                <w:b/>
                <w:bCs/>
                <w:color w:val="000000"/>
                <w:sz w:val="16"/>
                <w:szCs w:val="16"/>
                <w:lang w:eastAsia="lv-LV"/>
              </w:rPr>
            </w:pPr>
            <w:r>
              <w:rPr>
                <w:rFonts w:eastAsia="Times New Roman" w:cs="Calibri"/>
                <w:b/>
                <w:bCs/>
                <w:color w:val="000000"/>
                <w:sz w:val="16"/>
                <w:szCs w:val="16"/>
                <w:lang w:eastAsia="lv-LV"/>
              </w:rPr>
              <w:t>Vispārizglītojošie studiju kursi</w:t>
            </w:r>
          </w:p>
        </w:tc>
      </w:tr>
      <w:tr w:rsidR="006D2DAE" w14:paraId="497AE6CF" w14:textId="77777777">
        <w:trPr>
          <w:trHeight w:val="330"/>
        </w:trPr>
        <w:tc>
          <w:tcPr>
            <w:tcW w:w="2410" w:type="dxa"/>
            <w:tcBorders>
              <w:left w:val="single" w:sz="4" w:space="0" w:color="000000"/>
              <w:bottom w:val="single" w:sz="4" w:space="0" w:color="000000"/>
              <w:right w:val="single" w:sz="4" w:space="0" w:color="000000"/>
            </w:tcBorders>
            <w:shd w:val="clear" w:color="auto" w:fill="auto"/>
            <w:vAlign w:val="center"/>
          </w:tcPr>
          <w:p w14:paraId="34B67DE3"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Studiju darbu noformēšana un prezentēšana</w:t>
            </w:r>
          </w:p>
        </w:tc>
        <w:tc>
          <w:tcPr>
            <w:tcW w:w="760" w:type="dxa"/>
            <w:tcBorders>
              <w:bottom w:val="single" w:sz="4" w:space="0" w:color="000000"/>
              <w:right w:val="single" w:sz="4" w:space="0" w:color="000000"/>
            </w:tcBorders>
            <w:shd w:val="clear" w:color="FBE5D6" w:fill="FFFFFF"/>
            <w:vAlign w:val="center"/>
          </w:tcPr>
          <w:p w14:paraId="58084355"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3</w:t>
            </w:r>
          </w:p>
        </w:tc>
        <w:tc>
          <w:tcPr>
            <w:tcW w:w="1082" w:type="dxa"/>
            <w:tcBorders>
              <w:bottom w:val="single" w:sz="4" w:space="0" w:color="000000"/>
              <w:right w:val="single" w:sz="4" w:space="0" w:color="000000"/>
            </w:tcBorders>
            <w:shd w:val="clear" w:color="auto" w:fill="auto"/>
            <w:vAlign w:val="center"/>
          </w:tcPr>
          <w:p w14:paraId="500BF3DD" w14:textId="77777777" w:rsidR="006D2DAE" w:rsidRDefault="006D2DAE">
            <w:pPr>
              <w:widowControl w:val="0"/>
              <w:spacing w:after="0"/>
              <w:jc w:val="center"/>
              <w:rPr>
                <w:rFonts w:eastAsia="Times New Roman" w:cs="Calibri"/>
                <w:color w:val="000000"/>
                <w:sz w:val="16"/>
                <w:szCs w:val="16"/>
                <w:lang w:eastAsia="lv-LV"/>
              </w:rPr>
            </w:pPr>
          </w:p>
        </w:tc>
        <w:tc>
          <w:tcPr>
            <w:tcW w:w="1277" w:type="dxa"/>
            <w:tcBorders>
              <w:bottom w:val="single" w:sz="4" w:space="0" w:color="000000"/>
              <w:right w:val="single" w:sz="4" w:space="0" w:color="000000"/>
            </w:tcBorders>
            <w:shd w:val="clear" w:color="auto" w:fill="auto"/>
            <w:vAlign w:val="center"/>
          </w:tcPr>
          <w:p w14:paraId="759732E8" w14:textId="77777777" w:rsidR="006D2DAE" w:rsidRDefault="006D2DAE">
            <w:pPr>
              <w:widowControl w:val="0"/>
              <w:spacing w:after="0"/>
              <w:jc w:val="center"/>
              <w:rPr>
                <w:rFonts w:eastAsia="Times New Roman" w:cs="Calibri"/>
                <w:color w:val="000000"/>
                <w:sz w:val="16"/>
                <w:szCs w:val="16"/>
                <w:lang w:eastAsia="lv-LV"/>
              </w:rPr>
            </w:pPr>
          </w:p>
        </w:tc>
        <w:tc>
          <w:tcPr>
            <w:tcW w:w="1558" w:type="dxa"/>
            <w:tcBorders>
              <w:bottom w:val="single" w:sz="4" w:space="0" w:color="000000"/>
              <w:right w:val="single" w:sz="4" w:space="0" w:color="000000"/>
            </w:tcBorders>
            <w:shd w:val="clear" w:color="auto" w:fill="auto"/>
            <w:vAlign w:val="center"/>
          </w:tcPr>
          <w:p w14:paraId="4488F561" w14:textId="77777777" w:rsidR="006D2DAE" w:rsidRDefault="006D2DAE">
            <w:pPr>
              <w:widowControl w:val="0"/>
              <w:spacing w:after="0"/>
              <w:jc w:val="center"/>
              <w:rPr>
                <w:rFonts w:eastAsia="Times New Roman" w:cs="Calibri"/>
                <w:color w:val="000000"/>
                <w:sz w:val="16"/>
                <w:szCs w:val="16"/>
                <w:lang w:eastAsia="lv-LV"/>
              </w:rPr>
            </w:pPr>
          </w:p>
        </w:tc>
        <w:tc>
          <w:tcPr>
            <w:tcW w:w="1276" w:type="dxa"/>
            <w:tcBorders>
              <w:bottom w:val="single" w:sz="4" w:space="0" w:color="000000"/>
              <w:right w:val="single" w:sz="4" w:space="0" w:color="000000"/>
            </w:tcBorders>
            <w:shd w:val="clear" w:color="auto" w:fill="auto"/>
            <w:vAlign w:val="center"/>
          </w:tcPr>
          <w:p w14:paraId="553A50E5" w14:textId="77777777" w:rsidR="006D2DAE" w:rsidRDefault="006D2DAE">
            <w:pPr>
              <w:widowControl w:val="0"/>
              <w:spacing w:after="0"/>
              <w:jc w:val="center"/>
              <w:rPr>
                <w:rFonts w:eastAsia="Times New Roman" w:cs="Calibri"/>
                <w:color w:val="000000"/>
                <w:sz w:val="16"/>
                <w:szCs w:val="16"/>
                <w:lang w:eastAsia="lv-LV"/>
              </w:rPr>
            </w:pPr>
          </w:p>
        </w:tc>
        <w:tc>
          <w:tcPr>
            <w:tcW w:w="1298" w:type="dxa"/>
            <w:tcBorders>
              <w:bottom w:val="single" w:sz="4" w:space="0" w:color="000000"/>
              <w:right w:val="single" w:sz="4" w:space="0" w:color="000000"/>
            </w:tcBorders>
            <w:shd w:val="clear" w:color="auto" w:fill="auto"/>
            <w:vAlign w:val="center"/>
          </w:tcPr>
          <w:p w14:paraId="393E460C" w14:textId="77777777" w:rsidR="006D2DAE" w:rsidRDefault="006D2DAE">
            <w:pPr>
              <w:widowControl w:val="0"/>
              <w:spacing w:after="0"/>
              <w:jc w:val="center"/>
              <w:rPr>
                <w:rFonts w:eastAsia="Times New Roman" w:cs="Calibri"/>
                <w:color w:val="000000"/>
                <w:sz w:val="16"/>
                <w:szCs w:val="16"/>
                <w:lang w:eastAsia="lv-LV"/>
              </w:rPr>
            </w:pPr>
          </w:p>
        </w:tc>
        <w:tc>
          <w:tcPr>
            <w:tcW w:w="1253" w:type="dxa"/>
            <w:tcBorders>
              <w:bottom w:val="single" w:sz="4" w:space="0" w:color="000000"/>
              <w:right w:val="single" w:sz="4" w:space="0" w:color="000000"/>
            </w:tcBorders>
            <w:shd w:val="clear" w:color="auto" w:fill="auto"/>
            <w:vAlign w:val="center"/>
          </w:tcPr>
          <w:p w14:paraId="25120092" w14:textId="77777777" w:rsidR="006D2DAE" w:rsidRDefault="006D2DAE">
            <w:pPr>
              <w:widowControl w:val="0"/>
              <w:spacing w:after="0"/>
              <w:jc w:val="center"/>
              <w:rPr>
                <w:rFonts w:eastAsia="Times New Roman" w:cs="Calibri"/>
                <w:color w:val="000000"/>
                <w:sz w:val="16"/>
                <w:szCs w:val="16"/>
                <w:lang w:eastAsia="lv-LV"/>
              </w:rPr>
            </w:pPr>
          </w:p>
        </w:tc>
        <w:tc>
          <w:tcPr>
            <w:tcW w:w="1287" w:type="dxa"/>
            <w:tcBorders>
              <w:bottom w:val="single" w:sz="4" w:space="0" w:color="000000"/>
              <w:right w:val="single" w:sz="4" w:space="0" w:color="000000"/>
            </w:tcBorders>
            <w:shd w:val="clear" w:color="auto" w:fill="auto"/>
            <w:vAlign w:val="center"/>
          </w:tcPr>
          <w:p w14:paraId="3EAC9C15" w14:textId="77777777" w:rsidR="006D2DAE" w:rsidRDefault="006D2DAE">
            <w:pPr>
              <w:widowControl w:val="0"/>
              <w:spacing w:after="0"/>
              <w:jc w:val="center"/>
              <w:rPr>
                <w:rFonts w:eastAsia="Times New Roman" w:cs="Calibri"/>
                <w:color w:val="000000"/>
                <w:sz w:val="16"/>
                <w:szCs w:val="16"/>
                <w:lang w:eastAsia="lv-LV"/>
              </w:rPr>
            </w:pPr>
          </w:p>
        </w:tc>
        <w:tc>
          <w:tcPr>
            <w:tcW w:w="1409" w:type="dxa"/>
            <w:tcBorders>
              <w:bottom w:val="single" w:sz="4" w:space="0" w:color="000000"/>
              <w:right w:val="single" w:sz="4" w:space="0" w:color="000000"/>
            </w:tcBorders>
            <w:shd w:val="clear" w:color="auto" w:fill="auto"/>
            <w:vAlign w:val="center"/>
          </w:tcPr>
          <w:p w14:paraId="7EECB08F" w14:textId="77777777" w:rsidR="006D2DAE" w:rsidRDefault="006D2DAE">
            <w:pPr>
              <w:widowControl w:val="0"/>
              <w:spacing w:after="0"/>
              <w:jc w:val="center"/>
              <w:rPr>
                <w:rFonts w:eastAsia="Times New Roman" w:cs="Calibri"/>
                <w:color w:val="000000"/>
                <w:sz w:val="16"/>
                <w:szCs w:val="16"/>
                <w:lang w:eastAsia="lv-LV"/>
              </w:rPr>
            </w:pPr>
          </w:p>
        </w:tc>
        <w:tc>
          <w:tcPr>
            <w:tcW w:w="1414" w:type="dxa"/>
            <w:tcBorders>
              <w:bottom w:val="single" w:sz="4" w:space="0" w:color="000000"/>
              <w:right w:val="single" w:sz="4" w:space="0" w:color="000000"/>
            </w:tcBorders>
            <w:shd w:val="clear" w:color="auto" w:fill="auto"/>
            <w:vAlign w:val="center"/>
          </w:tcPr>
          <w:p w14:paraId="593E6378" w14:textId="77777777" w:rsidR="006D2DAE" w:rsidRDefault="006D2DAE">
            <w:pPr>
              <w:widowControl w:val="0"/>
              <w:spacing w:after="0"/>
              <w:jc w:val="center"/>
              <w:rPr>
                <w:rFonts w:eastAsia="Times New Roman" w:cs="Calibri"/>
                <w:color w:val="000000"/>
                <w:sz w:val="16"/>
                <w:szCs w:val="16"/>
                <w:lang w:eastAsia="lv-LV"/>
              </w:rPr>
            </w:pPr>
          </w:p>
        </w:tc>
      </w:tr>
      <w:tr w:rsidR="006D2DAE" w14:paraId="1FF20975" w14:textId="77777777">
        <w:trPr>
          <w:trHeight w:val="300"/>
        </w:trPr>
        <w:tc>
          <w:tcPr>
            <w:tcW w:w="2410" w:type="dxa"/>
            <w:tcBorders>
              <w:left w:val="single" w:sz="4" w:space="0" w:color="000000"/>
              <w:bottom w:val="single" w:sz="4" w:space="0" w:color="000000"/>
              <w:right w:val="single" w:sz="4" w:space="0" w:color="000000"/>
            </w:tcBorders>
            <w:shd w:val="clear" w:color="auto" w:fill="auto"/>
            <w:vAlign w:val="center"/>
          </w:tcPr>
          <w:p w14:paraId="0AF5627A"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Lietišķā saskarsme</w:t>
            </w:r>
          </w:p>
        </w:tc>
        <w:tc>
          <w:tcPr>
            <w:tcW w:w="760" w:type="dxa"/>
            <w:tcBorders>
              <w:bottom w:val="single" w:sz="4" w:space="0" w:color="000000"/>
              <w:right w:val="single" w:sz="4" w:space="0" w:color="000000"/>
            </w:tcBorders>
            <w:shd w:val="clear" w:color="FBE5D6" w:fill="FFFFFF"/>
            <w:vAlign w:val="center"/>
          </w:tcPr>
          <w:p w14:paraId="02CF9C8B"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3</w:t>
            </w:r>
          </w:p>
        </w:tc>
        <w:tc>
          <w:tcPr>
            <w:tcW w:w="1082" w:type="dxa"/>
            <w:tcBorders>
              <w:bottom w:val="single" w:sz="4" w:space="0" w:color="000000"/>
              <w:right w:val="single" w:sz="4" w:space="0" w:color="000000"/>
            </w:tcBorders>
            <w:shd w:val="clear" w:color="auto" w:fill="auto"/>
            <w:vAlign w:val="center"/>
          </w:tcPr>
          <w:p w14:paraId="71B53924" w14:textId="77777777" w:rsidR="006D2DAE" w:rsidRDefault="006D2DAE">
            <w:pPr>
              <w:widowControl w:val="0"/>
              <w:spacing w:after="0"/>
              <w:jc w:val="center"/>
              <w:rPr>
                <w:rFonts w:eastAsia="Times New Roman" w:cs="Calibri"/>
                <w:color w:val="000000"/>
                <w:sz w:val="16"/>
                <w:szCs w:val="16"/>
                <w:lang w:eastAsia="lv-LV"/>
              </w:rPr>
            </w:pPr>
          </w:p>
        </w:tc>
        <w:tc>
          <w:tcPr>
            <w:tcW w:w="1277" w:type="dxa"/>
            <w:tcBorders>
              <w:bottom w:val="single" w:sz="4" w:space="0" w:color="000000"/>
              <w:right w:val="single" w:sz="4" w:space="0" w:color="000000"/>
            </w:tcBorders>
            <w:shd w:val="clear" w:color="auto" w:fill="auto"/>
            <w:vAlign w:val="center"/>
          </w:tcPr>
          <w:p w14:paraId="505E0035" w14:textId="77777777" w:rsidR="006D2DAE" w:rsidRDefault="006D2DAE">
            <w:pPr>
              <w:widowControl w:val="0"/>
              <w:spacing w:after="0"/>
              <w:jc w:val="center"/>
              <w:rPr>
                <w:rFonts w:eastAsia="Times New Roman" w:cs="Calibri"/>
                <w:color w:val="000000"/>
                <w:sz w:val="16"/>
                <w:szCs w:val="16"/>
                <w:lang w:eastAsia="lv-LV"/>
              </w:rPr>
            </w:pPr>
          </w:p>
        </w:tc>
        <w:tc>
          <w:tcPr>
            <w:tcW w:w="1558" w:type="dxa"/>
            <w:tcBorders>
              <w:bottom w:val="single" w:sz="4" w:space="0" w:color="000000"/>
              <w:right w:val="single" w:sz="4" w:space="0" w:color="000000"/>
            </w:tcBorders>
            <w:shd w:val="clear" w:color="auto" w:fill="auto"/>
            <w:vAlign w:val="center"/>
          </w:tcPr>
          <w:p w14:paraId="413AD1D6"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276" w:type="dxa"/>
            <w:tcBorders>
              <w:bottom w:val="single" w:sz="4" w:space="0" w:color="000000"/>
              <w:right w:val="single" w:sz="4" w:space="0" w:color="000000"/>
            </w:tcBorders>
            <w:shd w:val="clear" w:color="auto" w:fill="auto"/>
            <w:vAlign w:val="center"/>
          </w:tcPr>
          <w:p w14:paraId="0890DDC1" w14:textId="77777777" w:rsidR="006D2DAE" w:rsidRDefault="006D2DAE">
            <w:pPr>
              <w:widowControl w:val="0"/>
              <w:spacing w:after="0"/>
              <w:jc w:val="center"/>
              <w:rPr>
                <w:rFonts w:eastAsia="Times New Roman" w:cs="Calibri"/>
                <w:color w:val="000000"/>
                <w:sz w:val="16"/>
                <w:szCs w:val="16"/>
                <w:lang w:eastAsia="lv-LV"/>
              </w:rPr>
            </w:pPr>
          </w:p>
        </w:tc>
        <w:tc>
          <w:tcPr>
            <w:tcW w:w="1298" w:type="dxa"/>
            <w:tcBorders>
              <w:bottom w:val="single" w:sz="4" w:space="0" w:color="000000"/>
              <w:right w:val="single" w:sz="4" w:space="0" w:color="000000"/>
            </w:tcBorders>
            <w:shd w:val="clear" w:color="auto" w:fill="auto"/>
            <w:vAlign w:val="center"/>
          </w:tcPr>
          <w:p w14:paraId="3897F4E1" w14:textId="77777777" w:rsidR="006D2DAE" w:rsidRDefault="006D2DAE">
            <w:pPr>
              <w:widowControl w:val="0"/>
              <w:spacing w:after="0"/>
              <w:jc w:val="center"/>
              <w:rPr>
                <w:rFonts w:eastAsia="Times New Roman" w:cs="Calibri"/>
                <w:color w:val="000000"/>
                <w:sz w:val="16"/>
                <w:szCs w:val="16"/>
                <w:lang w:eastAsia="lv-LV"/>
              </w:rPr>
            </w:pPr>
          </w:p>
        </w:tc>
        <w:tc>
          <w:tcPr>
            <w:tcW w:w="1253" w:type="dxa"/>
            <w:tcBorders>
              <w:bottom w:val="single" w:sz="4" w:space="0" w:color="000000"/>
              <w:right w:val="single" w:sz="4" w:space="0" w:color="000000"/>
            </w:tcBorders>
            <w:shd w:val="clear" w:color="auto" w:fill="auto"/>
            <w:vAlign w:val="center"/>
          </w:tcPr>
          <w:p w14:paraId="389A2552" w14:textId="77777777" w:rsidR="006D2DAE" w:rsidRDefault="006D2DAE">
            <w:pPr>
              <w:widowControl w:val="0"/>
              <w:spacing w:after="0"/>
              <w:jc w:val="center"/>
              <w:rPr>
                <w:rFonts w:eastAsia="Times New Roman" w:cs="Calibri"/>
                <w:color w:val="000000"/>
                <w:sz w:val="16"/>
                <w:szCs w:val="16"/>
                <w:lang w:eastAsia="lv-LV"/>
              </w:rPr>
            </w:pPr>
          </w:p>
        </w:tc>
        <w:tc>
          <w:tcPr>
            <w:tcW w:w="1287" w:type="dxa"/>
            <w:tcBorders>
              <w:bottom w:val="single" w:sz="4" w:space="0" w:color="000000"/>
              <w:right w:val="single" w:sz="4" w:space="0" w:color="000000"/>
            </w:tcBorders>
            <w:shd w:val="clear" w:color="auto" w:fill="auto"/>
            <w:vAlign w:val="center"/>
          </w:tcPr>
          <w:p w14:paraId="0C967C81"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409" w:type="dxa"/>
            <w:tcBorders>
              <w:bottom w:val="single" w:sz="4" w:space="0" w:color="000000"/>
              <w:right w:val="single" w:sz="4" w:space="0" w:color="000000"/>
            </w:tcBorders>
            <w:shd w:val="clear" w:color="auto" w:fill="auto"/>
            <w:vAlign w:val="center"/>
          </w:tcPr>
          <w:p w14:paraId="04331FCF" w14:textId="77777777" w:rsidR="006D2DAE" w:rsidRDefault="006D2DAE">
            <w:pPr>
              <w:widowControl w:val="0"/>
              <w:spacing w:after="0"/>
              <w:jc w:val="center"/>
              <w:rPr>
                <w:rFonts w:eastAsia="Times New Roman" w:cs="Calibri"/>
                <w:color w:val="000000"/>
                <w:sz w:val="16"/>
                <w:szCs w:val="16"/>
                <w:lang w:eastAsia="lv-LV"/>
              </w:rPr>
            </w:pPr>
          </w:p>
        </w:tc>
        <w:tc>
          <w:tcPr>
            <w:tcW w:w="1414" w:type="dxa"/>
            <w:tcBorders>
              <w:bottom w:val="single" w:sz="4" w:space="0" w:color="000000"/>
              <w:right w:val="single" w:sz="4" w:space="0" w:color="000000"/>
            </w:tcBorders>
            <w:shd w:val="clear" w:color="auto" w:fill="auto"/>
            <w:vAlign w:val="center"/>
          </w:tcPr>
          <w:p w14:paraId="3857EB7E" w14:textId="77777777" w:rsidR="006D2DAE" w:rsidRDefault="006D2DAE">
            <w:pPr>
              <w:widowControl w:val="0"/>
              <w:spacing w:after="0"/>
              <w:jc w:val="center"/>
              <w:rPr>
                <w:rFonts w:eastAsia="Times New Roman" w:cs="Calibri"/>
                <w:color w:val="000000"/>
                <w:sz w:val="16"/>
                <w:szCs w:val="16"/>
                <w:lang w:eastAsia="lv-LV"/>
              </w:rPr>
            </w:pPr>
          </w:p>
        </w:tc>
      </w:tr>
      <w:tr w:rsidR="006D2DAE" w14:paraId="793EC2A8" w14:textId="77777777">
        <w:trPr>
          <w:trHeight w:val="300"/>
        </w:trPr>
        <w:tc>
          <w:tcPr>
            <w:tcW w:w="2410" w:type="dxa"/>
            <w:tcBorders>
              <w:left w:val="single" w:sz="4" w:space="0" w:color="000000"/>
              <w:bottom w:val="single" w:sz="4" w:space="0" w:color="000000"/>
              <w:right w:val="single" w:sz="4" w:space="0" w:color="000000"/>
            </w:tcBorders>
            <w:shd w:val="clear" w:color="auto" w:fill="auto"/>
            <w:vAlign w:val="center"/>
          </w:tcPr>
          <w:p w14:paraId="23618853"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lastRenderedPageBreak/>
              <w:t>Akadēmiskā angļu valoda</w:t>
            </w:r>
          </w:p>
        </w:tc>
        <w:tc>
          <w:tcPr>
            <w:tcW w:w="760" w:type="dxa"/>
            <w:tcBorders>
              <w:bottom w:val="single" w:sz="4" w:space="0" w:color="000000"/>
              <w:right w:val="single" w:sz="4" w:space="0" w:color="000000"/>
            </w:tcBorders>
            <w:shd w:val="clear" w:color="FBE5D6" w:fill="FFFFFF"/>
            <w:vAlign w:val="center"/>
          </w:tcPr>
          <w:p w14:paraId="6FB7A22E"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5</w:t>
            </w:r>
          </w:p>
        </w:tc>
        <w:tc>
          <w:tcPr>
            <w:tcW w:w="1082" w:type="dxa"/>
            <w:tcBorders>
              <w:bottom w:val="single" w:sz="4" w:space="0" w:color="000000"/>
              <w:right w:val="single" w:sz="4" w:space="0" w:color="000000"/>
            </w:tcBorders>
            <w:shd w:val="clear" w:color="auto" w:fill="auto"/>
            <w:vAlign w:val="center"/>
          </w:tcPr>
          <w:p w14:paraId="72D5AA3B" w14:textId="77777777" w:rsidR="006D2DAE" w:rsidRDefault="006D2DAE">
            <w:pPr>
              <w:widowControl w:val="0"/>
              <w:spacing w:after="0"/>
              <w:jc w:val="center"/>
              <w:rPr>
                <w:rFonts w:eastAsia="Times New Roman" w:cs="Calibri"/>
                <w:color w:val="000000"/>
                <w:sz w:val="16"/>
                <w:szCs w:val="16"/>
                <w:lang w:eastAsia="lv-LV"/>
              </w:rPr>
            </w:pPr>
          </w:p>
        </w:tc>
        <w:tc>
          <w:tcPr>
            <w:tcW w:w="1277" w:type="dxa"/>
            <w:tcBorders>
              <w:bottom w:val="single" w:sz="4" w:space="0" w:color="000000"/>
              <w:right w:val="single" w:sz="4" w:space="0" w:color="000000"/>
            </w:tcBorders>
            <w:shd w:val="clear" w:color="auto" w:fill="auto"/>
            <w:vAlign w:val="center"/>
          </w:tcPr>
          <w:p w14:paraId="09F08C74" w14:textId="77777777" w:rsidR="006D2DAE" w:rsidRDefault="006D2DAE">
            <w:pPr>
              <w:widowControl w:val="0"/>
              <w:spacing w:after="0"/>
              <w:jc w:val="center"/>
              <w:rPr>
                <w:rFonts w:eastAsia="Times New Roman" w:cs="Calibri"/>
                <w:color w:val="000000"/>
                <w:sz w:val="16"/>
                <w:szCs w:val="16"/>
                <w:lang w:eastAsia="lv-LV"/>
              </w:rPr>
            </w:pPr>
          </w:p>
        </w:tc>
        <w:tc>
          <w:tcPr>
            <w:tcW w:w="1558" w:type="dxa"/>
            <w:tcBorders>
              <w:bottom w:val="single" w:sz="4" w:space="0" w:color="000000"/>
              <w:right w:val="single" w:sz="4" w:space="0" w:color="000000"/>
            </w:tcBorders>
            <w:shd w:val="clear" w:color="auto" w:fill="auto"/>
            <w:vAlign w:val="center"/>
          </w:tcPr>
          <w:p w14:paraId="6C48EAB8"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276" w:type="dxa"/>
            <w:tcBorders>
              <w:bottom w:val="single" w:sz="4" w:space="0" w:color="000000"/>
              <w:right w:val="single" w:sz="4" w:space="0" w:color="000000"/>
            </w:tcBorders>
            <w:shd w:val="clear" w:color="auto" w:fill="auto"/>
            <w:vAlign w:val="center"/>
          </w:tcPr>
          <w:p w14:paraId="446197F8" w14:textId="77777777" w:rsidR="006D2DAE" w:rsidRDefault="006D2DAE">
            <w:pPr>
              <w:widowControl w:val="0"/>
              <w:spacing w:after="0"/>
              <w:jc w:val="center"/>
              <w:rPr>
                <w:rFonts w:eastAsia="Times New Roman" w:cs="Calibri"/>
                <w:color w:val="000000"/>
                <w:sz w:val="16"/>
                <w:szCs w:val="16"/>
                <w:lang w:eastAsia="lv-LV"/>
              </w:rPr>
            </w:pPr>
          </w:p>
        </w:tc>
        <w:tc>
          <w:tcPr>
            <w:tcW w:w="1298" w:type="dxa"/>
            <w:tcBorders>
              <w:bottom w:val="single" w:sz="4" w:space="0" w:color="000000"/>
              <w:right w:val="single" w:sz="4" w:space="0" w:color="000000"/>
            </w:tcBorders>
            <w:shd w:val="clear" w:color="auto" w:fill="auto"/>
            <w:vAlign w:val="center"/>
          </w:tcPr>
          <w:p w14:paraId="6F0FDA23" w14:textId="77777777" w:rsidR="006D2DAE" w:rsidRDefault="006D2DAE">
            <w:pPr>
              <w:widowControl w:val="0"/>
              <w:spacing w:after="0"/>
              <w:jc w:val="center"/>
              <w:rPr>
                <w:rFonts w:eastAsia="Times New Roman" w:cs="Calibri"/>
                <w:color w:val="000000"/>
                <w:sz w:val="16"/>
                <w:szCs w:val="16"/>
                <w:lang w:eastAsia="lv-LV"/>
              </w:rPr>
            </w:pPr>
          </w:p>
        </w:tc>
        <w:tc>
          <w:tcPr>
            <w:tcW w:w="1253" w:type="dxa"/>
            <w:tcBorders>
              <w:bottom w:val="single" w:sz="4" w:space="0" w:color="000000"/>
              <w:right w:val="single" w:sz="4" w:space="0" w:color="000000"/>
            </w:tcBorders>
            <w:shd w:val="clear" w:color="auto" w:fill="auto"/>
            <w:vAlign w:val="center"/>
          </w:tcPr>
          <w:p w14:paraId="4E3050C6" w14:textId="77777777" w:rsidR="006D2DAE" w:rsidRDefault="006D2DAE">
            <w:pPr>
              <w:widowControl w:val="0"/>
              <w:spacing w:after="0"/>
              <w:jc w:val="center"/>
              <w:rPr>
                <w:rFonts w:eastAsia="Times New Roman" w:cs="Calibri"/>
                <w:color w:val="000000"/>
                <w:sz w:val="16"/>
                <w:szCs w:val="16"/>
                <w:lang w:eastAsia="lv-LV"/>
              </w:rPr>
            </w:pPr>
          </w:p>
        </w:tc>
        <w:tc>
          <w:tcPr>
            <w:tcW w:w="1287" w:type="dxa"/>
            <w:tcBorders>
              <w:bottom w:val="single" w:sz="4" w:space="0" w:color="000000"/>
              <w:right w:val="single" w:sz="4" w:space="0" w:color="000000"/>
            </w:tcBorders>
            <w:shd w:val="clear" w:color="auto" w:fill="auto"/>
            <w:vAlign w:val="center"/>
          </w:tcPr>
          <w:p w14:paraId="2E9790AD" w14:textId="77777777" w:rsidR="006D2DAE" w:rsidRDefault="006D2DAE">
            <w:pPr>
              <w:widowControl w:val="0"/>
              <w:spacing w:after="0"/>
              <w:jc w:val="center"/>
              <w:rPr>
                <w:rFonts w:eastAsia="Times New Roman" w:cs="Calibri"/>
                <w:color w:val="000000"/>
                <w:sz w:val="16"/>
                <w:szCs w:val="16"/>
                <w:lang w:eastAsia="lv-LV"/>
              </w:rPr>
            </w:pPr>
          </w:p>
        </w:tc>
        <w:tc>
          <w:tcPr>
            <w:tcW w:w="1409" w:type="dxa"/>
            <w:tcBorders>
              <w:bottom w:val="single" w:sz="4" w:space="0" w:color="000000"/>
              <w:right w:val="single" w:sz="4" w:space="0" w:color="000000"/>
            </w:tcBorders>
            <w:shd w:val="clear" w:color="auto" w:fill="auto"/>
            <w:vAlign w:val="center"/>
          </w:tcPr>
          <w:p w14:paraId="07960109" w14:textId="77777777" w:rsidR="006D2DAE" w:rsidRDefault="006D2DAE">
            <w:pPr>
              <w:widowControl w:val="0"/>
              <w:spacing w:after="0"/>
              <w:jc w:val="center"/>
              <w:rPr>
                <w:rFonts w:eastAsia="Times New Roman" w:cs="Calibri"/>
                <w:color w:val="000000"/>
                <w:sz w:val="16"/>
                <w:szCs w:val="16"/>
                <w:lang w:eastAsia="lv-LV"/>
              </w:rPr>
            </w:pPr>
          </w:p>
        </w:tc>
        <w:tc>
          <w:tcPr>
            <w:tcW w:w="1414" w:type="dxa"/>
            <w:tcBorders>
              <w:bottom w:val="single" w:sz="4" w:space="0" w:color="000000"/>
              <w:right w:val="single" w:sz="4" w:space="0" w:color="000000"/>
            </w:tcBorders>
            <w:shd w:val="clear" w:color="auto" w:fill="auto"/>
            <w:vAlign w:val="center"/>
          </w:tcPr>
          <w:p w14:paraId="20B274FD" w14:textId="77777777" w:rsidR="006D2DAE" w:rsidRDefault="006D2DAE">
            <w:pPr>
              <w:widowControl w:val="0"/>
              <w:spacing w:after="0"/>
              <w:jc w:val="center"/>
              <w:rPr>
                <w:rFonts w:eastAsia="Times New Roman" w:cs="Calibri"/>
                <w:color w:val="000000"/>
                <w:sz w:val="16"/>
                <w:szCs w:val="16"/>
                <w:lang w:eastAsia="lv-LV"/>
              </w:rPr>
            </w:pPr>
          </w:p>
        </w:tc>
      </w:tr>
      <w:tr w:rsidR="006D2DAE" w14:paraId="6380DE0B" w14:textId="77777777">
        <w:trPr>
          <w:trHeight w:val="300"/>
        </w:trPr>
        <w:tc>
          <w:tcPr>
            <w:tcW w:w="2410" w:type="dxa"/>
            <w:tcBorders>
              <w:left w:val="single" w:sz="4" w:space="0" w:color="000000"/>
              <w:bottom w:val="single" w:sz="4" w:space="0" w:color="000000"/>
              <w:right w:val="single" w:sz="4" w:space="0" w:color="000000"/>
            </w:tcBorders>
            <w:shd w:val="clear" w:color="auto" w:fill="auto"/>
            <w:vAlign w:val="center"/>
          </w:tcPr>
          <w:p w14:paraId="77BEA26F"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Darba, vides un civilā aizsardzība</w:t>
            </w:r>
          </w:p>
        </w:tc>
        <w:tc>
          <w:tcPr>
            <w:tcW w:w="760" w:type="dxa"/>
            <w:tcBorders>
              <w:bottom w:val="single" w:sz="4" w:space="0" w:color="000000"/>
              <w:right w:val="single" w:sz="4" w:space="0" w:color="000000"/>
            </w:tcBorders>
            <w:shd w:val="clear" w:color="FBE5D6" w:fill="FFFFFF"/>
            <w:vAlign w:val="center"/>
          </w:tcPr>
          <w:p w14:paraId="676A82D2"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3</w:t>
            </w:r>
          </w:p>
        </w:tc>
        <w:tc>
          <w:tcPr>
            <w:tcW w:w="1082" w:type="dxa"/>
            <w:tcBorders>
              <w:bottom w:val="single" w:sz="4" w:space="0" w:color="000000"/>
              <w:right w:val="single" w:sz="4" w:space="0" w:color="000000"/>
            </w:tcBorders>
            <w:shd w:val="clear" w:color="auto" w:fill="auto"/>
            <w:vAlign w:val="center"/>
          </w:tcPr>
          <w:p w14:paraId="7C298DEC" w14:textId="77777777" w:rsidR="006D2DAE" w:rsidRDefault="006D2DAE">
            <w:pPr>
              <w:widowControl w:val="0"/>
              <w:spacing w:after="0"/>
              <w:jc w:val="center"/>
              <w:rPr>
                <w:rFonts w:eastAsia="Times New Roman" w:cs="Calibri"/>
                <w:color w:val="000000"/>
                <w:sz w:val="16"/>
                <w:szCs w:val="16"/>
                <w:lang w:eastAsia="lv-LV"/>
              </w:rPr>
            </w:pPr>
          </w:p>
        </w:tc>
        <w:tc>
          <w:tcPr>
            <w:tcW w:w="1277" w:type="dxa"/>
            <w:tcBorders>
              <w:bottom w:val="single" w:sz="4" w:space="0" w:color="000000"/>
              <w:right w:val="single" w:sz="4" w:space="0" w:color="000000"/>
            </w:tcBorders>
            <w:shd w:val="clear" w:color="auto" w:fill="auto"/>
            <w:vAlign w:val="center"/>
          </w:tcPr>
          <w:p w14:paraId="61369C8E" w14:textId="77777777" w:rsidR="006D2DAE" w:rsidRDefault="006D2DAE">
            <w:pPr>
              <w:widowControl w:val="0"/>
              <w:spacing w:after="0"/>
              <w:jc w:val="center"/>
              <w:rPr>
                <w:rFonts w:eastAsia="Times New Roman" w:cs="Calibri"/>
                <w:color w:val="000000"/>
                <w:sz w:val="16"/>
                <w:szCs w:val="16"/>
                <w:lang w:eastAsia="lv-LV"/>
              </w:rPr>
            </w:pPr>
          </w:p>
        </w:tc>
        <w:tc>
          <w:tcPr>
            <w:tcW w:w="1558" w:type="dxa"/>
            <w:tcBorders>
              <w:bottom w:val="single" w:sz="4" w:space="0" w:color="000000"/>
              <w:right w:val="single" w:sz="4" w:space="0" w:color="000000"/>
            </w:tcBorders>
            <w:shd w:val="clear" w:color="auto" w:fill="auto"/>
            <w:vAlign w:val="center"/>
          </w:tcPr>
          <w:p w14:paraId="0720DD50" w14:textId="77777777" w:rsidR="006D2DAE" w:rsidRDefault="006D2DAE">
            <w:pPr>
              <w:widowControl w:val="0"/>
              <w:spacing w:after="0"/>
              <w:jc w:val="center"/>
              <w:rPr>
                <w:rFonts w:eastAsia="Times New Roman" w:cs="Calibri"/>
                <w:color w:val="000000"/>
                <w:sz w:val="16"/>
                <w:szCs w:val="16"/>
                <w:lang w:eastAsia="lv-LV"/>
              </w:rPr>
            </w:pPr>
          </w:p>
        </w:tc>
        <w:tc>
          <w:tcPr>
            <w:tcW w:w="1276" w:type="dxa"/>
            <w:tcBorders>
              <w:bottom w:val="single" w:sz="4" w:space="0" w:color="000000"/>
              <w:right w:val="single" w:sz="4" w:space="0" w:color="000000"/>
            </w:tcBorders>
            <w:shd w:val="clear" w:color="auto" w:fill="auto"/>
            <w:vAlign w:val="center"/>
          </w:tcPr>
          <w:p w14:paraId="12D704DB" w14:textId="77777777" w:rsidR="006D2DAE" w:rsidRDefault="006D2DAE">
            <w:pPr>
              <w:widowControl w:val="0"/>
              <w:spacing w:after="0"/>
              <w:jc w:val="center"/>
              <w:rPr>
                <w:rFonts w:eastAsia="Times New Roman" w:cs="Calibri"/>
                <w:color w:val="000000"/>
                <w:sz w:val="16"/>
                <w:szCs w:val="16"/>
                <w:lang w:eastAsia="lv-LV"/>
              </w:rPr>
            </w:pPr>
          </w:p>
        </w:tc>
        <w:tc>
          <w:tcPr>
            <w:tcW w:w="1298" w:type="dxa"/>
            <w:tcBorders>
              <w:bottom w:val="single" w:sz="4" w:space="0" w:color="000000"/>
              <w:right w:val="single" w:sz="4" w:space="0" w:color="000000"/>
            </w:tcBorders>
            <w:shd w:val="clear" w:color="auto" w:fill="auto"/>
            <w:vAlign w:val="center"/>
          </w:tcPr>
          <w:p w14:paraId="5DE20146" w14:textId="77777777" w:rsidR="006D2DAE" w:rsidRDefault="006D2DAE">
            <w:pPr>
              <w:widowControl w:val="0"/>
              <w:spacing w:after="0"/>
              <w:jc w:val="center"/>
              <w:rPr>
                <w:rFonts w:eastAsia="Times New Roman" w:cs="Calibri"/>
                <w:color w:val="000000"/>
                <w:sz w:val="16"/>
                <w:szCs w:val="16"/>
                <w:lang w:eastAsia="lv-LV"/>
              </w:rPr>
            </w:pPr>
          </w:p>
        </w:tc>
        <w:tc>
          <w:tcPr>
            <w:tcW w:w="1253" w:type="dxa"/>
            <w:tcBorders>
              <w:bottom w:val="single" w:sz="4" w:space="0" w:color="000000"/>
              <w:right w:val="single" w:sz="4" w:space="0" w:color="000000"/>
            </w:tcBorders>
            <w:shd w:val="clear" w:color="auto" w:fill="auto"/>
            <w:vAlign w:val="center"/>
          </w:tcPr>
          <w:p w14:paraId="4257D1B7" w14:textId="77777777" w:rsidR="006D2DAE" w:rsidRDefault="006D2DAE">
            <w:pPr>
              <w:widowControl w:val="0"/>
              <w:spacing w:after="0"/>
              <w:jc w:val="center"/>
              <w:rPr>
                <w:rFonts w:eastAsia="Times New Roman" w:cs="Calibri"/>
                <w:color w:val="000000"/>
                <w:sz w:val="16"/>
                <w:szCs w:val="16"/>
                <w:lang w:eastAsia="lv-LV"/>
              </w:rPr>
            </w:pPr>
          </w:p>
        </w:tc>
        <w:tc>
          <w:tcPr>
            <w:tcW w:w="1287" w:type="dxa"/>
            <w:tcBorders>
              <w:bottom w:val="single" w:sz="4" w:space="0" w:color="000000"/>
              <w:right w:val="single" w:sz="4" w:space="0" w:color="000000"/>
            </w:tcBorders>
            <w:shd w:val="clear" w:color="auto" w:fill="auto"/>
            <w:vAlign w:val="center"/>
          </w:tcPr>
          <w:p w14:paraId="3E1539EA" w14:textId="77777777" w:rsidR="006D2DAE" w:rsidRDefault="006D2DAE">
            <w:pPr>
              <w:widowControl w:val="0"/>
              <w:spacing w:after="0"/>
              <w:jc w:val="center"/>
              <w:rPr>
                <w:rFonts w:eastAsia="Times New Roman" w:cs="Calibri"/>
                <w:color w:val="000000"/>
                <w:sz w:val="16"/>
                <w:szCs w:val="16"/>
                <w:lang w:eastAsia="lv-LV"/>
              </w:rPr>
            </w:pPr>
          </w:p>
        </w:tc>
        <w:tc>
          <w:tcPr>
            <w:tcW w:w="1409" w:type="dxa"/>
            <w:tcBorders>
              <w:bottom w:val="single" w:sz="4" w:space="0" w:color="000000"/>
              <w:right w:val="single" w:sz="4" w:space="0" w:color="000000"/>
            </w:tcBorders>
            <w:shd w:val="clear" w:color="auto" w:fill="auto"/>
            <w:vAlign w:val="center"/>
          </w:tcPr>
          <w:p w14:paraId="4F5B9714" w14:textId="77777777" w:rsidR="006D2DAE" w:rsidRDefault="006D2DAE">
            <w:pPr>
              <w:widowControl w:val="0"/>
              <w:spacing w:after="0"/>
              <w:jc w:val="center"/>
              <w:rPr>
                <w:rFonts w:eastAsia="Times New Roman" w:cs="Calibri"/>
                <w:color w:val="000000"/>
                <w:sz w:val="16"/>
                <w:szCs w:val="16"/>
                <w:lang w:eastAsia="lv-LV"/>
              </w:rPr>
            </w:pPr>
          </w:p>
        </w:tc>
        <w:tc>
          <w:tcPr>
            <w:tcW w:w="1414" w:type="dxa"/>
            <w:tcBorders>
              <w:bottom w:val="single" w:sz="4" w:space="0" w:color="000000"/>
              <w:right w:val="single" w:sz="4" w:space="0" w:color="000000"/>
            </w:tcBorders>
            <w:shd w:val="clear" w:color="auto" w:fill="auto"/>
            <w:vAlign w:val="center"/>
          </w:tcPr>
          <w:p w14:paraId="07BFC8A4" w14:textId="77777777" w:rsidR="006D2DAE" w:rsidRDefault="006D2DAE">
            <w:pPr>
              <w:widowControl w:val="0"/>
              <w:spacing w:after="0"/>
              <w:jc w:val="center"/>
              <w:rPr>
                <w:rFonts w:eastAsia="Times New Roman" w:cs="Calibri"/>
                <w:color w:val="000000"/>
                <w:sz w:val="16"/>
                <w:szCs w:val="16"/>
                <w:lang w:eastAsia="lv-LV"/>
              </w:rPr>
            </w:pPr>
          </w:p>
        </w:tc>
      </w:tr>
      <w:tr w:rsidR="006D2DAE" w14:paraId="40493D2D" w14:textId="77777777">
        <w:trPr>
          <w:trHeight w:val="300"/>
        </w:trPr>
        <w:tc>
          <w:tcPr>
            <w:tcW w:w="2410" w:type="dxa"/>
            <w:tcBorders>
              <w:left w:val="single" w:sz="4" w:space="0" w:color="000000"/>
              <w:bottom w:val="single" w:sz="4" w:space="0" w:color="000000"/>
              <w:right w:val="single" w:sz="4" w:space="0" w:color="000000"/>
            </w:tcBorders>
            <w:shd w:val="clear" w:color="auto" w:fill="auto"/>
            <w:vAlign w:val="center"/>
          </w:tcPr>
          <w:p w14:paraId="61D33B1D" w14:textId="435BF902"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Spāņu/Vācu/Itāļu valoda – A1/A2</w:t>
            </w:r>
          </w:p>
        </w:tc>
        <w:tc>
          <w:tcPr>
            <w:tcW w:w="760" w:type="dxa"/>
            <w:tcBorders>
              <w:bottom w:val="single" w:sz="4" w:space="0" w:color="000000"/>
              <w:right w:val="single" w:sz="4" w:space="0" w:color="000000"/>
            </w:tcBorders>
            <w:shd w:val="clear" w:color="FBE5D6" w:fill="FFFFFF"/>
            <w:vAlign w:val="center"/>
          </w:tcPr>
          <w:p w14:paraId="7F8FAFAF"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5</w:t>
            </w:r>
          </w:p>
        </w:tc>
        <w:tc>
          <w:tcPr>
            <w:tcW w:w="1082" w:type="dxa"/>
            <w:tcBorders>
              <w:bottom w:val="single" w:sz="4" w:space="0" w:color="000000"/>
              <w:right w:val="single" w:sz="4" w:space="0" w:color="000000"/>
            </w:tcBorders>
            <w:shd w:val="clear" w:color="auto" w:fill="auto"/>
            <w:vAlign w:val="center"/>
          </w:tcPr>
          <w:p w14:paraId="4653B8D8" w14:textId="77777777" w:rsidR="006D2DAE" w:rsidRDefault="006D2DAE">
            <w:pPr>
              <w:widowControl w:val="0"/>
              <w:spacing w:after="0"/>
              <w:jc w:val="center"/>
              <w:rPr>
                <w:rFonts w:eastAsia="Times New Roman" w:cs="Calibri"/>
                <w:color w:val="000000"/>
                <w:sz w:val="16"/>
                <w:szCs w:val="16"/>
                <w:lang w:eastAsia="lv-LV"/>
              </w:rPr>
            </w:pPr>
          </w:p>
        </w:tc>
        <w:tc>
          <w:tcPr>
            <w:tcW w:w="1277" w:type="dxa"/>
            <w:tcBorders>
              <w:bottom w:val="single" w:sz="4" w:space="0" w:color="000000"/>
              <w:right w:val="single" w:sz="4" w:space="0" w:color="000000"/>
            </w:tcBorders>
            <w:shd w:val="clear" w:color="auto" w:fill="auto"/>
            <w:vAlign w:val="center"/>
          </w:tcPr>
          <w:p w14:paraId="14E72272" w14:textId="77777777" w:rsidR="006D2DAE" w:rsidRDefault="006D2DAE">
            <w:pPr>
              <w:widowControl w:val="0"/>
              <w:spacing w:after="0"/>
              <w:jc w:val="center"/>
              <w:rPr>
                <w:rFonts w:eastAsia="Times New Roman" w:cs="Calibri"/>
                <w:color w:val="000000"/>
                <w:sz w:val="16"/>
                <w:szCs w:val="16"/>
                <w:lang w:eastAsia="lv-LV"/>
              </w:rPr>
            </w:pPr>
          </w:p>
        </w:tc>
        <w:tc>
          <w:tcPr>
            <w:tcW w:w="1558" w:type="dxa"/>
            <w:tcBorders>
              <w:bottom w:val="single" w:sz="4" w:space="0" w:color="000000"/>
              <w:right w:val="single" w:sz="4" w:space="0" w:color="000000"/>
            </w:tcBorders>
            <w:shd w:val="clear" w:color="auto" w:fill="auto"/>
            <w:vAlign w:val="center"/>
          </w:tcPr>
          <w:p w14:paraId="02211914"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276" w:type="dxa"/>
            <w:tcBorders>
              <w:bottom w:val="single" w:sz="4" w:space="0" w:color="000000"/>
              <w:right w:val="single" w:sz="4" w:space="0" w:color="000000"/>
            </w:tcBorders>
            <w:shd w:val="clear" w:color="auto" w:fill="auto"/>
            <w:vAlign w:val="center"/>
          </w:tcPr>
          <w:p w14:paraId="4ACBC771" w14:textId="77777777" w:rsidR="006D2DAE" w:rsidRDefault="006D2DAE">
            <w:pPr>
              <w:widowControl w:val="0"/>
              <w:spacing w:after="0"/>
              <w:jc w:val="center"/>
              <w:rPr>
                <w:rFonts w:eastAsia="Times New Roman" w:cs="Calibri"/>
                <w:color w:val="000000"/>
                <w:sz w:val="16"/>
                <w:szCs w:val="16"/>
                <w:lang w:eastAsia="lv-LV"/>
              </w:rPr>
            </w:pPr>
          </w:p>
        </w:tc>
        <w:tc>
          <w:tcPr>
            <w:tcW w:w="1298" w:type="dxa"/>
            <w:tcBorders>
              <w:bottom w:val="single" w:sz="4" w:space="0" w:color="000000"/>
              <w:right w:val="single" w:sz="4" w:space="0" w:color="000000"/>
            </w:tcBorders>
            <w:shd w:val="clear" w:color="auto" w:fill="auto"/>
            <w:vAlign w:val="center"/>
          </w:tcPr>
          <w:p w14:paraId="06AF1638" w14:textId="77777777" w:rsidR="006D2DAE" w:rsidRDefault="006D2DAE">
            <w:pPr>
              <w:widowControl w:val="0"/>
              <w:spacing w:after="0"/>
              <w:jc w:val="center"/>
              <w:rPr>
                <w:rFonts w:eastAsia="Times New Roman" w:cs="Calibri"/>
                <w:color w:val="000000"/>
                <w:sz w:val="16"/>
                <w:szCs w:val="16"/>
                <w:lang w:eastAsia="lv-LV"/>
              </w:rPr>
            </w:pPr>
          </w:p>
        </w:tc>
        <w:tc>
          <w:tcPr>
            <w:tcW w:w="1253" w:type="dxa"/>
            <w:tcBorders>
              <w:bottom w:val="single" w:sz="4" w:space="0" w:color="000000"/>
              <w:right w:val="single" w:sz="4" w:space="0" w:color="000000"/>
            </w:tcBorders>
            <w:shd w:val="clear" w:color="auto" w:fill="auto"/>
            <w:vAlign w:val="center"/>
          </w:tcPr>
          <w:p w14:paraId="05F4167F" w14:textId="77777777" w:rsidR="006D2DAE" w:rsidRDefault="006D2DAE">
            <w:pPr>
              <w:widowControl w:val="0"/>
              <w:spacing w:after="0"/>
              <w:jc w:val="center"/>
              <w:rPr>
                <w:rFonts w:eastAsia="Times New Roman" w:cs="Calibri"/>
                <w:color w:val="000000"/>
                <w:sz w:val="16"/>
                <w:szCs w:val="16"/>
                <w:lang w:eastAsia="lv-LV"/>
              </w:rPr>
            </w:pPr>
          </w:p>
        </w:tc>
        <w:tc>
          <w:tcPr>
            <w:tcW w:w="1287" w:type="dxa"/>
            <w:tcBorders>
              <w:bottom w:val="single" w:sz="4" w:space="0" w:color="000000"/>
              <w:right w:val="single" w:sz="4" w:space="0" w:color="000000"/>
            </w:tcBorders>
            <w:shd w:val="clear" w:color="auto" w:fill="auto"/>
            <w:vAlign w:val="center"/>
          </w:tcPr>
          <w:p w14:paraId="000FC9CD" w14:textId="77777777" w:rsidR="006D2DAE" w:rsidRDefault="006D2DAE">
            <w:pPr>
              <w:widowControl w:val="0"/>
              <w:spacing w:after="0"/>
              <w:jc w:val="center"/>
              <w:rPr>
                <w:rFonts w:eastAsia="Times New Roman" w:cs="Calibri"/>
                <w:color w:val="000000"/>
                <w:sz w:val="16"/>
                <w:szCs w:val="16"/>
                <w:lang w:eastAsia="lv-LV"/>
              </w:rPr>
            </w:pPr>
          </w:p>
        </w:tc>
        <w:tc>
          <w:tcPr>
            <w:tcW w:w="1409" w:type="dxa"/>
            <w:tcBorders>
              <w:bottom w:val="single" w:sz="4" w:space="0" w:color="000000"/>
              <w:right w:val="single" w:sz="4" w:space="0" w:color="000000"/>
            </w:tcBorders>
            <w:shd w:val="clear" w:color="auto" w:fill="auto"/>
            <w:vAlign w:val="center"/>
          </w:tcPr>
          <w:p w14:paraId="78BD71C5" w14:textId="77777777" w:rsidR="006D2DAE" w:rsidRDefault="006D2DAE">
            <w:pPr>
              <w:widowControl w:val="0"/>
              <w:spacing w:after="0"/>
              <w:jc w:val="center"/>
              <w:rPr>
                <w:rFonts w:eastAsia="Times New Roman" w:cs="Calibri"/>
                <w:color w:val="000000"/>
                <w:sz w:val="16"/>
                <w:szCs w:val="16"/>
                <w:lang w:eastAsia="lv-LV"/>
              </w:rPr>
            </w:pPr>
          </w:p>
        </w:tc>
        <w:tc>
          <w:tcPr>
            <w:tcW w:w="1414" w:type="dxa"/>
            <w:tcBorders>
              <w:bottom w:val="single" w:sz="4" w:space="0" w:color="000000"/>
              <w:right w:val="single" w:sz="4" w:space="0" w:color="000000"/>
            </w:tcBorders>
            <w:shd w:val="clear" w:color="auto" w:fill="auto"/>
            <w:vAlign w:val="center"/>
          </w:tcPr>
          <w:p w14:paraId="16C28A88" w14:textId="77777777" w:rsidR="006D2DAE" w:rsidRDefault="006D2DAE">
            <w:pPr>
              <w:widowControl w:val="0"/>
              <w:spacing w:after="0"/>
              <w:jc w:val="center"/>
              <w:rPr>
                <w:rFonts w:eastAsia="Times New Roman" w:cs="Calibri"/>
                <w:color w:val="000000"/>
                <w:sz w:val="16"/>
                <w:szCs w:val="16"/>
                <w:lang w:eastAsia="lv-LV"/>
              </w:rPr>
            </w:pPr>
          </w:p>
        </w:tc>
      </w:tr>
      <w:tr w:rsidR="006D2DAE" w14:paraId="439AADCA" w14:textId="77777777">
        <w:trPr>
          <w:trHeight w:val="300"/>
        </w:trPr>
        <w:tc>
          <w:tcPr>
            <w:tcW w:w="2410" w:type="dxa"/>
            <w:tcBorders>
              <w:left w:val="single" w:sz="4" w:space="0" w:color="000000"/>
              <w:bottom w:val="single" w:sz="4" w:space="0" w:color="000000"/>
              <w:right w:val="single" w:sz="4" w:space="0" w:color="000000"/>
            </w:tcBorders>
            <w:shd w:val="clear" w:color="auto" w:fill="auto"/>
            <w:vAlign w:val="center"/>
          </w:tcPr>
          <w:p w14:paraId="54BCC2E9"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Lietvedība un finanses</w:t>
            </w:r>
          </w:p>
        </w:tc>
        <w:tc>
          <w:tcPr>
            <w:tcW w:w="760" w:type="dxa"/>
            <w:tcBorders>
              <w:bottom w:val="single" w:sz="4" w:space="0" w:color="000000"/>
              <w:right w:val="single" w:sz="4" w:space="0" w:color="000000"/>
            </w:tcBorders>
            <w:shd w:val="clear" w:color="FBE5D6" w:fill="FFFFFF"/>
            <w:vAlign w:val="center"/>
          </w:tcPr>
          <w:p w14:paraId="688E3D22"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5</w:t>
            </w:r>
          </w:p>
        </w:tc>
        <w:tc>
          <w:tcPr>
            <w:tcW w:w="1082" w:type="dxa"/>
            <w:tcBorders>
              <w:bottom w:val="single" w:sz="4" w:space="0" w:color="000000"/>
              <w:right w:val="single" w:sz="4" w:space="0" w:color="000000"/>
            </w:tcBorders>
            <w:shd w:val="clear" w:color="auto" w:fill="auto"/>
            <w:vAlign w:val="center"/>
          </w:tcPr>
          <w:p w14:paraId="33CC2F0C" w14:textId="77777777" w:rsidR="006D2DAE" w:rsidRDefault="006D2DAE">
            <w:pPr>
              <w:widowControl w:val="0"/>
              <w:spacing w:after="0"/>
              <w:jc w:val="center"/>
              <w:rPr>
                <w:rFonts w:eastAsia="Times New Roman" w:cs="Calibri"/>
                <w:color w:val="000000"/>
                <w:sz w:val="16"/>
                <w:szCs w:val="16"/>
                <w:lang w:eastAsia="lv-LV"/>
              </w:rPr>
            </w:pPr>
          </w:p>
        </w:tc>
        <w:tc>
          <w:tcPr>
            <w:tcW w:w="1277" w:type="dxa"/>
            <w:tcBorders>
              <w:bottom w:val="single" w:sz="4" w:space="0" w:color="000000"/>
              <w:right w:val="single" w:sz="4" w:space="0" w:color="000000"/>
            </w:tcBorders>
            <w:shd w:val="clear" w:color="auto" w:fill="auto"/>
            <w:vAlign w:val="center"/>
          </w:tcPr>
          <w:p w14:paraId="3B35B634" w14:textId="77777777" w:rsidR="006D2DAE" w:rsidRDefault="006D2DAE">
            <w:pPr>
              <w:widowControl w:val="0"/>
              <w:spacing w:after="0"/>
              <w:jc w:val="center"/>
              <w:rPr>
                <w:rFonts w:eastAsia="Times New Roman" w:cs="Calibri"/>
                <w:color w:val="000000"/>
                <w:sz w:val="16"/>
                <w:szCs w:val="16"/>
                <w:lang w:eastAsia="lv-LV"/>
              </w:rPr>
            </w:pPr>
          </w:p>
        </w:tc>
        <w:tc>
          <w:tcPr>
            <w:tcW w:w="1558" w:type="dxa"/>
            <w:tcBorders>
              <w:bottom w:val="single" w:sz="4" w:space="0" w:color="000000"/>
              <w:right w:val="single" w:sz="4" w:space="0" w:color="000000"/>
            </w:tcBorders>
            <w:shd w:val="clear" w:color="auto" w:fill="auto"/>
            <w:vAlign w:val="center"/>
          </w:tcPr>
          <w:p w14:paraId="169BB060"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276" w:type="dxa"/>
            <w:tcBorders>
              <w:bottom w:val="single" w:sz="4" w:space="0" w:color="000000"/>
              <w:right w:val="single" w:sz="4" w:space="0" w:color="000000"/>
            </w:tcBorders>
            <w:shd w:val="clear" w:color="auto" w:fill="auto"/>
            <w:vAlign w:val="center"/>
          </w:tcPr>
          <w:p w14:paraId="6DCA114A" w14:textId="77777777" w:rsidR="006D2DAE" w:rsidRDefault="006D2DAE">
            <w:pPr>
              <w:widowControl w:val="0"/>
              <w:spacing w:after="0"/>
              <w:jc w:val="center"/>
              <w:rPr>
                <w:rFonts w:eastAsia="Times New Roman" w:cs="Calibri"/>
                <w:color w:val="000000"/>
                <w:sz w:val="16"/>
                <w:szCs w:val="16"/>
                <w:lang w:eastAsia="lv-LV"/>
              </w:rPr>
            </w:pPr>
          </w:p>
        </w:tc>
        <w:tc>
          <w:tcPr>
            <w:tcW w:w="1298" w:type="dxa"/>
            <w:tcBorders>
              <w:bottom w:val="single" w:sz="4" w:space="0" w:color="000000"/>
              <w:right w:val="single" w:sz="4" w:space="0" w:color="000000"/>
            </w:tcBorders>
            <w:shd w:val="clear" w:color="auto" w:fill="auto"/>
            <w:vAlign w:val="center"/>
          </w:tcPr>
          <w:p w14:paraId="7C06297B"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253" w:type="dxa"/>
            <w:tcBorders>
              <w:bottom w:val="single" w:sz="4" w:space="0" w:color="000000"/>
              <w:right w:val="single" w:sz="4" w:space="0" w:color="000000"/>
            </w:tcBorders>
            <w:shd w:val="clear" w:color="auto" w:fill="auto"/>
            <w:vAlign w:val="center"/>
          </w:tcPr>
          <w:p w14:paraId="13725F94" w14:textId="77777777" w:rsidR="006D2DAE" w:rsidRDefault="006D2DAE">
            <w:pPr>
              <w:widowControl w:val="0"/>
              <w:spacing w:after="0"/>
              <w:jc w:val="center"/>
              <w:rPr>
                <w:rFonts w:eastAsia="Times New Roman" w:cs="Calibri"/>
                <w:color w:val="000000"/>
                <w:sz w:val="16"/>
                <w:szCs w:val="16"/>
                <w:lang w:eastAsia="lv-LV"/>
              </w:rPr>
            </w:pPr>
          </w:p>
        </w:tc>
        <w:tc>
          <w:tcPr>
            <w:tcW w:w="1287" w:type="dxa"/>
            <w:tcBorders>
              <w:bottom w:val="single" w:sz="4" w:space="0" w:color="000000"/>
              <w:right w:val="single" w:sz="4" w:space="0" w:color="000000"/>
            </w:tcBorders>
            <w:shd w:val="clear" w:color="auto" w:fill="auto"/>
            <w:vAlign w:val="center"/>
          </w:tcPr>
          <w:p w14:paraId="25C9690A" w14:textId="77777777" w:rsidR="006D2DAE" w:rsidRDefault="006D2DAE">
            <w:pPr>
              <w:widowControl w:val="0"/>
              <w:spacing w:after="0"/>
              <w:jc w:val="center"/>
              <w:rPr>
                <w:rFonts w:eastAsia="Times New Roman" w:cs="Calibri"/>
                <w:color w:val="000000"/>
                <w:sz w:val="16"/>
                <w:szCs w:val="16"/>
                <w:lang w:eastAsia="lv-LV"/>
              </w:rPr>
            </w:pPr>
          </w:p>
        </w:tc>
        <w:tc>
          <w:tcPr>
            <w:tcW w:w="1409" w:type="dxa"/>
            <w:tcBorders>
              <w:bottom w:val="single" w:sz="4" w:space="0" w:color="000000"/>
              <w:right w:val="single" w:sz="4" w:space="0" w:color="000000"/>
            </w:tcBorders>
            <w:shd w:val="clear" w:color="auto" w:fill="auto"/>
            <w:vAlign w:val="center"/>
          </w:tcPr>
          <w:p w14:paraId="3ACF67EB"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414" w:type="dxa"/>
            <w:tcBorders>
              <w:bottom w:val="single" w:sz="4" w:space="0" w:color="000000"/>
              <w:right w:val="single" w:sz="4" w:space="0" w:color="000000"/>
            </w:tcBorders>
            <w:shd w:val="clear" w:color="auto" w:fill="auto"/>
            <w:vAlign w:val="center"/>
          </w:tcPr>
          <w:p w14:paraId="41D2808E" w14:textId="77777777" w:rsidR="006D2DAE" w:rsidRDefault="006D2DAE">
            <w:pPr>
              <w:widowControl w:val="0"/>
              <w:spacing w:after="0"/>
              <w:jc w:val="center"/>
              <w:rPr>
                <w:rFonts w:eastAsia="Times New Roman" w:cs="Calibri"/>
                <w:color w:val="000000"/>
                <w:sz w:val="16"/>
                <w:szCs w:val="16"/>
                <w:lang w:eastAsia="lv-LV"/>
              </w:rPr>
            </w:pPr>
          </w:p>
        </w:tc>
      </w:tr>
      <w:tr w:rsidR="006D2DAE" w14:paraId="17C4D29F" w14:textId="77777777">
        <w:trPr>
          <w:trHeight w:val="285"/>
        </w:trPr>
        <w:tc>
          <w:tcPr>
            <w:tcW w:w="2410" w:type="dxa"/>
            <w:tcBorders>
              <w:left w:val="single" w:sz="4" w:space="0" w:color="000000"/>
              <w:bottom w:val="single" w:sz="4" w:space="0" w:color="000000"/>
              <w:right w:val="single" w:sz="4" w:space="0" w:color="000000"/>
            </w:tcBorders>
            <w:shd w:val="clear" w:color="auto" w:fill="auto"/>
            <w:vAlign w:val="center"/>
          </w:tcPr>
          <w:p w14:paraId="2009EEEF"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Personāla vadība</w:t>
            </w:r>
          </w:p>
        </w:tc>
        <w:tc>
          <w:tcPr>
            <w:tcW w:w="760" w:type="dxa"/>
            <w:tcBorders>
              <w:bottom w:val="single" w:sz="4" w:space="0" w:color="000000"/>
              <w:right w:val="single" w:sz="4" w:space="0" w:color="000000"/>
            </w:tcBorders>
            <w:shd w:val="clear" w:color="FBE5D6" w:fill="FFFFFF"/>
            <w:vAlign w:val="center"/>
          </w:tcPr>
          <w:p w14:paraId="3820046B"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3</w:t>
            </w:r>
          </w:p>
        </w:tc>
        <w:tc>
          <w:tcPr>
            <w:tcW w:w="1082" w:type="dxa"/>
            <w:tcBorders>
              <w:bottom w:val="single" w:sz="4" w:space="0" w:color="000000"/>
              <w:right w:val="single" w:sz="4" w:space="0" w:color="000000"/>
            </w:tcBorders>
            <w:shd w:val="clear" w:color="auto" w:fill="auto"/>
            <w:vAlign w:val="center"/>
          </w:tcPr>
          <w:p w14:paraId="3F563C30" w14:textId="77777777" w:rsidR="006D2DAE" w:rsidRDefault="006D2DAE">
            <w:pPr>
              <w:widowControl w:val="0"/>
              <w:spacing w:after="0"/>
              <w:jc w:val="center"/>
              <w:rPr>
                <w:rFonts w:eastAsia="Times New Roman" w:cs="Calibri"/>
                <w:color w:val="000000"/>
                <w:sz w:val="16"/>
                <w:szCs w:val="16"/>
                <w:lang w:eastAsia="lv-LV"/>
              </w:rPr>
            </w:pPr>
          </w:p>
        </w:tc>
        <w:tc>
          <w:tcPr>
            <w:tcW w:w="1277" w:type="dxa"/>
            <w:tcBorders>
              <w:bottom w:val="single" w:sz="4" w:space="0" w:color="000000"/>
              <w:right w:val="single" w:sz="4" w:space="0" w:color="000000"/>
            </w:tcBorders>
            <w:shd w:val="clear" w:color="auto" w:fill="auto"/>
            <w:vAlign w:val="center"/>
          </w:tcPr>
          <w:p w14:paraId="6A4FC391" w14:textId="77777777" w:rsidR="006D2DAE" w:rsidRDefault="006D2DAE">
            <w:pPr>
              <w:widowControl w:val="0"/>
              <w:spacing w:after="0"/>
              <w:jc w:val="center"/>
              <w:rPr>
                <w:rFonts w:eastAsia="Times New Roman" w:cs="Calibri"/>
                <w:color w:val="000000"/>
                <w:sz w:val="16"/>
                <w:szCs w:val="16"/>
                <w:lang w:eastAsia="lv-LV"/>
              </w:rPr>
            </w:pPr>
          </w:p>
        </w:tc>
        <w:tc>
          <w:tcPr>
            <w:tcW w:w="1558" w:type="dxa"/>
            <w:tcBorders>
              <w:bottom w:val="single" w:sz="4" w:space="0" w:color="000000"/>
              <w:right w:val="single" w:sz="4" w:space="0" w:color="000000"/>
            </w:tcBorders>
            <w:shd w:val="clear" w:color="auto" w:fill="auto"/>
            <w:vAlign w:val="center"/>
          </w:tcPr>
          <w:p w14:paraId="110E927B" w14:textId="77777777" w:rsidR="006D2DAE" w:rsidRDefault="006D2DAE">
            <w:pPr>
              <w:widowControl w:val="0"/>
              <w:spacing w:after="0"/>
              <w:jc w:val="center"/>
              <w:rPr>
                <w:rFonts w:eastAsia="Times New Roman" w:cs="Calibri"/>
                <w:color w:val="000000"/>
                <w:sz w:val="16"/>
                <w:szCs w:val="16"/>
                <w:lang w:eastAsia="lv-LV"/>
              </w:rPr>
            </w:pPr>
          </w:p>
        </w:tc>
        <w:tc>
          <w:tcPr>
            <w:tcW w:w="1276" w:type="dxa"/>
            <w:tcBorders>
              <w:bottom w:val="single" w:sz="4" w:space="0" w:color="000000"/>
              <w:right w:val="single" w:sz="4" w:space="0" w:color="000000"/>
            </w:tcBorders>
            <w:shd w:val="clear" w:color="auto" w:fill="auto"/>
            <w:vAlign w:val="center"/>
          </w:tcPr>
          <w:p w14:paraId="7716355F" w14:textId="77777777" w:rsidR="006D2DAE" w:rsidRDefault="006D2DAE">
            <w:pPr>
              <w:widowControl w:val="0"/>
              <w:spacing w:after="0"/>
              <w:jc w:val="center"/>
              <w:rPr>
                <w:rFonts w:eastAsia="Times New Roman" w:cs="Calibri"/>
                <w:color w:val="000000"/>
                <w:sz w:val="16"/>
                <w:szCs w:val="16"/>
                <w:lang w:eastAsia="lv-LV"/>
              </w:rPr>
            </w:pPr>
          </w:p>
        </w:tc>
        <w:tc>
          <w:tcPr>
            <w:tcW w:w="1298" w:type="dxa"/>
            <w:tcBorders>
              <w:bottom w:val="single" w:sz="4" w:space="0" w:color="000000"/>
              <w:right w:val="single" w:sz="4" w:space="0" w:color="000000"/>
            </w:tcBorders>
            <w:shd w:val="clear" w:color="auto" w:fill="auto"/>
            <w:vAlign w:val="center"/>
          </w:tcPr>
          <w:p w14:paraId="2A0A82A9" w14:textId="77777777" w:rsidR="006D2DAE" w:rsidRDefault="006D2DAE">
            <w:pPr>
              <w:widowControl w:val="0"/>
              <w:spacing w:after="0"/>
              <w:jc w:val="center"/>
              <w:rPr>
                <w:rFonts w:eastAsia="Times New Roman" w:cs="Calibri"/>
                <w:color w:val="000000"/>
                <w:sz w:val="16"/>
                <w:szCs w:val="16"/>
                <w:lang w:eastAsia="lv-LV"/>
              </w:rPr>
            </w:pPr>
          </w:p>
        </w:tc>
        <w:tc>
          <w:tcPr>
            <w:tcW w:w="1253" w:type="dxa"/>
            <w:tcBorders>
              <w:bottom w:val="single" w:sz="4" w:space="0" w:color="000000"/>
              <w:right w:val="single" w:sz="4" w:space="0" w:color="000000"/>
            </w:tcBorders>
            <w:shd w:val="clear" w:color="auto" w:fill="auto"/>
            <w:vAlign w:val="center"/>
          </w:tcPr>
          <w:p w14:paraId="70435EB0"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287" w:type="dxa"/>
            <w:tcBorders>
              <w:bottom w:val="single" w:sz="4" w:space="0" w:color="000000"/>
              <w:right w:val="single" w:sz="4" w:space="0" w:color="000000"/>
            </w:tcBorders>
            <w:shd w:val="clear" w:color="auto" w:fill="auto"/>
            <w:vAlign w:val="center"/>
          </w:tcPr>
          <w:p w14:paraId="63948936" w14:textId="77777777" w:rsidR="006D2DAE" w:rsidRDefault="006D2DAE">
            <w:pPr>
              <w:widowControl w:val="0"/>
              <w:spacing w:after="0"/>
              <w:jc w:val="center"/>
              <w:rPr>
                <w:rFonts w:eastAsia="Times New Roman" w:cs="Calibri"/>
                <w:color w:val="000000"/>
                <w:sz w:val="16"/>
                <w:szCs w:val="16"/>
                <w:lang w:eastAsia="lv-LV"/>
              </w:rPr>
            </w:pPr>
          </w:p>
        </w:tc>
        <w:tc>
          <w:tcPr>
            <w:tcW w:w="1409" w:type="dxa"/>
            <w:tcBorders>
              <w:bottom w:val="single" w:sz="4" w:space="0" w:color="000000"/>
              <w:right w:val="single" w:sz="4" w:space="0" w:color="000000"/>
            </w:tcBorders>
            <w:shd w:val="clear" w:color="auto" w:fill="auto"/>
            <w:vAlign w:val="center"/>
          </w:tcPr>
          <w:p w14:paraId="5460BF72" w14:textId="77777777" w:rsidR="006D2DAE" w:rsidRDefault="006D2DAE">
            <w:pPr>
              <w:widowControl w:val="0"/>
              <w:spacing w:after="0"/>
              <w:jc w:val="center"/>
              <w:rPr>
                <w:rFonts w:eastAsia="Times New Roman" w:cs="Calibri"/>
                <w:color w:val="000000"/>
                <w:sz w:val="16"/>
                <w:szCs w:val="16"/>
                <w:lang w:eastAsia="lv-LV"/>
              </w:rPr>
            </w:pPr>
          </w:p>
        </w:tc>
        <w:tc>
          <w:tcPr>
            <w:tcW w:w="1414" w:type="dxa"/>
            <w:tcBorders>
              <w:bottom w:val="single" w:sz="4" w:space="0" w:color="000000"/>
              <w:right w:val="single" w:sz="4" w:space="0" w:color="000000"/>
            </w:tcBorders>
            <w:shd w:val="clear" w:color="auto" w:fill="auto"/>
            <w:vAlign w:val="center"/>
          </w:tcPr>
          <w:p w14:paraId="1E9D68A9" w14:textId="77777777" w:rsidR="006D2DAE" w:rsidRDefault="006D2DAE">
            <w:pPr>
              <w:widowControl w:val="0"/>
              <w:spacing w:after="0"/>
              <w:jc w:val="center"/>
              <w:rPr>
                <w:rFonts w:eastAsia="Times New Roman" w:cs="Calibri"/>
                <w:color w:val="000000"/>
                <w:sz w:val="16"/>
                <w:szCs w:val="16"/>
                <w:lang w:eastAsia="lv-LV"/>
              </w:rPr>
            </w:pPr>
          </w:p>
        </w:tc>
      </w:tr>
      <w:tr w:rsidR="006D2DAE" w14:paraId="74658C62" w14:textId="77777777">
        <w:trPr>
          <w:trHeight w:val="300"/>
        </w:trPr>
        <w:tc>
          <w:tcPr>
            <w:tcW w:w="2410" w:type="dxa"/>
            <w:tcBorders>
              <w:left w:val="single" w:sz="4" w:space="0" w:color="000000"/>
              <w:bottom w:val="single" w:sz="4" w:space="0" w:color="000000"/>
              <w:right w:val="single" w:sz="4" w:space="0" w:color="000000"/>
            </w:tcBorders>
            <w:shd w:val="clear" w:color="auto" w:fill="auto"/>
            <w:vAlign w:val="center"/>
          </w:tcPr>
          <w:p w14:paraId="74D0CC37"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Vadības prasmes</w:t>
            </w:r>
          </w:p>
        </w:tc>
        <w:tc>
          <w:tcPr>
            <w:tcW w:w="760" w:type="dxa"/>
            <w:tcBorders>
              <w:bottom w:val="single" w:sz="4" w:space="0" w:color="000000"/>
              <w:right w:val="single" w:sz="4" w:space="0" w:color="000000"/>
            </w:tcBorders>
            <w:shd w:val="clear" w:color="FBE5D6" w:fill="FFFFFF"/>
            <w:vAlign w:val="center"/>
          </w:tcPr>
          <w:p w14:paraId="09374B80"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3</w:t>
            </w:r>
          </w:p>
        </w:tc>
        <w:tc>
          <w:tcPr>
            <w:tcW w:w="1082" w:type="dxa"/>
            <w:tcBorders>
              <w:bottom w:val="single" w:sz="4" w:space="0" w:color="000000"/>
              <w:right w:val="single" w:sz="4" w:space="0" w:color="000000"/>
            </w:tcBorders>
            <w:shd w:val="clear" w:color="auto" w:fill="auto"/>
            <w:vAlign w:val="center"/>
          </w:tcPr>
          <w:p w14:paraId="2958282C" w14:textId="77777777" w:rsidR="006D2DAE" w:rsidRDefault="006D2DAE">
            <w:pPr>
              <w:widowControl w:val="0"/>
              <w:spacing w:after="0"/>
              <w:jc w:val="center"/>
              <w:rPr>
                <w:rFonts w:eastAsia="Times New Roman" w:cs="Calibri"/>
                <w:color w:val="000000"/>
                <w:sz w:val="16"/>
                <w:szCs w:val="16"/>
                <w:lang w:eastAsia="lv-LV"/>
              </w:rPr>
            </w:pPr>
          </w:p>
        </w:tc>
        <w:tc>
          <w:tcPr>
            <w:tcW w:w="1277" w:type="dxa"/>
            <w:tcBorders>
              <w:bottom w:val="single" w:sz="4" w:space="0" w:color="000000"/>
              <w:right w:val="single" w:sz="4" w:space="0" w:color="000000"/>
            </w:tcBorders>
            <w:shd w:val="clear" w:color="auto" w:fill="auto"/>
            <w:vAlign w:val="center"/>
          </w:tcPr>
          <w:p w14:paraId="3609DC14" w14:textId="77777777" w:rsidR="006D2DAE" w:rsidRDefault="006D2DAE">
            <w:pPr>
              <w:widowControl w:val="0"/>
              <w:spacing w:after="0"/>
              <w:jc w:val="center"/>
              <w:rPr>
                <w:rFonts w:eastAsia="Times New Roman" w:cs="Calibri"/>
                <w:color w:val="000000"/>
                <w:sz w:val="16"/>
                <w:szCs w:val="16"/>
                <w:lang w:eastAsia="lv-LV"/>
              </w:rPr>
            </w:pPr>
          </w:p>
        </w:tc>
        <w:tc>
          <w:tcPr>
            <w:tcW w:w="1558" w:type="dxa"/>
            <w:tcBorders>
              <w:bottom w:val="single" w:sz="4" w:space="0" w:color="000000"/>
              <w:right w:val="single" w:sz="4" w:space="0" w:color="000000"/>
            </w:tcBorders>
            <w:shd w:val="clear" w:color="auto" w:fill="auto"/>
            <w:vAlign w:val="center"/>
          </w:tcPr>
          <w:p w14:paraId="334CB8AB" w14:textId="77777777" w:rsidR="006D2DAE" w:rsidRDefault="006D2DAE">
            <w:pPr>
              <w:widowControl w:val="0"/>
              <w:spacing w:after="0"/>
              <w:jc w:val="center"/>
              <w:rPr>
                <w:rFonts w:eastAsia="Times New Roman" w:cs="Calibri"/>
                <w:color w:val="000000"/>
                <w:sz w:val="16"/>
                <w:szCs w:val="16"/>
                <w:lang w:eastAsia="lv-LV"/>
              </w:rPr>
            </w:pPr>
          </w:p>
        </w:tc>
        <w:tc>
          <w:tcPr>
            <w:tcW w:w="1276" w:type="dxa"/>
            <w:tcBorders>
              <w:bottom w:val="single" w:sz="4" w:space="0" w:color="000000"/>
              <w:right w:val="single" w:sz="4" w:space="0" w:color="000000"/>
            </w:tcBorders>
            <w:shd w:val="clear" w:color="auto" w:fill="auto"/>
            <w:vAlign w:val="center"/>
          </w:tcPr>
          <w:p w14:paraId="215543F3" w14:textId="77777777" w:rsidR="006D2DAE" w:rsidRDefault="006D2DAE">
            <w:pPr>
              <w:widowControl w:val="0"/>
              <w:spacing w:after="0"/>
              <w:jc w:val="center"/>
              <w:rPr>
                <w:rFonts w:eastAsia="Times New Roman" w:cs="Calibri"/>
                <w:color w:val="000000"/>
                <w:sz w:val="16"/>
                <w:szCs w:val="16"/>
                <w:lang w:eastAsia="lv-LV"/>
              </w:rPr>
            </w:pPr>
          </w:p>
        </w:tc>
        <w:tc>
          <w:tcPr>
            <w:tcW w:w="1298" w:type="dxa"/>
            <w:tcBorders>
              <w:bottom w:val="single" w:sz="4" w:space="0" w:color="000000"/>
              <w:right w:val="single" w:sz="4" w:space="0" w:color="000000"/>
            </w:tcBorders>
            <w:shd w:val="clear" w:color="auto" w:fill="auto"/>
            <w:vAlign w:val="center"/>
          </w:tcPr>
          <w:p w14:paraId="5F1C9439" w14:textId="77777777" w:rsidR="006D2DAE" w:rsidRDefault="006D2DAE">
            <w:pPr>
              <w:widowControl w:val="0"/>
              <w:spacing w:after="0"/>
              <w:jc w:val="center"/>
              <w:rPr>
                <w:rFonts w:eastAsia="Times New Roman" w:cs="Calibri"/>
                <w:color w:val="000000"/>
                <w:sz w:val="16"/>
                <w:szCs w:val="16"/>
                <w:lang w:eastAsia="lv-LV"/>
              </w:rPr>
            </w:pPr>
          </w:p>
        </w:tc>
        <w:tc>
          <w:tcPr>
            <w:tcW w:w="1253" w:type="dxa"/>
            <w:tcBorders>
              <w:bottom w:val="single" w:sz="4" w:space="0" w:color="000000"/>
              <w:right w:val="single" w:sz="4" w:space="0" w:color="000000"/>
            </w:tcBorders>
            <w:shd w:val="clear" w:color="auto" w:fill="auto"/>
            <w:vAlign w:val="center"/>
          </w:tcPr>
          <w:p w14:paraId="666F2B77"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287" w:type="dxa"/>
            <w:tcBorders>
              <w:bottom w:val="single" w:sz="4" w:space="0" w:color="000000"/>
              <w:right w:val="single" w:sz="4" w:space="0" w:color="000000"/>
            </w:tcBorders>
            <w:shd w:val="clear" w:color="auto" w:fill="auto"/>
            <w:vAlign w:val="center"/>
          </w:tcPr>
          <w:p w14:paraId="51E36F7D"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409" w:type="dxa"/>
            <w:tcBorders>
              <w:bottom w:val="single" w:sz="4" w:space="0" w:color="000000"/>
              <w:right w:val="single" w:sz="4" w:space="0" w:color="000000"/>
            </w:tcBorders>
            <w:shd w:val="clear" w:color="auto" w:fill="auto"/>
            <w:vAlign w:val="center"/>
          </w:tcPr>
          <w:p w14:paraId="1D38E089"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414" w:type="dxa"/>
            <w:tcBorders>
              <w:bottom w:val="single" w:sz="4" w:space="0" w:color="000000"/>
              <w:right w:val="single" w:sz="4" w:space="0" w:color="000000"/>
            </w:tcBorders>
            <w:shd w:val="clear" w:color="auto" w:fill="auto"/>
            <w:vAlign w:val="center"/>
          </w:tcPr>
          <w:p w14:paraId="2A0A9E3E"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r>
      <w:tr w:rsidR="006D2DAE" w14:paraId="5706A970" w14:textId="77777777">
        <w:trPr>
          <w:trHeight w:val="300"/>
        </w:trPr>
        <w:tc>
          <w:tcPr>
            <w:tcW w:w="2410" w:type="dxa"/>
            <w:tcBorders>
              <w:left w:val="single" w:sz="4" w:space="0" w:color="000000"/>
              <w:bottom w:val="single" w:sz="4" w:space="0" w:color="000000"/>
              <w:right w:val="single" w:sz="4" w:space="0" w:color="000000"/>
            </w:tcBorders>
            <w:shd w:val="clear" w:color="auto" w:fill="auto"/>
            <w:vAlign w:val="center"/>
          </w:tcPr>
          <w:p w14:paraId="76C77FF6"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Darbiekārtošanās un profesionālā pilnveide</w:t>
            </w:r>
          </w:p>
        </w:tc>
        <w:tc>
          <w:tcPr>
            <w:tcW w:w="760" w:type="dxa"/>
            <w:tcBorders>
              <w:bottom w:val="single" w:sz="4" w:space="0" w:color="000000"/>
              <w:right w:val="single" w:sz="4" w:space="0" w:color="000000"/>
            </w:tcBorders>
            <w:shd w:val="clear" w:color="FBE5D6" w:fill="FFFFFF"/>
            <w:vAlign w:val="center"/>
          </w:tcPr>
          <w:p w14:paraId="5E850404"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3</w:t>
            </w:r>
          </w:p>
        </w:tc>
        <w:tc>
          <w:tcPr>
            <w:tcW w:w="1082" w:type="dxa"/>
            <w:tcBorders>
              <w:bottom w:val="single" w:sz="4" w:space="0" w:color="000000"/>
              <w:right w:val="single" w:sz="4" w:space="0" w:color="000000"/>
            </w:tcBorders>
            <w:shd w:val="clear" w:color="auto" w:fill="auto"/>
            <w:vAlign w:val="center"/>
          </w:tcPr>
          <w:p w14:paraId="2FF7ECD7" w14:textId="77777777" w:rsidR="006D2DAE" w:rsidRDefault="006D2DAE">
            <w:pPr>
              <w:widowControl w:val="0"/>
              <w:spacing w:after="0"/>
              <w:jc w:val="center"/>
              <w:rPr>
                <w:rFonts w:eastAsia="Times New Roman" w:cs="Calibri"/>
                <w:color w:val="000000"/>
                <w:sz w:val="16"/>
                <w:szCs w:val="16"/>
                <w:lang w:eastAsia="lv-LV"/>
              </w:rPr>
            </w:pPr>
          </w:p>
        </w:tc>
        <w:tc>
          <w:tcPr>
            <w:tcW w:w="1277" w:type="dxa"/>
            <w:tcBorders>
              <w:bottom w:val="single" w:sz="4" w:space="0" w:color="000000"/>
              <w:right w:val="single" w:sz="4" w:space="0" w:color="000000"/>
            </w:tcBorders>
            <w:shd w:val="clear" w:color="auto" w:fill="auto"/>
            <w:vAlign w:val="center"/>
          </w:tcPr>
          <w:p w14:paraId="5545B059" w14:textId="77777777" w:rsidR="006D2DAE" w:rsidRDefault="006D2DAE">
            <w:pPr>
              <w:widowControl w:val="0"/>
              <w:spacing w:after="0"/>
              <w:jc w:val="center"/>
              <w:rPr>
                <w:rFonts w:eastAsia="Times New Roman" w:cs="Calibri"/>
                <w:color w:val="000000"/>
                <w:sz w:val="16"/>
                <w:szCs w:val="16"/>
                <w:lang w:eastAsia="lv-LV"/>
              </w:rPr>
            </w:pPr>
          </w:p>
        </w:tc>
        <w:tc>
          <w:tcPr>
            <w:tcW w:w="1558" w:type="dxa"/>
            <w:tcBorders>
              <w:bottom w:val="single" w:sz="4" w:space="0" w:color="000000"/>
              <w:right w:val="single" w:sz="4" w:space="0" w:color="000000"/>
            </w:tcBorders>
            <w:shd w:val="clear" w:color="auto" w:fill="auto"/>
            <w:vAlign w:val="center"/>
          </w:tcPr>
          <w:p w14:paraId="6D8B21AB" w14:textId="77777777" w:rsidR="006D2DAE" w:rsidRDefault="006D2DAE">
            <w:pPr>
              <w:widowControl w:val="0"/>
              <w:spacing w:after="0"/>
              <w:jc w:val="center"/>
              <w:rPr>
                <w:rFonts w:eastAsia="Times New Roman" w:cs="Calibri"/>
                <w:color w:val="000000"/>
                <w:sz w:val="16"/>
                <w:szCs w:val="16"/>
                <w:lang w:eastAsia="lv-LV"/>
              </w:rPr>
            </w:pPr>
          </w:p>
        </w:tc>
        <w:tc>
          <w:tcPr>
            <w:tcW w:w="1276" w:type="dxa"/>
            <w:tcBorders>
              <w:bottom w:val="single" w:sz="4" w:space="0" w:color="000000"/>
              <w:right w:val="single" w:sz="4" w:space="0" w:color="000000"/>
            </w:tcBorders>
            <w:shd w:val="clear" w:color="auto" w:fill="auto"/>
            <w:vAlign w:val="center"/>
          </w:tcPr>
          <w:p w14:paraId="0D978713" w14:textId="77777777" w:rsidR="006D2DAE" w:rsidRDefault="006D2DAE">
            <w:pPr>
              <w:widowControl w:val="0"/>
              <w:spacing w:after="0"/>
              <w:jc w:val="center"/>
              <w:rPr>
                <w:rFonts w:eastAsia="Times New Roman" w:cs="Calibri"/>
                <w:color w:val="000000"/>
                <w:sz w:val="16"/>
                <w:szCs w:val="16"/>
                <w:lang w:eastAsia="lv-LV"/>
              </w:rPr>
            </w:pPr>
          </w:p>
        </w:tc>
        <w:tc>
          <w:tcPr>
            <w:tcW w:w="1298" w:type="dxa"/>
            <w:tcBorders>
              <w:bottom w:val="single" w:sz="4" w:space="0" w:color="000000"/>
              <w:right w:val="single" w:sz="4" w:space="0" w:color="000000"/>
            </w:tcBorders>
            <w:shd w:val="clear" w:color="auto" w:fill="auto"/>
            <w:vAlign w:val="center"/>
          </w:tcPr>
          <w:p w14:paraId="09259163" w14:textId="77777777" w:rsidR="006D2DAE" w:rsidRDefault="006D2DAE">
            <w:pPr>
              <w:widowControl w:val="0"/>
              <w:spacing w:after="0"/>
              <w:jc w:val="center"/>
              <w:rPr>
                <w:rFonts w:eastAsia="Times New Roman" w:cs="Calibri"/>
                <w:color w:val="000000"/>
                <w:sz w:val="16"/>
                <w:szCs w:val="16"/>
                <w:lang w:eastAsia="lv-LV"/>
              </w:rPr>
            </w:pPr>
          </w:p>
        </w:tc>
        <w:tc>
          <w:tcPr>
            <w:tcW w:w="1253" w:type="dxa"/>
            <w:tcBorders>
              <w:bottom w:val="single" w:sz="4" w:space="0" w:color="000000"/>
              <w:right w:val="single" w:sz="4" w:space="0" w:color="000000"/>
            </w:tcBorders>
            <w:shd w:val="clear" w:color="auto" w:fill="auto"/>
            <w:vAlign w:val="center"/>
          </w:tcPr>
          <w:p w14:paraId="01474043"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287" w:type="dxa"/>
            <w:tcBorders>
              <w:bottom w:val="single" w:sz="4" w:space="0" w:color="000000"/>
              <w:right w:val="single" w:sz="4" w:space="0" w:color="000000"/>
            </w:tcBorders>
            <w:shd w:val="clear" w:color="auto" w:fill="auto"/>
            <w:vAlign w:val="center"/>
          </w:tcPr>
          <w:p w14:paraId="2578EDC8" w14:textId="77777777" w:rsidR="006D2DAE" w:rsidRDefault="006D2DAE">
            <w:pPr>
              <w:widowControl w:val="0"/>
              <w:spacing w:after="0"/>
              <w:jc w:val="center"/>
              <w:rPr>
                <w:rFonts w:eastAsia="Times New Roman" w:cs="Calibri"/>
                <w:color w:val="000000"/>
                <w:sz w:val="16"/>
                <w:szCs w:val="16"/>
                <w:lang w:eastAsia="lv-LV"/>
              </w:rPr>
            </w:pPr>
          </w:p>
        </w:tc>
        <w:tc>
          <w:tcPr>
            <w:tcW w:w="1409" w:type="dxa"/>
            <w:tcBorders>
              <w:bottom w:val="single" w:sz="4" w:space="0" w:color="000000"/>
              <w:right w:val="single" w:sz="4" w:space="0" w:color="000000"/>
            </w:tcBorders>
            <w:shd w:val="clear" w:color="auto" w:fill="auto"/>
            <w:vAlign w:val="center"/>
          </w:tcPr>
          <w:p w14:paraId="2B46E847" w14:textId="77777777" w:rsidR="006D2DAE" w:rsidRDefault="006D2DAE">
            <w:pPr>
              <w:widowControl w:val="0"/>
              <w:spacing w:after="0"/>
              <w:jc w:val="center"/>
              <w:rPr>
                <w:rFonts w:eastAsia="Times New Roman" w:cs="Calibri"/>
                <w:color w:val="000000"/>
                <w:sz w:val="16"/>
                <w:szCs w:val="16"/>
                <w:lang w:eastAsia="lv-LV"/>
              </w:rPr>
            </w:pPr>
          </w:p>
        </w:tc>
        <w:tc>
          <w:tcPr>
            <w:tcW w:w="1414" w:type="dxa"/>
            <w:tcBorders>
              <w:bottom w:val="single" w:sz="4" w:space="0" w:color="000000"/>
              <w:right w:val="single" w:sz="4" w:space="0" w:color="000000"/>
            </w:tcBorders>
            <w:shd w:val="clear" w:color="auto" w:fill="auto"/>
            <w:vAlign w:val="center"/>
          </w:tcPr>
          <w:p w14:paraId="5A49A9DF" w14:textId="77777777" w:rsidR="006D2DAE" w:rsidRDefault="006D2DAE">
            <w:pPr>
              <w:widowControl w:val="0"/>
              <w:spacing w:after="0"/>
              <w:jc w:val="center"/>
              <w:rPr>
                <w:rFonts w:eastAsia="Times New Roman" w:cs="Calibri"/>
                <w:color w:val="000000"/>
                <w:sz w:val="16"/>
                <w:szCs w:val="16"/>
                <w:lang w:eastAsia="lv-LV"/>
              </w:rPr>
            </w:pPr>
          </w:p>
        </w:tc>
      </w:tr>
      <w:tr w:rsidR="006D2DAE" w14:paraId="40B59D6D" w14:textId="77777777">
        <w:trPr>
          <w:trHeight w:val="300"/>
        </w:trPr>
        <w:tc>
          <w:tcPr>
            <w:tcW w:w="2410" w:type="dxa"/>
            <w:tcBorders>
              <w:left w:val="single" w:sz="4" w:space="0" w:color="000000"/>
              <w:bottom w:val="single" w:sz="4" w:space="0" w:color="000000"/>
              <w:right w:val="single" w:sz="4" w:space="0" w:color="000000"/>
            </w:tcBorders>
            <w:shd w:val="clear" w:color="auto" w:fill="auto"/>
            <w:vAlign w:val="center"/>
          </w:tcPr>
          <w:p w14:paraId="359F128B"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Uzņēmējdarbības pamati</w:t>
            </w:r>
          </w:p>
        </w:tc>
        <w:tc>
          <w:tcPr>
            <w:tcW w:w="760" w:type="dxa"/>
            <w:tcBorders>
              <w:bottom w:val="single" w:sz="4" w:space="0" w:color="000000"/>
              <w:right w:val="single" w:sz="4" w:space="0" w:color="000000"/>
            </w:tcBorders>
            <w:shd w:val="clear" w:color="FBE5D6" w:fill="FFFFFF"/>
            <w:vAlign w:val="center"/>
          </w:tcPr>
          <w:p w14:paraId="329724B4"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4</w:t>
            </w:r>
          </w:p>
        </w:tc>
        <w:tc>
          <w:tcPr>
            <w:tcW w:w="1082" w:type="dxa"/>
            <w:tcBorders>
              <w:bottom w:val="single" w:sz="4" w:space="0" w:color="000000"/>
              <w:right w:val="single" w:sz="4" w:space="0" w:color="000000"/>
            </w:tcBorders>
            <w:shd w:val="clear" w:color="auto" w:fill="auto"/>
            <w:vAlign w:val="center"/>
          </w:tcPr>
          <w:p w14:paraId="6B67EECC"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277" w:type="dxa"/>
            <w:tcBorders>
              <w:bottom w:val="single" w:sz="4" w:space="0" w:color="000000"/>
              <w:right w:val="single" w:sz="4" w:space="0" w:color="000000"/>
            </w:tcBorders>
            <w:shd w:val="clear" w:color="auto" w:fill="auto"/>
            <w:vAlign w:val="center"/>
          </w:tcPr>
          <w:p w14:paraId="0D40E70C" w14:textId="77777777" w:rsidR="006D2DAE" w:rsidRDefault="006D2DAE">
            <w:pPr>
              <w:widowControl w:val="0"/>
              <w:spacing w:after="0"/>
              <w:jc w:val="center"/>
              <w:rPr>
                <w:rFonts w:eastAsia="Times New Roman" w:cs="Calibri"/>
                <w:color w:val="000000"/>
                <w:sz w:val="16"/>
                <w:szCs w:val="16"/>
                <w:lang w:eastAsia="lv-LV"/>
              </w:rPr>
            </w:pPr>
          </w:p>
        </w:tc>
        <w:tc>
          <w:tcPr>
            <w:tcW w:w="1558" w:type="dxa"/>
            <w:tcBorders>
              <w:bottom w:val="single" w:sz="4" w:space="0" w:color="000000"/>
              <w:right w:val="single" w:sz="4" w:space="0" w:color="000000"/>
            </w:tcBorders>
            <w:shd w:val="clear" w:color="auto" w:fill="auto"/>
            <w:vAlign w:val="center"/>
          </w:tcPr>
          <w:p w14:paraId="0DEC703C" w14:textId="77777777" w:rsidR="006D2DAE" w:rsidRDefault="006D2DAE">
            <w:pPr>
              <w:widowControl w:val="0"/>
              <w:spacing w:after="0"/>
              <w:jc w:val="center"/>
              <w:rPr>
                <w:rFonts w:eastAsia="Times New Roman" w:cs="Calibri"/>
                <w:color w:val="000000"/>
                <w:sz w:val="16"/>
                <w:szCs w:val="16"/>
                <w:lang w:eastAsia="lv-LV"/>
              </w:rPr>
            </w:pPr>
          </w:p>
        </w:tc>
        <w:tc>
          <w:tcPr>
            <w:tcW w:w="1276" w:type="dxa"/>
            <w:tcBorders>
              <w:bottom w:val="single" w:sz="4" w:space="0" w:color="000000"/>
              <w:right w:val="single" w:sz="4" w:space="0" w:color="000000"/>
            </w:tcBorders>
            <w:shd w:val="clear" w:color="auto" w:fill="auto"/>
            <w:vAlign w:val="center"/>
          </w:tcPr>
          <w:p w14:paraId="429A5C1A" w14:textId="77777777" w:rsidR="006D2DAE" w:rsidRDefault="006D2DAE">
            <w:pPr>
              <w:widowControl w:val="0"/>
              <w:spacing w:after="0"/>
              <w:jc w:val="center"/>
              <w:rPr>
                <w:rFonts w:eastAsia="Times New Roman" w:cs="Calibri"/>
                <w:color w:val="000000"/>
                <w:sz w:val="16"/>
                <w:szCs w:val="16"/>
                <w:lang w:eastAsia="lv-LV"/>
              </w:rPr>
            </w:pPr>
          </w:p>
        </w:tc>
        <w:tc>
          <w:tcPr>
            <w:tcW w:w="1298" w:type="dxa"/>
            <w:tcBorders>
              <w:bottom w:val="single" w:sz="4" w:space="0" w:color="000000"/>
              <w:right w:val="single" w:sz="4" w:space="0" w:color="000000"/>
            </w:tcBorders>
            <w:shd w:val="clear" w:color="auto" w:fill="auto"/>
            <w:vAlign w:val="center"/>
          </w:tcPr>
          <w:p w14:paraId="36CC3507" w14:textId="77777777" w:rsidR="006D2DAE" w:rsidRDefault="006D2DAE">
            <w:pPr>
              <w:widowControl w:val="0"/>
              <w:spacing w:after="0"/>
              <w:jc w:val="center"/>
              <w:rPr>
                <w:rFonts w:eastAsia="Times New Roman" w:cs="Calibri"/>
                <w:color w:val="000000"/>
                <w:sz w:val="16"/>
                <w:szCs w:val="16"/>
                <w:lang w:eastAsia="lv-LV"/>
              </w:rPr>
            </w:pPr>
          </w:p>
        </w:tc>
        <w:tc>
          <w:tcPr>
            <w:tcW w:w="1253" w:type="dxa"/>
            <w:tcBorders>
              <w:bottom w:val="single" w:sz="4" w:space="0" w:color="000000"/>
              <w:right w:val="single" w:sz="4" w:space="0" w:color="000000"/>
            </w:tcBorders>
            <w:shd w:val="clear" w:color="auto" w:fill="auto"/>
            <w:vAlign w:val="center"/>
          </w:tcPr>
          <w:p w14:paraId="531B1061"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287" w:type="dxa"/>
            <w:tcBorders>
              <w:bottom w:val="single" w:sz="4" w:space="0" w:color="000000"/>
              <w:right w:val="single" w:sz="4" w:space="0" w:color="000000"/>
            </w:tcBorders>
            <w:shd w:val="clear" w:color="auto" w:fill="auto"/>
            <w:vAlign w:val="center"/>
          </w:tcPr>
          <w:p w14:paraId="505033FA"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409" w:type="dxa"/>
            <w:tcBorders>
              <w:bottom w:val="single" w:sz="4" w:space="0" w:color="000000"/>
              <w:right w:val="single" w:sz="4" w:space="0" w:color="000000"/>
            </w:tcBorders>
            <w:shd w:val="clear" w:color="auto" w:fill="auto"/>
            <w:vAlign w:val="center"/>
          </w:tcPr>
          <w:p w14:paraId="2FE6D663"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414" w:type="dxa"/>
            <w:tcBorders>
              <w:bottom w:val="single" w:sz="4" w:space="0" w:color="000000"/>
              <w:right w:val="single" w:sz="4" w:space="0" w:color="000000"/>
            </w:tcBorders>
            <w:shd w:val="clear" w:color="auto" w:fill="auto"/>
            <w:vAlign w:val="center"/>
          </w:tcPr>
          <w:p w14:paraId="45BB6244"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r>
      <w:tr w:rsidR="006D2DAE" w14:paraId="69681274" w14:textId="77777777">
        <w:trPr>
          <w:trHeight w:val="300"/>
        </w:trPr>
        <w:tc>
          <w:tcPr>
            <w:tcW w:w="2410" w:type="dxa"/>
            <w:tcBorders>
              <w:left w:val="single" w:sz="4" w:space="0" w:color="000000"/>
              <w:bottom w:val="single" w:sz="4" w:space="0" w:color="000000"/>
              <w:right w:val="single" w:sz="4" w:space="0" w:color="000000"/>
            </w:tcBorders>
            <w:shd w:val="clear" w:color="auto" w:fill="auto"/>
            <w:vAlign w:val="center"/>
          </w:tcPr>
          <w:p w14:paraId="12652675"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Makroekonomika</w:t>
            </w:r>
          </w:p>
        </w:tc>
        <w:tc>
          <w:tcPr>
            <w:tcW w:w="760" w:type="dxa"/>
            <w:tcBorders>
              <w:bottom w:val="single" w:sz="4" w:space="0" w:color="000000"/>
              <w:right w:val="single" w:sz="4" w:space="0" w:color="000000"/>
            </w:tcBorders>
            <w:shd w:val="clear" w:color="FBE5D6" w:fill="FFFFFF"/>
            <w:vAlign w:val="center"/>
          </w:tcPr>
          <w:p w14:paraId="4D811166"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3</w:t>
            </w:r>
          </w:p>
        </w:tc>
        <w:tc>
          <w:tcPr>
            <w:tcW w:w="1082" w:type="dxa"/>
            <w:tcBorders>
              <w:bottom w:val="single" w:sz="4" w:space="0" w:color="000000"/>
              <w:right w:val="single" w:sz="4" w:space="0" w:color="000000"/>
            </w:tcBorders>
            <w:shd w:val="clear" w:color="auto" w:fill="auto"/>
            <w:vAlign w:val="center"/>
          </w:tcPr>
          <w:p w14:paraId="6B85470D"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277" w:type="dxa"/>
            <w:tcBorders>
              <w:bottom w:val="single" w:sz="4" w:space="0" w:color="000000"/>
              <w:right w:val="single" w:sz="4" w:space="0" w:color="000000"/>
            </w:tcBorders>
            <w:shd w:val="clear" w:color="auto" w:fill="auto"/>
            <w:vAlign w:val="center"/>
          </w:tcPr>
          <w:p w14:paraId="7303A51F" w14:textId="77777777" w:rsidR="006D2DAE" w:rsidRDefault="006D2DAE">
            <w:pPr>
              <w:widowControl w:val="0"/>
              <w:spacing w:after="0"/>
              <w:jc w:val="center"/>
              <w:rPr>
                <w:rFonts w:eastAsia="Times New Roman" w:cs="Calibri"/>
                <w:color w:val="000000"/>
                <w:sz w:val="16"/>
                <w:szCs w:val="16"/>
                <w:lang w:eastAsia="lv-LV"/>
              </w:rPr>
            </w:pPr>
          </w:p>
        </w:tc>
        <w:tc>
          <w:tcPr>
            <w:tcW w:w="1558" w:type="dxa"/>
            <w:tcBorders>
              <w:bottom w:val="single" w:sz="4" w:space="0" w:color="000000"/>
              <w:right w:val="single" w:sz="4" w:space="0" w:color="000000"/>
            </w:tcBorders>
            <w:shd w:val="clear" w:color="auto" w:fill="auto"/>
            <w:vAlign w:val="center"/>
          </w:tcPr>
          <w:p w14:paraId="6DE28993" w14:textId="77777777" w:rsidR="006D2DAE" w:rsidRDefault="006D2DAE">
            <w:pPr>
              <w:widowControl w:val="0"/>
              <w:spacing w:after="0"/>
              <w:jc w:val="center"/>
              <w:rPr>
                <w:rFonts w:eastAsia="Times New Roman" w:cs="Calibri"/>
                <w:color w:val="000000"/>
                <w:sz w:val="16"/>
                <w:szCs w:val="16"/>
                <w:lang w:eastAsia="lv-LV"/>
              </w:rPr>
            </w:pPr>
          </w:p>
        </w:tc>
        <w:tc>
          <w:tcPr>
            <w:tcW w:w="1276" w:type="dxa"/>
            <w:tcBorders>
              <w:bottom w:val="single" w:sz="4" w:space="0" w:color="000000"/>
              <w:right w:val="single" w:sz="4" w:space="0" w:color="000000"/>
            </w:tcBorders>
            <w:shd w:val="clear" w:color="auto" w:fill="auto"/>
            <w:vAlign w:val="center"/>
          </w:tcPr>
          <w:p w14:paraId="26C4BB39" w14:textId="77777777" w:rsidR="006D2DAE" w:rsidRDefault="006D2DAE">
            <w:pPr>
              <w:widowControl w:val="0"/>
              <w:spacing w:after="0"/>
              <w:jc w:val="center"/>
              <w:rPr>
                <w:rFonts w:eastAsia="Times New Roman" w:cs="Calibri"/>
                <w:color w:val="000000"/>
                <w:sz w:val="16"/>
                <w:szCs w:val="16"/>
                <w:lang w:eastAsia="lv-LV"/>
              </w:rPr>
            </w:pPr>
          </w:p>
        </w:tc>
        <w:tc>
          <w:tcPr>
            <w:tcW w:w="1298" w:type="dxa"/>
            <w:tcBorders>
              <w:bottom w:val="single" w:sz="4" w:space="0" w:color="000000"/>
              <w:right w:val="single" w:sz="4" w:space="0" w:color="000000"/>
            </w:tcBorders>
            <w:shd w:val="clear" w:color="auto" w:fill="auto"/>
            <w:vAlign w:val="center"/>
          </w:tcPr>
          <w:p w14:paraId="644F460F" w14:textId="77777777" w:rsidR="006D2DAE" w:rsidRDefault="006D2DAE">
            <w:pPr>
              <w:widowControl w:val="0"/>
              <w:spacing w:after="0"/>
              <w:jc w:val="center"/>
              <w:rPr>
                <w:rFonts w:eastAsia="Times New Roman" w:cs="Calibri"/>
                <w:color w:val="000000"/>
                <w:sz w:val="16"/>
                <w:szCs w:val="16"/>
                <w:lang w:eastAsia="lv-LV"/>
              </w:rPr>
            </w:pPr>
          </w:p>
        </w:tc>
        <w:tc>
          <w:tcPr>
            <w:tcW w:w="1253" w:type="dxa"/>
            <w:tcBorders>
              <w:bottom w:val="single" w:sz="4" w:space="0" w:color="000000"/>
              <w:right w:val="single" w:sz="4" w:space="0" w:color="000000"/>
            </w:tcBorders>
            <w:shd w:val="clear" w:color="auto" w:fill="auto"/>
            <w:vAlign w:val="center"/>
          </w:tcPr>
          <w:p w14:paraId="503F8ACF" w14:textId="77777777" w:rsidR="006D2DAE" w:rsidRDefault="006D2DAE">
            <w:pPr>
              <w:widowControl w:val="0"/>
              <w:spacing w:after="0"/>
              <w:jc w:val="center"/>
              <w:rPr>
                <w:rFonts w:eastAsia="Times New Roman" w:cs="Calibri"/>
                <w:color w:val="000000"/>
                <w:sz w:val="16"/>
                <w:szCs w:val="16"/>
                <w:lang w:eastAsia="lv-LV"/>
              </w:rPr>
            </w:pPr>
          </w:p>
        </w:tc>
        <w:tc>
          <w:tcPr>
            <w:tcW w:w="1287" w:type="dxa"/>
            <w:tcBorders>
              <w:bottom w:val="single" w:sz="4" w:space="0" w:color="000000"/>
              <w:right w:val="single" w:sz="4" w:space="0" w:color="000000"/>
            </w:tcBorders>
            <w:shd w:val="clear" w:color="auto" w:fill="auto"/>
            <w:vAlign w:val="center"/>
          </w:tcPr>
          <w:p w14:paraId="30BD0D7A" w14:textId="77777777" w:rsidR="006D2DAE" w:rsidRDefault="006D2DAE">
            <w:pPr>
              <w:widowControl w:val="0"/>
              <w:spacing w:after="0"/>
              <w:jc w:val="center"/>
              <w:rPr>
                <w:rFonts w:eastAsia="Times New Roman" w:cs="Calibri"/>
                <w:color w:val="000000"/>
                <w:sz w:val="16"/>
                <w:szCs w:val="16"/>
                <w:lang w:eastAsia="lv-LV"/>
              </w:rPr>
            </w:pPr>
          </w:p>
        </w:tc>
        <w:tc>
          <w:tcPr>
            <w:tcW w:w="1409" w:type="dxa"/>
            <w:tcBorders>
              <w:bottom w:val="single" w:sz="4" w:space="0" w:color="000000"/>
              <w:right w:val="single" w:sz="4" w:space="0" w:color="000000"/>
            </w:tcBorders>
            <w:shd w:val="clear" w:color="auto" w:fill="auto"/>
            <w:vAlign w:val="center"/>
          </w:tcPr>
          <w:p w14:paraId="5FBAD8D6" w14:textId="77777777" w:rsidR="006D2DAE" w:rsidRDefault="006D2DAE">
            <w:pPr>
              <w:widowControl w:val="0"/>
              <w:spacing w:after="0"/>
              <w:jc w:val="center"/>
              <w:rPr>
                <w:rFonts w:eastAsia="Times New Roman" w:cs="Calibri"/>
                <w:color w:val="000000"/>
                <w:sz w:val="16"/>
                <w:szCs w:val="16"/>
                <w:lang w:eastAsia="lv-LV"/>
              </w:rPr>
            </w:pPr>
          </w:p>
        </w:tc>
        <w:tc>
          <w:tcPr>
            <w:tcW w:w="1414" w:type="dxa"/>
            <w:tcBorders>
              <w:bottom w:val="single" w:sz="4" w:space="0" w:color="000000"/>
              <w:right w:val="single" w:sz="4" w:space="0" w:color="000000"/>
            </w:tcBorders>
            <w:shd w:val="clear" w:color="auto" w:fill="auto"/>
            <w:vAlign w:val="center"/>
          </w:tcPr>
          <w:p w14:paraId="1E1D6994" w14:textId="77777777" w:rsidR="006D2DAE" w:rsidRDefault="006D2DAE">
            <w:pPr>
              <w:widowControl w:val="0"/>
              <w:spacing w:after="0"/>
              <w:jc w:val="center"/>
              <w:rPr>
                <w:rFonts w:eastAsia="Times New Roman" w:cs="Calibri"/>
                <w:color w:val="000000"/>
                <w:sz w:val="16"/>
                <w:szCs w:val="16"/>
                <w:lang w:eastAsia="lv-LV"/>
              </w:rPr>
            </w:pPr>
          </w:p>
        </w:tc>
      </w:tr>
      <w:tr w:rsidR="006D2DAE" w14:paraId="6A15DC4D" w14:textId="77777777">
        <w:trPr>
          <w:trHeight w:val="300"/>
        </w:trPr>
        <w:tc>
          <w:tcPr>
            <w:tcW w:w="2410" w:type="dxa"/>
            <w:tcBorders>
              <w:left w:val="single" w:sz="4" w:space="0" w:color="000000"/>
              <w:bottom w:val="single" w:sz="4" w:space="0" w:color="000000"/>
              <w:right w:val="single" w:sz="4" w:space="0" w:color="000000"/>
            </w:tcBorders>
            <w:shd w:val="clear" w:color="auto" w:fill="auto"/>
            <w:vAlign w:val="center"/>
          </w:tcPr>
          <w:p w14:paraId="5898D51D"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Ievads pētniecībā</w:t>
            </w:r>
          </w:p>
        </w:tc>
        <w:tc>
          <w:tcPr>
            <w:tcW w:w="760" w:type="dxa"/>
            <w:tcBorders>
              <w:bottom w:val="single" w:sz="4" w:space="0" w:color="000000"/>
              <w:right w:val="single" w:sz="4" w:space="0" w:color="000000"/>
            </w:tcBorders>
            <w:shd w:val="clear" w:color="FBE5D6" w:fill="FFFFFF"/>
            <w:vAlign w:val="center"/>
          </w:tcPr>
          <w:p w14:paraId="7A34A5BA"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3</w:t>
            </w:r>
          </w:p>
        </w:tc>
        <w:tc>
          <w:tcPr>
            <w:tcW w:w="1082" w:type="dxa"/>
            <w:tcBorders>
              <w:bottom w:val="single" w:sz="4" w:space="0" w:color="000000"/>
              <w:right w:val="single" w:sz="4" w:space="0" w:color="000000"/>
            </w:tcBorders>
            <w:shd w:val="clear" w:color="auto" w:fill="auto"/>
            <w:vAlign w:val="center"/>
          </w:tcPr>
          <w:p w14:paraId="50C6DBDC" w14:textId="77777777" w:rsidR="006D2DAE" w:rsidRDefault="006D2DAE">
            <w:pPr>
              <w:widowControl w:val="0"/>
              <w:spacing w:after="0"/>
              <w:jc w:val="center"/>
              <w:rPr>
                <w:rFonts w:eastAsia="Times New Roman" w:cs="Calibri"/>
                <w:color w:val="000000"/>
                <w:sz w:val="16"/>
                <w:szCs w:val="16"/>
                <w:lang w:eastAsia="lv-LV"/>
              </w:rPr>
            </w:pPr>
          </w:p>
        </w:tc>
        <w:tc>
          <w:tcPr>
            <w:tcW w:w="1277" w:type="dxa"/>
            <w:tcBorders>
              <w:bottom w:val="single" w:sz="4" w:space="0" w:color="000000"/>
              <w:right w:val="single" w:sz="4" w:space="0" w:color="000000"/>
            </w:tcBorders>
            <w:shd w:val="clear" w:color="auto" w:fill="auto"/>
            <w:vAlign w:val="center"/>
          </w:tcPr>
          <w:p w14:paraId="77ED7A88" w14:textId="77777777" w:rsidR="006D2DAE" w:rsidRDefault="006D2DAE">
            <w:pPr>
              <w:widowControl w:val="0"/>
              <w:spacing w:after="0"/>
              <w:jc w:val="center"/>
              <w:rPr>
                <w:rFonts w:eastAsia="Times New Roman" w:cs="Calibri"/>
                <w:color w:val="000000"/>
                <w:sz w:val="16"/>
                <w:szCs w:val="16"/>
                <w:lang w:eastAsia="lv-LV"/>
              </w:rPr>
            </w:pPr>
          </w:p>
        </w:tc>
        <w:tc>
          <w:tcPr>
            <w:tcW w:w="1558" w:type="dxa"/>
            <w:tcBorders>
              <w:bottom w:val="single" w:sz="4" w:space="0" w:color="000000"/>
              <w:right w:val="single" w:sz="4" w:space="0" w:color="000000"/>
            </w:tcBorders>
            <w:shd w:val="clear" w:color="auto" w:fill="auto"/>
            <w:vAlign w:val="center"/>
          </w:tcPr>
          <w:p w14:paraId="6C82BE05" w14:textId="77777777" w:rsidR="006D2DAE" w:rsidRDefault="006D2DAE">
            <w:pPr>
              <w:widowControl w:val="0"/>
              <w:spacing w:after="0"/>
              <w:jc w:val="center"/>
              <w:rPr>
                <w:rFonts w:eastAsia="Times New Roman" w:cs="Calibri"/>
                <w:color w:val="000000"/>
                <w:sz w:val="16"/>
                <w:szCs w:val="16"/>
                <w:lang w:eastAsia="lv-LV"/>
              </w:rPr>
            </w:pPr>
          </w:p>
        </w:tc>
        <w:tc>
          <w:tcPr>
            <w:tcW w:w="1276" w:type="dxa"/>
            <w:tcBorders>
              <w:bottom w:val="single" w:sz="4" w:space="0" w:color="000000"/>
              <w:right w:val="single" w:sz="4" w:space="0" w:color="000000"/>
            </w:tcBorders>
            <w:shd w:val="clear" w:color="auto" w:fill="auto"/>
            <w:vAlign w:val="center"/>
          </w:tcPr>
          <w:p w14:paraId="6EC0C784" w14:textId="77777777" w:rsidR="006D2DAE" w:rsidRDefault="006D2DAE">
            <w:pPr>
              <w:widowControl w:val="0"/>
              <w:spacing w:after="0"/>
              <w:jc w:val="center"/>
              <w:rPr>
                <w:rFonts w:eastAsia="Times New Roman" w:cs="Calibri"/>
                <w:color w:val="000000"/>
                <w:sz w:val="16"/>
                <w:szCs w:val="16"/>
                <w:lang w:eastAsia="lv-LV"/>
              </w:rPr>
            </w:pPr>
          </w:p>
        </w:tc>
        <w:tc>
          <w:tcPr>
            <w:tcW w:w="1298" w:type="dxa"/>
            <w:tcBorders>
              <w:bottom w:val="single" w:sz="4" w:space="0" w:color="000000"/>
              <w:right w:val="single" w:sz="4" w:space="0" w:color="000000"/>
            </w:tcBorders>
            <w:shd w:val="clear" w:color="auto" w:fill="auto"/>
            <w:vAlign w:val="center"/>
          </w:tcPr>
          <w:p w14:paraId="74B2FCF9" w14:textId="77777777" w:rsidR="006D2DAE" w:rsidRDefault="006D2DAE">
            <w:pPr>
              <w:widowControl w:val="0"/>
              <w:spacing w:after="0"/>
              <w:jc w:val="center"/>
              <w:rPr>
                <w:rFonts w:eastAsia="Times New Roman" w:cs="Calibri"/>
                <w:color w:val="000000"/>
                <w:sz w:val="16"/>
                <w:szCs w:val="16"/>
                <w:lang w:eastAsia="lv-LV"/>
              </w:rPr>
            </w:pPr>
          </w:p>
        </w:tc>
        <w:tc>
          <w:tcPr>
            <w:tcW w:w="1253" w:type="dxa"/>
            <w:tcBorders>
              <w:bottom w:val="single" w:sz="4" w:space="0" w:color="000000"/>
              <w:right w:val="single" w:sz="4" w:space="0" w:color="000000"/>
            </w:tcBorders>
            <w:shd w:val="clear" w:color="auto" w:fill="auto"/>
            <w:vAlign w:val="center"/>
          </w:tcPr>
          <w:p w14:paraId="119FDD90" w14:textId="77777777" w:rsidR="006D2DAE" w:rsidRDefault="006D2DAE">
            <w:pPr>
              <w:widowControl w:val="0"/>
              <w:spacing w:after="0"/>
              <w:jc w:val="center"/>
              <w:rPr>
                <w:rFonts w:eastAsia="Times New Roman" w:cs="Calibri"/>
                <w:color w:val="000000"/>
                <w:sz w:val="16"/>
                <w:szCs w:val="16"/>
                <w:lang w:eastAsia="lv-LV"/>
              </w:rPr>
            </w:pPr>
          </w:p>
        </w:tc>
        <w:tc>
          <w:tcPr>
            <w:tcW w:w="1287" w:type="dxa"/>
            <w:tcBorders>
              <w:bottom w:val="single" w:sz="4" w:space="0" w:color="000000"/>
              <w:right w:val="single" w:sz="4" w:space="0" w:color="000000"/>
            </w:tcBorders>
            <w:shd w:val="clear" w:color="auto" w:fill="auto"/>
            <w:vAlign w:val="center"/>
          </w:tcPr>
          <w:p w14:paraId="3D038F97" w14:textId="77777777" w:rsidR="006D2DAE" w:rsidRDefault="006D2DAE">
            <w:pPr>
              <w:widowControl w:val="0"/>
              <w:spacing w:after="0"/>
              <w:jc w:val="center"/>
              <w:rPr>
                <w:rFonts w:eastAsia="Times New Roman" w:cs="Calibri"/>
                <w:color w:val="000000"/>
                <w:sz w:val="16"/>
                <w:szCs w:val="16"/>
                <w:lang w:eastAsia="lv-LV"/>
              </w:rPr>
            </w:pPr>
          </w:p>
        </w:tc>
        <w:tc>
          <w:tcPr>
            <w:tcW w:w="1409" w:type="dxa"/>
            <w:tcBorders>
              <w:bottom w:val="single" w:sz="4" w:space="0" w:color="000000"/>
              <w:right w:val="single" w:sz="4" w:space="0" w:color="000000"/>
            </w:tcBorders>
            <w:shd w:val="clear" w:color="auto" w:fill="auto"/>
            <w:vAlign w:val="center"/>
          </w:tcPr>
          <w:p w14:paraId="4CA86920" w14:textId="77777777" w:rsidR="006D2DAE" w:rsidRDefault="006D2DAE">
            <w:pPr>
              <w:widowControl w:val="0"/>
              <w:spacing w:after="0"/>
              <w:jc w:val="center"/>
              <w:rPr>
                <w:rFonts w:eastAsia="Times New Roman" w:cs="Calibri"/>
                <w:color w:val="000000"/>
                <w:sz w:val="16"/>
                <w:szCs w:val="16"/>
                <w:lang w:eastAsia="lv-LV"/>
              </w:rPr>
            </w:pPr>
          </w:p>
        </w:tc>
        <w:tc>
          <w:tcPr>
            <w:tcW w:w="1414" w:type="dxa"/>
            <w:tcBorders>
              <w:bottom w:val="single" w:sz="4" w:space="0" w:color="000000"/>
              <w:right w:val="single" w:sz="4" w:space="0" w:color="000000"/>
            </w:tcBorders>
            <w:shd w:val="clear" w:color="auto" w:fill="auto"/>
            <w:vAlign w:val="center"/>
          </w:tcPr>
          <w:p w14:paraId="73D5BF39" w14:textId="77777777" w:rsidR="006D2DAE" w:rsidRDefault="006D2DAE">
            <w:pPr>
              <w:widowControl w:val="0"/>
              <w:spacing w:after="0"/>
              <w:jc w:val="center"/>
              <w:rPr>
                <w:rFonts w:eastAsia="Times New Roman" w:cs="Calibri"/>
                <w:color w:val="000000"/>
                <w:sz w:val="16"/>
                <w:szCs w:val="16"/>
                <w:lang w:eastAsia="lv-LV"/>
              </w:rPr>
            </w:pPr>
          </w:p>
        </w:tc>
      </w:tr>
      <w:tr w:rsidR="006D2DAE" w14:paraId="24E52983" w14:textId="77777777">
        <w:trPr>
          <w:trHeight w:val="315"/>
        </w:trPr>
        <w:tc>
          <w:tcPr>
            <w:tcW w:w="15024" w:type="dxa"/>
            <w:gridSpan w:val="11"/>
            <w:tcBorders>
              <w:top w:val="single" w:sz="4" w:space="0" w:color="000000"/>
              <w:left w:val="single" w:sz="4" w:space="0" w:color="000000"/>
              <w:bottom w:val="single" w:sz="4" w:space="0" w:color="000000"/>
              <w:right w:val="single" w:sz="4" w:space="0" w:color="000000"/>
            </w:tcBorders>
            <w:shd w:val="clear" w:color="BDD7EE" w:fill="C5D9F1"/>
            <w:vAlign w:val="center"/>
          </w:tcPr>
          <w:p w14:paraId="63B153B5" w14:textId="3A6C88FC" w:rsidR="006D2DAE" w:rsidRDefault="00995EE0">
            <w:pPr>
              <w:widowControl w:val="0"/>
              <w:spacing w:after="0"/>
              <w:jc w:val="center"/>
              <w:rPr>
                <w:rFonts w:eastAsia="Times New Roman" w:cs="Calibri"/>
                <w:b/>
                <w:bCs/>
                <w:color w:val="000000"/>
                <w:sz w:val="16"/>
                <w:szCs w:val="16"/>
                <w:lang w:eastAsia="lv-LV"/>
              </w:rPr>
            </w:pPr>
            <w:r>
              <w:rPr>
                <w:rFonts w:eastAsia="Times New Roman" w:cs="Calibri"/>
                <w:b/>
                <w:bCs/>
                <w:color w:val="000000"/>
                <w:sz w:val="16"/>
                <w:szCs w:val="16"/>
                <w:lang w:eastAsia="lv-LV"/>
              </w:rPr>
              <w:t>Nozares studiju kursi – obligātā izvēle</w:t>
            </w:r>
          </w:p>
        </w:tc>
      </w:tr>
      <w:tr w:rsidR="006D2DAE" w14:paraId="3528B98F" w14:textId="77777777">
        <w:trPr>
          <w:trHeight w:val="285"/>
        </w:trPr>
        <w:tc>
          <w:tcPr>
            <w:tcW w:w="2410" w:type="dxa"/>
            <w:tcBorders>
              <w:left w:val="single" w:sz="4" w:space="0" w:color="000000"/>
              <w:bottom w:val="single" w:sz="4" w:space="0" w:color="000000"/>
              <w:right w:val="single" w:sz="4" w:space="0" w:color="000000"/>
            </w:tcBorders>
            <w:shd w:val="clear" w:color="auto" w:fill="auto"/>
            <w:vAlign w:val="center"/>
          </w:tcPr>
          <w:p w14:paraId="06764981"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Mūsdienu viesmīlības nozare</w:t>
            </w:r>
          </w:p>
        </w:tc>
        <w:tc>
          <w:tcPr>
            <w:tcW w:w="760" w:type="dxa"/>
            <w:tcBorders>
              <w:bottom w:val="single" w:sz="4" w:space="0" w:color="000000"/>
              <w:right w:val="single" w:sz="4" w:space="0" w:color="000000"/>
            </w:tcBorders>
            <w:shd w:val="clear" w:color="FBE5D6" w:fill="FFFFFF"/>
            <w:vAlign w:val="center"/>
          </w:tcPr>
          <w:p w14:paraId="02EE9536"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5</w:t>
            </w:r>
          </w:p>
        </w:tc>
        <w:tc>
          <w:tcPr>
            <w:tcW w:w="1082" w:type="dxa"/>
            <w:tcBorders>
              <w:bottom w:val="single" w:sz="4" w:space="0" w:color="000000"/>
              <w:right w:val="single" w:sz="4" w:space="0" w:color="000000"/>
            </w:tcBorders>
            <w:shd w:val="clear" w:color="auto" w:fill="auto"/>
            <w:vAlign w:val="center"/>
          </w:tcPr>
          <w:p w14:paraId="15DEE6B3"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277" w:type="dxa"/>
            <w:tcBorders>
              <w:bottom w:val="single" w:sz="4" w:space="0" w:color="000000"/>
              <w:right w:val="single" w:sz="4" w:space="0" w:color="000000"/>
            </w:tcBorders>
            <w:shd w:val="clear" w:color="auto" w:fill="auto"/>
            <w:vAlign w:val="center"/>
          </w:tcPr>
          <w:p w14:paraId="23452FB5"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558" w:type="dxa"/>
            <w:tcBorders>
              <w:bottom w:val="single" w:sz="4" w:space="0" w:color="000000"/>
              <w:right w:val="single" w:sz="4" w:space="0" w:color="000000"/>
            </w:tcBorders>
            <w:shd w:val="clear" w:color="auto" w:fill="auto"/>
            <w:vAlign w:val="center"/>
          </w:tcPr>
          <w:p w14:paraId="3043F298" w14:textId="77777777" w:rsidR="006D2DAE" w:rsidRDefault="006D2DAE">
            <w:pPr>
              <w:widowControl w:val="0"/>
              <w:spacing w:after="0"/>
              <w:jc w:val="center"/>
              <w:rPr>
                <w:rFonts w:eastAsia="Times New Roman" w:cs="Calibri"/>
                <w:color w:val="000000"/>
                <w:sz w:val="16"/>
                <w:szCs w:val="16"/>
                <w:lang w:eastAsia="lv-LV"/>
              </w:rPr>
            </w:pPr>
          </w:p>
        </w:tc>
        <w:tc>
          <w:tcPr>
            <w:tcW w:w="1276" w:type="dxa"/>
            <w:tcBorders>
              <w:bottom w:val="single" w:sz="4" w:space="0" w:color="000000"/>
              <w:right w:val="single" w:sz="4" w:space="0" w:color="000000"/>
            </w:tcBorders>
            <w:shd w:val="clear" w:color="auto" w:fill="auto"/>
            <w:vAlign w:val="center"/>
          </w:tcPr>
          <w:p w14:paraId="39BE81C4" w14:textId="77777777" w:rsidR="006D2DAE" w:rsidRDefault="006D2DAE">
            <w:pPr>
              <w:widowControl w:val="0"/>
              <w:spacing w:after="0"/>
              <w:jc w:val="center"/>
              <w:rPr>
                <w:rFonts w:eastAsia="Times New Roman" w:cs="Calibri"/>
                <w:color w:val="000000"/>
                <w:sz w:val="16"/>
                <w:szCs w:val="16"/>
                <w:lang w:eastAsia="lv-LV"/>
              </w:rPr>
            </w:pPr>
          </w:p>
        </w:tc>
        <w:tc>
          <w:tcPr>
            <w:tcW w:w="1298" w:type="dxa"/>
            <w:tcBorders>
              <w:bottom w:val="single" w:sz="4" w:space="0" w:color="000000"/>
              <w:right w:val="single" w:sz="4" w:space="0" w:color="000000"/>
            </w:tcBorders>
            <w:shd w:val="clear" w:color="auto" w:fill="auto"/>
            <w:vAlign w:val="center"/>
          </w:tcPr>
          <w:p w14:paraId="5C852028" w14:textId="77777777" w:rsidR="006D2DAE" w:rsidRDefault="006D2DAE">
            <w:pPr>
              <w:widowControl w:val="0"/>
              <w:spacing w:after="0"/>
              <w:jc w:val="center"/>
              <w:rPr>
                <w:rFonts w:eastAsia="Times New Roman" w:cs="Calibri"/>
                <w:color w:val="000000"/>
                <w:sz w:val="16"/>
                <w:szCs w:val="16"/>
                <w:lang w:eastAsia="lv-LV"/>
              </w:rPr>
            </w:pPr>
          </w:p>
        </w:tc>
        <w:tc>
          <w:tcPr>
            <w:tcW w:w="1253" w:type="dxa"/>
            <w:tcBorders>
              <w:bottom w:val="single" w:sz="4" w:space="0" w:color="000000"/>
              <w:right w:val="single" w:sz="4" w:space="0" w:color="000000"/>
            </w:tcBorders>
            <w:shd w:val="clear" w:color="auto" w:fill="auto"/>
            <w:vAlign w:val="center"/>
          </w:tcPr>
          <w:p w14:paraId="7A2F8435" w14:textId="77777777" w:rsidR="006D2DAE" w:rsidRDefault="006D2DAE">
            <w:pPr>
              <w:widowControl w:val="0"/>
              <w:spacing w:after="0"/>
              <w:jc w:val="center"/>
              <w:rPr>
                <w:rFonts w:eastAsia="Times New Roman" w:cs="Calibri"/>
                <w:color w:val="000000"/>
                <w:sz w:val="16"/>
                <w:szCs w:val="16"/>
                <w:lang w:eastAsia="lv-LV"/>
              </w:rPr>
            </w:pPr>
          </w:p>
        </w:tc>
        <w:tc>
          <w:tcPr>
            <w:tcW w:w="1287" w:type="dxa"/>
            <w:tcBorders>
              <w:bottom w:val="single" w:sz="4" w:space="0" w:color="000000"/>
              <w:right w:val="single" w:sz="4" w:space="0" w:color="000000"/>
            </w:tcBorders>
            <w:shd w:val="clear" w:color="auto" w:fill="auto"/>
            <w:vAlign w:val="center"/>
          </w:tcPr>
          <w:p w14:paraId="0BEFD1C1" w14:textId="77777777" w:rsidR="006D2DAE" w:rsidRDefault="006D2DAE">
            <w:pPr>
              <w:widowControl w:val="0"/>
              <w:spacing w:after="0"/>
              <w:jc w:val="center"/>
              <w:rPr>
                <w:rFonts w:eastAsia="Times New Roman" w:cs="Calibri"/>
                <w:color w:val="000000"/>
                <w:sz w:val="16"/>
                <w:szCs w:val="16"/>
                <w:lang w:eastAsia="lv-LV"/>
              </w:rPr>
            </w:pPr>
          </w:p>
        </w:tc>
        <w:tc>
          <w:tcPr>
            <w:tcW w:w="1409" w:type="dxa"/>
            <w:tcBorders>
              <w:bottom w:val="single" w:sz="4" w:space="0" w:color="000000"/>
              <w:right w:val="single" w:sz="4" w:space="0" w:color="000000"/>
            </w:tcBorders>
            <w:shd w:val="clear" w:color="auto" w:fill="auto"/>
            <w:vAlign w:val="center"/>
          </w:tcPr>
          <w:p w14:paraId="0A4E8D31" w14:textId="77777777" w:rsidR="006D2DAE" w:rsidRDefault="006D2DAE">
            <w:pPr>
              <w:widowControl w:val="0"/>
              <w:spacing w:after="0"/>
              <w:jc w:val="center"/>
              <w:rPr>
                <w:rFonts w:eastAsia="Times New Roman" w:cs="Calibri"/>
                <w:color w:val="000000"/>
                <w:sz w:val="16"/>
                <w:szCs w:val="16"/>
                <w:lang w:eastAsia="lv-LV"/>
              </w:rPr>
            </w:pPr>
          </w:p>
        </w:tc>
        <w:tc>
          <w:tcPr>
            <w:tcW w:w="1414" w:type="dxa"/>
            <w:tcBorders>
              <w:bottom w:val="single" w:sz="4" w:space="0" w:color="000000"/>
              <w:right w:val="single" w:sz="4" w:space="0" w:color="000000"/>
            </w:tcBorders>
            <w:shd w:val="clear" w:color="auto" w:fill="auto"/>
            <w:vAlign w:val="center"/>
          </w:tcPr>
          <w:p w14:paraId="028B4D7F" w14:textId="77777777" w:rsidR="006D2DAE" w:rsidRDefault="006D2DAE">
            <w:pPr>
              <w:widowControl w:val="0"/>
              <w:spacing w:after="0"/>
              <w:jc w:val="center"/>
              <w:rPr>
                <w:rFonts w:eastAsia="Times New Roman" w:cs="Calibri"/>
                <w:color w:val="000000"/>
                <w:sz w:val="16"/>
                <w:szCs w:val="16"/>
                <w:lang w:eastAsia="lv-LV"/>
              </w:rPr>
            </w:pPr>
          </w:p>
        </w:tc>
      </w:tr>
      <w:tr w:rsidR="006D2DAE" w14:paraId="17EA5942" w14:textId="77777777">
        <w:trPr>
          <w:trHeight w:val="285"/>
        </w:trPr>
        <w:tc>
          <w:tcPr>
            <w:tcW w:w="2410" w:type="dxa"/>
            <w:tcBorders>
              <w:left w:val="single" w:sz="4" w:space="0" w:color="000000"/>
              <w:bottom w:val="single" w:sz="4" w:space="0" w:color="000000"/>
              <w:right w:val="single" w:sz="4" w:space="0" w:color="000000"/>
            </w:tcBorders>
            <w:shd w:val="clear" w:color="auto" w:fill="auto"/>
            <w:vAlign w:val="center"/>
          </w:tcPr>
          <w:p w14:paraId="7663742C"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Istabu nodaļas darba organizēšana</w:t>
            </w:r>
          </w:p>
        </w:tc>
        <w:tc>
          <w:tcPr>
            <w:tcW w:w="760" w:type="dxa"/>
            <w:tcBorders>
              <w:bottom w:val="single" w:sz="4" w:space="0" w:color="000000"/>
              <w:right w:val="single" w:sz="4" w:space="0" w:color="000000"/>
            </w:tcBorders>
            <w:shd w:val="clear" w:color="FBE5D6" w:fill="FFFFFF"/>
            <w:vAlign w:val="center"/>
          </w:tcPr>
          <w:p w14:paraId="606CA8EE"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5</w:t>
            </w:r>
          </w:p>
        </w:tc>
        <w:tc>
          <w:tcPr>
            <w:tcW w:w="1082" w:type="dxa"/>
            <w:tcBorders>
              <w:bottom w:val="single" w:sz="4" w:space="0" w:color="000000"/>
              <w:right w:val="single" w:sz="4" w:space="0" w:color="000000"/>
            </w:tcBorders>
            <w:shd w:val="clear" w:color="auto" w:fill="auto"/>
            <w:vAlign w:val="center"/>
          </w:tcPr>
          <w:p w14:paraId="4399907F"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277" w:type="dxa"/>
            <w:tcBorders>
              <w:bottom w:val="single" w:sz="4" w:space="0" w:color="000000"/>
              <w:right w:val="single" w:sz="4" w:space="0" w:color="000000"/>
            </w:tcBorders>
            <w:shd w:val="clear" w:color="auto" w:fill="auto"/>
            <w:vAlign w:val="center"/>
          </w:tcPr>
          <w:p w14:paraId="75493066"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558" w:type="dxa"/>
            <w:tcBorders>
              <w:bottom w:val="single" w:sz="4" w:space="0" w:color="000000"/>
              <w:right w:val="single" w:sz="4" w:space="0" w:color="000000"/>
            </w:tcBorders>
            <w:shd w:val="clear" w:color="auto" w:fill="auto"/>
            <w:vAlign w:val="center"/>
          </w:tcPr>
          <w:p w14:paraId="13D2B836"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276" w:type="dxa"/>
            <w:tcBorders>
              <w:bottom w:val="single" w:sz="4" w:space="0" w:color="000000"/>
              <w:right w:val="single" w:sz="4" w:space="0" w:color="000000"/>
            </w:tcBorders>
            <w:shd w:val="clear" w:color="auto" w:fill="auto"/>
            <w:vAlign w:val="center"/>
          </w:tcPr>
          <w:p w14:paraId="15F1AC89"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298" w:type="dxa"/>
            <w:tcBorders>
              <w:bottom w:val="single" w:sz="4" w:space="0" w:color="000000"/>
              <w:right w:val="single" w:sz="4" w:space="0" w:color="000000"/>
            </w:tcBorders>
            <w:shd w:val="clear" w:color="auto" w:fill="auto"/>
            <w:vAlign w:val="center"/>
          </w:tcPr>
          <w:p w14:paraId="7374D118" w14:textId="77777777" w:rsidR="006D2DAE" w:rsidRDefault="006D2DAE">
            <w:pPr>
              <w:widowControl w:val="0"/>
              <w:spacing w:after="0"/>
              <w:jc w:val="center"/>
              <w:rPr>
                <w:rFonts w:eastAsia="Times New Roman" w:cs="Calibri"/>
                <w:color w:val="000000"/>
                <w:sz w:val="16"/>
                <w:szCs w:val="16"/>
                <w:lang w:eastAsia="lv-LV"/>
              </w:rPr>
            </w:pPr>
          </w:p>
        </w:tc>
        <w:tc>
          <w:tcPr>
            <w:tcW w:w="1253" w:type="dxa"/>
            <w:tcBorders>
              <w:bottom w:val="single" w:sz="4" w:space="0" w:color="000000"/>
              <w:right w:val="single" w:sz="4" w:space="0" w:color="000000"/>
            </w:tcBorders>
            <w:shd w:val="clear" w:color="auto" w:fill="auto"/>
            <w:vAlign w:val="center"/>
          </w:tcPr>
          <w:p w14:paraId="638670F0"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287" w:type="dxa"/>
            <w:tcBorders>
              <w:bottom w:val="single" w:sz="4" w:space="0" w:color="000000"/>
              <w:right w:val="single" w:sz="4" w:space="0" w:color="000000"/>
            </w:tcBorders>
            <w:shd w:val="clear" w:color="auto" w:fill="auto"/>
            <w:vAlign w:val="center"/>
          </w:tcPr>
          <w:p w14:paraId="37A7A4B1" w14:textId="77777777" w:rsidR="006D2DAE" w:rsidRDefault="006D2DAE">
            <w:pPr>
              <w:widowControl w:val="0"/>
              <w:spacing w:after="0"/>
              <w:jc w:val="center"/>
              <w:rPr>
                <w:rFonts w:eastAsia="Times New Roman" w:cs="Calibri"/>
                <w:color w:val="000000"/>
                <w:sz w:val="16"/>
                <w:szCs w:val="16"/>
                <w:lang w:eastAsia="lv-LV"/>
              </w:rPr>
            </w:pPr>
          </w:p>
        </w:tc>
        <w:tc>
          <w:tcPr>
            <w:tcW w:w="1409" w:type="dxa"/>
            <w:tcBorders>
              <w:bottom w:val="single" w:sz="4" w:space="0" w:color="000000"/>
              <w:right w:val="single" w:sz="4" w:space="0" w:color="000000"/>
            </w:tcBorders>
            <w:shd w:val="clear" w:color="auto" w:fill="auto"/>
            <w:vAlign w:val="center"/>
          </w:tcPr>
          <w:p w14:paraId="3565FDA8"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414" w:type="dxa"/>
            <w:tcBorders>
              <w:bottom w:val="single" w:sz="4" w:space="0" w:color="000000"/>
              <w:right w:val="single" w:sz="4" w:space="0" w:color="000000"/>
            </w:tcBorders>
            <w:shd w:val="clear" w:color="auto" w:fill="auto"/>
            <w:vAlign w:val="center"/>
          </w:tcPr>
          <w:p w14:paraId="24C0EA54" w14:textId="77777777" w:rsidR="006D2DAE" w:rsidRDefault="006D2DAE">
            <w:pPr>
              <w:widowControl w:val="0"/>
              <w:spacing w:after="0"/>
              <w:jc w:val="center"/>
              <w:rPr>
                <w:rFonts w:eastAsia="Times New Roman" w:cs="Calibri"/>
                <w:color w:val="000000"/>
                <w:sz w:val="16"/>
                <w:szCs w:val="16"/>
                <w:lang w:eastAsia="lv-LV"/>
              </w:rPr>
            </w:pPr>
          </w:p>
        </w:tc>
      </w:tr>
      <w:tr w:rsidR="006D2DAE" w14:paraId="5D9B17C3" w14:textId="77777777">
        <w:trPr>
          <w:trHeight w:val="285"/>
        </w:trPr>
        <w:tc>
          <w:tcPr>
            <w:tcW w:w="2410" w:type="dxa"/>
            <w:tcBorders>
              <w:left w:val="single" w:sz="4" w:space="0" w:color="000000"/>
              <w:bottom w:val="single" w:sz="4" w:space="0" w:color="000000"/>
              <w:right w:val="single" w:sz="4" w:space="0" w:color="000000"/>
            </w:tcBorders>
            <w:shd w:val="clear" w:color="auto" w:fill="auto"/>
            <w:vAlign w:val="center"/>
          </w:tcPr>
          <w:p w14:paraId="146EEA0F"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Ēdienu un dzērienu nodaļas darba organizēšana</w:t>
            </w:r>
          </w:p>
        </w:tc>
        <w:tc>
          <w:tcPr>
            <w:tcW w:w="760" w:type="dxa"/>
            <w:tcBorders>
              <w:bottom w:val="single" w:sz="4" w:space="0" w:color="000000"/>
              <w:right w:val="single" w:sz="4" w:space="0" w:color="000000"/>
            </w:tcBorders>
            <w:shd w:val="clear" w:color="FBE5D6" w:fill="FFFFFF"/>
            <w:vAlign w:val="center"/>
          </w:tcPr>
          <w:p w14:paraId="7E15F3F3"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4</w:t>
            </w:r>
          </w:p>
        </w:tc>
        <w:tc>
          <w:tcPr>
            <w:tcW w:w="1082" w:type="dxa"/>
            <w:tcBorders>
              <w:bottom w:val="single" w:sz="4" w:space="0" w:color="000000"/>
              <w:right w:val="single" w:sz="4" w:space="0" w:color="000000"/>
            </w:tcBorders>
            <w:shd w:val="clear" w:color="auto" w:fill="auto"/>
            <w:vAlign w:val="center"/>
          </w:tcPr>
          <w:p w14:paraId="2B3C9B74"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277" w:type="dxa"/>
            <w:tcBorders>
              <w:bottom w:val="single" w:sz="4" w:space="0" w:color="000000"/>
              <w:right w:val="single" w:sz="4" w:space="0" w:color="000000"/>
            </w:tcBorders>
            <w:shd w:val="clear" w:color="auto" w:fill="auto"/>
            <w:vAlign w:val="center"/>
          </w:tcPr>
          <w:p w14:paraId="4F247374" w14:textId="77777777" w:rsidR="006D2DAE" w:rsidRDefault="006D2DAE">
            <w:pPr>
              <w:widowControl w:val="0"/>
              <w:spacing w:after="0"/>
              <w:jc w:val="center"/>
              <w:rPr>
                <w:rFonts w:eastAsia="Times New Roman" w:cs="Calibri"/>
                <w:color w:val="000000"/>
                <w:sz w:val="16"/>
                <w:szCs w:val="16"/>
                <w:lang w:eastAsia="lv-LV"/>
              </w:rPr>
            </w:pPr>
          </w:p>
        </w:tc>
        <w:tc>
          <w:tcPr>
            <w:tcW w:w="1558" w:type="dxa"/>
            <w:tcBorders>
              <w:bottom w:val="single" w:sz="4" w:space="0" w:color="000000"/>
              <w:right w:val="single" w:sz="4" w:space="0" w:color="000000"/>
            </w:tcBorders>
            <w:shd w:val="clear" w:color="auto" w:fill="auto"/>
            <w:vAlign w:val="center"/>
          </w:tcPr>
          <w:p w14:paraId="446DF977" w14:textId="77777777" w:rsidR="006D2DAE" w:rsidRDefault="006D2DAE">
            <w:pPr>
              <w:widowControl w:val="0"/>
              <w:spacing w:after="0"/>
              <w:jc w:val="center"/>
              <w:rPr>
                <w:rFonts w:eastAsia="Times New Roman" w:cs="Calibri"/>
                <w:color w:val="000000"/>
                <w:sz w:val="16"/>
                <w:szCs w:val="16"/>
                <w:lang w:eastAsia="lv-LV"/>
              </w:rPr>
            </w:pPr>
          </w:p>
        </w:tc>
        <w:tc>
          <w:tcPr>
            <w:tcW w:w="1276" w:type="dxa"/>
            <w:tcBorders>
              <w:bottom w:val="single" w:sz="4" w:space="0" w:color="000000"/>
              <w:right w:val="single" w:sz="4" w:space="0" w:color="000000"/>
            </w:tcBorders>
            <w:shd w:val="clear" w:color="auto" w:fill="auto"/>
            <w:vAlign w:val="center"/>
          </w:tcPr>
          <w:p w14:paraId="4A081948"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298" w:type="dxa"/>
            <w:tcBorders>
              <w:bottom w:val="single" w:sz="4" w:space="0" w:color="000000"/>
              <w:right w:val="single" w:sz="4" w:space="0" w:color="000000"/>
            </w:tcBorders>
            <w:shd w:val="clear" w:color="auto" w:fill="auto"/>
            <w:vAlign w:val="center"/>
          </w:tcPr>
          <w:p w14:paraId="33BEAAD6" w14:textId="77777777" w:rsidR="006D2DAE" w:rsidRDefault="006D2DAE">
            <w:pPr>
              <w:widowControl w:val="0"/>
              <w:spacing w:after="0"/>
              <w:jc w:val="center"/>
              <w:rPr>
                <w:rFonts w:eastAsia="Times New Roman" w:cs="Calibri"/>
                <w:color w:val="000000"/>
                <w:sz w:val="16"/>
                <w:szCs w:val="16"/>
                <w:lang w:eastAsia="lv-LV"/>
              </w:rPr>
            </w:pPr>
          </w:p>
        </w:tc>
        <w:tc>
          <w:tcPr>
            <w:tcW w:w="1253" w:type="dxa"/>
            <w:tcBorders>
              <w:bottom w:val="single" w:sz="4" w:space="0" w:color="000000"/>
              <w:right w:val="single" w:sz="4" w:space="0" w:color="000000"/>
            </w:tcBorders>
            <w:shd w:val="clear" w:color="auto" w:fill="auto"/>
            <w:vAlign w:val="center"/>
          </w:tcPr>
          <w:p w14:paraId="34AC98C1" w14:textId="77777777" w:rsidR="006D2DAE" w:rsidRDefault="006D2DAE">
            <w:pPr>
              <w:widowControl w:val="0"/>
              <w:spacing w:after="0"/>
              <w:jc w:val="center"/>
              <w:rPr>
                <w:rFonts w:eastAsia="Times New Roman" w:cs="Calibri"/>
                <w:color w:val="000000"/>
                <w:sz w:val="16"/>
                <w:szCs w:val="16"/>
                <w:lang w:eastAsia="lv-LV"/>
              </w:rPr>
            </w:pPr>
          </w:p>
        </w:tc>
        <w:tc>
          <w:tcPr>
            <w:tcW w:w="1287" w:type="dxa"/>
            <w:tcBorders>
              <w:bottom w:val="single" w:sz="4" w:space="0" w:color="000000"/>
              <w:right w:val="single" w:sz="4" w:space="0" w:color="000000"/>
            </w:tcBorders>
            <w:shd w:val="clear" w:color="auto" w:fill="auto"/>
            <w:vAlign w:val="center"/>
          </w:tcPr>
          <w:p w14:paraId="5C6CE2C0" w14:textId="77777777" w:rsidR="006D2DAE" w:rsidRDefault="006D2DAE">
            <w:pPr>
              <w:widowControl w:val="0"/>
              <w:spacing w:after="0"/>
              <w:jc w:val="center"/>
              <w:rPr>
                <w:rFonts w:eastAsia="Times New Roman" w:cs="Calibri"/>
                <w:color w:val="000000"/>
                <w:sz w:val="16"/>
                <w:szCs w:val="16"/>
                <w:lang w:eastAsia="lv-LV"/>
              </w:rPr>
            </w:pPr>
          </w:p>
        </w:tc>
        <w:tc>
          <w:tcPr>
            <w:tcW w:w="1409" w:type="dxa"/>
            <w:tcBorders>
              <w:bottom w:val="single" w:sz="4" w:space="0" w:color="000000"/>
              <w:right w:val="single" w:sz="4" w:space="0" w:color="000000"/>
            </w:tcBorders>
            <w:shd w:val="clear" w:color="auto" w:fill="auto"/>
            <w:vAlign w:val="center"/>
          </w:tcPr>
          <w:p w14:paraId="5843DA42"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414" w:type="dxa"/>
            <w:tcBorders>
              <w:bottom w:val="single" w:sz="4" w:space="0" w:color="000000"/>
              <w:right w:val="single" w:sz="4" w:space="0" w:color="000000"/>
            </w:tcBorders>
            <w:shd w:val="clear" w:color="auto" w:fill="auto"/>
            <w:vAlign w:val="center"/>
          </w:tcPr>
          <w:p w14:paraId="3E18EF24" w14:textId="77777777" w:rsidR="006D2DAE" w:rsidRDefault="006D2DAE">
            <w:pPr>
              <w:widowControl w:val="0"/>
              <w:spacing w:after="0"/>
              <w:jc w:val="center"/>
              <w:rPr>
                <w:rFonts w:eastAsia="Times New Roman" w:cs="Calibri"/>
                <w:color w:val="000000"/>
                <w:sz w:val="16"/>
                <w:szCs w:val="16"/>
                <w:lang w:eastAsia="lv-LV"/>
              </w:rPr>
            </w:pPr>
          </w:p>
        </w:tc>
      </w:tr>
      <w:tr w:rsidR="006D2DAE" w14:paraId="67E18912" w14:textId="77777777">
        <w:trPr>
          <w:trHeight w:val="285"/>
        </w:trPr>
        <w:tc>
          <w:tcPr>
            <w:tcW w:w="2410" w:type="dxa"/>
            <w:tcBorders>
              <w:left w:val="single" w:sz="4" w:space="0" w:color="000000"/>
              <w:bottom w:val="single" w:sz="4" w:space="0" w:color="000000"/>
              <w:right w:val="single" w:sz="4" w:space="0" w:color="000000"/>
            </w:tcBorders>
            <w:shd w:val="clear" w:color="auto" w:fill="auto"/>
            <w:vAlign w:val="center"/>
          </w:tcPr>
          <w:p w14:paraId="21EB6BF5"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Klientu pieredzes veidošana</w:t>
            </w:r>
          </w:p>
        </w:tc>
        <w:tc>
          <w:tcPr>
            <w:tcW w:w="760" w:type="dxa"/>
            <w:tcBorders>
              <w:bottom w:val="single" w:sz="4" w:space="0" w:color="000000"/>
              <w:right w:val="single" w:sz="4" w:space="0" w:color="000000"/>
            </w:tcBorders>
            <w:shd w:val="clear" w:color="FBE5D6" w:fill="FFFFFF"/>
            <w:vAlign w:val="center"/>
          </w:tcPr>
          <w:p w14:paraId="5F9960DB"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3</w:t>
            </w:r>
          </w:p>
        </w:tc>
        <w:tc>
          <w:tcPr>
            <w:tcW w:w="1082" w:type="dxa"/>
            <w:tcBorders>
              <w:bottom w:val="single" w:sz="4" w:space="0" w:color="000000"/>
              <w:right w:val="single" w:sz="4" w:space="0" w:color="000000"/>
            </w:tcBorders>
            <w:shd w:val="clear" w:color="auto" w:fill="auto"/>
            <w:vAlign w:val="center"/>
          </w:tcPr>
          <w:p w14:paraId="1A259D02" w14:textId="77777777" w:rsidR="006D2DAE" w:rsidRDefault="006D2DAE">
            <w:pPr>
              <w:widowControl w:val="0"/>
              <w:spacing w:after="0"/>
              <w:jc w:val="center"/>
              <w:rPr>
                <w:rFonts w:eastAsia="Times New Roman" w:cs="Calibri"/>
                <w:color w:val="000000"/>
                <w:sz w:val="16"/>
                <w:szCs w:val="16"/>
                <w:lang w:eastAsia="lv-LV"/>
              </w:rPr>
            </w:pPr>
          </w:p>
        </w:tc>
        <w:tc>
          <w:tcPr>
            <w:tcW w:w="1277" w:type="dxa"/>
            <w:tcBorders>
              <w:bottom w:val="single" w:sz="4" w:space="0" w:color="000000"/>
              <w:right w:val="single" w:sz="4" w:space="0" w:color="000000"/>
            </w:tcBorders>
            <w:shd w:val="clear" w:color="auto" w:fill="auto"/>
            <w:vAlign w:val="center"/>
          </w:tcPr>
          <w:p w14:paraId="30051B56" w14:textId="77777777" w:rsidR="006D2DAE" w:rsidRDefault="006D2DAE">
            <w:pPr>
              <w:widowControl w:val="0"/>
              <w:spacing w:after="0"/>
              <w:jc w:val="center"/>
              <w:rPr>
                <w:rFonts w:eastAsia="Times New Roman" w:cs="Calibri"/>
                <w:color w:val="000000"/>
                <w:sz w:val="16"/>
                <w:szCs w:val="16"/>
                <w:lang w:eastAsia="lv-LV"/>
              </w:rPr>
            </w:pPr>
          </w:p>
        </w:tc>
        <w:tc>
          <w:tcPr>
            <w:tcW w:w="1558" w:type="dxa"/>
            <w:tcBorders>
              <w:bottom w:val="single" w:sz="4" w:space="0" w:color="000000"/>
              <w:right w:val="single" w:sz="4" w:space="0" w:color="000000"/>
            </w:tcBorders>
            <w:shd w:val="clear" w:color="auto" w:fill="auto"/>
            <w:vAlign w:val="center"/>
          </w:tcPr>
          <w:p w14:paraId="4EF68244"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276" w:type="dxa"/>
            <w:tcBorders>
              <w:bottom w:val="single" w:sz="4" w:space="0" w:color="000000"/>
              <w:right w:val="single" w:sz="4" w:space="0" w:color="000000"/>
            </w:tcBorders>
            <w:shd w:val="clear" w:color="auto" w:fill="auto"/>
            <w:vAlign w:val="center"/>
          </w:tcPr>
          <w:p w14:paraId="61F0443E"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298" w:type="dxa"/>
            <w:tcBorders>
              <w:bottom w:val="single" w:sz="4" w:space="0" w:color="000000"/>
              <w:right w:val="single" w:sz="4" w:space="0" w:color="000000"/>
            </w:tcBorders>
            <w:shd w:val="clear" w:color="auto" w:fill="auto"/>
            <w:vAlign w:val="center"/>
          </w:tcPr>
          <w:p w14:paraId="5976DAAF" w14:textId="77777777" w:rsidR="006D2DAE" w:rsidRDefault="006D2DAE">
            <w:pPr>
              <w:widowControl w:val="0"/>
              <w:spacing w:after="0"/>
              <w:jc w:val="center"/>
              <w:rPr>
                <w:rFonts w:eastAsia="Times New Roman" w:cs="Calibri"/>
                <w:color w:val="000000"/>
                <w:sz w:val="16"/>
                <w:szCs w:val="16"/>
                <w:lang w:eastAsia="lv-LV"/>
              </w:rPr>
            </w:pPr>
          </w:p>
        </w:tc>
        <w:tc>
          <w:tcPr>
            <w:tcW w:w="1253" w:type="dxa"/>
            <w:tcBorders>
              <w:bottom w:val="single" w:sz="4" w:space="0" w:color="000000"/>
              <w:right w:val="single" w:sz="4" w:space="0" w:color="000000"/>
            </w:tcBorders>
            <w:shd w:val="clear" w:color="auto" w:fill="auto"/>
            <w:vAlign w:val="center"/>
          </w:tcPr>
          <w:p w14:paraId="3FB05573" w14:textId="77777777" w:rsidR="006D2DAE" w:rsidRDefault="006D2DAE">
            <w:pPr>
              <w:widowControl w:val="0"/>
              <w:spacing w:after="0"/>
              <w:jc w:val="center"/>
              <w:rPr>
                <w:rFonts w:eastAsia="Times New Roman" w:cs="Calibri"/>
                <w:color w:val="000000"/>
                <w:sz w:val="16"/>
                <w:szCs w:val="16"/>
                <w:lang w:eastAsia="lv-LV"/>
              </w:rPr>
            </w:pPr>
          </w:p>
        </w:tc>
        <w:tc>
          <w:tcPr>
            <w:tcW w:w="1287" w:type="dxa"/>
            <w:tcBorders>
              <w:bottom w:val="single" w:sz="4" w:space="0" w:color="000000"/>
              <w:right w:val="single" w:sz="4" w:space="0" w:color="000000"/>
            </w:tcBorders>
            <w:shd w:val="clear" w:color="auto" w:fill="auto"/>
            <w:vAlign w:val="center"/>
          </w:tcPr>
          <w:p w14:paraId="6ACAE980"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409" w:type="dxa"/>
            <w:tcBorders>
              <w:bottom w:val="single" w:sz="4" w:space="0" w:color="000000"/>
              <w:right w:val="single" w:sz="4" w:space="0" w:color="000000"/>
            </w:tcBorders>
            <w:shd w:val="clear" w:color="auto" w:fill="auto"/>
            <w:vAlign w:val="center"/>
          </w:tcPr>
          <w:p w14:paraId="056CD3B5" w14:textId="77777777" w:rsidR="006D2DAE" w:rsidRDefault="006D2DAE">
            <w:pPr>
              <w:widowControl w:val="0"/>
              <w:spacing w:after="0"/>
              <w:jc w:val="center"/>
              <w:rPr>
                <w:rFonts w:eastAsia="Times New Roman" w:cs="Calibri"/>
                <w:color w:val="000000"/>
                <w:sz w:val="16"/>
                <w:szCs w:val="16"/>
                <w:lang w:eastAsia="lv-LV"/>
              </w:rPr>
            </w:pPr>
          </w:p>
        </w:tc>
        <w:tc>
          <w:tcPr>
            <w:tcW w:w="1414" w:type="dxa"/>
            <w:tcBorders>
              <w:bottom w:val="single" w:sz="4" w:space="0" w:color="000000"/>
              <w:right w:val="single" w:sz="4" w:space="0" w:color="000000"/>
            </w:tcBorders>
            <w:shd w:val="clear" w:color="auto" w:fill="auto"/>
            <w:vAlign w:val="center"/>
          </w:tcPr>
          <w:p w14:paraId="3B027223" w14:textId="77777777" w:rsidR="006D2DAE" w:rsidRDefault="006D2DAE">
            <w:pPr>
              <w:widowControl w:val="0"/>
              <w:spacing w:after="0"/>
              <w:jc w:val="center"/>
              <w:rPr>
                <w:rFonts w:eastAsia="Times New Roman" w:cs="Calibri"/>
                <w:color w:val="000000"/>
                <w:sz w:val="16"/>
                <w:szCs w:val="16"/>
                <w:lang w:eastAsia="lv-LV"/>
              </w:rPr>
            </w:pPr>
          </w:p>
        </w:tc>
      </w:tr>
      <w:tr w:rsidR="006D2DAE" w14:paraId="2FD7EB13" w14:textId="77777777">
        <w:trPr>
          <w:trHeight w:val="285"/>
        </w:trPr>
        <w:tc>
          <w:tcPr>
            <w:tcW w:w="2410" w:type="dxa"/>
            <w:tcBorders>
              <w:left w:val="single" w:sz="4" w:space="0" w:color="000000"/>
              <w:bottom w:val="single" w:sz="4" w:space="0" w:color="000000"/>
              <w:right w:val="single" w:sz="4" w:space="0" w:color="000000"/>
            </w:tcBorders>
            <w:shd w:val="clear" w:color="auto" w:fill="auto"/>
            <w:vAlign w:val="center"/>
          </w:tcPr>
          <w:p w14:paraId="52546801"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Likumi viesmīlības nozarē</w:t>
            </w:r>
          </w:p>
        </w:tc>
        <w:tc>
          <w:tcPr>
            <w:tcW w:w="760" w:type="dxa"/>
            <w:tcBorders>
              <w:bottom w:val="single" w:sz="4" w:space="0" w:color="000000"/>
              <w:right w:val="single" w:sz="4" w:space="0" w:color="000000"/>
            </w:tcBorders>
            <w:shd w:val="clear" w:color="FBE5D6" w:fill="FFFFFF"/>
            <w:vAlign w:val="center"/>
          </w:tcPr>
          <w:p w14:paraId="0B26E0DB"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3</w:t>
            </w:r>
          </w:p>
        </w:tc>
        <w:tc>
          <w:tcPr>
            <w:tcW w:w="1082" w:type="dxa"/>
            <w:tcBorders>
              <w:bottom w:val="single" w:sz="4" w:space="0" w:color="000000"/>
              <w:right w:val="single" w:sz="4" w:space="0" w:color="000000"/>
            </w:tcBorders>
            <w:shd w:val="clear" w:color="auto" w:fill="auto"/>
            <w:vAlign w:val="center"/>
          </w:tcPr>
          <w:p w14:paraId="6D8CFA03" w14:textId="77777777" w:rsidR="006D2DAE" w:rsidRDefault="006D2DAE">
            <w:pPr>
              <w:widowControl w:val="0"/>
              <w:spacing w:after="0"/>
              <w:jc w:val="center"/>
              <w:rPr>
                <w:rFonts w:eastAsia="Times New Roman" w:cs="Calibri"/>
                <w:color w:val="000000"/>
                <w:sz w:val="16"/>
                <w:szCs w:val="16"/>
                <w:lang w:eastAsia="lv-LV"/>
              </w:rPr>
            </w:pPr>
          </w:p>
        </w:tc>
        <w:tc>
          <w:tcPr>
            <w:tcW w:w="1277" w:type="dxa"/>
            <w:tcBorders>
              <w:bottom w:val="single" w:sz="4" w:space="0" w:color="000000"/>
              <w:right w:val="single" w:sz="4" w:space="0" w:color="000000"/>
            </w:tcBorders>
            <w:shd w:val="clear" w:color="auto" w:fill="auto"/>
            <w:vAlign w:val="center"/>
          </w:tcPr>
          <w:p w14:paraId="546037BB" w14:textId="77777777" w:rsidR="006D2DAE" w:rsidRDefault="006D2DAE">
            <w:pPr>
              <w:widowControl w:val="0"/>
              <w:spacing w:after="0"/>
              <w:jc w:val="center"/>
              <w:rPr>
                <w:rFonts w:eastAsia="Times New Roman" w:cs="Calibri"/>
                <w:color w:val="000000"/>
                <w:sz w:val="16"/>
                <w:szCs w:val="16"/>
                <w:lang w:eastAsia="lv-LV"/>
              </w:rPr>
            </w:pPr>
          </w:p>
        </w:tc>
        <w:tc>
          <w:tcPr>
            <w:tcW w:w="1558" w:type="dxa"/>
            <w:tcBorders>
              <w:bottom w:val="single" w:sz="4" w:space="0" w:color="000000"/>
              <w:right w:val="single" w:sz="4" w:space="0" w:color="000000"/>
            </w:tcBorders>
            <w:shd w:val="clear" w:color="auto" w:fill="auto"/>
            <w:vAlign w:val="center"/>
          </w:tcPr>
          <w:p w14:paraId="0A46D77B"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276" w:type="dxa"/>
            <w:tcBorders>
              <w:bottom w:val="single" w:sz="4" w:space="0" w:color="000000"/>
              <w:right w:val="single" w:sz="4" w:space="0" w:color="000000"/>
            </w:tcBorders>
            <w:shd w:val="clear" w:color="auto" w:fill="auto"/>
            <w:vAlign w:val="center"/>
          </w:tcPr>
          <w:p w14:paraId="5AC5354A" w14:textId="77777777" w:rsidR="006D2DAE" w:rsidRDefault="006D2DAE">
            <w:pPr>
              <w:widowControl w:val="0"/>
              <w:spacing w:after="0"/>
              <w:jc w:val="center"/>
              <w:rPr>
                <w:rFonts w:eastAsia="Times New Roman" w:cs="Calibri"/>
                <w:color w:val="000000"/>
                <w:sz w:val="16"/>
                <w:szCs w:val="16"/>
                <w:lang w:eastAsia="lv-LV"/>
              </w:rPr>
            </w:pPr>
          </w:p>
        </w:tc>
        <w:tc>
          <w:tcPr>
            <w:tcW w:w="1298" w:type="dxa"/>
            <w:tcBorders>
              <w:bottom w:val="single" w:sz="4" w:space="0" w:color="000000"/>
              <w:right w:val="single" w:sz="4" w:space="0" w:color="000000"/>
            </w:tcBorders>
            <w:shd w:val="clear" w:color="auto" w:fill="auto"/>
            <w:vAlign w:val="center"/>
          </w:tcPr>
          <w:p w14:paraId="5A9A4D25" w14:textId="77777777" w:rsidR="006D2DAE" w:rsidRDefault="006D2DAE">
            <w:pPr>
              <w:widowControl w:val="0"/>
              <w:spacing w:after="0"/>
              <w:jc w:val="center"/>
              <w:rPr>
                <w:rFonts w:eastAsia="Times New Roman" w:cs="Calibri"/>
                <w:color w:val="000000"/>
                <w:sz w:val="16"/>
                <w:szCs w:val="16"/>
                <w:lang w:eastAsia="lv-LV"/>
              </w:rPr>
            </w:pPr>
          </w:p>
        </w:tc>
        <w:tc>
          <w:tcPr>
            <w:tcW w:w="1253" w:type="dxa"/>
            <w:tcBorders>
              <w:bottom w:val="single" w:sz="4" w:space="0" w:color="000000"/>
              <w:right w:val="single" w:sz="4" w:space="0" w:color="000000"/>
            </w:tcBorders>
            <w:shd w:val="clear" w:color="auto" w:fill="auto"/>
            <w:vAlign w:val="center"/>
          </w:tcPr>
          <w:p w14:paraId="6C8E688B"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287" w:type="dxa"/>
            <w:tcBorders>
              <w:bottom w:val="single" w:sz="4" w:space="0" w:color="000000"/>
              <w:right w:val="single" w:sz="4" w:space="0" w:color="000000"/>
            </w:tcBorders>
            <w:shd w:val="clear" w:color="auto" w:fill="auto"/>
            <w:vAlign w:val="center"/>
          </w:tcPr>
          <w:p w14:paraId="2E4D901D" w14:textId="77777777" w:rsidR="006D2DAE" w:rsidRDefault="006D2DAE">
            <w:pPr>
              <w:widowControl w:val="0"/>
              <w:spacing w:after="0"/>
              <w:jc w:val="center"/>
              <w:rPr>
                <w:rFonts w:eastAsia="Times New Roman" w:cs="Calibri"/>
                <w:color w:val="000000"/>
                <w:sz w:val="16"/>
                <w:szCs w:val="16"/>
                <w:lang w:eastAsia="lv-LV"/>
              </w:rPr>
            </w:pPr>
          </w:p>
        </w:tc>
        <w:tc>
          <w:tcPr>
            <w:tcW w:w="1409" w:type="dxa"/>
            <w:tcBorders>
              <w:bottom w:val="single" w:sz="4" w:space="0" w:color="000000"/>
              <w:right w:val="single" w:sz="4" w:space="0" w:color="000000"/>
            </w:tcBorders>
            <w:shd w:val="clear" w:color="auto" w:fill="auto"/>
            <w:vAlign w:val="center"/>
          </w:tcPr>
          <w:p w14:paraId="709E6680" w14:textId="77777777" w:rsidR="006D2DAE" w:rsidRDefault="006D2DAE">
            <w:pPr>
              <w:widowControl w:val="0"/>
              <w:spacing w:after="0"/>
              <w:jc w:val="center"/>
              <w:rPr>
                <w:rFonts w:eastAsia="Times New Roman" w:cs="Calibri"/>
                <w:color w:val="000000"/>
                <w:sz w:val="16"/>
                <w:szCs w:val="16"/>
                <w:lang w:eastAsia="lv-LV"/>
              </w:rPr>
            </w:pPr>
          </w:p>
        </w:tc>
        <w:tc>
          <w:tcPr>
            <w:tcW w:w="1414" w:type="dxa"/>
            <w:tcBorders>
              <w:bottom w:val="single" w:sz="4" w:space="0" w:color="000000"/>
              <w:right w:val="single" w:sz="4" w:space="0" w:color="000000"/>
            </w:tcBorders>
            <w:shd w:val="clear" w:color="auto" w:fill="auto"/>
            <w:vAlign w:val="center"/>
          </w:tcPr>
          <w:p w14:paraId="07CF1EA9" w14:textId="77777777" w:rsidR="006D2DAE" w:rsidRDefault="006D2DAE">
            <w:pPr>
              <w:widowControl w:val="0"/>
              <w:spacing w:after="0"/>
              <w:jc w:val="center"/>
              <w:rPr>
                <w:rFonts w:eastAsia="Times New Roman" w:cs="Calibri"/>
                <w:color w:val="000000"/>
                <w:sz w:val="16"/>
                <w:szCs w:val="16"/>
                <w:lang w:eastAsia="lv-LV"/>
              </w:rPr>
            </w:pPr>
          </w:p>
        </w:tc>
      </w:tr>
      <w:tr w:rsidR="006D2DAE" w14:paraId="3C21885E" w14:textId="77777777">
        <w:trPr>
          <w:trHeight w:val="285"/>
        </w:trPr>
        <w:tc>
          <w:tcPr>
            <w:tcW w:w="2410" w:type="dxa"/>
            <w:tcBorders>
              <w:left w:val="single" w:sz="4" w:space="0" w:color="000000"/>
              <w:bottom w:val="single" w:sz="4" w:space="0" w:color="000000"/>
              <w:right w:val="single" w:sz="4" w:space="0" w:color="000000"/>
            </w:tcBorders>
            <w:shd w:val="clear" w:color="auto" w:fill="auto"/>
            <w:vAlign w:val="center"/>
          </w:tcPr>
          <w:p w14:paraId="0961FBCB"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Kvalitātes vadība viesmīlībā</w:t>
            </w:r>
          </w:p>
        </w:tc>
        <w:tc>
          <w:tcPr>
            <w:tcW w:w="760" w:type="dxa"/>
            <w:tcBorders>
              <w:bottom w:val="single" w:sz="4" w:space="0" w:color="000000"/>
              <w:right w:val="single" w:sz="4" w:space="0" w:color="000000"/>
            </w:tcBorders>
            <w:shd w:val="clear" w:color="FBE5D6" w:fill="FFFFFF"/>
            <w:vAlign w:val="center"/>
          </w:tcPr>
          <w:p w14:paraId="0F053D97"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3</w:t>
            </w:r>
          </w:p>
        </w:tc>
        <w:tc>
          <w:tcPr>
            <w:tcW w:w="1082" w:type="dxa"/>
            <w:tcBorders>
              <w:bottom w:val="single" w:sz="4" w:space="0" w:color="000000"/>
              <w:right w:val="single" w:sz="4" w:space="0" w:color="000000"/>
            </w:tcBorders>
            <w:shd w:val="clear" w:color="auto" w:fill="auto"/>
            <w:vAlign w:val="center"/>
          </w:tcPr>
          <w:p w14:paraId="57188F17" w14:textId="77777777" w:rsidR="006D2DAE" w:rsidRDefault="006D2DAE">
            <w:pPr>
              <w:widowControl w:val="0"/>
              <w:spacing w:after="0"/>
              <w:jc w:val="center"/>
              <w:rPr>
                <w:rFonts w:eastAsia="Times New Roman" w:cs="Calibri"/>
                <w:color w:val="000000"/>
                <w:sz w:val="16"/>
                <w:szCs w:val="16"/>
                <w:lang w:eastAsia="lv-LV"/>
              </w:rPr>
            </w:pPr>
          </w:p>
        </w:tc>
        <w:tc>
          <w:tcPr>
            <w:tcW w:w="1277" w:type="dxa"/>
            <w:tcBorders>
              <w:bottom w:val="single" w:sz="4" w:space="0" w:color="000000"/>
              <w:right w:val="single" w:sz="4" w:space="0" w:color="000000"/>
            </w:tcBorders>
            <w:shd w:val="clear" w:color="auto" w:fill="auto"/>
            <w:vAlign w:val="center"/>
          </w:tcPr>
          <w:p w14:paraId="643638E6" w14:textId="77777777" w:rsidR="006D2DAE" w:rsidRDefault="006D2DAE">
            <w:pPr>
              <w:widowControl w:val="0"/>
              <w:spacing w:after="0"/>
              <w:jc w:val="center"/>
              <w:rPr>
                <w:rFonts w:eastAsia="Times New Roman" w:cs="Calibri"/>
                <w:color w:val="000000"/>
                <w:sz w:val="16"/>
                <w:szCs w:val="16"/>
                <w:lang w:eastAsia="lv-LV"/>
              </w:rPr>
            </w:pPr>
          </w:p>
        </w:tc>
        <w:tc>
          <w:tcPr>
            <w:tcW w:w="1558" w:type="dxa"/>
            <w:tcBorders>
              <w:bottom w:val="single" w:sz="4" w:space="0" w:color="000000"/>
              <w:right w:val="single" w:sz="4" w:space="0" w:color="000000"/>
            </w:tcBorders>
            <w:shd w:val="clear" w:color="auto" w:fill="auto"/>
            <w:vAlign w:val="center"/>
          </w:tcPr>
          <w:p w14:paraId="0F31BDB4" w14:textId="77777777" w:rsidR="006D2DAE" w:rsidRDefault="006D2DAE">
            <w:pPr>
              <w:widowControl w:val="0"/>
              <w:spacing w:after="0"/>
              <w:jc w:val="center"/>
              <w:rPr>
                <w:rFonts w:eastAsia="Times New Roman" w:cs="Calibri"/>
                <w:color w:val="000000"/>
                <w:sz w:val="16"/>
                <w:szCs w:val="16"/>
                <w:lang w:eastAsia="lv-LV"/>
              </w:rPr>
            </w:pPr>
          </w:p>
        </w:tc>
        <w:tc>
          <w:tcPr>
            <w:tcW w:w="1276" w:type="dxa"/>
            <w:tcBorders>
              <w:bottom w:val="single" w:sz="4" w:space="0" w:color="000000"/>
              <w:right w:val="single" w:sz="4" w:space="0" w:color="000000"/>
            </w:tcBorders>
            <w:shd w:val="clear" w:color="auto" w:fill="auto"/>
            <w:vAlign w:val="center"/>
          </w:tcPr>
          <w:p w14:paraId="02475652"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298" w:type="dxa"/>
            <w:tcBorders>
              <w:bottom w:val="single" w:sz="4" w:space="0" w:color="000000"/>
              <w:right w:val="single" w:sz="4" w:space="0" w:color="000000"/>
            </w:tcBorders>
            <w:shd w:val="clear" w:color="auto" w:fill="auto"/>
            <w:vAlign w:val="center"/>
          </w:tcPr>
          <w:p w14:paraId="05C7368C" w14:textId="77777777" w:rsidR="006D2DAE" w:rsidRDefault="006D2DAE">
            <w:pPr>
              <w:widowControl w:val="0"/>
              <w:spacing w:after="0"/>
              <w:jc w:val="center"/>
              <w:rPr>
                <w:rFonts w:eastAsia="Times New Roman" w:cs="Calibri"/>
                <w:color w:val="000000"/>
                <w:sz w:val="16"/>
                <w:szCs w:val="16"/>
                <w:lang w:eastAsia="lv-LV"/>
              </w:rPr>
            </w:pPr>
          </w:p>
        </w:tc>
        <w:tc>
          <w:tcPr>
            <w:tcW w:w="1253" w:type="dxa"/>
            <w:tcBorders>
              <w:bottom w:val="single" w:sz="4" w:space="0" w:color="000000"/>
              <w:right w:val="single" w:sz="4" w:space="0" w:color="000000"/>
            </w:tcBorders>
            <w:shd w:val="clear" w:color="auto" w:fill="auto"/>
            <w:vAlign w:val="center"/>
          </w:tcPr>
          <w:p w14:paraId="46845986" w14:textId="77777777" w:rsidR="006D2DAE" w:rsidRDefault="006D2DAE">
            <w:pPr>
              <w:widowControl w:val="0"/>
              <w:spacing w:after="0"/>
              <w:jc w:val="center"/>
              <w:rPr>
                <w:rFonts w:eastAsia="Times New Roman" w:cs="Calibri"/>
                <w:color w:val="000000"/>
                <w:sz w:val="16"/>
                <w:szCs w:val="16"/>
                <w:lang w:eastAsia="lv-LV"/>
              </w:rPr>
            </w:pPr>
          </w:p>
        </w:tc>
        <w:tc>
          <w:tcPr>
            <w:tcW w:w="1287" w:type="dxa"/>
            <w:tcBorders>
              <w:bottom w:val="single" w:sz="4" w:space="0" w:color="000000"/>
              <w:right w:val="single" w:sz="4" w:space="0" w:color="000000"/>
            </w:tcBorders>
            <w:shd w:val="clear" w:color="auto" w:fill="auto"/>
            <w:vAlign w:val="center"/>
          </w:tcPr>
          <w:p w14:paraId="5E6B5125"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409" w:type="dxa"/>
            <w:tcBorders>
              <w:bottom w:val="single" w:sz="4" w:space="0" w:color="000000"/>
              <w:right w:val="single" w:sz="4" w:space="0" w:color="000000"/>
            </w:tcBorders>
            <w:shd w:val="clear" w:color="auto" w:fill="auto"/>
            <w:vAlign w:val="center"/>
          </w:tcPr>
          <w:p w14:paraId="5614E370" w14:textId="77777777" w:rsidR="006D2DAE" w:rsidRDefault="006D2DAE">
            <w:pPr>
              <w:widowControl w:val="0"/>
              <w:spacing w:after="0"/>
              <w:jc w:val="center"/>
              <w:rPr>
                <w:rFonts w:eastAsia="Times New Roman" w:cs="Calibri"/>
                <w:color w:val="000000"/>
                <w:sz w:val="16"/>
                <w:szCs w:val="16"/>
                <w:lang w:eastAsia="lv-LV"/>
              </w:rPr>
            </w:pPr>
          </w:p>
        </w:tc>
        <w:tc>
          <w:tcPr>
            <w:tcW w:w="1414" w:type="dxa"/>
            <w:tcBorders>
              <w:bottom w:val="single" w:sz="4" w:space="0" w:color="000000"/>
              <w:right w:val="single" w:sz="4" w:space="0" w:color="000000"/>
            </w:tcBorders>
            <w:shd w:val="clear" w:color="auto" w:fill="auto"/>
            <w:vAlign w:val="center"/>
          </w:tcPr>
          <w:p w14:paraId="7A662836" w14:textId="77777777" w:rsidR="006D2DAE" w:rsidRDefault="006D2DAE">
            <w:pPr>
              <w:widowControl w:val="0"/>
              <w:spacing w:after="0"/>
              <w:jc w:val="center"/>
              <w:rPr>
                <w:rFonts w:eastAsia="Times New Roman" w:cs="Calibri"/>
                <w:color w:val="000000"/>
                <w:sz w:val="16"/>
                <w:szCs w:val="16"/>
                <w:lang w:eastAsia="lv-LV"/>
              </w:rPr>
            </w:pPr>
          </w:p>
        </w:tc>
      </w:tr>
      <w:tr w:rsidR="006D2DAE" w14:paraId="5ADAFB03" w14:textId="77777777">
        <w:trPr>
          <w:trHeight w:val="285"/>
        </w:trPr>
        <w:tc>
          <w:tcPr>
            <w:tcW w:w="2410" w:type="dxa"/>
            <w:tcBorders>
              <w:left w:val="single" w:sz="4" w:space="0" w:color="000000"/>
              <w:bottom w:val="single" w:sz="4" w:space="0" w:color="000000"/>
              <w:right w:val="single" w:sz="4" w:space="0" w:color="000000"/>
            </w:tcBorders>
            <w:shd w:val="clear" w:color="auto" w:fill="auto"/>
            <w:vAlign w:val="center"/>
          </w:tcPr>
          <w:p w14:paraId="6D795596"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Viesnīcas vadības datorprogrammas</w:t>
            </w:r>
          </w:p>
        </w:tc>
        <w:tc>
          <w:tcPr>
            <w:tcW w:w="760" w:type="dxa"/>
            <w:tcBorders>
              <w:bottom w:val="single" w:sz="4" w:space="0" w:color="000000"/>
              <w:right w:val="single" w:sz="4" w:space="0" w:color="000000"/>
            </w:tcBorders>
            <w:shd w:val="clear" w:color="FBE5D6" w:fill="FFFFFF"/>
            <w:vAlign w:val="center"/>
          </w:tcPr>
          <w:p w14:paraId="62D55AB8"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5</w:t>
            </w:r>
          </w:p>
        </w:tc>
        <w:tc>
          <w:tcPr>
            <w:tcW w:w="1082" w:type="dxa"/>
            <w:tcBorders>
              <w:bottom w:val="single" w:sz="4" w:space="0" w:color="000000"/>
              <w:right w:val="single" w:sz="4" w:space="0" w:color="000000"/>
            </w:tcBorders>
            <w:shd w:val="clear" w:color="auto" w:fill="auto"/>
            <w:vAlign w:val="center"/>
          </w:tcPr>
          <w:p w14:paraId="2E062F2B" w14:textId="77777777" w:rsidR="006D2DAE" w:rsidRDefault="006D2DAE">
            <w:pPr>
              <w:widowControl w:val="0"/>
              <w:spacing w:after="0"/>
              <w:jc w:val="center"/>
              <w:rPr>
                <w:rFonts w:eastAsia="Times New Roman" w:cs="Calibri"/>
                <w:color w:val="000000"/>
                <w:sz w:val="16"/>
                <w:szCs w:val="16"/>
                <w:lang w:eastAsia="lv-LV"/>
              </w:rPr>
            </w:pPr>
          </w:p>
        </w:tc>
        <w:tc>
          <w:tcPr>
            <w:tcW w:w="1277" w:type="dxa"/>
            <w:tcBorders>
              <w:bottom w:val="single" w:sz="4" w:space="0" w:color="000000"/>
              <w:right w:val="single" w:sz="4" w:space="0" w:color="000000"/>
            </w:tcBorders>
            <w:shd w:val="clear" w:color="auto" w:fill="auto"/>
            <w:vAlign w:val="center"/>
          </w:tcPr>
          <w:p w14:paraId="3E4C54CB" w14:textId="77777777" w:rsidR="006D2DAE" w:rsidRDefault="006D2DAE">
            <w:pPr>
              <w:widowControl w:val="0"/>
              <w:spacing w:after="0"/>
              <w:jc w:val="center"/>
              <w:rPr>
                <w:rFonts w:eastAsia="Times New Roman" w:cs="Calibri"/>
                <w:color w:val="000000"/>
                <w:sz w:val="16"/>
                <w:szCs w:val="16"/>
                <w:lang w:eastAsia="lv-LV"/>
              </w:rPr>
            </w:pPr>
          </w:p>
        </w:tc>
        <w:tc>
          <w:tcPr>
            <w:tcW w:w="1558" w:type="dxa"/>
            <w:tcBorders>
              <w:bottom w:val="single" w:sz="4" w:space="0" w:color="000000"/>
              <w:right w:val="single" w:sz="4" w:space="0" w:color="000000"/>
            </w:tcBorders>
            <w:shd w:val="clear" w:color="auto" w:fill="auto"/>
            <w:vAlign w:val="center"/>
          </w:tcPr>
          <w:p w14:paraId="115DD73A"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276" w:type="dxa"/>
            <w:tcBorders>
              <w:bottom w:val="single" w:sz="4" w:space="0" w:color="000000"/>
              <w:right w:val="single" w:sz="4" w:space="0" w:color="000000"/>
            </w:tcBorders>
            <w:shd w:val="clear" w:color="auto" w:fill="auto"/>
            <w:vAlign w:val="center"/>
          </w:tcPr>
          <w:p w14:paraId="581679A0" w14:textId="77777777" w:rsidR="006D2DAE" w:rsidRDefault="006D2DAE">
            <w:pPr>
              <w:widowControl w:val="0"/>
              <w:spacing w:after="0"/>
              <w:jc w:val="center"/>
              <w:rPr>
                <w:rFonts w:eastAsia="Times New Roman" w:cs="Calibri"/>
                <w:color w:val="000000"/>
                <w:sz w:val="16"/>
                <w:szCs w:val="16"/>
                <w:lang w:eastAsia="lv-LV"/>
              </w:rPr>
            </w:pPr>
          </w:p>
        </w:tc>
        <w:tc>
          <w:tcPr>
            <w:tcW w:w="1298" w:type="dxa"/>
            <w:tcBorders>
              <w:bottom w:val="single" w:sz="4" w:space="0" w:color="000000"/>
              <w:right w:val="single" w:sz="4" w:space="0" w:color="000000"/>
            </w:tcBorders>
            <w:shd w:val="clear" w:color="auto" w:fill="auto"/>
            <w:vAlign w:val="center"/>
          </w:tcPr>
          <w:p w14:paraId="7144D9BF" w14:textId="77777777" w:rsidR="006D2DAE" w:rsidRDefault="006D2DAE">
            <w:pPr>
              <w:widowControl w:val="0"/>
              <w:spacing w:after="0"/>
              <w:jc w:val="center"/>
              <w:rPr>
                <w:rFonts w:eastAsia="Times New Roman" w:cs="Calibri"/>
                <w:color w:val="000000"/>
                <w:sz w:val="16"/>
                <w:szCs w:val="16"/>
                <w:lang w:eastAsia="lv-LV"/>
              </w:rPr>
            </w:pPr>
          </w:p>
        </w:tc>
        <w:tc>
          <w:tcPr>
            <w:tcW w:w="1253" w:type="dxa"/>
            <w:tcBorders>
              <w:bottom w:val="single" w:sz="4" w:space="0" w:color="000000"/>
              <w:right w:val="single" w:sz="4" w:space="0" w:color="000000"/>
            </w:tcBorders>
            <w:shd w:val="clear" w:color="auto" w:fill="auto"/>
            <w:vAlign w:val="center"/>
          </w:tcPr>
          <w:p w14:paraId="7962606E" w14:textId="77777777" w:rsidR="006D2DAE" w:rsidRDefault="006D2DAE">
            <w:pPr>
              <w:widowControl w:val="0"/>
              <w:spacing w:after="0"/>
              <w:jc w:val="center"/>
              <w:rPr>
                <w:rFonts w:eastAsia="Times New Roman" w:cs="Calibri"/>
                <w:color w:val="000000"/>
                <w:sz w:val="16"/>
                <w:szCs w:val="16"/>
                <w:lang w:eastAsia="lv-LV"/>
              </w:rPr>
            </w:pPr>
          </w:p>
        </w:tc>
        <w:tc>
          <w:tcPr>
            <w:tcW w:w="1287" w:type="dxa"/>
            <w:tcBorders>
              <w:bottom w:val="single" w:sz="4" w:space="0" w:color="000000"/>
              <w:right w:val="single" w:sz="4" w:space="0" w:color="000000"/>
            </w:tcBorders>
            <w:shd w:val="clear" w:color="auto" w:fill="auto"/>
            <w:vAlign w:val="center"/>
          </w:tcPr>
          <w:p w14:paraId="4E1A5977" w14:textId="77777777" w:rsidR="006D2DAE" w:rsidRDefault="006D2DAE">
            <w:pPr>
              <w:widowControl w:val="0"/>
              <w:spacing w:after="0"/>
              <w:jc w:val="center"/>
              <w:rPr>
                <w:rFonts w:eastAsia="Times New Roman" w:cs="Calibri"/>
                <w:color w:val="000000"/>
                <w:sz w:val="16"/>
                <w:szCs w:val="16"/>
                <w:lang w:eastAsia="lv-LV"/>
              </w:rPr>
            </w:pPr>
          </w:p>
        </w:tc>
        <w:tc>
          <w:tcPr>
            <w:tcW w:w="1409" w:type="dxa"/>
            <w:tcBorders>
              <w:bottom w:val="single" w:sz="4" w:space="0" w:color="000000"/>
              <w:right w:val="single" w:sz="4" w:space="0" w:color="000000"/>
            </w:tcBorders>
            <w:shd w:val="clear" w:color="auto" w:fill="auto"/>
            <w:vAlign w:val="center"/>
          </w:tcPr>
          <w:p w14:paraId="63E70DA9" w14:textId="77777777" w:rsidR="006D2DAE" w:rsidRDefault="006D2DAE">
            <w:pPr>
              <w:widowControl w:val="0"/>
              <w:spacing w:after="0"/>
              <w:jc w:val="center"/>
              <w:rPr>
                <w:rFonts w:eastAsia="Times New Roman" w:cs="Calibri"/>
                <w:color w:val="000000"/>
                <w:sz w:val="16"/>
                <w:szCs w:val="16"/>
                <w:lang w:eastAsia="lv-LV"/>
              </w:rPr>
            </w:pPr>
          </w:p>
        </w:tc>
        <w:tc>
          <w:tcPr>
            <w:tcW w:w="1414" w:type="dxa"/>
            <w:tcBorders>
              <w:bottom w:val="single" w:sz="4" w:space="0" w:color="000000"/>
              <w:right w:val="single" w:sz="4" w:space="0" w:color="000000"/>
            </w:tcBorders>
            <w:shd w:val="clear" w:color="auto" w:fill="auto"/>
            <w:vAlign w:val="center"/>
          </w:tcPr>
          <w:p w14:paraId="3203E7A9" w14:textId="77777777" w:rsidR="006D2DAE" w:rsidRDefault="006D2DAE">
            <w:pPr>
              <w:widowControl w:val="0"/>
              <w:spacing w:after="0"/>
              <w:jc w:val="center"/>
              <w:rPr>
                <w:rFonts w:eastAsia="Times New Roman" w:cs="Calibri"/>
                <w:color w:val="000000"/>
                <w:sz w:val="16"/>
                <w:szCs w:val="16"/>
                <w:lang w:eastAsia="lv-LV"/>
              </w:rPr>
            </w:pPr>
          </w:p>
        </w:tc>
      </w:tr>
      <w:tr w:rsidR="006D2DAE" w14:paraId="28E51E12" w14:textId="77777777">
        <w:trPr>
          <w:trHeight w:val="285"/>
        </w:trPr>
        <w:tc>
          <w:tcPr>
            <w:tcW w:w="2410" w:type="dxa"/>
            <w:tcBorders>
              <w:left w:val="single" w:sz="4" w:space="0" w:color="000000"/>
              <w:bottom w:val="single" w:sz="4" w:space="0" w:color="000000"/>
              <w:right w:val="single" w:sz="4" w:space="0" w:color="000000"/>
            </w:tcBorders>
            <w:shd w:val="clear" w:color="auto" w:fill="auto"/>
            <w:vAlign w:val="center"/>
          </w:tcPr>
          <w:p w14:paraId="1DDC79E9"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Pārdošanas vadība</w:t>
            </w:r>
          </w:p>
        </w:tc>
        <w:tc>
          <w:tcPr>
            <w:tcW w:w="760" w:type="dxa"/>
            <w:tcBorders>
              <w:bottom w:val="single" w:sz="4" w:space="0" w:color="000000"/>
              <w:right w:val="single" w:sz="4" w:space="0" w:color="000000"/>
            </w:tcBorders>
            <w:shd w:val="clear" w:color="FBE5D6" w:fill="FFFFFF"/>
            <w:vAlign w:val="center"/>
          </w:tcPr>
          <w:p w14:paraId="2E3D8EA0"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3</w:t>
            </w:r>
          </w:p>
        </w:tc>
        <w:tc>
          <w:tcPr>
            <w:tcW w:w="1082" w:type="dxa"/>
            <w:tcBorders>
              <w:bottom w:val="single" w:sz="4" w:space="0" w:color="000000"/>
              <w:right w:val="single" w:sz="4" w:space="0" w:color="000000"/>
            </w:tcBorders>
            <w:shd w:val="clear" w:color="auto" w:fill="auto"/>
            <w:vAlign w:val="center"/>
          </w:tcPr>
          <w:p w14:paraId="0A9565B2" w14:textId="77777777" w:rsidR="006D2DAE" w:rsidRDefault="006D2DAE">
            <w:pPr>
              <w:widowControl w:val="0"/>
              <w:spacing w:after="0"/>
              <w:jc w:val="center"/>
              <w:rPr>
                <w:rFonts w:eastAsia="Times New Roman" w:cs="Calibri"/>
                <w:color w:val="000000"/>
                <w:sz w:val="16"/>
                <w:szCs w:val="16"/>
                <w:lang w:eastAsia="lv-LV"/>
              </w:rPr>
            </w:pPr>
          </w:p>
        </w:tc>
        <w:tc>
          <w:tcPr>
            <w:tcW w:w="1277" w:type="dxa"/>
            <w:tcBorders>
              <w:bottom w:val="single" w:sz="4" w:space="0" w:color="000000"/>
              <w:right w:val="single" w:sz="4" w:space="0" w:color="000000"/>
            </w:tcBorders>
            <w:shd w:val="clear" w:color="auto" w:fill="auto"/>
            <w:vAlign w:val="center"/>
          </w:tcPr>
          <w:p w14:paraId="206B21C7" w14:textId="77777777" w:rsidR="006D2DAE" w:rsidRDefault="006D2DAE">
            <w:pPr>
              <w:widowControl w:val="0"/>
              <w:spacing w:after="0"/>
              <w:jc w:val="center"/>
              <w:rPr>
                <w:rFonts w:eastAsia="Times New Roman" w:cs="Calibri"/>
                <w:color w:val="000000"/>
                <w:sz w:val="16"/>
                <w:szCs w:val="16"/>
                <w:lang w:eastAsia="lv-LV"/>
              </w:rPr>
            </w:pPr>
          </w:p>
        </w:tc>
        <w:tc>
          <w:tcPr>
            <w:tcW w:w="1558" w:type="dxa"/>
            <w:tcBorders>
              <w:bottom w:val="single" w:sz="4" w:space="0" w:color="000000"/>
              <w:right w:val="single" w:sz="4" w:space="0" w:color="000000"/>
            </w:tcBorders>
            <w:shd w:val="clear" w:color="auto" w:fill="auto"/>
            <w:vAlign w:val="center"/>
          </w:tcPr>
          <w:p w14:paraId="48FB870A" w14:textId="77777777" w:rsidR="006D2DAE" w:rsidRDefault="006D2DAE">
            <w:pPr>
              <w:widowControl w:val="0"/>
              <w:spacing w:after="0"/>
              <w:jc w:val="center"/>
              <w:rPr>
                <w:rFonts w:eastAsia="Times New Roman" w:cs="Calibri"/>
                <w:color w:val="000000"/>
                <w:sz w:val="16"/>
                <w:szCs w:val="16"/>
                <w:lang w:eastAsia="lv-LV"/>
              </w:rPr>
            </w:pPr>
          </w:p>
        </w:tc>
        <w:tc>
          <w:tcPr>
            <w:tcW w:w="1276" w:type="dxa"/>
            <w:tcBorders>
              <w:bottom w:val="single" w:sz="4" w:space="0" w:color="000000"/>
              <w:right w:val="single" w:sz="4" w:space="0" w:color="000000"/>
            </w:tcBorders>
            <w:shd w:val="clear" w:color="auto" w:fill="auto"/>
            <w:vAlign w:val="center"/>
          </w:tcPr>
          <w:p w14:paraId="747869DD" w14:textId="77777777" w:rsidR="006D2DAE" w:rsidRDefault="006D2DAE">
            <w:pPr>
              <w:widowControl w:val="0"/>
              <w:spacing w:after="0"/>
              <w:jc w:val="center"/>
              <w:rPr>
                <w:rFonts w:eastAsia="Times New Roman" w:cs="Calibri"/>
                <w:color w:val="000000"/>
                <w:sz w:val="16"/>
                <w:szCs w:val="16"/>
                <w:lang w:eastAsia="lv-LV"/>
              </w:rPr>
            </w:pPr>
          </w:p>
        </w:tc>
        <w:tc>
          <w:tcPr>
            <w:tcW w:w="1298" w:type="dxa"/>
            <w:tcBorders>
              <w:bottom w:val="single" w:sz="4" w:space="0" w:color="000000"/>
              <w:right w:val="single" w:sz="4" w:space="0" w:color="000000"/>
            </w:tcBorders>
            <w:shd w:val="clear" w:color="auto" w:fill="auto"/>
            <w:vAlign w:val="center"/>
          </w:tcPr>
          <w:p w14:paraId="4A823E51"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253" w:type="dxa"/>
            <w:tcBorders>
              <w:bottom w:val="single" w:sz="4" w:space="0" w:color="000000"/>
              <w:right w:val="single" w:sz="4" w:space="0" w:color="000000"/>
            </w:tcBorders>
            <w:shd w:val="clear" w:color="auto" w:fill="auto"/>
            <w:vAlign w:val="center"/>
          </w:tcPr>
          <w:p w14:paraId="019D8D29" w14:textId="77777777" w:rsidR="006D2DAE" w:rsidRDefault="006D2DAE">
            <w:pPr>
              <w:widowControl w:val="0"/>
              <w:spacing w:after="0"/>
              <w:jc w:val="center"/>
              <w:rPr>
                <w:rFonts w:eastAsia="Times New Roman" w:cs="Calibri"/>
                <w:color w:val="000000"/>
                <w:sz w:val="16"/>
                <w:szCs w:val="16"/>
                <w:lang w:eastAsia="lv-LV"/>
              </w:rPr>
            </w:pPr>
          </w:p>
        </w:tc>
        <w:tc>
          <w:tcPr>
            <w:tcW w:w="1287" w:type="dxa"/>
            <w:tcBorders>
              <w:bottom w:val="single" w:sz="4" w:space="0" w:color="000000"/>
              <w:right w:val="single" w:sz="4" w:space="0" w:color="000000"/>
            </w:tcBorders>
            <w:shd w:val="clear" w:color="auto" w:fill="auto"/>
            <w:vAlign w:val="center"/>
          </w:tcPr>
          <w:p w14:paraId="143D084F" w14:textId="77777777" w:rsidR="006D2DAE" w:rsidRDefault="006D2DAE">
            <w:pPr>
              <w:widowControl w:val="0"/>
              <w:spacing w:after="0"/>
              <w:jc w:val="center"/>
              <w:rPr>
                <w:rFonts w:eastAsia="Times New Roman" w:cs="Calibri"/>
                <w:color w:val="000000"/>
                <w:sz w:val="16"/>
                <w:szCs w:val="16"/>
                <w:lang w:eastAsia="lv-LV"/>
              </w:rPr>
            </w:pPr>
          </w:p>
        </w:tc>
        <w:tc>
          <w:tcPr>
            <w:tcW w:w="1409" w:type="dxa"/>
            <w:tcBorders>
              <w:bottom w:val="single" w:sz="4" w:space="0" w:color="000000"/>
              <w:right w:val="single" w:sz="4" w:space="0" w:color="000000"/>
            </w:tcBorders>
            <w:shd w:val="clear" w:color="auto" w:fill="auto"/>
            <w:vAlign w:val="center"/>
          </w:tcPr>
          <w:p w14:paraId="04746AD6" w14:textId="77777777" w:rsidR="006D2DAE" w:rsidRDefault="006D2DAE">
            <w:pPr>
              <w:widowControl w:val="0"/>
              <w:spacing w:after="0"/>
              <w:jc w:val="center"/>
              <w:rPr>
                <w:rFonts w:eastAsia="Times New Roman" w:cs="Calibri"/>
                <w:color w:val="000000"/>
                <w:sz w:val="16"/>
                <w:szCs w:val="16"/>
                <w:lang w:eastAsia="lv-LV"/>
              </w:rPr>
            </w:pPr>
          </w:p>
        </w:tc>
        <w:tc>
          <w:tcPr>
            <w:tcW w:w="1414" w:type="dxa"/>
            <w:tcBorders>
              <w:bottom w:val="single" w:sz="4" w:space="0" w:color="000000"/>
              <w:right w:val="single" w:sz="4" w:space="0" w:color="000000"/>
            </w:tcBorders>
            <w:shd w:val="clear" w:color="auto" w:fill="auto"/>
            <w:vAlign w:val="center"/>
          </w:tcPr>
          <w:p w14:paraId="01335233"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r>
      <w:tr w:rsidR="006D2DAE" w14:paraId="279715D0" w14:textId="77777777">
        <w:trPr>
          <w:trHeight w:val="285"/>
        </w:trPr>
        <w:tc>
          <w:tcPr>
            <w:tcW w:w="2410" w:type="dxa"/>
            <w:tcBorders>
              <w:left w:val="single" w:sz="4" w:space="0" w:color="000000"/>
              <w:bottom w:val="single" w:sz="4" w:space="0" w:color="000000"/>
              <w:right w:val="single" w:sz="4" w:space="0" w:color="000000"/>
            </w:tcBorders>
            <w:shd w:val="clear" w:color="auto" w:fill="auto"/>
            <w:vAlign w:val="center"/>
          </w:tcPr>
          <w:p w14:paraId="78BF68D3"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Konferenču un banketu organizēšana</w:t>
            </w:r>
          </w:p>
        </w:tc>
        <w:tc>
          <w:tcPr>
            <w:tcW w:w="760" w:type="dxa"/>
            <w:tcBorders>
              <w:bottom w:val="single" w:sz="4" w:space="0" w:color="000000"/>
              <w:right w:val="single" w:sz="4" w:space="0" w:color="000000"/>
            </w:tcBorders>
            <w:shd w:val="clear" w:color="FBE5D6" w:fill="FFFFFF"/>
            <w:vAlign w:val="center"/>
          </w:tcPr>
          <w:p w14:paraId="622550E6"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4</w:t>
            </w:r>
          </w:p>
        </w:tc>
        <w:tc>
          <w:tcPr>
            <w:tcW w:w="1082" w:type="dxa"/>
            <w:tcBorders>
              <w:bottom w:val="single" w:sz="4" w:space="0" w:color="000000"/>
              <w:right w:val="single" w:sz="4" w:space="0" w:color="000000"/>
            </w:tcBorders>
            <w:shd w:val="clear" w:color="auto" w:fill="auto"/>
            <w:vAlign w:val="center"/>
          </w:tcPr>
          <w:p w14:paraId="4C9D7746" w14:textId="77777777" w:rsidR="006D2DAE" w:rsidRDefault="006D2DAE">
            <w:pPr>
              <w:widowControl w:val="0"/>
              <w:spacing w:after="0"/>
              <w:jc w:val="center"/>
              <w:rPr>
                <w:rFonts w:eastAsia="Times New Roman" w:cs="Calibri"/>
                <w:color w:val="000000"/>
                <w:sz w:val="16"/>
                <w:szCs w:val="16"/>
                <w:lang w:eastAsia="lv-LV"/>
              </w:rPr>
            </w:pPr>
          </w:p>
        </w:tc>
        <w:tc>
          <w:tcPr>
            <w:tcW w:w="1277" w:type="dxa"/>
            <w:tcBorders>
              <w:bottom w:val="single" w:sz="4" w:space="0" w:color="000000"/>
              <w:right w:val="single" w:sz="4" w:space="0" w:color="000000"/>
            </w:tcBorders>
            <w:shd w:val="clear" w:color="auto" w:fill="auto"/>
            <w:vAlign w:val="center"/>
          </w:tcPr>
          <w:p w14:paraId="4FF58B99" w14:textId="77777777" w:rsidR="006D2DAE" w:rsidRDefault="006D2DAE">
            <w:pPr>
              <w:widowControl w:val="0"/>
              <w:spacing w:after="0"/>
              <w:jc w:val="center"/>
              <w:rPr>
                <w:rFonts w:eastAsia="Times New Roman" w:cs="Calibri"/>
                <w:color w:val="000000"/>
                <w:sz w:val="16"/>
                <w:szCs w:val="16"/>
                <w:lang w:eastAsia="lv-LV"/>
              </w:rPr>
            </w:pPr>
          </w:p>
        </w:tc>
        <w:tc>
          <w:tcPr>
            <w:tcW w:w="1558" w:type="dxa"/>
            <w:tcBorders>
              <w:bottom w:val="single" w:sz="4" w:space="0" w:color="000000"/>
              <w:right w:val="single" w:sz="4" w:space="0" w:color="000000"/>
            </w:tcBorders>
            <w:shd w:val="clear" w:color="auto" w:fill="auto"/>
            <w:vAlign w:val="center"/>
          </w:tcPr>
          <w:p w14:paraId="19F95E40"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276" w:type="dxa"/>
            <w:tcBorders>
              <w:bottom w:val="single" w:sz="4" w:space="0" w:color="000000"/>
              <w:right w:val="single" w:sz="4" w:space="0" w:color="000000"/>
            </w:tcBorders>
            <w:shd w:val="clear" w:color="auto" w:fill="auto"/>
            <w:vAlign w:val="center"/>
          </w:tcPr>
          <w:p w14:paraId="0EA185C9"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298" w:type="dxa"/>
            <w:tcBorders>
              <w:bottom w:val="single" w:sz="4" w:space="0" w:color="000000"/>
              <w:right w:val="single" w:sz="4" w:space="0" w:color="000000"/>
            </w:tcBorders>
            <w:shd w:val="clear" w:color="auto" w:fill="auto"/>
            <w:vAlign w:val="center"/>
          </w:tcPr>
          <w:p w14:paraId="65961CE6" w14:textId="77777777" w:rsidR="006D2DAE" w:rsidRDefault="006D2DAE">
            <w:pPr>
              <w:widowControl w:val="0"/>
              <w:spacing w:after="0"/>
              <w:jc w:val="center"/>
              <w:rPr>
                <w:rFonts w:eastAsia="Times New Roman" w:cs="Calibri"/>
                <w:color w:val="000000"/>
                <w:sz w:val="16"/>
                <w:szCs w:val="16"/>
                <w:lang w:eastAsia="lv-LV"/>
              </w:rPr>
            </w:pPr>
          </w:p>
        </w:tc>
        <w:tc>
          <w:tcPr>
            <w:tcW w:w="1253" w:type="dxa"/>
            <w:tcBorders>
              <w:bottom w:val="single" w:sz="4" w:space="0" w:color="000000"/>
              <w:right w:val="single" w:sz="4" w:space="0" w:color="000000"/>
            </w:tcBorders>
            <w:shd w:val="clear" w:color="auto" w:fill="auto"/>
            <w:vAlign w:val="center"/>
          </w:tcPr>
          <w:p w14:paraId="4ADF9C30" w14:textId="77777777" w:rsidR="006D2DAE" w:rsidRDefault="006D2DAE">
            <w:pPr>
              <w:widowControl w:val="0"/>
              <w:spacing w:after="0"/>
              <w:jc w:val="center"/>
              <w:rPr>
                <w:rFonts w:eastAsia="Times New Roman" w:cs="Calibri"/>
                <w:color w:val="000000"/>
                <w:sz w:val="16"/>
                <w:szCs w:val="16"/>
                <w:lang w:eastAsia="lv-LV"/>
              </w:rPr>
            </w:pPr>
          </w:p>
        </w:tc>
        <w:tc>
          <w:tcPr>
            <w:tcW w:w="1287" w:type="dxa"/>
            <w:tcBorders>
              <w:bottom w:val="single" w:sz="4" w:space="0" w:color="000000"/>
              <w:right w:val="single" w:sz="4" w:space="0" w:color="000000"/>
            </w:tcBorders>
            <w:shd w:val="clear" w:color="auto" w:fill="auto"/>
            <w:vAlign w:val="center"/>
          </w:tcPr>
          <w:p w14:paraId="7F77C835" w14:textId="77777777" w:rsidR="006D2DAE" w:rsidRDefault="006D2DAE">
            <w:pPr>
              <w:widowControl w:val="0"/>
              <w:spacing w:after="0"/>
              <w:jc w:val="center"/>
              <w:rPr>
                <w:rFonts w:eastAsia="Times New Roman" w:cs="Calibri"/>
                <w:color w:val="000000"/>
                <w:sz w:val="16"/>
                <w:szCs w:val="16"/>
                <w:lang w:eastAsia="lv-LV"/>
              </w:rPr>
            </w:pPr>
          </w:p>
        </w:tc>
        <w:tc>
          <w:tcPr>
            <w:tcW w:w="1409" w:type="dxa"/>
            <w:tcBorders>
              <w:bottom w:val="single" w:sz="4" w:space="0" w:color="000000"/>
              <w:right w:val="single" w:sz="4" w:space="0" w:color="000000"/>
            </w:tcBorders>
            <w:shd w:val="clear" w:color="auto" w:fill="auto"/>
            <w:vAlign w:val="center"/>
          </w:tcPr>
          <w:p w14:paraId="3148933D"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414" w:type="dxa"/>
            <w:tcBorders>
              <w:bottom w:val="single" w:sz="4" w:space="0" w:color="000000"/>
              <w:right w:val="single" w:sz="4" w:space="0" w:color="000000"/>
            </w:tcBorders>
            <w:shd w:val="clear" w:color="auto" w:fill="auto"/>
            <w:vAlign w:val="center"/>
          </w:tcPr>
          <w:p w14:paraId="484559E9" w14:textId="77777777" w:rsidR="006D2DAE" w:rsidRDefault="006D2DAE">
            <w:pPr>
              <w:widowControl w:val="0"/>
              <w:spacing w:after="0"/>
              <w:jc w:val="center"/>
              <w:rPr>
                <w:rFonts w:eastAsia="Times New Roman" w:cs="Calibri"/>
                <w:color w:val="000000"/>
                <w:sz w:val="16"/>
                <w:szCs w:val="16"/>
                <w:lang w:eastAsia="lv-LV"/>
              </w:rPr>
            </w:pPr>
          </w:p>
        </w:tc>
      </w:tr>
      <w:tr w:rsidR="006D2DAE" w14:paraId="17E5C93F" w14:textId="77777777">
        <w:trPr>
          <w:trHeight w:val="285"/>
        </w:trPr>
        <w:tc>
          <w:tcPr>
            <w:tcW w:w="2410" w:type="dxa"/>
            <w:tcBorders>
              <w:left w:val="single" w:sz="4" w:space="0" w:color="000000"/>
              <w:bottom w:val="single" w:sz="4" w:space="0" w:color="000000"/>
              <w:right w:val="single" w:sz="4" w:space="0" w:color="000000"/>
            </w:tcBorders>
            <w:shd w:val="clear" w:color="auto" w:fill="auto"/>
            <w:vAlign w:val="center"/>
          </w:tcPr>
          <w:p w14:paraId="6A2CA20E"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Sagāde un ilgtspējīga resursu pārvaldība</w:t>
            </w:r>
          </w:p>
        </w:tc>
        <w:tc>
          <w:tcPr>
            <w:tcW w:w="760" w:type="dxa"/>
            <w:tcBorders>
              <w:bottom w:val="single" w:sz="4" w:space="0" w:color="000000"/>
              <w:right w:val="single" w:sz="4" w:space="0" w:color="000000"/>
            </w:tcBorders>
            <w:shd w:val="clear" w:color="FBE5D6" w:fill="FFFFFF"/>
            <w:vAlign w:val="center"/>
          </w:tcPr>
          <w:p w14:paraId="4D51D697"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4</w:t>
            </w:r>
          </w:p>
        </w:tc>
        <w:tc>
          <w:tcPr>
            <w:tcW w:w="1082" w:type="dxa"/>
            <w:tcBorders>
              <w:bottom w:val="single" w:sz="4" w:space="0" w:color="000000"/>
              <w:right w:val="single" w:sz="4" w:space="0" w:color="000000"/>
            </w:tcBorders>
            <w:shd w:val="clear" w:color="auto" w:fill="auto"/>
            <w:vAlign w:val="center"/>
          </w:tcPr>
          <w:p w14:paraId="57A24116" w14:textId="77777777" w:rsidR="006D2DAE" w:rsidRDefault="006D2DAE">
            <w:pPr>
              <w:widowControl w:val="0"/>
              <w:spacing w:after="0"/>
              <w:jc w:val="center"/>
              <w:rPr>
                <w:rFonts w:eastAsia="Times New Roman" w:cs="Calibri"/>
                <w:color w:val="000000"/>
                <w:sz w:val="16"/>
                <w:szCs w:val="16"/>
                <w:lang w:eastAsia="lv-LV"/>
              </w:rPr>
            </w:pPr>
          </w:p>
        </w:tc>
        <w:tc>
          <w:tcPr>
            <w:tcW w:w="1277" w:type="dxa"/>
            <w:tcBorders>
              <w:bottom w:val="single" w:sz="4" w:space="0" w:color="000000"/>
              <w:right w:val="single" w:sz="4" w:space="0" w:color="000000"/>
            </w:tcBorders>
            <w:shd w:val="clear" w:color="auto" w:fill="auto"/>
            <w:vAlign w:val="center"/>
          </w:tcPr>
          <w:p w14:paraId="06A7C7DB" w14:textId="77777777" w:rsidR="006D2DAE" w:rsidRDefault="006D2DAE">
            <w:pPr>
              <w:widowControl w:val="0"/>
              <w:spacing w:after="0"/>
              <w:jc w:val="center"/>
              <w:rPr>
                <w:rFonts w:eastAsia="Times New Roman" w:cs="Calibri"/>
                <w:color w:val="000000"/>
                <w:sz w:val="16"/>
                <w:szCs w:val="16"/>
                <w:lang w:eastAsia="lv-LV"/>
              </w:rPr>
            </w:pPr>
          </w:p>
        </w:tc>
        <w:tc>
          <w:tcPr>
            <w:tcW w:w="1558" w:type="dxa"/>
            <w:tcBorders>
              <w:bottom w:val="single" w:sz="4" w:space="0" w:color="000000"/>
              <w:right w:val="single" w:sz="4" w:space="0" w:color="000000"/>
            </w:tcBorders>
            <w:shd w:val="clear" w:color="auto" w:fill="auto"/>
            <w:vAlign w:val="center"/>
          </w:tcPr>
          <w:p w14:paraId="6DAACE62" w14:textId="77777777" w:rsidR="006D2DAE" w:rsidRDefault="006D2DAE">
            <w:pPr>
              <w:widowControl w:val="0"/>
              <w:spacing w:after="0"/>
              <w:jc w:val="center"/>
              <w:rPr>
                <w:rFonts w:eastAsia="Times New Roman" w:cs="Calibri"/>
                <w:color w:val="000000"/>
                <w:sz w:val="16"/>
                <w:szCs w:val="16"/>
                <w:lang w:eastAsia="lv-LV"/>
              </w:rPr>
            </w:pPr>
          </w:p>
        </w:tc>
        <w:tc>
          <w:tcPr>
            <w:tcW w:w="1276" w:type="dxa"/>
            <w:tcBorders>
              <w:bottom w:val="single" w:sz="4" w:space="0" w:color="000000"/>
              <w:right w:val="single" w:sz="4" w:space="0" w:color="000000"/>
            </w:tcBorders>
            <w:shd w:val="clear" w:color="auto" w:fill="auto"/>
            <w:vAlign w:val="center"/>
          </w:tcPr>
          <w:p w14:paraId="4CBC7DC9" w14:textId="77777777" w:rsidR="006D2DAE" w:rsidRDefault="006D2DAE">
            <w:pPr>
              <w:widowControl w:val="0"/>
              <w:spacing w:after="0"/>
              <w:jc w:val="center"/>
              <w:rPr>
                <w:rFonts w:eastAsia="Times New Roman" w:cs="Calibri"/>
                <w:color w:val="000000"/>
                <w:sz w:val="16"/>
                <w:szCs w:val="16"/>
                <w:lang w:eastAsia="lv-LV"/>
              </w:rPr>
            </w:pPr>
          </w:p>
        </w:tc>
        <w:tc>
          <w:tcPr>
            <w:tcW w:w="1298" w:type="dxa"/>
            <w:tcBorders>
              <w:bottom w:val="single" w:sz="4" w:space="0" w:color="000000"/>
              <w:right w:val="single" w:sz="4" w:space="0" w:color="000000"/>
            </w:tcBorders>
            <w:shd w:val="clear" w:color="auto" w:fill="auto"/>
            <w:vAlign w:val="center"/>
          </w:tcPr>
          <w:p w14:paraId="76326F58" w14:textId="77777777" w:rsidR="006D2DAE" w:rsidRDefault="006D2DAE">
            <w:pPr>
              <w:widowControl w:val="0"/>
              <w:spacing w:after="0"/>
              <w:jc w:val="center"/>
              <w:rPr>
                <w:rFonts w:eastAsia="Times New Roman" w:cs="Calibri"/>
                <w:color w:val="000000"/>
                <w:sz w:val="16"/>
                <w:szCs w:val="16"/>
                <w:lang w:eastAsia="lv-LV"/>
              </w:rPr>
            </w:pPr>
          </w:p>
        </w:tc>
        <w:tc>
          <w:tcPr>
            <w:tcW w:w="1253" w:type="dxa"/>
            <w:tcBorders>
              <w:bottom w:val="single" w:sz="4" w:space="0" w:color="000000"/>
              <w:right w:val="single" w:sz="4" w:space="0" w:color="000000"/>
            </w:tcBorders>
            <w:shd w:val="clear" w:color="auto" w:fill="auto"/>
            <w:vAlign w:val="center"/>
          </w:tcPr>
          <w:p w14:paraId="07E66F52" w14:textId="77777777" w:rsidR="006D2DAE" w:rsidRDefault="006D2DAE">
            <w:pPr>
              <w:widowControl w:val="0"/>
              <w:spacing w:after="0"/>
              <w:jc w:val="center"/>
              <w:rPr>
                <w:rFonts w:eastAsia="Times New Roman" w:cs="Calibri"/>
                <w:color w:val="000000"/>
                <w:sz w:val="16"/>
                <w:szCs w:val="16"/>
                <w:lang w:eastAsia="lv-LV"/>
              </w:rPr>
            </w:pPr>
          </w:p>
        </w:tc>
        <w:tc>
          <w:tcPr>
            <w:tcW w:w="1287" w:type="dxa"/>
            <w:tcBorders>
              <w:bottom w:val="single" w:sz="4" w:space="0" w:color="000000"/>
              <w:right w:val="single" w:sz="4" w:space="0" w:color="000000"/>
            </w:tcBorders>
            <w:shd w:val="clear" w:color="auto" w:fill="auto"/>
            <w:vAlign w:val="center"/>
          </w:tcPr>
          <w:p w14:paraId="2E494314" w14:textId="77777777" w:rsidR="006D2DAE" w:rsidRDefault="006D2DAE">
            <w:pPr>
              <w:widowControl w:val="0"/>
              <w:spacing w:after="0"/>
              <w:jc w:val="center"/>
              <w:rPr>
                <w:rFonts w:eastAsia="Times New Roman" w:cs="Calibri"/>
                <w:color w:val="000000"/>
                <w:sz w:val="16"/>
                <w:szCs w:val="16"/>
                <w:lang w:eastAsia="lv-LV"/>
              </w:rPr>
            </w:pPr>
          </w:p>
        </w:tc>
        <w:tc>
          <w:tcPr>
            <w:tcW w:w="1409" w:type="dxa"/>
            <w:tcBorders>
              <w:bottom w:val="single" w:sz="4" w:space="0" w:color="000000"/>
              <w:right w:val="single" w:sz="4" w:space="0" w:color="000000"/>
            </w:tcBorders>
            <w:shd w:val="clear" w:color="auto" w:fill="auto"/>
            <w:vAlign w:val="center"/>
          </w:tcPr>
          <w:p w14:paraId="4B9F2923"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414" w:type="dxa"/>
            <w:tcBorders>
              <w:bottom w:val="single" w:sz="4" w:space="0" w:color="000000"/>
              <w:right w:val="single" w:sz="4" w:space="0" w:color="000000"/>
            </w:tcBorders>
            <w:shd w:val="clear" w:color="auto" w:fill="auto"/>
            <w:vAlign w:val="center"/>
          </w:tcPr>
          <w:p w14:paraId="33F9F982" w14:textId="77777777" w:rsidR="006D2DAE" w:rsidRDefault="006D2DAE">
            <w:pPr>
              <w:widowControl w:val="0"/>
              <w:spacing w:after="0"/>
              <w:jc w:val="center"/>
              <w:rPr>
                <w:rFonts w:eastAsia="Times New Roman" w:cs="Calibri"/>
                <w:color w:val="000000"/>
                <w:sz w:val="16"/>
                <w:szCs w:val="16"/>
                <w:lang w:eastAsia="lv-LV"/>
              </w:rPr>
            </w:pPr>
          </w:p>
        </w:tc>
      </w:tr>
      <w:tr w:rsidR="006D2DAE" w14:paraId="038C6DE6" w14:textId="77777777">
        <w:trPr>
          <w:trHeight w:val="285"/>
        </w:trPr>
        <w:tc>
          <w:tcPr>
            <w:tcW w:w="2410" w:type="dxa"/>
            <w:tcBorders>
              <w:left w:val="single" w:sz="4" w:space="0" w:color="000000"/>
              <w:bottom w:val="single" w:sz="4" w:space="0" w:color="000000"/>
              <w:right w:val="single" w:sz="4" w:space="0" w:color="000000"/>
            </w:tcBorders>
            <w:shd w:val="clear" w:color="auto" w:fill="auto"/>
            <w:vAlign w:val="center"/>
          </w:tcPr>
          <w:p w14:paraId="65662145"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Rezervāciju un ieņēmumu vadība</w:t>
            </w:r>
          </w:p>
        </w:tc>
        <w:tc>
          <w:tcPr>
            <w:tcW w:w="760" w:type="dxa"/>
            <w:tcBorders>
              <w:bottom w:val="single" w:sz="4" w:space="0" w:color="000000"/>
              <w:right w:val="single" w:sz="4" w:space="0" w:color="000000"/>
            </w:tcBorders>
            <w:shd w:val="clear" w:color="FBE5D6" w:fill="FFFFFF"/>
            <w:vAlign w:val="center"/>
          </w:tcPr>
          <w:p w14:paraId="1A17346D"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4</w:t>
            </w:r>
          </w:p>
        </w:tc>
        <w:tc>
          <w:tcPr>
            <w:tcW w:w="1082" w:type="dxa"/>
            <w:tcBorders>
              <w:bottom w:val="single" w:sz="4" w:space="0" w:color="000000"/>
              <w:right w:val="single" w:sz="4" w:space="0" w:color="000000"/>
            </w:tcBorders>
            <w:shd w:val="clear" w:color="auto" w:fill="auto"/>
            <w:vAlign w:val="center"/>
          </w:tcPr>
          <w:p w14:paraId="074303B5" w14:textId="77777777" w:rsidR="006D2DAE" w:rsidRDefault="006D2DAE">
            <w:pPr>
              <w:widowControl w:val="0"/>
              <w:spacing w:after="0"/>
              <w:jc w:val="center"/>
              <w:rPr>
                <w:rFonts w:eastAsia="Times New Roman" w:cs="Calibri"/>
                <w:color w:val="000000"/>
                <w:sz w:val="16"/>
                <w:szCs w:val="16"/>
                <w:lang w:eastAsia="lv-LV"/>
              </w:rPr>
            </w:pPr>
          </w:p>
        </w:tc>
        <w:tc>
          <w:tcPr>
            <w:tcW w:w="1277" w:type="dxa"/>
            <w:tcBorders>
              <w:bottom w:val="single" w:sz="4" w:space="0" w:color="000000"/>
              <w:right w:val="single" w:sz="4" w:space="0" w:color="000000"/>
            </w:tcBorders>
            <w:shd w:val="clear" w:color="auto" w:fill="auto"/>
            <w:vAlign w:val="center"/>
          </w:tcPr>
          <w:p w14:paraId="30F1DC85" w14:textId="77777777" w:rsidR="006D2DAE" w:rsidRDefault="006D2DAE">
            <w:pPr>
              <w:widowControl w:val="0"/>
              <w:spacing w:after="0"/>
              <w:jc w:val="center"/>
              <w:rPr>
                <w:rFonts w:eastAsia="Times New Roman" w:cs="Calibri"/>
                <w:color w:val="000000"/>
                <w:sz w:val="16"/>
                <w:szCs w:val="16"/>
                <w:lang w:eastAsia="lv-LV"/>
              </w:rPr>
            </w:pPr>
          </w:p>
        </w:tc>
        <w:tc>
          <w:tcPr>
            <w:tcW w:w="1558" w:type="dxa"/>
            <w:tcBorders>
              <w:bottom w:val="single" w:sz="4" w:space="0" w:color="000000"/>
              <w:right w:val="single" w:sz="4" w:space="0" w:color="000000"/>
            </w:tcBorders>
            <w:shd w:val="clear" w:color="auto" w:fill="auto"/>
            <w:vAlign w:val="center"/>
          </w:tcPr>
          <w:p w14:paraId="49A5A2C6"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276" w:type="dxa"/>
            <w:tcBorders>
              <w:bottom w:val="single" w:sz="4" w:space="0" w:color="000000"/>
              <w:right w:val="single" w:sz="4" w:space="0" w:color="000000"/>
            </w:tcBorders>
            <w:shd w:val="clear" w:color="auto" w:fill="auto"/>
            <w:vAlign w:val="center"/>
          </w:tcPr>
          <w:p w14:paraId="72625234" w14:textId="77777777" w:rsidR="006D2DAE" w:rsidRDefault="006D2DAE">
            <w:pPr>
              <w:widowControl w:val="0"/>
              <w:spacing w:after="0"/>
              <w:jc w:val="center"/>
              <w:rPr>
                <w:rFonts w:eastAsia="Times New Roman" w:cs="Calibri"/>
                <w:color w:val="000000"/>
                <w:sz w:val="16"/>
                <w:szCs w:val="16"/>
                <w:lang w:eastAsia="lv-LV"/>
              </w:rPr>
            </w:pPr>
          </w:p>
        </w:tc>
        <w:tc>
          <w:tcPr>
            <w:tcW w:w="1298" w:type="dxa"/>
            <w:tcBorders>
              <w:bottom w:val="single" w:sz="4" w:space="0" w:color="000000"/>
              <w:right w:val="single" w:sz="4" w:space="0" w:color="000000"/>
            </w:tcBorders>
            <w:shd w:val="clear" w:color="auto" w:fill="auto"/>
            <w:vAlign w:val="center"/>
          </w:tcPr>
          <w:p w14:paraId="40F891A6"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253" w:type="dxa"/>
            <w:tcBorders>
              <w:bottom w:val="single" w:sz="4" w:space="0" w:color="000000"/>
              <w:right w:val="single" w:sz="4" w:space="0" w:color="000000"/>
            </w:tcBorders>
            <w:shd w:val="clear" w:color="auto" w:fill="auto"/>
            <w:vAlign w:val="center"/>
          </w:tcPr>
          <w:p w14:paraId="1AF8516B" w14:textId="77777777" w:rsidR="006D2DAE" w:rsidRDefault="006D2DAE">
            <w:pPr>
              <w:widowControl w:val="0"/>
              <w:spacing w:after="0"/>
              <w:jc w:val="center"/>
              <w:rPr>
                <w:rFonts w:eastAsia="Times New Roman" w:cs="Calibri"/>
                <w:color w:val="000000"/>
                <w:sz w:val="16"/>
                <w:szCs w:val="16"/>
                <w:lang w:eastAsia="lv-LV"/>
              </w:rPr>
            </w:pPr>
          </w:p>
        </w:tc>
        <w:tc>
          <w:tcPr>
            <w:tcW w:w="1287" w:type="dxa"/>
            <w:tcBorders>
              <w:bottom w:val="single" w:sz="4" w:space="0" w:color="000000"/>
              <w:right w:val="single" w:sz="4" w:space="0" w:color="000000"/>
            </w:tcBorders>
            <w:shd w:val="clear" w:color="auto" w:fill="auto"/>
            <w:vAlign w:val="center"/>
          </w:tcPr>
          <w:p w14:paraId="43582D9E" w14:textId="77777777" w:rsidR="006D2DAE" w:rsidRDefault="006D2DAE">
            <w:pPr>
              <w:widowControl w:val="0"/>
              <w:spacing w:after="0"/>
              <w:jc w:val="center"/>
              <w:rPr>
                <w:rFonts w:eastAsia="Times New Roman" w:cs="Calibri"/>
                <w:color w:val="000000"/>
                <w:sz w:val="16"/>
                <w:szCs w:val="16"/>
                <w:lang w:eastAsia="lv-LV"/>
              </w:rPr>
            </w:pPr>
          </w:p>
        </w:tc>
        <w:tc>
          <w:tcPr>
            <w:tcW w:w="1409" w:type="dxa"/>
            <w:tcBorders>
              <w:bottom w:val="single" w:sz="4" w:space="0" w:color="000000"/>
              <w:right w:val="single" w:sz="4" w:space="0" w:color="000000"/>
            </w:tcBorders>
            <w:shd w:val="clear" w:color="auto" w:fill="auto"/>
            <w:vAlign w:val="center"/>
          </w:tcPr>
          <w:p w14:paraId="28DAE5A2" w14:textId="77777777" w:rsidR="006D2DAE" w:rsidRDefault="006D2DAE">
            <w:pPr>
              <w:widowControl w:val="0"/>
              <w:spacing w:after="0"/>
              <w:jc w:val="center"/>
              <w:rPr>
                <w:rFonts w:eastAsia="Times New Roman" w:cs="Calibri"/>
                <w:color w:val="000000"/>
                <w:sz w:val="16"/>
                <w:szCs w:val="16"/>
                <w:lang w:eastAsia="lv-LV"/>
              </w:rPr>
            </w:pPr>
          </w:p>
        </w:tc>
        <w:tc>
          <w:tcPr>
            <w:tcW w:w="1414" w:type="dxa"/>
            <w:tcBorders>
              <w:bottom w:val="single" w:sz="4" w:space="0" w:color="000000"/>
              <w:right w:val="single" w:sz="4" w:space="0" w:color="000000"/>
            </w:tcBorders>
            <w:shd w:val="clear" w:color="auto" w:fill="auto"/>
            <w:vAlign w:val="center"/>
          </w:tcPr>
          <w:p w14:paraId="70A84C85" w14:textId="77777777" w:rsidR="006D2DAE" w:rsidRDefault="006D2DAE">
            <w:pPr>
              <w:widowControl w:val="0"/>
              <w:spacing w:after="0"/>
              <w:jc w:val="center"/>
              <w:rPr>
                <w:rFonts w:eastAsia="Times New Roman" w:cs="Calibri"/>
                <w:color w:val="000000"/>
                <w:sz w:val="16"/>
                <w:szCs w:val="16"/>
                <w:lang w:eastAsia="lv-LV"/>
              </w:rPr>
            </w:pPr>
          </w:p>
        </w:tc>
      </w:tr>
      <w:tr w:rsidR="006D2DAE" w14:paraId="26E499C2" w14:textId="77777777">
        <w:trPr>
          <w:trHeight w:val="285"/>
        </w:trPr>
        <w:tc>
          <w:tcPr>
            <w:tcW w:w="2410" w:type="dxa"/>
            <w:tcBorders>
              <w:left w:val="single" w:sz="4" w:space="0" w:color="000000"/>
              <w:bottom w:val="single" w:sz="4" w:space="0" w:color="000000"/>
              <w:right w:val="single" w:sz="4" w:space="0" w:color="000000"/>
            </w:tcBorders>
            <w:shd w:val="clear" w:color="auto" w:fill="auto"/>
            <w:vAlign w:val="center"/>
          </w:tcPr>
          <w:p w14:paraId="3D60D377"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Viesmīlības uzņēmumu mārketings</w:t>
            </w:r>
          </w:p>
        </w:tc>
        <w:tc>
          <w:tcPr>
            <w:tcW w:w="760" w:type="dxa"/>
            <w:tcBorders>
              <w:bottom w:val="single" w:sz="4" w:space="0" w:color="000000"/>
              <w:right w:val="single" w:sz="4" w:space="0" w:color="000000"/>
            </w:tcBorders>
            <w:shd w:val="clear" w:color="FBE5D6" w:fill="FFFFFF"/>
            <w:vAlign w:val="center"/>
          </w:tcPr>
          <w:p w14:paraId="469D5DF0"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5</w:t>
            </w:r>
          </w:p>
        </w:tc>
        <w:tc>
          <w:tcPr>
            <w:tcW w:w="1082" w:type="dxa"/>
            <w:tcBorders>
              <w:bottom w:val="single" w:sz="4" w:space="0" w:color="000000"/>
              <w:right w:val="single" w:sz="4" w:space="0" w:color="000000"/>
            </w:tcBorders>
            <w:shd w:val="clear" w:color="auto" w:fill="auto"/>
            <w:vAlign w:val="center"/>
          </w:tcPr>
          <w:p w14:paraId="1E2994A2" w14:textId="77777777" w:rsidR="006D2DAE" w:rsidRDefault="006D2DAE">
            <w:pPr>
              <w:widowControl w:val="0"/>
              <w:spacing w:after="0"/>
              <w:jc w:val="center"/>
              <w:rPr>
                <w:rFonts w:eastAsia="Times New Roman" w:cs="Calibri"/>
                <w:color w:val="000000"/>
                <w:sz w:val="16"/>
                <w:szCs w:val="16"/>
                <w:lang w:eastAsia="lv-LV"/>
              </w:rPr>
            </w:pPr>
          </w:p>
        </w:tc>
        <w:tc>
          <w:tcPr>
            <w:tcW w:w="1277" w:type="dxa"/>
            <w:tcBorders>
              <w:bottom w:val="single" w:sz="4" w:space="0" w:color="000000"/>
              <w:right w:val="single" w:sz="4" w:space="0" w:color="000000"/>
            </w:tcBorders>
            <w:shd w:val="clear" w:color="auto" w:fill="auto"/>
            <w:vAlign w:val="center"/>
          </w:tcPr>
          <w:p w14:paraId="3C37D987" w14:textId="77777777" w:rsidR="006D2DAE" w:rsidRDefault="006D2DAE">
            <w:pPr>
              <w:widowControl w:val="0"/>
              <w:spacing w:after="0"/>
              <w:jc w:val="center"/>
              <w:rPr>
                <w:rFonts w:eastAsia="Times New Roman" w:cs="Calibri"/>
                <w:color w:val="000000"/>
                <w:sz w:val="16"/>
                <w:szCs w:val="16"/>
                <w:lang w:eastAsia="lv-LV"/>
              </w:rPr>
            </w:pPr>
          </w:p>
        </w:tc>
        <w:tc>
          <w:tcPr>
            <w:tcW w:w="1558" w:type="dxa"/>
            <w:tcBorders>
              <w:bottom w:val="single" w:sz="4" w:space="0" w:color="000000"/>
              <w:right w:val="single" w:sz="4" w:space="0" w:color="000000"/>
            </w:tcBorders>
            <w:shd w:val="clear" w:color="auto" w:fill="auto"/>
            <w:vAlign w:val="center"/>
          </w:tcPr>
          <w:p w14:paraId="45A0DF3E" w14:textId="77777777" w:rsidR="006D2DAE" w:rsidRDefault="006D2DAE">
            <w:pPr>
              <w:widowControl w:val="0"/>
              <w:spacing w:after="0"/>
              <w:jc w:val="center"/>
              <w:rPr>
                <w:rFonts w:eastAsia="Times New Roman" w:cs="Calibri"/>
                <w:color w:val="000000"/>
                <w:sz w:val="16"/>
                <w:szCs w:val="16"/>
                <w:lang w:eastAsia="lv-LV"/>
              </w:rPr>
            </w:pPr>
          </w:p>
        </w:tc>
        <w:tc>
          <w:tcPr>
            <w:tcW w:w="1276" w:type="dxa"/>
            <w:tcBorders>
              <w:bottom w:val="single" w:sz="4" w:space="0" w:color="000000"/>
              <w:right w:val="single" w:sz="4" w:space="0" w:color="000000"/>
            </w:tcBorders>
            <w:shd w:val="clear" w:color="auto" w:fill="auto"/>
            <w:vAlign w:val="center"/>
          </w:tcPr>
          <w:p w14:paraId="47A12723" w14:textId="77777777" w:rsidR="006D2DAE" w:rsidRDefault="006D2DAE">
            <w:pPr>
              <w:widowControl w:val="0"/>
              <w:spacing w:after="0"/>
              <w:jc w:val="center"/>
              <w:rPr>
                <w:rFonts w:eastAsia="Times New Roman" w:cs="Calibri"/>
                <w:color w:val="000000"/>
                <w:sz w:val="16"/>
                <w:szCs w:val="16"/>
                <w:lang w:eastAsia="lv-LV"/>
              </w:rPr>
            </w:pPr>
          </w:p>
        </w:tc>
        <w:tc>
          <w:tcPr>
            <w:tcW w:w="1298" w:type="dxa"/>
            <w:tcBorders>
              <w:bottom w:val="single" w:sz="4" w:space="0" w:color="000000"/>
              <w:right w:val="single" w:sz="4" w:space="0" w:color="000000"/>
            </w:tcBorders>
            <w:shd w:val="clear" w:color="auto" w:fill="auto"/>
            <w:vAlign w:val="center"/>
          </w:tcPr>
          <w:p w14:paraId="0C674CD9"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253" w:type="dxa"/>
            <w:tcBorders>
              <w:bottom w:val="single" w:sz="4" w:space="0" w:color="000000"/>
              <w:right w:val="single" w:sz="4" w:space="0" w:color="000000"/>
            </w:tcBorders>
            <w:shd w:val="clear" w:color="auto" w:fill="auto"/>
            <w:vAlign w:val="center"/>
          </w:tcPr>
          <w:p w14:paraId="71FBE038" w14:textId="77777777" w:rsidR="006D2DAE" w:rsidRDefault="006D2DAE">
            <w:pPr>
              <w:widowControl w:val="0"/>
              <w:spacing w:after="0"/>
              <w:jc w:val="center"/>
              <w:rPr>
                <w:rFonts w:eastAsia="Times New Roman" w:cs="Calibri"/>
                <w:color w:val="000000"/>
                <w:sz w:val="16"/>
                <w:szCs w:val="16"/>
                <w:lang w:eastAsia="lv-LV"/>
              </w:rPr>
            </w:pPr>
          </w:p>
        </w:tc>
        <w:tc>
          <w:tcPr>
            <w:tcW w:w="1287" w:type="dxa"/>
            <w:tcBorders>
              <w:bottom w:val="single" w:sz="4" w:space="0" w:color="000000"/>
              <w:right w:val="single" w:sz="4" w:space="0" w:color="000000"/>
            </w:tcBorders>
            <w:shd w:val="clear" w:color="auto" w:fill="auto"/>
            <w:vAlign w:val="center"/>
          </w:tcPr>
          <w:p w14:paraId="66D5B7CE" w14:textId="77777777" w:rsidR="006D2DAE" w:rsidRDefault="006D2DAE">
            <w:pPr>
              <w:widowControl w:val="0"/>
              <w:spacing w:after="0"/>
              <w:jc w:val="center"/>
              <w:rPr>
                <w:rFonts w:eastAsia="Times New Roman" w:cs="Calibri"/>
                <w:color w:val="000000"/>
                <w:sz w:val="16"/>
                <w:szCs w:val="16"/>
                <w:lang w:eastAsia="lv-LV"/>
              </w:rPr>
            </w:pPr>
          </w:p>
        </w:tc>
        <w:tc>
          <w:tcPr>
            <w:tcW w:w="1409" w:type="dxa"/>
            <w:tcBorders>
              <w:bottom w:val="single" w:sz="4" w:space="0" w:color="000000"/>
              <w:right w:val="single" w:sz="4" w:space="0" w:color="000000"/>
            </w:tcBorders>
            <w:shd w:val="clear" w:color="auto" w:fill="auto"/>
            <w:vAlign w:val="center"/>
          </w:tcPr>
          <w:p w14:paraId="2FF95698" w14:textId="77777777" w:rsidR="006D2DAE" w:rsidRDefault="006D2DAE">
            <w:pPr>
              <w:widowControl w:val="0"/>
              <w:spacing w:after="0"/>
              <w:jc w:val="center"/>
              <w:rPr>
                <w:rFonts w:eastAsia="Times New Roman" w:cs="Calibri"/>
                <w:color w:val="000000"/>
                <w:sz w:val="16"/>
                <w:szCs w:val="16"/>
                <w:lang w:eastAsia="lv-LV"/>
              </w:rPr>
            </w:pPr>
          </w:p>
        </w:tc>
        <w:tc>
          <w:tcPr>
            <w:tcW w:w="1414" w:type="dxa"/>
            <w:tcBorders>
              <w:bottom w:val="single" w:sz="4" w:space="0" w:color="000000"/>
              <w:right w:val="single" w:sz="4" w:space="0" w:color="000000"/>
            </w:tcBorders>
            <w:shd w:val="clear" w:color="auto" w:fill="auto"/>
            <w:vAlign w:val="center"/>
          </w:tcPr>
          <w:p w14:paraId="0B7BC942"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r>
      <w:tr w:rsidR="006D2DAE" w14:paraId="237A23E4" w14:textId="77777777">
        <w:trPr>
          <w:trHeight w:val="315"/>
        </w:trPr>
        <w:tc>
          <w:tcPr>
            <w:tcW w:w="15024" w:type="dxa"/>
            <w:gridSpan w:val="11"/>
            <w:tcBorders>
              <w:top w:val="single" w:sz="4" w:space="0" w:color="000000"/>
              <w:left w:val="single" w:sz="4" w:space="0" w:color="000000"/>
              <w:bottom w:val="single" w:sz="4" w:space="0" w:color="000000"/>
              <w:right w:val="single" w:sz="4" w:space="0" w:color="000000"/>
            </w:tcBorders>
            <w:shd w:val="clear" w:color="BDD7EE" w:fill="C5D9F1"/>
            <w:vAlign w:val="center"/>
          </w:tcPr>
          <w:p w14:paraId="2AEB6478" w14:textId="70CFFB6B" w:rsidR="006D2DAE" w:rsidRDefault="00995EE0">
            <w:pPr>
              <w:widowControl w:val="0"/>
              <w:spacing w:after="0"/>
              <w:jc w:val="center"/>
              <w:rPr>
                <w:rFonts w:eastAsia="Times New Roman" w:cs="Calibri"/>
                <w:b/>
                <w:bCs/>
                <w:color w:val="000000"/>
                <w:sz w:val="16"/>
                <w:szCs w:val="16"/>
                <w:lang w:eastAsia="lv-LV"/>
              </w:rPr>
            </w:pPr>
            <w:r>
              <w:rPr>
                <w:rFonts w:eastAsia="Times New Roman" w:cs="Calibri"/>
                <w:b/>
                <w:bCs/>
                <w:color w:val="000000"/>
                <w:sz w:val="16"/>
                <w:szCs w:val="16"/>
                <w:lang w:eastAsia="lv-LV"/>
              </w:rPr>
              <w:t>Nozares studiju kursi – brīvā izvēle (ne mazāk kā 8 ECTS)</w:t>
            </w:r>
          </w:p>
        </w:tc>
      </w:tr>
      <w:tr w:rsidR="006D2DAE" w14:paraId="6E58CAEE" w14:textId="77777777">
        <w:trPr>
          <w:trHeight w:val="315"/>
        </w:trPr>
        <w:tc>
          <w:tcPr>
            <w:tcW w:w="2410" w:type="dxa"/>
            <w:tcBorders>
              <w:left w:val="single" w:sz="4" w:space="0" w:color="000000"/>
              <w:bottom w:val="single" w:sz="4" w:space="0" w:color="000000"/>
              <w:right w:val="single" w:sz="4" w:space="0" w:color="000000"/>
            </w:tcBorders>
            <w:shd w:val="clear" w:color="auto" w:fill="auto"/>
            <w:vAlign w:val="center"/>
          </w:tcPr>
          <w:p w14:paraId="1FBFA292"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Latviešu valoda ārzemniekiem</w:t>
            </w:r>
          </w:p>
        </w:tc>
        <w:tc>
          <w:tcPr>
            <w:tcW w:w="760" w:type="dxa"/>
            <w:tcBorders>
              <w:bottom w:val="single" w:sz="4" w:space="0" w:color="000000"/>
              <w:right w:val="single" w:sz="4" w:space="0" w:color="000000"/>
            </w:tcBorders>
            <w:shd w:val="clear" w:color="FBE5D6" w:fill="FFFFFF"/>
            <w:vAlign w:val="center"/>
          </w:tcPr>
          <w:p w14:paraId="15CC6C1F"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4</w:t>
            </w:r>
          </w:p>
        </w:tc>
        <w:tc>
          <w:tcPr>
            <w:tcW w:w="1082" w:type="dxa"/>
            <w:tcBorders>
              <w:bottom w:val="single" w:sz="4" w:space="0" w:color="000000"/>
              <w:right w:val="single" w:sz="4" w:space="0" w:color="000000"/>
            </w:tcBorders>
            <w:shd w:val="clear" w:color="auto" w:fill="auto"/>
            <w:vAlign w:val="center"/>
          </w:tcPr>
          <w:p w14:paraId="5E5C93C3" w14:textId="77777777" w:rsidR="006D2DAE" w:rsidRDefault="006D2DAE">
            <w:pPr>
              <w:widowControl w:val="0"/>
              <w:spacing w:after="0"/>
              <w:jc w:val="center"/>
              <w:rPr>
                <w:rFonts w:eastAsia="Times New Roman" w:cs="Calibri"/>
                <w:color w:val="000000"/>
                <w:sz w:val="16"/>
                <w:szCs w:val="16"/>
                <w:lang w:eastAsia="lv-LV"/>
              </w:rPr>
            </w:pPr>
          </w:p>
        </w:tc>
        <w:tc>
          <w:tcPr>
            <w:tcW w:w="1277" w:type="dxa"/>
            <w:tcBorders>
              <w:bottom w:val="single" w:sz="4" w:space="0" w:color="000000"/>
              <w:right w:val="single" w:sz="4" w:space="0" w:color="000000"/>
            </w:tcBorders>
            <w:shd w:val="clear" w:color="auto" w:fill="auto"/>
            <w:vAlign w:val="center"/>
          </w:tcPr>
          <w:p w14:paraId="209D8A04" w14:textId="77777777" w:rsidR="006D2DAE" w:rsidRDefault="006D2DAE">
            <w:pPr>
              <w:widowControl w:val="0"/>
              <w:spacing w:after="0"/>
              <w:jc w:val="center"/>
              <w:rPr>
                <w:rFonts w:eastAsia="Times New Roman" w:cs="Calibri"/>
                <w:color w:val="000000"/>
                <w:sz w:val="16"/>
                <w:szCs w:val="16"/>
                <w:lang w:eastAsia="lv-LV"/>
              </w:rPr>
            </w:pPr>
          </w:p>
        </w:tc>
        <w:tc>
          <w:tcPr>
            <w:tcW w:w="1558" w:type="dxa"/>
            <w:tcBorders>
              <w:bottom w:val="single" w:sz="4" w:space="0" w:color="000000"/>
              <w:right w:val="single" w:sz="4" w:space="0" w:color="000000"/>
            </w:tcBorders>
            <w:shd w:val="clear" w:color="auto" w:fill="auto"/>
            <w:vAlign w:val="center"/>
          </w:tcPr>
          <w:p w14:paraId="56C47DB0"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276" w:type="dxa"/>
            <w:tcBorders>
              <w:bottom w:val="single" w:sz="4" w:space="0" w:color="000000"/>
              <w:right w:val="single" w:sz="4" w:space="0" w:color="000000"/>
            </w:tcBorders>
            <w:shd w:val="clear" w:color="auto" w:fill="auto"/>
            <w:vAlign w:val="center"/>
          </w:tcPr>
          <w:p w14:paraId="4B16B8A8" w14:textId="77777777" w:rsidR="006D2DAE" w:rsidRDefault="006D2DAE">
            <w:pPr>
              <w:widowControl w:val="0"/>
              <w:spacing w:after="0"/>
              <w:jc w:val="center"/>
              <w:rPr>
                <w:rFonts w:eastAsia="Times New Roman" w:cs="Calibri"/>
                <w:color w:val="000000"/>
                <w:sz w:val="16"/>
                <w:szCs w:val="16"/>
                <w:lang w:eastAsia="lv-LV"/>
              </w:rPr>
            </w:pPr>
          </w:p>
        </w:tc>
        <w:tc>
          <w:tcPr>
            <w:tcW w:w="1298" w:type="dxa"/>
            <w:tcBorders>
              <w:bottom w:val="single" w:sz="4" w:space="0" w:color="000000"/>
              <w:right w:val="single" w:sz="4" w:space="0" w:color="000000"/>
            </w:tcBorders>
            <w:shd w:val="clear" w:color="auto" w:fill="auto"/>
            <w:vAlign w:val="center"/>
          </w:tcPr>
          <w:p w14:paraId="41B6D834" w14:textId="77777777" w:rsidR="006D2DAE" w:rsidRDefault="006D2DAE">
            <w:pPr>
              <w:widowControl w:val="0"/>
              <w:spacing w:after="0"/>
              <w:jc w:val="center"/>
              <w:rPr>
                <w:rFonts w:eastAsia="Times New Roman" w:cs="Calibri"/>
                <w:color w:val="000000"/>
                <w:sz w:val="16"/>
                <w:szCs w:val="16"/>
                <w:lang w:eastAsia="lv-LV"/>
              </w:rPr>
            </w:pPr>
          </w:p>
        </w:tc>
        <w:tc>
          <w:tcPr>
            <w:tcW w:w="1253" w:type="dxa"/>
            <w:tcBorders>
              <w:bottom w:val="single" w:sz="4" w:space="0" w:color="000000"/>
              <w:right w:val="single" w:sz="4" w:space="0" w:color="000000"/>
            </w:tcBorders>
            <w:shd w:val="clear" w:color="auto" w:fill="auto"/>
            <w:vAlign w:val="center"/>
          </w:tcPr>
          <w:p w14:paraId="1E910E32" w14:textId="77777777" w:rsidR="006D2DAE" w:rsidRDefault="006D2DAE">
            <w:pPr>
              <w:widowControl w:val="0"/>
              <w:spacing w:after="0"/>
              <w:jc w:val="center"/>
              <w:rPr>
                <w:rFonts w:eastAsia="Times New Roman" w:cs="Calibri"/>
                <w:color w:val="000000"/>
                <w:sz w:val="16"/>
                <w:szCs w:val="16"/>
                <w:lang w:eastAsia="lv-LV"/>
              </w:rPr>
            </w:pPr>
          </w:p>
        </w:tc>
        <w:tc>
          <w:tcPr>
            <w:tcW w:w="1287" w:type="dxa"/>
            <w:tcBorders>
              <w:bottom w:val="single" w:sz="4" w:space="0" w:color="000000"/>
              <w:right w:val="single" w:sz="4" w:space="0" w:color="000000"/>
            </w:tcBorders>
            <w:shd w:val="clear" w:color="auto" w:fill="auto"/>
            <w:vAlign w:val="center"/>
          </w:tcPr>
          <w:p w14:paraId="3DDA5CB2" w14:textId="77777777" w:rsidR="006D2DAE" w:rsidRDefault="006D2DAE">
            <w:pPr>
              <w:widowControl w:val="0"/>
              <w:spacing w:after="0"/>
              <w:jc w:val="center"/>
              <w:rPr>
                <w:rFonts w:eastAsia="Times New Roman" w:cs="Calibri"/>
                <w:color w:val="000000"/>
                <w:sz w:val="16"/>
                <w:szCs w:val="16"/>
                <w:lang w:eastAsia="lv-LV"/>
              </w:rPr>
            </w:pPr>
          </w:p>
        </w:tc>
        <w:tc>
          <w:tcPr>
            <w:tcW w:w="1409" w:type="dxa"/>
            <w:tcBorders>
              <w:bottom w:val="single" w:sz="4" w:space="0" w:color="000000"/>
              <w:right w:val="single" w:sz="4" w:space="0" w:color="000000"/>
            </w:tcBorders>
            <w:shd w:val="clear" w:color="auto" w:fill="auto"/>
            <w:vAlign w:val="center"/>
          </w:tcPr>
          <w:p w14:paraId="7D22EBE8" w14:textId="77777777" w:rsidR="006D2DAE" w:rsidRDefault="006D2DAE">
            <w:pPr>
              <w:widowControl w:val="0"/>
              <w:spacing w:after="0"/>
              <w:jc w:val="center"/>
              <w:rPr>
                <w:rFonts w:eastAsia="Times New Roman" w:cs="Calibri"/>
                <w:color w:val="000000"/>
                <w:sz w:val="16"/>
                <w:szCs w:val="16"/>
                <w:lang w:eastAsia="lv-LV"/>
              </w:rPr>
            </w:pPr>
          </w:p>
        </w:tc>
        <w:tc>
          <w:tcPr>
            <w:tcW w:w="1414" w:type="dxa"/>
            <w:tcBorders>
              <w:bottom w:val="single" w:sz="4" w:space="0" w:color="000000"/>
              <w:right w:val="single" w:sz="4" w:space="0" w:color="000000"/>
            </w:tcBorders>
            <w:shd w:val="clear" w:color="auto" w:fill="auto"/>
            <w:vAlign w:val="center"/>
          </w:tcPr>
          <w:p w14:paraId="3FC11BEB" w14:textId="77777777" w:rsidR="006D2DAE" w:rsidRDefault="006D2DAE">
            <w:pPr>
              <w:widowControl w:val="0"/>
              <w:spacing w:after="0"/>
              <w:jc w:val="center"/>
              <w:rPr>
                <w:rFonts w:eastAsia="Times New Roman" w:cs="Calibri"/>
                <w:color w:val="000000"/>
                <w:sz w:val="16"/>
                <w:szCs w:val="16"/>
                <w:lang w:eastAsia="lv-LV"/>
              </w:rPr>
            </w:pPr>
          </w:p>
        </w:tc>
      </w:tr>
      <w:tr w:rsidR="006D2DAE" w14:paraId="0F290D0B" w14:textId="77777777">
        <w:trPr>
          <w:trHeight w:val="285"/>
        </w:trPr>
        <w:tc>
          <w:tcPr>
            <w:tcW w:w="2410" w:type="dxa"/>
            <w:tcBorders>
              <w:left w:val="single" w:sz="4" w:space="0" w:color="000000"/>
              <w:bottom w:val="single" w:sz="4" w:space="0" w:color="000000"/>
              <w:right w:val="single" w:sz="4" w:space="0" w:color="000000"/>
            </w:tcBorders>
            <w:shd w:val="clear" w:color="auto" w:fill="auto"/>
            <w:vAlign w:val="center"/>
          </w:tcPr>
          <w:p w14:paraId="5F6DEE04"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Profesionālā angļu valoda</w:t>
            </w:r>
          </w:p>
        </w:tc>
        <w:tc>
          <w:tcPr>
            <w:tcW w:w="760" w:type="dxa"/>
            <w:tcBorders>
              <w:bottom w:val="single" w:sz="4" w:space="0" w:color="000000"/>
              <w:right w:val="single" w:sz="4" w:space="0" w:color="000000"/>
            </w:tcBorders>
            <w:shd w:val="clear" w:color="FBE5D6" w:fill="FFFFFF"/>
            <w:vAlign w:val="center"/>
          </w:tcPr>
          <w:p w14:paraId="1750FC7A"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4</w:t>
            </w:r>
          </w:p>
        </w:tc>
        <w:tc>
          <w:tcPr>
            <w:tcW w:w="1082" w:type="dxa"/>
            <w:tcBorders>
              <w:bottom w:val="single" w:sz="4" w:space="0" w:color="000000"/>
              <w:right w:val="single" w:sz="4" w:space="0" w:color="000000"/>
            </w:tcBorders>
            <w:shd w:val="clear" w:color="auto" w:fill="auto"/>
            <w:vAlign w:val="center"/>
          </w:tcPr>
          <w:p w14:paraId="18F292D0" w14:textId="77777777" w:rsidR="006D2DAE" w:rsidRDefault="006D2DAE">
            <w:pPr>
              <w:widowControl w:val="0"/>
              <w:spacing w:after="0"/>
              <w:jc w:val="center"/>
              <w:rPr>
                <w:rFonts w:eastAsia="Times New Roman" w:cs="Calibri"/>
                <w:color w:val="000000"/>
                <w:sz w:val="16"/>
                <w:szCs w:val="16"/>
                <w:lang w:eastAsia="lv-LV"/>
              </w:rPr>
            </w:pPr>
          </w:p>
        </w:tc>
        <w:tc>
          <w:tcPr>
            <w:tcW w:w="1277" w:type="dxa"/>
            <w:tcBorders>
              <w:bottom w:val="single" w:sz="4" w:space="0" w:color="000000"/>
              <w:right w:val="single" w:sz="4" w:space="0" w:color="000000"/>
            </w:tcBorders>
            <w:shd w:val="clear" w:color="auto" w:fill="auto"/>
            <w:vAlign w:val="center"/>
          </w:tcPr>
          <w:p w14:paraId="2CF6FBC6" w14:textId="77777777" w:rsidR="006D2DAE" w:rsidRDefault="006D2DAE">
            <w:pPr>
              <w:widowControl w:val="0"/>
              <w:spacing w:after="0"/>
              <w:jc w:val="center"/>
              <w:rPr>
                <w:rFonts w:eastAsia="Times New Roman" w:cs="Calibri"/>
                <w:color w:val="000000"/>
                <w:sz w:val="16"/>
                <w:szCs w:val="16"/>
                <w:lang w:eastAsia="lv-LV"/>
              </w:rPr>
            </w:pPr>
          </w:p>
        </w:tc>
        <w:tc>
          <w:tcPr>
            <w:tcW w:w="1558" w:type="dxa"/>
            <w:tcBorders>
              <w:bottom w:val="single" w:sz="4" w:space="0" w:color="000000"/>
              <w:right w:val="single" w:sz="4" w:space="0" w:color="000000"/>
            </w:tcBorders>
            <w:shd w:val="clear" w:color="auto" w:fill="auto"/>
            <w:vAlign w:val="center"/>
          </w:tcPr>
          <w:p w14:paraId="1A2595FA"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276" w:type="dxa"/>
            <w:tcBorders>
              <w:bottom w:val="single" w:sz="4" w:space="0" w:color="000000"/>
              <w:right w:val="single" w:sz="4" w:space="0" w:color="000000"/>
            </w:tcBorders>
            <w:shd w:val="clear" w:color="auto" w:fill="auto"/>
            <w:vAlign w:val="center"/>
          </w:tcPr>
          <w:p w14:paraId="2EF75064" w14:textId="77777777" w:rsidR="006D2DAE" w:rsidRDefault="006D2DAE">
            <w:pPr>
              <w:widowControl w:val="0"/>
              <w:spacing w:after="0"/>
              <w:jc w:val="center"/>
              <w:rPr>
                <w:rFonts w:eastAsia="Times New Roman" w:cs="Calibri"/>
                <w:color w:val="000000"/>
                <w:sz w:val="16"/>
                <w:szCs w:val="16"/>
                <w:lang w:eastAsia="lv-LV"/>
              </w:rPr>
            </w:pPr>
          </w:p>
        </w:tc>
        <w:tc>
          <w:tcPr>
            <w:tcW w:w="1298" w:type="dxa"/>
            <w:tcBorders>
              <w:bottom w:val="single" w:sz="4" w:space="0" w:color="000000"/>
              <w:right w:val="single" w:sz="4" w:space="0" w:color="000000"/>
            </w:tcBorders>
            <w:shd w:val="clear" w:color="auto" w:fill="auto"/>
            <w:vAlign w:val="center"/>
          </w:tcPr>
          <w:p w14:paraId="60D3EB7C" w14:textId="77777777" w:rsidR="006D2DAE" w:rsidRDefault="006D2DAE">
            <w:pPr>
              <w:widowControl w:val="0"/>
              <w:spacing w:after="0"/>
              <w:jc w:val="center"/>
              <w:rPr>
                <w:rFonts w:eastAsia="Times New Roman" w:cs="Calibri"/>
                <w:color w:val="000000"/>
                <w:sz w:val="16"/>
                <w:szCs w:val="16"/>
                <w:lang w:eastAsia="lv-LV"/>
              </w:rPr>
            </w:pPr>
          </w:p>
        </w:tc>
        <w:tc>
          <w:tcPr>
            <w:tcW w:w="1253" w:type="dxa"/>
            <w:tcBorders>
              <w:bottom w:val="single" w:sz="4" w:space="0" w:color="000000"/>
              <w:right w:val="single" w:sz="4" w:space="0" w:color="000000"/>
            </w:tcBorders>
            <w:shd w:val="clear" w:color="auto" w:fill="auto"/>
            <w:vAlign w:val="center"/>
          </w:tcPr>
          <w:p w14:paraId="3CFDE81C" w14:textId="77777777" w:rsidR="006D2DAE" w:rsidRDefault="006D2DAE">
            <w:pPr>
              <w:widowControl w:val="0"/>
              <w:spacing w:after="0"/>
              <w:jc w:val="center"/>
              <w:rPr>
                <w:rFonts w:eastAsia="Times New Roman" w:cs="Calibri"/>
                <w:color w:val="000000"/>
                <w:sz w:val="16"/>
                <w:szCs w:val="16"/>
                <w:lang w:eastAsia="lv-LV"/>
              </w:rPr>
            </w:pPr>
          </w:p>
        </w:tc>
        <w:tc>
          <w:tcPr>
            <w:tcW w:w="1287" w:type="dxa"/>
            <w:tcBorders>
              <w:bottom w:val="single" w:sz="4" w:space="0" w:color="000000"/>
              <w:right w:val="single" w:sz="4" w:space="0" w:color="000000"/>
            </w:tcBorders>
            <w:shd w:val="clear" w:color="auto" w:fill="auto"/>
            <w:vAlign w:val="center"/>
          </w:tcPr>
          <w:p w14:paraId="73BE61DF" w14:textId="77777777" w:rsidR="006D2DAE" w:rsidRDefault="006D2DAE">
            <w:pPr>
              <w:widowControl w:val="0"/>
              <w:spacing w:after="0"/>
              <w:jc w:val="center"/>
              <w:rPr>
                <w:rFonts w:eastAsia="Times New Roman" w:cs="Calibri"/>
                <w:color w:val="000000"/>
                <w:sz w:val="16"/>
                <w:szCs w:val="16"/>
                <w:lang w:eastAsia="lv-LV"/>
              </w:rPr>
            </w:pPr>
          </w:p>
        </w:tc>
        <w:tc>
          <w:tcPr>
            <w:tcW w:w="1409" w:type="dxa"/>
            <w:tcBorders>
              <w:bottom w:val="single" w:sz="4" w:space="0" w:color="000000"/>
              <w:right w:val="single" w:sz="4" w:space="0" w:color="000000"/>
            </w:tcBorders>
            <w:shd w:val="clear" w:color="auto" w:fill="auto"/>
            <w:vAlign w:val="center"/>
          </w:tcPr>
          <w:p w14:paraId="69BD90D6" w14:textId="77777777" w:rsidR="006D2DAE" w:rsidRDefault="006D2DAE">
            <w:pPr>
              <w:widowControl w:val="0"/>
              <w:spacing w:after="0"/>
              <w:jc w:val="center"/>
              <w:rPr>
                <w:rFonts w:eastAsia="Times New Roman" w:cs="Calibri"/>
                <w:color w:val="000000"/>
                <w:sz w:val="16"/>
                <w:szCs w:val="16"/>
                <w:lang w:eastAsia="lv-LV"/>
              </w:rPr>
            </w:pPr>
          </w:p>
        </w:tc>
        <w:tc>
          <w:tcPr>
            <w:tcW w:w="1414" w:type="dxa"/>
            <w:tcBorders>
              <w:bottom w:val="single" w:sz="4" w:space="0" w:color="000000"/>
              <w:right w:val="single" w:sz="4" w:space="0" w:color="000000"/>
            </w:tcBorders>
            <w:shd w:val="clear" w:color="auto" w:fill="auto"/>
            <w:vAlign w:val="center"/>
          </w:tcPr>
          <w:p w14:paraId="286A4014" w14:textId="77777777" w:rsidR="006D2DAE" w:rsidRDefault="006D2DAE">
            <w:pPr>
              <w:widowControl w:val="0"/>
              <w:spacing w:after="0"/>
              <w:jc w:val="center"/>
              <w:rPr>
                <w:rFonts w:eastAsia="Times New Roman" w:cs="Calibri"/>
                <w:color w:val="000000"/>
                <w:sz w:val="16"/>
                <w:szCs w:val="16"/>
                <w:lang w:eastAsia="lv-LV"/>
              </w:rPr>
            </w:pPr>
          </w:p>
        </w:tc>
      </w:tr>
      <w:tr w:rsidR="006D2DAE" w14:paraId="1E73E0BF" w14:textId="77777777">
        <w:trPr>
          <w:trHeight w:val="315"/>
        </w:trPr>
        <w:tc>
          <w:tcPr>
            <w:tcW w:w="2410" w:type="dxa"/>
            <w:tcBorders>
              <w:left w:val="single" w:sz="4" w:space="0" w:color="000000"/>
              <w:bottom w:val="single" w:sz="4" w:space="0" w:color="000000"/>
              <w:right w:val="single" w:sz="4" w:space="0" w:color="000000"/>
            </w:tcBorders>
            <w:shd w:val="clear" w:color="auto" w:fill="auto"/>
            <w:vAlign w:val="center"/>
          </w:tcPr>
          <w:p w14:paraId="34E6274E"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lastRenderedPageBreak/>
              <w:t>Profesionālā spāņu/vācu/itāļu valoda</w:t>
            </w:r>
          </w:p>
        </w:tc>
        <w:tc>
          <w:tcPr>
            <w:tcW w:w="760" w:type="dxa"/>
            <w:tcBorders>
              <w:bottom w:val="single" w:sz="4" w:space="0" w:color="000000"/>
              <w:right w:val="single" w:sz="4" w:space="0" w:color="000000"/>
            </w:tcBorders>
            <w:shd w:val="clear" w:color="FBE5D6" w:fill="FFFFFF"/>
            <w:vAlign w:val="center"/>
          </w:tcPr>
          <w:p w14:paraId="7C7E99AC"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4</w:t>
            </w:r>
          </w:p>
        </w:tc>
        <w:tc>
          <w:tcPr>
            <w:tcW w:w="1082" w:type="dxa"/>
            <w:tcBorders>
              <w:bottom w:val="single" w:sz="4" w:space="0" w:color="000000"/>
              <w:right w:val="single" w:sz="4" w:space="0" w:color="000000"/>
            </w:tcBorders>
            <w:shd w:val="clear" w:color="auto" w:fill="auto"/>
            <w:vAlign w:val="center"/>
          </w:tcPr>
          <w:p w14:paraId="1FDA607C" w14:textId="77777777" w:rsidR="006D2DAE" w:rsidRDefault="006D2DAE">
            <w:pPr>
              <w:widowControl w:val="0"/>
              <w:spacing w:after="0"/>
              <w:jc w:val="center"/>
              <w:rPr>
                <w:rFonts w:eastAsia="Times New Roman" w:cs="Calibri"/>
                <w:color w:val="000000"/>
                <w:sz w:val="16"/>
                <w:szCs w:val="16"/>
                <w:lang w:eastAsia="lv-LV"/>
              </w:rPr>
            </w:pPr>
          </w:p>
        </w:tc>
        <w:tc>
          <w:tcPr>
            <w:tcW w:w="1277" w:type="dxa"/>
            <w:tcBorders>
              <w:bottom w:val="single" w:sz="4" w:space="0" w:color="000000"/>
              <w:right w:val="single" w:sz="4" w:space="0" w:color="000000"/>
            </w:tcBorders>
            <w:shd w:val="clear" w:color="auto" w:fill="auto"/>
            <w:vAlign w:val="center"/>
          </w:tcPr>
          <w:p w14:paraId="17B43869" w14:textId="77777777" w:rsidR="006D2DAE" w:rsidRDefault="006D2DAE">
            <w:pPr>
              <w:widowControl w:val="0"/>
              <w:spacing w:after="0"/>
              <w:jc w:val="center"/>
              <w:rPr>
                <w:rFonts w:eastAsia="Times New Roman" w:cs="Calibri"/>
                <w:color w:val="000000"/>
                <w:sz w:val="16"/>
                <w:szCs w:val="16"/>
                <w:lang w:eastAsia="lv-LV"/>
              </w:rPr>
            </w:pPr>
          </w:p>
        </w:tc>
        <w:tc>
          <w:tcPr>
            <w:tcW w:w="1558" w:type="dxa"/>
            <w:tcBorders>
              <w:bottom w:val="single" w:sz="4" w:space="0" w:color="000000"/>
              <w:right w:val="single" w:sz="4" w:space="0" w:color="000000"/>
            </w:tcBorders>
            <w:shd w:val="clear" w:color="auto" w:fill="auto"/>
            <w:vAlign w:val="center"/>
          </w:tcPr>
          <w:p w14:paraId="77E4D2EE"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276" w:type="dxa"/>
            <w:tcBorders>
              <w:bottom w:val="single" w:sz="4" w:space="0" w:color="000000"/>
              <w:right w:val="single" w:sz="4" w:space="0" w:color="000000"/>
            </w:tcBorders>
            <w:shd w:val="clear" w:color="auto" w:fill="auto"/>
            <w:vAlign w:val="center"/>
          </w:tcPr>
          <w:p w14:paraId="207CFCE8" w14:textId="77777777" w:rsidR="006D2DAE" w:rsidRDefault="006D2DAE">
            <w:pPr>
              <w:widowControl w:val="0"/>
              <w:spacing w:after="0"/>
              <w:jc w:val="center"/>
              <w:rPr>
                <w:rFonts w:eastAsia="Times New Roman" w:cs="Calibri"/>
                <w:color w:val="000000"/>
                <w:sz w:val="16"/>
                <w:szCs w:val="16"/>
                <w:lang w:eastAsia="lv-LV"/>
              </w:rPr>
            </w:pPr>
          </w:p>
        </w:tc>
        <w:tc>
          <w:tcPr>
            <w:tcW w:w="1298" w:type="dxa"/>
            <w:tcBorders>
              <w:bottom w:val="single" w:sz="4" w:space="0" w:color="000000"/>
              <w:right w:val="single" w:sz="4" w:space="0" w:color="000000"/>
            </w:tcBorders>
            <w:shd w:val="clear" w:color="auto" w:fill="auto"/>
            <w:vAlign w:val="center"/>
          </w:tcPr>
          <w:p w14:paraId="75FF2147" w14:textId="77777777" w:rsidR="006D2DAE" w:rsidRDefault="006D2DAE">
            <w:pPr>
              <w:widowControl w:val="0"/>
              <w:spacing w:after="0"/>
              <w:jc w:val="center"/>
              <w:rPr>
                <w:rFonts w:eastAsia="Times New Roman" w:cs="Calibri"/>
                <w:color w:val="000000"/>
                <w:sz w:val="16"/>
                <w:szCs w:val="16"/>
                <w:lang w:eastAsia="lv-LV"/>
              </w:rPr>
            </w:pPr>
          </w:p>
        </w:tc>
        <w:tc>
          <w:tcPr>
            <w:tcW w:w="1253" w:type="dxa"/>
            <w:tcBorders>
              <w:bottom w:val="single" w:sz="4" w:space="0" w:color="000000"/>
              <w:right w:val="single" w:sz="4" w:space="0" w:color="000000"/>
            </w:tcBorders>
            <w:shd w:val="clear" w:color="auto" w:fill="auto"/>
            <w:vAlign w:val="center"/>
          </w:tcPr>
          <w:p w14:paraId="57AC8831" w14:textId="77777777" w:rsidR="006D2DAE" w:rsidRDefault="006D2DAE">
            <w:pPr>
              <w:widowControl w:val="0"/>
              <w:spacing w:after="0"/>
              <w:jc w:val="center"/>
              <w:rPr>
                <w:rFonts w:eastAsia="Times New Roman" w:cs="Calibri"/>
                <w:color w:val="000000"/>
                <w:sz w:val="16"/>
                <w:szCs w:val="16"/>
                <w:lang w:eastAsia="lv-LV"/>
              </w:rPr>
            </w:pPr>
          </w:p>
        </w:tc>
        <w:tc>
          <w:tcPr>
            <w:tcW w:w="1287" w:type="dxa"/>
            <w:tcBorders>
              <w:bottom w:val="single" w:sz="4" w:space="0" w:color="000000"/>
              <w:right w:val="single" w:sz="4" w:space="0" w:color="000000"/>
            </w:tcBorders>
            <w:shd w:val="clear" w:color="auto" w:fill="auto"/>
            <w:vAlign w:val="center"/>
          </w:tcPr>
          <w:p w14:paraId="10F1B31E" w14:textId="77777777" w:rsidR="006D2DAE" w:rsidRDefault="006D2DAE">
            <w:pPr>
              <w:widowControl w:val="0"/>
              <w:spacing w:after="0"/>
              <w:jc w:val="center"/>
              <w:rPr>
                <w:rFonts w:eastAsia="Times New Roman" w:cs="Calibri"/>
                <w:color w:val="000000"/>
                <w:sz w:val="16"/>
                <w:szCs w:val="16"/>
                <w:lang w:eastAsia="lv-LV"/>
              </w:rPr>
            </w:pPr>
          </w:p>
        </w:tc>
        <w:tc>
          <w:tcPr>
            <w:tcW w:w="1409" w:type="dxa"/>
            <w:tcBorders>
              <w:bottom w:val="single" w:sz="4" w:space="0" w:color="000000"/>
              <w:right w:val="single" w:sz="4" w:space="0" w:color="000000"/>
            </w:tcBorders>
            <w:shd w:val="clear" w:color="auto" w:fill="auto"/>
            <w:vAlign w:val="center"/>
          </w:tcPr>
          <w:p w14:paraId="23714E48" w14:textId="77777777" w:rsidR="006D2DAE" w:rsidRDefault="006D2DAE">
            <w:pPr>
              <w:widowControl w:val="0"/>
              <w:spacing w:after="0"/>
              <w:jc w:val="center"/>
              <w:rPr>
                <w:rFonts w:eastAsia="Times New Roman" w:cs="Calibri"/>
                <w:color w:val="000000"/>
                <w:sz w:val="16"/>
                <w:szCs w:val="16"/>
                <w:lang w:eastAsia="lv-LV"/>
              </w:rPr>
            </w:pPr>
          </w:p>
        </w:tc>
        <w:tc>
          <w:tcPr>
            <w:tcW w:w="1414" w:type="dxa"/>
            <w:tcBorders>
              <w:bottom w:val="single" w:sz="4" w:space="0" w:color="000000"/>
              <w:right w:val="single" w:sz="4" w:space="0" w:color="000000"/>
            </w:tcBorders>
            <w:shd w:val="clear" w:color="auto" w:fill="auto"/>
            <w:vAlign w:val="center"/>
          </w:tcPr>
          <w:p w14:paraId="4CD4E577" w14:textId="77777777" w:rsidR="006D2DAE" w:rsidRDefault="006D2DAE">
            <w:pPr>
              <w:widowControl w:val="0"/>
              <w:spacing w:after="0"/>
              <w:jc w:val="center"/>
              <w:rPr>
                <w:rFonts w:eastAsia="Times New Roman" w:cs="Calibri"/>
                <w:color w:val="000000"/>
                <w:sz w:val="16"/>
                <w:szCs w:val="16"/>
                <w:lang w:eastAsia="lv-LV"/>
              </w:rPr>
            </w:pPr>
          </w:p>
        </w:tc>
      </w:tr>
      <w:tr w:rsidR="006D2DAE" w14:paraId="73EEE0D2" w14:textId="77777777">
        <w:trPr>
          <w:trHeight w:val="285"/>
        </w:trPr>
        <w:tc>
          <w:tcPr>
            <w:tcW w:w="2410" w:type="dxa"/>
            <w:tcBorders>
              <w:left w:val="single" w:sz="4" w:space="0" w:color="000000"/>
              <w:bottom w:val="single" w:sz="4" w:space="0" w:color="000000"/>
              <w:right w:val="single" w:sz="4" w:space="0" w:color="000000"/>
            </w:tcBorders>
            <w:shd w:val="clear" w:color="auto" w:fill="auto"/>
            <w:vAlign w:val="center"/>
          </w:tcPr>
          <w:p w14:paraId="5E81C30C"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Mūsdienu gastronomija</w:t>
            </w:r>
          </w:p>
        </w:tc>
        <w:tc>
          <w:tcPr>
            <w:tcW w:w="760" w:type="dxa"/>
            <w:tcBorders>
              <w:bottom w:val="single" w:sz="4" w:space="0" w:color="000000"/>
              <w:right w:val="single" w:sz="4" w:space="0" w:color="000000"/>
            </w:tcBorders>
            <w:shd w:val="clear" w:color="FBE5D6" w:fill="FFFFFF"/>
            <w:vAlign w:val="center"/>
          </w:tcPr>
          <w:p w14:paraId="33247E06"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4</w:t>
            </w:r>
          </w:p>
        </w:tc>
        <w:tc>
          <w:tcPr>
            <w:tcW w:w="1082" w:type="dxa"/>
            <w:tcBorders>
              <w:bottom w:val="single" w:sz="4" w:space="0" w:color="000000"/>
              <w:right w:val="single" w:sz="4" w:space="0" w:color="000000"/>
            </w:tcBorders>
            <w:shd w:val="clear" w:color="auto" w:fill="auto"/>
            <w:vAlign w:val="center"/>
          </w:tcPr>
          <w:p w14:paraId="1A037DC7"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277" w:type="dxa"/>
            <w:tcBorders>
              <w:bottom w:val="single" w:sz="4" w:space="0" w:color="000000"/>
              <w:right w:val="single" w:sz="4" w:space="0" w:color="000000"/>
            </w:tcBorders>
            <w:shd w:val="clear" w:color="auto" w:fill="auto"/>
            <w:vAlign w:val="center"/>
          </w:tcPr>
          <w:p w14:paraId="12FD0DB8"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558" w:type="dxa"/>
            <w:tcBorders>
              <w:bottom w:val="single" w:sz="4" w:space="0" w:color="000000"/>
              <w:right w:val="single" w:sz="4" w:space="0" w:color="000000"/>
            </w:tcBorders>
            <w:shd w:val="clear" w:color="auto" w:fill="auto"/>
            <w:vAlign w:val="center"/>
          </w:tcPr>
          <w:p w14:paraId="1103F7D4" w14:textId="77777777" w:rsidR="006D2DAE" w:rsidRDefault="006D2DAE">
            <w:pPr>
              <w:widowControl w:val="0"/>
              <w:spacing w:after="0"/>
              <w:jc w:val="center"/>
              <w:rPr>
                <w:rFonts w:eastAsia="Times New Roman" w:cs="Calibri"/>
                <w:color w:val="000000"/>
                <w:sz w:val="16"/>
                <w:szCs w:val="16"/>
                <w:lang w:eastAsia="lv-LV"/>
              </w:rPr>
            </w:pPr>
          </w:p>
        </w:tc>
        <w:tc>
          <w:tcPr>
            <w:tcW w:w="1276" w:type="dxa"/>
            <w:tcBorders>
              <w:bottom w:val="single" w:sz="4" w:space="0" w:color="000000"/>
              <w:right w:val="single" w:sz="4" w:space="0" w:color="000000"/>
            </w:tcBorders>
            <w:shd w:val="clear" w:color="auto" w:fill="auto"/>
            <w:vAlign w:val="center"/>
          </w:tcPr>
          <w:p w14:paraId="60474B64"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298" w:type="dxa"/>
            <w:tcBorders>
              <w:bottom w:val="single" w:sz="4" w:space="0" w:color="000000"/>
              <w:right w:val="single" w:sz="4" w:space="0" w:color="000000"/>
            </w:tcBorders>
            <w:shd w:val="clear" w:color="auto" w:fill="auto"/>
            <w:vAlign w:val="center"/>
          </w:tcPr>
          <w:p w14:paraId="2A243131" w14:textId="77777777" w:rsidR="006D2DAE" w:rsidRDefault="006D2DAE">
            <w:pPr>
              <w:widowControl w:val="0"/>
              <w:spacing w:after="0"/>
              <w:jc w:val="center"/>
              <w:rPr>
                <w:rFonts w:eastAsia="Times New Roman" w:cs="Calibri"/>
                <w:color w:val="000000"/>
                <w:sz w:val="16"/>
                <w:szCs w:val="16"/>
                <w:lang w:eastAsia="lv-LV"/>
              </w:rPr>
            </w:pPr>
          </w:p>
        </w:tc>
        <w:tc>
          <w:tcPr>
            <w:tcW w:w="1253" w:type="dxa"/>
            <w:tcBorders>
              <w:bottom w:val="single" w:sz="4" w:space="0" w:color="000000"/>
              <w:right w:val="single" w:sz="4" w:space="0" w:color="000000"/>
            </w:tcBorders>
            <w:shd w:val="clear" w:color="auto" w:fill="auto"/>
            <w:vAlign w:val="center"/>
          </w:tcPr>
          <w:p w14:paraId="497FF3ED" w14:textId="77777777" w:rsidR="006D2DAE" w:rsidRDefault="006D2DAE">
            <w:pPr>
              <w:widowControl w:val="0"/>
              <w:spacing w:after="0"/>
              <w:jc w:val="center"/>
              <w:rPr>
                <w:rFonts w:eastAsia="Times New Roman" w:cs="Calibri"/>
                <w:color w:val="000000"/>
                <w:sz w:val="16"/>
                <w:szCs w:val="16"/>
                <w:lang w:eastAsia="lv-LV"/>
              </w:rPr>
            </w:pPr>
          </w:p>
        </w:tc>
        <w:tc>
          <w:tcPr>
            <w:tcW w:w="1287" w:type="dxa"/>
            <w:tcBorders>
              <w:bottom w:val="single" w:sz="4" w:space="0" w:color="000000"/>
              <w:right w:val="single" w:sz="4" w:space="0" w:color="000000"/>
            </w:tcBorders>
            <w:shd w:val="clear" w:color="auto" w:fill="auto"/>
            <w:vAlign w:val="center"/>
          </w:tcPr>
          <w:p w14:paraId="4CBD9DBE" w14:textId="77777777" w:rsidR="006D2DAE" w:rsidRDefault="006D2DAE">
            <w:pPr>
              <w:widowControl w:val="0"/>
              <w:spacing w:after="0"/>
              <w:jc w:val="center"/>
              <w:rPr>
                <w:rFonts w:eastAsia="Times New Roman" w:cs="Calibri"/>
                <w:color w:val="000000"/>
                <w:sz w:val="16"/>
                <w:szCs w:val="16"/>
                <w:lang w:eastAsia="lv-LV"/>
              </w:rPr>
            </w:pPr>
          </w:p>
        </w:tc>
        <w:tc>
          <w:tcPr>
            <w:tcW w:w="1409" w:type="dxa"/>
            <w:tcBorders>
              <w:bottom w:val="single" w:sz="4" w:space="0" w:color="000000"/>
              <w:right w:val="single" w:sz="4" w:space="0" w:color="000000"/>
            </w:tcBorders>
            <w:shd w:val="clear" w:color="auto" w:fill="auto"/>
            <w:vAlign w:val="center"/>
          </w:tcPr>
          <w:p w14:paraId="21596947"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414" w:type="dxa"/>
            <w:tcBorders>
              <w:bottom w:val="single" w:sz="4" w:space="0" w:color="000000"/>
              <w:right w:val="single" w:sz="4" w:space="0" w:color="000000"/>
            </w:tcBorders>
            <w:shd w:val="clear" w:color="auto" w:fill="auto"/>
            <w:vAlign w:val="center"/>
          </w:tcPr>
          <w:p w14:paraId="7E2887CE" w14:textId="77777777" w:rsidR="006D2DAE" w:rsidRDefault="006D2DAE">
            <w:pPr>
              <w:widowControl w:val="0"/>
              <w:spacing w:after="0"/>
              <w:jc w:val="center"/>
              <w:rPr>
                <w:rFonts w:eastAsia="Times New Roman" w:cs="Calibri"/>
                <w:color w:val="000000"/>
                <w:sz w:val="16"/>
                <w:szCs w:val="16"/>
                <w:lang w:eastAsia="lv-LV"/>
              </w:rPr>
            </w:pPr>
          </w:p>
        </w:tc>
      </w:tr>
      <w:tr w:rsidR="006D2DAE" w14:paraId="12D4D040" w14:textId="77777777">
        <w:trPr>
          <w:trHeight w:val="315"/>
        </w:trPr>
        <w:tc>
          <w:tcPr>
            <w:tcW w:w="15024" w:type="dxa"/>
            <w:gridSpan w:val="11"/>
            <w:tcBorders>
              <w:top w:val="single" w:sz="4" w:space="0" w:color="000000"/>
              <w:left w:val="single" w:sz="4" w:space="0" w:color="000000"/>
              <w:bottom w:val="single" w:sz="4" w:space="0" w:color="000000"/>
              <w:right w:val="single" w:sz="4" w:space="0" w:color="000000"/>
            </w:tcBorders>
            <w:shd w:val="clear" w:color="BDD7EE" w:fill="C5D9F1"/>
            <w:vAlign w:val="center"/>
          </w:tcPr>
          <w:p w14:paraId="2E33C337" w14:textId="77777777" w:rsidR="006D2DAE" w:rsidRDefault="00995EE0">
            <w:pPr>
              <w:widowControl w:val="0"/>
              <w:spacing w:after="0"/>
              <w:jc w:val="center"/>
              <w:rPr>
                <w:rFonts w:eastAsia="Times New Roman" w:cs="Calibri"/>
                <w:b/>
                <w:bCs/>
                <w:color w:val="000000"/>
                <w:sz w:val="16"/>
                <w:szCs w:val="16"/>
                <w:lang w:eastAsia="lv-LV"/>
              </w:rPr>
            </w:pPr>
            <w:r>
              <w:rPr>
                <w:rFonts w:eastAsia="Times New Roman" w:cs="Calibri"/>
                <w:b/>
                <w:bCs/>
                <w:color w:val="000000"/>
                <w:sz w:val="16"/>
                <w:szCs w:val="16"/>
                <w:lang w:eastAsia="lv-LV"/>
              </w:rPr>
              <w:t>Prakse</w:t>
            </w:r>
          </w:p>
        </w:tc>
      </w:tr>
      <w:tr w:rsidR="006D2DAE" w14:paraId="1C406A8B" w14:textId="77777777">
        <w:trPr>
          <w:trHeight w:val="720"/>
        </w:trPr>
        <w:tc>
          <w:tcPr>
            <w:tcW w:w="2410" w:type="dxa"/>
            <w:tcBorders>
              <w:left w:val="single" w:sz="4" w:space="0" w:color="000000"/>
              <w:bottom w:val="single" w:sz="4" w:space="0" w:color="000000"/>
              <w:right w:val="single" w:sz="4" w:space="0" w:color="000000"/>
            </w:tcBorders>
            <w:shd w:val="clear" w:color="auto" w:fill="auto"/>
            <w:vAlign w:val="center"/>
          </w:tcPr>
          <w:p w14:paraId="0945F4BB"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Mācību prakse 1</w:t>
            </w:r>
          </w:p>
        </w:tc>
        <w:tc>
          <w:tcPr>
            <w:tcW w:w="760" w:type="dxa"/>
            <w:tcBorders>
              <w:bottom w:val="single" w:sz="4" w:space="0" w:color="000000"/>
              <w:right w:val="single" w:sz="4" w:space="0" w:color="000000"/>
            </w:tcBorders>
            <w:shd w:val="clear" w:color="FBE5D6" w:fill="FFFFFF"/>
            <w:vAlign w:val="center"/>
          </w:tcPr>
          <w:p w14:paraId="5BCA565D"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6</w:t>
            </w:r>
          </w:p>
        </w:tc>
        <w:tc>
          <w:tcPr>
            <w:tcW w:w="1082" w:type="dxa"/>
            <w:tcBorders>
              <w:bottom w:val="single" w:sz="4" w:space="0" w:color="000000"/>
              <w:right w:val="single" w:sz="4" w:space="0" w:color="000000"/>
            </w:tcBorders>
            <w:shd w:val="clear" w:color="auto" w:fill="auto"/>
            <w:vAlign w:val="center"/>
          </w:tcPr>
          <w:p w14:paraId="7C6022F8" w14:textId="77777777" w:rsidR="006D2DAE" w:rsidRDefault="006D2DAE">
            <w:pPr>
              <w:widowControl w:val="0"/>
              <w:spacing w:after="0"/>
              <w:jc w:val="center"/>
              <w:rPr>
                <w:rFonts w:eastAsia="Times New Roman" w:cs="Calibri"/>
                <w:color w:val="000000"/>
                <w:sz w:val="16"/>
                <w:szCs w:val="16"/>
                <w:lang w:eastAsia="lv-LV"/>
              </w:rPr>
            </w:pPr>
          </w:p>
        </w:tc>
        <w:tc>
          <w:tcPr>
            <w:tcW w:w="1277" w:type="dxa"/>
            <w:tcBorders>
              <w:bottom w:val="single" w:sz="4" w:space="0" w:color="000000"/>
              <w:right w:val="single" w:sz="4" w:space="0" w:color="000000"/>
            </w:tcBorders>
            <w:shd w:val="clear" w:color="auto" w:fill="auto"/>
            <w:vAlign w:val="center"/>
          </w:tcPr>
          <w:p w14:paraId="0F2A8799"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558" w:type="dxa"/>
            <w:tcBorders>
              <w:bottom w:val="single" w:sz="4" w:space="0" w:color="000000"/>
              <w:right w:val="single" w:sz="4" w:space="0" w:color="000000"/>
            </w:tcBorders>
            <w:shd w:val="clear" w:color="auto" w:fill="auto"/>
            <w:vAlign w:val="center"/>
          </w:tcPr>
          <w:p w14:paraId="6DA0A3AA"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276" w:type="dxa"/>
            <w:tcBorders>
              <w:bottom w:val="single" w:sz="4" w:space="0" w:color="000000"/>
              <w:right w:val="single" w:sz="4" w:space="0" w:color="000000"/>
            </w:tcBorders>
            <w:shd w:val="clear" w:color="auto" w:fill="auto"/>
            <w:vAlign w:val="center"/>
          </w:tcPr>
          <w:p w14:paraId="46B39B9B" w14:textId="77777777" w:rsidR="006D2DAE" w:rsidRDefault="006D2DAE">
            <w:pPr>
              <w:widowControl w:val="0"/>
              <w:spacing w:after="0"/>
              <w:jc w:val="center"/>
              <w:rPr>
                <w:rFonts w:eastAsia="Times New Roman" w:cs="Calibri"/>
                <w:color w:val="000000"/>
                <w:sz w:val="16"/>
                <w:szCs w:val="16"/>
                <w:lang w:eastAsia="lv-LV"/>
              </w:rPr>
            </w:pPr>
          </w:p>
        </w:tc>
        <w:tc>
          <w:tcPr>
            <w:tcW w:w="1298" w:type="dxa"/>
            <w:tcBorders>
              <w:bottom w:val="single" w:sz="4" w:space="0" w:color="000000"/>
              <w:right w:val="single" w:sz="4" w:space="0" w:color="000000"/>
            </w:tcBorders>
            <w:shd w:val="clear" w:color="auto" w:fill="auto"/>
            <w:vAlign w:val="center"/>
          </w:tcPr>
          <w:p w14:paraId="7365640B" w14:textId="77777777" w:rsidR="006D2DAE" w:rsidRDefault="006D2DAE">
            <w:pPr>
              <w:widowControl w:val="0"/>
              <w:spacing w:after="0"/>
              <w:jc w:val="center"/>
              <w:rPr>
                <w:rFonts w:eastAsia="Times New Roman" w:cs="Calibri"/>
                <w:color w:val="000000"/>
                <w:sz w:val="16"/>
                <w:szCs w:val="16"/>
                <w:lang w:eastAsia="lv-LV"/>
              </w:rPr>
            </w:pPr>
          </w:p>
        </w:tc>
        <w:tc>
          <w:tcPr>
            <w:tcW w:w="1253" w:type="dxa"/>
            <w:tcBorders>
              <w:bottom w:val="single" w:sz="4" w:space="0" w:color="000000"/>
              <w:right w:val="single" w:sz="4" w:space="0" w:color="000000"/>
            </w:tcBorders>
            <w:shd w:val="clear" w:color="auto" w:fill="auto"/>
            <w:vAlign w:val="center"/>
          </w:tcPr>
          <w:p w14:paraId="13BBF8ED" w14:textId="77777777" w:rsidR="006D2DAE" w:rsidRDefault="006D2DAE">
            <w:pPr>
              <w:widowControl w:val="0"/>
              <w:spacing w:after="0"/>
              <w:jc w:val="center"/>
              <w:rPr>
                <w:rFonts w:eastAsia="Times New Roman" w:cs="Calibri"/>
                <w:color w:val="000000"/>
                <w:sz w:val="16"/>
                <w:szCs w:val="16"/>
                <w:lang w:eastAsia="lv-LV"/>
              </w:rPr>
            </w:pPr>
          </w:p>
        </w:tc>
        <w:tc>
          <w:tcPr>
            <w:tcW w:w="1287" w:type="dxa"/>
            <w:tcBorders>
              <w:bottom w:val="single" w:sz="4" w:space="0" w:color="000000"/>
              <w:right w:val="single" w:sz="4" w:space="0" w:color="000000"/>
            </w:tcBorders>
            <w:shd w:val="clear" w:color="auto" w:fill="auto"/>
            <w:vAlign w:val="center"/>
          </w:tcPr>
          <w:p w14:paraId="2D496A8D" w14:textId="77777777" w:rsidR="006D2DAE" w:rsidRDefault="006D2DAE">
            <w:pPr>
              <w:widowControl w:val="0"/>
              <w:spacing w:after="0"/>
              <w:jc w:val="center"/>
              <w:rPr>
                <w:rFonts w:eastAsia="Times New Roman" w:cs="Calibri"/>
                <w:color w:val="000000"/>
                <w:sz w:val="16"/>
                <w:szCs w:val="16"/>
                <w:lang w:eastAsia="lv-LV"/>
              </w:rPr>
            </w:pPr>
          </w:p>
        </w:tc>
        <w:tc>
          <w:tcPr>
            <w:tcW w:w="1409" w:type="dxa"/>
            <w:tcBorders>
              <w:bottom w:val="single" w:sz="4" w:space="0" w:color="000000"/>
              <w:right w:val="single" w:sz="4" w:space="0" w:color="000000"/>
            </w:tcBorders>
            <w:shd w:val="clear" w:color="auto" w:fill="auto"/>
            <w:vAlign w:val="center"/>
          </w:tcPr>
          <w:p w14:paraId="74895D84" w14:textId="77777777" w:rsidR="006D2DAE" w:rsidRDefault="006D2DAE">
            <w:pPr>
              <w:widowControl w:val="0"/>
              <w:spacing w:after="0"/>
              <w:jc w:val="center"/>
              <w:rPr>
                <w:rFonts w:eastAsia="Times New Roman" w:cs="Calibri"/>
                <w:color w:val="000000"/>
                <w:sz w:val="16"/>
                <w:szCs w:val="16"/>
                <w:lang w:eastAsia="lv-LV"/>
              </w:rPr>
            </w:pPr>
          </w:p>
        </w:tc>
        <w:tc>
          <w:tcPr>
            <w:tcW w:w="1414" w:type="dxa"/>
            <w:tcBorders>
              <w:bottom w:val="single" w:sz="4" w:space="0" w:color="000000"/>
              <w:right w:val="single" w:sz="4" w:space="0" w:color="000000"/>
            </w:tcBorders>
            <w:shd w:val="clear" w:color="auto" w:fill="auto"/>
            <w:vAlign w:val="center"/>
          </w:tcPr>
          <w:p w14:paraId="54D576EE" w14:textId="77777777" w:rsidR="006D2DAE" w:rsidRDefault="006D2DAE">
            <w:pPr>
              <w:widowControl w:val="0"/>
              <w:spacing w:after="0"/>
              <w:jc w:val="center"/>
              <w:rPr>
                <w:rFonts w:eastAsia="Times New Roman" w:cs="Calibri"/>
                <w:color w:val="000000"/>
                <w:sz w:val="16"/>
                <w:szCs w:val="16"/>
                <w:lang w:eastAsia="lv-LV"/>
              </w:rPr>
            </w:pPr>
          </w:p>
        </w:tc>
      </w:tr>
      <w:tr w:rsidR="006D2DAE" w14:paraId="14901181" w14:textId="77777777">
        <w:trPr>
          <w:trHeight w:val="720"/>
        </w:trPr>
        <w:tc>
          <w:tcPr>
            <w:tcW w:w="2410" w:type="dxa"/>
            <w:tcBorders>
              <w:left w:val="single" w:sz="4" w:space="0" w:color="000000"/>
              <w:bottom w:val="single" w:sz="4" w:space="0" w:color="000000"/>
              <w:right w:val="single" w:sz="4" w:space="0" w:color="000000"/>
            </w:tcBorders>
            <w:shd w:val="clear" w:color="auto" w:fill="auto"/>
            <w:vAlign w:val="center"/>
          </w:tcPr>
          <w:p w14:paraId="6E44276B"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Mācību prakse 2</w:t>
            </w:r>
          </w:p>
        </w:tc>
        <w:tc>
          <w:tcPr>
            <w:tcW w:w="760" w:type="dxa"/>
            <w:tcBorders>
              <w:bottom w:val="single" w:sz="4" w:space="0" w:color="000000"/>
              <w:right w:val="single" w:sz="4" w:space="0" w:color="000000"/>
            </w:tcBorders>
            <w:shd w:val="clear" w:color="FBE5D6" w:fill="FFFFFF"/>
            <w:vAlign w:val="center"/>
          </w:tcPr>
          <w:p w14:paraId="47A9144E"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18</w:t>
            </w:r>
          </w:p>
        </w:tc>
        <w:tc>
          <w:tcPr>
            <w:tcW w:w="1082" w:type="dxa"/>
            <w:tcBorders>
              <w:bottom w:val="single" w:sz="4" w:space="0" w:color="000000"/>
              <w:right w:val="single" w:sz="4" w:space="0" w:color="000000"/>
            </w:tcBorders>
            <w:shd w:val="clear" w:color="auto" w:fill="auto"/>
            <w:vAlign w:val="center"/>
          </w:tcPr>
          <w:p w14:paraId="3C7CC57C"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277" w:type="dxa"/>
            <w:tcBorders>
              <w:bottom w:val="single" w:sz="4" w:space="0" w:color="000000"/>
              <w:right w:val="single" w:sz="4" w:space="0" w:color="000000"/>
            </w:tcBorders>
            <w:shd w:val="clear" w:color="auto" w:fill="auto"/>
            <w:vAlign w:val="center"/>
          </w:tcPr>
          <w:p w14:paraId="19B0F506"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558" w:type="dxa"/>
            <w:tcBorders>
              <w:bottom w:val="single" w:sz="4" w:space="0" w:color="000000"/>
              <w:right w:val="single" w:sz="4" w:space="0" w:color="000000"/>
            </w:tcBorders>
            <w:shd w:val="clear" w:color="auto" w:fill="auto"/>
            <w:vAlign w:val="center"/>
          </w:tcPr>
          <w:p w14:paraId="34B4ABE4"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276" w:type="dxa"/>
            <w:tcBorders>
              <w:bottom w:val="single" w:sz="4" w:space="0" w:color="000000"/>
              <w:right w:val="single" w:sz="4" w:space="0" w:color="000000"/>
            </w:tcBorders>
            <w:shd w:val="clear" w:color="auto" w:fill="auto"/>
            <w:vAlign w:val="center"/>
          </w:tcPr>
          <w:p w14:paraId="123312F6"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298" w:type="dxa"/>
            <w:tcBorders>
              <w:bottom w:val="single" w:sz="4" w:space="0" w:color="000000"/>
              <w:right w:val="single" w:sz="4" w:space="0" w:color="000000"/>
            </w:tcBorders>
            <w:shd w:val="clear" w:color="auto" w:fill="auto"/>
            <w:vAlign w:val="center"/>
          </w:tcPr>
          <w:p w14:paraId="4C6B25A2"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253" w:type="dxa"/>
            <w:tcBorders>
              <w:bottom w:val="single" w:sz="4" w:space="0" w:color="000000"/>
              <w:right w:val="single" w:sz="4" w:space="0" w:color="000000"/>
            </w:tcBorders>
            <w:shd w:val="clear" w:color="auto" w:fill="auto"/>
            <w:vAlign w:val="center"/>
          </w:tcPr>
          <w:p w14:paraId="458F8F85"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287" w:type="dxa"/>
            <w:tcBorders>
              <w:bottom w:val="single" w:sz="4" w:space="0" w:color="000000"/>
              <w:right w:val="single" w:sz="4" w:space="0" w:color="000000"/>
            </w:tcBorders>
            <w:shd w:val="clear" w:color="auto" w:fill="auto"/>
            <w:vAlign w:val="center"/>
          </w:tcPr>
          <w:p w14:paraId="2F81A8B9"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409" w:type="dxa"/>
            <w:tcBorders>
              <w:bottom w:val="single" w:sz="4" w:space="0" w:color="000000"/>
              <w:right w:val="single" w:sz="4" w:space="0" w:color="000000"/>
            </w:tcBorders>
            <w:shd w:val="clear" w:color="auto" w:fill="auto"/>
            <w:vAlign w:val="center"/>
          </w:tcPr>
          <w:p w14:paraId="1C329F05"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414" w:type="dxa"/>
            <w:tcBorders>
              <w:bottom w:val="single" w:sz="4" w:space="0" w:color="000000"/>
              <w:right w:val="single" w:sz="4" w:space="0" w:color="000000"/>
            </w:tcBorders>
            <w:shd w:val="clear" w:color="auto" w:fill="auto"/>
            <w:vAlign w:val="center"/>
          </w:tcPr>
          <w:p w14:paraId="5D0B462D"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r>
      <w:tr w:rsidR="006D2DAE" w14:paraId="68D34E0D" w14:textId="77777777">
        <w:trPr>
          <w:trHeight w:val="315"/>
        </w:trPr>
        <w:tc>
          <w:tcPr>
            <w:tcW w:w="15024" w:type="dxa"/>
            <w:gridSpan w:val="11"/>
            <w:tcBorders>
              <w:top w:val="single" w:sz="4" w:space="0" w:color="000000"/>
              <w:left w:val="single" w:sz="4" w:space="0" w:color="000000"/>
              <w:bottom w:val="single" w:sz="4" w:space="0" w:color="000000"/>
              <w:right w:val="single" w:sz="4" w:space="0" w:color="000000"/>
            </w:tcBorders>
            <w:shd w:val="clear" w:color="BDD7EE" w:fill="C5D9F1"/>
            <w:vAlign w:val="center"/>
          </w:tcPr>
          <w:p w14:paraId="75FC3D94" w14:textId="77777777" w:rsidR="006D2DAE" w:rsidRDefault="00995EE0">
            <w:pPr>
              <w:widowControl w:val="0"/>
              <w:spacing w:after="0"/>
              <w:jc w:val="center"/>
              <w:rPr>
                <w:rFonts w:eastAsia="Times New Roman" w:cs="Calibri"/>
                <w:b/>
                <w:bCs/>
                <w:color w:val="000000"/>
                <w:sz w:val="16"/>
                <w:szCs w:val="16"/>
                <w:lang w:eastAsia="lv-LV"/>
              </w:rPr>
            </w:pPr>
            <w:r>
              <w:rPr>
                <w:rFonts w:eastAsia="Times New Roman" w:cs="Calibri"/>
                <w:b/>
                <w:bCs/>
                <w:color w:val="000000"/>
                <w:sz w:val="16"/>
                <w:szCs w:val="16"/>
                <w:lang w:eastAsia="lv-LV"/>
              </w:rPr>
              <w:t>Kvalifikācijas darbs</w:t>
            </w:r>
          </w:p>
        </w:tc>
      </w:tr>
      <w:tr w:rsidR="006D2DAE" w14:paraId="75EF7614" w14:textId="77777777">
        <w:trPr>
          <w:trHeight w:val="720"/>
        </w:trPr>
        <w:tc>
          <w:tcPr>
            <w:tcW w:w="2410" w:type="dxa"/>
            <w:tcBorders>
              <w:left w:val="single" w:sz="4" w:space="0" w:color="000000"/>
              <w:bottom w:val="single" w:sz="4" w:space="0" w:color="000000"/>
              <w:right w:val="single" w:sz="4" w:space="0" w:color="000000"/>
            </w:tcBorders>
            <w:shd w:val="clear" w:color="auto" w:fill="auto"/>
            <w:vAlign w:val="center"/>
          </w:tcPr>
          <w:p w14:paraId="0D662929" w14:textId="77777777" w:rsidR="006D2DAE" w:rsidRDefault="00995EE0">
            <w:pPr>
              <w:widowControl w:val="0"/>
              <w:spacing w:after="0"/>
              <w:rPr>
                <w:rFonts w:eastAsia="Times New Roman" w:cs="Calibri"/>
                <w:color w:val="000000"/>
                <w:sz w:val="16"/>
                <w:szCs w:val="16"/>
                <w:lang w:eastAsia="lv-LV"/>
              </w:rPr>
            </w:pPr>
            <w:r>
              <w:rPr>
                <w:rFonts w:eastAsia="Times New Roman" w:cs="Calibri"/>
                <w:color w:val="000000"/>
                <w:sz w:val="16"/>
                <w:szCs w:val="16"/>
                <w:lang w:eastAsia="lv-LV"/>
              </w:rPr>
              <w:t>Kvalifikācijas darba izstrāde un aizstāvēšana</w:t>
            </w:r>
          </w:p>
        </w:tc>
        <w:tc>
          <w:tcPr>
            <w:tcW w:w="760" w:type="dxa"/>
            <w:tcBorders>
              <w:bottom w:val="single" w:sz="4" w:space="0" w:color="000000"/>
              <w:right w:val="single" w:sz="4" w:space="0" w:color="000000"/>
            </w:tcBorders>
            <w:shd w:val="clear" w:color="FBE5D6" w:fill="FFFFFF"/>
            <w:vAlign w:val="center"/>
          </w:tcPr>
          <w:p w14:paraId="2345B49B"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12</w:t>
            </w:r>
          </w:p>
        </w:tc>
        <w:tc>
          <w:tcPr>
            <w:tcW w:w="1082" w:type="dxa"/>
            <w:tcBorders>
              <w:bottom w:val="single" w:sz="4" w:space="0" w:color="000000"/>
              <w:right w:val="single" w:sz="4" w:space="0" w:color="000000"/>
            </w:tcBorders>
            <w:shd w:val="clear" w:color="auto" w:fill="auto"/>
            <w:vAlign w:val="center"/>
          </w:tcPr>
          <w:p w14:paraId="442E6651"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277" w:type="dxa"/>
            <w:tcBorders>
              <w:bottom w:val="single" w:sz="4" w:space="0" w:color="000000"/>
              <w:right w:val="single" w:sz="4" w:space="0" w:color="000000"/>
            </w:tcBorders>
            <w:shd w:val="clear" w:color="auto" w:fill="auto"/>
            <w:vAlign w:val="center"/>
          </w:tcPr>
          <w:p w14:paraId="4317FA42"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558" w:type="dxa"/>
            <w:tcBorders>
              <w:bottom w:val="single" w:sz="4" w:space="0" w:color="000000"/>
              <w:right w:val="single" w:sz="4" w:space="0" w:color="000000"/>
            </w:tcBorders>
            <w:shd w:val="clear" w:color="auto" w:fill="auto"/>
            <w:vAlign w:val="center"/>
          </w:tcPr>
          <w:p w14:paraId="09E87EBC"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276" w:type="dxa"/>
            <w:tcBorders>
              <w:bottom w:val="single" w:sz="4" w:space="0" w:color="000000"/>
              <w:right w:val="single" w:sz="4" w:space="0" w:color="000000"/>
            </w:tcBorders>
            <w:shd w:val="clear" w:color="auto" w:fill="auto"/>
            <w:vAlign w:val="center"/>
          </w:tcPr>
          <w:p w14:paraId="3752B416"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298" w:type="dxa"/>
            <w:tcBorders>
              <w:bottom w:val="single" w:sz="4" w:space="0" w:color="000000"/>
              <w:right w:val="single" w:sz="4" w:space="0" w:color="000000"/>
            </w:tcBorders>
            <w:shd w:val="clear" w:color="auto" w:fill="auto"/>
            <w:vAlign w:val="center"/>
          </w:tcPr>
          <w:p w14:paraId="7AD375E6"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253" w:type="dxa"/>
            <w:tcBorders>
              <w:bottom w:val="single" w:sz="4" w:space="0" w:color="000000"/>
              <w:right w:val="single" w:sz="4" w:space="0" w:color="000000"/>
            </w:tcBorders>
            <w:shd w:val="clear" w:color="auto" w:fill="auto"/>
            <w:vAlign w:val="center"/>
          </w:tcPr>
          <w:p w14:paraId="1D5EE474"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287" w:type="dxa"/>
            <w:tcBorders>
              <w:bottom w:val="single" w:sz="4" w:space="0" w:color="000000"/>
              <w:right w:val="single" w:sz="4" w:space="0" w:color="000000"/>
            </w:tcBorders>
            <w:shd w:val="clear" w:color="auto" w:fill="auto"/>
            <w:vAlign w:val="center"/>
          </w:tcPr>
          <w:p w14:paraId="5C6EFF32"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409" w:type="dxa"/>
            <w:tcBorders>
              <w:bottom w:val="single" w:sz="4" w:space="0" w:color="000000"/>
              <w:right w:val="single" w:sz="4" w:space="0" w:color="000000"/>
            </w:tcBorders>
            <w:shd w:val="clear" w:color="auto" w:fill="auto"/>
            <w:vAlign w:val="center"/>
          </w:tcPr>
          <w:p w14:paraId="2940FED3"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c>
          <w:tcPr>
            <w:tcW w:w="1414" w:type="dxa"/>
            <w:tcBorders>
              <w:bottom w:val="single" w:sz="4" w:space="0" w:color="000000"/>
              <w:right w:val="single" w:sz="4" w:space="0" w:color="000000"/>
            </w:tcBorders>
            <w:shd w:val="clear" w:color="auto" w:fill="auto"/>
            <w:vAlign w:val="center"/>
          </w:tcPr>
          <w:p w14:paraId="3D7CC071" w14:textId="77777777" w:rsidR="006D2DAE" w:rsidRDefault="00995EE0">
            <w:pPr>
              <w:widowControl w:val="0"/>
              <w:spacing w:after="0"/>
              <w:jc w:val="center"/>
              <w:rPr>
                <w:rFonts w:eastAsia="Times New Roman" w:cs="Calibri"/>
                <w:color w:val="000000"/>
                <w:sz w:val="16"/>
                <w:szCs w:val="16"/>
                <w:lang w:eastAsia="lv-LV"/>
              </w:rPr>
            </w:pPr>
            <w:r>
              <w:rPr>
                <w:rFonts w:eastAsia="Times New Roman" w:cs="Calibri"/>
                <w:color w:val="000000"/>
                <w:sz w:val="16"/>
                <w:szCs w:val="16"/>
                <w:lang w:eastAsia="lv-LV"/>
              </w:rPr>
              <w:t>X</w:t>
            </w:r>
          </w:p>
        </w:tc>
      </w:tr>
    </w:tbl>
    <w:p w14:paraId="7E91E4F5" w14:textId="77777777" w:rsidR="006D2DAE" w:rsidRDefault="006D2DAE">
      <w:pPr>
        <w:sectPr w:rsidR="006D2DAE">
          <w:footerReference w:type="default" r:id="rId19"/>
          <w:pgSz w:w="16838" w:h="11906" w:orient="landscape"/>
          <w:pgMar w:top="1701" w:right="1134" w:bottom="1134" w:left="1134" w:header="0" w:footer="261" w:gutter="0"/>
          <w:cols w:space="720"/>
          <w:formProt w:val="0"/>
          <w:docGrid w:linePitch="360" w:charSpace="8192"/>
        </w:sectPr>
      </w:pPr>
    </w:p>
    <w:p w14:paraId="3E098969" w14:textId="77777777" w:rsidR="006D2DAE" w:rsidRDefault="006D2DAE">
      <w:pPr>
        <w:spacing w:after="0"/>
        <w:rPr>
          <w:rFonts w:cs="Cambria"/>
          <w:b/>
          <w:bCs/>
          <w:sz w:val="28"/>
          <w:szCs w:val="28"/>
        </w:rPr>
      </w:pPr>
    </w:p>
    <w:p w14:paraId="0EE9451C" w14:textId="75ED29D6" w:rsidR="006D2DAE" w:rsidRDefault="00995EE0">
      <w:pPr>
        <w:spacing w:after="0"/>
        <w:jc w:val="center"/>
        <w:rPr>
          <w:rFonts w:eastAsiaTheme="majorEastAsia" w:cstheme="majorBidi"/>
          <w:b/>
          <w:bCs/>
          <w:sz w:val="24"/>
          <w:szCs w:val="24"/>
        </w:rPr>
      </w:pPr>
      <w:r>
        <w:rPr>
          <w:b/>
          <w:bCs/>
          <w:sz w:val="24"/>
          <w:szCs w:val="24"/>
        </w:rPr>
        <w:t>St</w:t>
      </w:r>
      <w:r>
        <w:rPr>
          <w:rFonts w:eastAsiaTheme="majorEastAsia" w:cstheme="majorBidi"/>
          <w:b/>
          <w:bCs/>
          <w:sz w:val="24"/>
          <w:szCs w:val="24"/>
        </w:rPr>
        <w:t xml:space="preserve">udiju programmas </w:t>
      </w:r>
      <w:r>
        <w:rPr>
          <w:b/>
          <w:bCs/>
          <w:sz w:val="24"/>
          <w:szCs w:val="24"/>
        </w:rPr>
        <w:t>“</w:t>
      </w:r>
      <w:r>
        <w:rPr>
          <w:rFonts w:eastAsiaTheme="majorEastAsia" w:cstheme="majorBidi"/>
          <w:b/>
          <w:bCs/>
          <w:sz w:val="24"/>
          <w:szCs w:val="24"/>
        </w:rPr>
        <w:t>Viesmīlības pakalpojumu organizēšana” atbilstība profesijas standartam</w:t>
      </w:r>
    </w:p>
    <w:p w14:paraId="260CECFC" w14:textId="77777777" w:rsidR="006D2DAE" w:rsidRDefault="006D2DAE">
      <w:pPr>
        <w:spacing w:after="0"/>
        <w:rPr>
          <w:rFonts w:eastAsiaTheme="majorEastAsia" w:cstheme="majorBidi"/>
          <w:b/>
          <w:bCs/>
          <w:sz w:val="24"/>
          <w:szCs w:val="24"/>
        </w:rPr>
      </w:pPr>
    </w:p>
    <w:tbl>
      <w:tblPr>
        <w:tblW w:w="9067" w:type="dxa"/>
        <w:tblLayout w:type="fixed"/>
        <w:tblCellMar>
          <w:top w:w="28" w:type="dxa"/>
          <w:bottom w:w="28" w:type="dxa"/>
        </w:tblCellMar>
        <w:tblLook w:val="04A0" w:firstRow="1" w:lastRow="0" w:firstColumn="1" w:lastColumn="0" w:noHBand="0" w:noVBand="1"/>
      </w:tblPr>
      <w:tblGrid>
        <w:gridCol w:w="1696"/>
        <w:gridCol w:w="3969"/>
        <w:gridCol w:w="3402"/>
      </w:tblGrid>
      <w:tr w:rsidR="006D2DAE" w14:paraId="48D9EFB2" w14:textId="77777777">
        <w:trPr>
          <w:trHeight w:val="370"/>
        </w:trPr>
        <w:tc>
          <w:tcPr>
            <w:tcW w:w="1696" w:type="dxa"/>
            <w:tcBorders>
              <w:top w:val="single" w:sz="4" w:space="0" w:color="999999"/>
              <w:left w:val="single" w:sz="4" w:space="0" w:color="999999"/>
            </w:tcBorders>
            <w:shd w:val="clear" w:color="auto" w:fill="B4C6E7" w:themeFill="accent1" w:themeFillTint="66"/>
            <w:vAlign w:val="center"/>
          </w:tcPr>
          <w:p w14:paraId="58EC40A9" w14:textId="77777777" w:rsidR="006D2DAE" w:rsidRDefault="00995EE0">
            <w:pPr>
              <w:widowControl w:val="0"/>
              <w:spacing w:after="0"/>
              <w:jc w:val="center"/>
              <w:rPr>
                <w:rFonts w:eastAsia="Times New Roman" w:cs="Calibri"/>
                <w:b/>
                <w:bCs/>
                <w:szCs w:val="18"/>
                <w:lang w:eastAsia="lv-LV"/>
              </w:rPr>
            </w:pPr>
            <w:r>
              <w:rPr>
                <w:rFonts w:eastAsia="Times New Roman" w:cs="Calibri"/>
                <w:b/>
                <w:bCs/>
                <w:szCs w:val="18"/>
                <w:lang w:eastAsia="lv-LV"/>
              </w:rPr>
              <w:t>Zināšanu līmenis</w:t>
            </w:r>
          </w:p>
        </w:tc>
        <w:tc>
          <w:tcPr>
            <w:tcW w:w="3969" w:type="dxa"/>
            <w:tcBorders>
              <w:top w:val="single" w:sz="4" w:space="0" w:color="999999"/>
              <w:left w:val="single" w:sz="4" w:space="0" w:color="999999"/>
            </w:tcBorders>
            <w:shd w:val="clear" w:color="auto" w:fill="B4C6E7" w:themeFill="accent1" w:themeFillTint="66"/>
            <w:vAlign w:val="center"/>
          </w:tcPr>
          <w:p w14:paraId="7A796750" w14:textId="77777777" w:rsidR="006D2DAE" w:rsidRDefault="00995EE0">
            <w:pPr>
              <w:widowControl w:val="0"/>
              <w:spacing w:after="0"/>
              <w:jc w:val="center"/>
              <w:rPr>
                <w:rFonts w:eastAsia="Times New Roman" w:cs="Calibri"/>
                <w:b/>
                <w:bCs/>
                <w:szCs w:val="18"/>
                <w:lang w:eastAsia="lv-LV"/>
              </w:rPr>
            </w:pPr>
            <w:r>
              <w:rPr>
                <w:rFonts w:eastAsia="Times New Roman" w:cs="Calibri"/>
                <w:b/>
                <w:bCs/>
                <w:szCs w:val="18"/>
                <w:lang w:eastAsia="lv-LV"/>
              </w:rPr>
              <w:t>Zināšanas</w:t>
            </w:r>
          </w:p>
        </w:tc>
        <w:tc>
          <w:tcPr>
            <w:tcW w:w="3402" w:type="dxa"/>
            <w:tcBorders>
              <w:top w:val="single" w:sz="4" w:space="0" w:color="999999"/>
              <w:left w:val="single" w:sz="4" w:space="0" w:color="999999"/>
              <w:right w:val="single" w:sz="4" w:space="0" w:color="999999"/>
            </w:tcBorders>
            <w:shd w:val="clear" w:color="auto" w:fill="B4C6E7" w:themeFill="accent1" w:themeFillTint="66"/>
            <w:vAlign w:val="center"/>
          </w:tcPr>
          <w:p w14:paraId="1E7D52B0" w14:textId="77777777" w:rsidR="006D2DAE" w:rsidRDefault="00995EE0">
            <w:pPr>
              <w:widowControl w:val="0"/>
              <w:spacing w:after="0"/>
              <w:jc w:val="center"/>
              <w:rPr>
                <w:rFonts w:eastAsia="Times New Roman" w:cs="Calibri"/>
                <w:b/>
                <w:bCs/>
                <w:szCs w:val="18"/>
                <w:lang w:eastAsia="lv-LV"/>
              </w:rPr>
            </w:pPr>
            <w:r>
              <w:rPr>
                <w:rFonts w:eastAsia="Times New Roman" w:cs="Calibri"/>
                <w:b/>
                <w:bCs/>
                <w:szCs w:val="18"/>
                <w:lang w:eastAsia="lv-LV"/>
              </w:rPr>
              <w:t>Kurss</w:t>
            </w:r>
          </w:p>
        </w:tc>
      </w:tr>
      <w:tr w:rsidR="006D2DAE" w14:paraId="65D7DE24" w14:textId="77777777">
        <w:trPr>
          <w:trHeight w:val="20"/>
        </w:trPr>
        <w:tc>
          <w:tcPr>
            <w:tcW w:w="1696" w:type="dxa"/>
            <w:tcBorders>
              <w:top w:val="single" w:sz="4" w:space="0" w:color="999999"/>
              <w:left w:val="single" w:sz="4" w:space="0" w:color="999999"/>
            </w:tcBorders>
            <w:shd w:val="clear" w:color="auto" w:fill="auto"/>
            <w:vAlign w:val="center"/>
          </w:tcPr>
          <w:p w14:paraId="6BCD5D9F"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Priekšstats</w:t>
            </w:r>
          </w:p>
        </w:tc>
        <w:tc>
          <w:tcPr>
            <w:tcW w:w="3969" w:type="dxa"/>
            <w:tcBorders>
              <w:top w:val="single" w:sz="4" w:space="0" w:color="999999"/>
              <w:left w:val="single" w:sz="4" w:space="0" w:color="999999"/>
            </w:tcBorders>
            <w:shd w:val="clear" w:color="auto" w:fill="auto"/>
            <w:vAlign w:val="center"/>
          </w:tcPr>
          <w:p w14:paraId="408D946C"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ANO ilgtspējīgas attīstības mērķi.</w:t>
            </w:r>
          </w:p>
        </w:tc>
        <w:tc>
          <w:tcPr>
            <w:tcW w:w="3402" w:type="dxa"/>
            <w:tcBorders>
              <w:top w:val="single" w:sz="4" w:space="0" w:color="999999"/>
              <w:left w:val="single" w:sz="4" w:space="0" w:color="999999"/>
              <w:right w:val="single" w:sz="4" w:space="0" w:color="999999"/>
            </w:tcBorders>
            <w:shd w:val="clear" w:color="auto" w:fill="auto"/>
            <w:vAlign w:val="center"/>
          </w:tcPr>
          <w:p w14:paraId="1283D039"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Makroekonomika</w:t>
            </w:r>
          </w:p>
        </w:tc>
      </w:tr>
      <w:tr w:rsidR="006D2DAE" w14:paraId="62ABBDAA" w14:textId="77777777">
        <w:trPr>
          <w:trHeight w:val="20"/>
        </w:trPr>
        <w:tc>
          <w:tcPr>
            <w:tcW w:w="1696" w:type="dxa"/>
            <w:tcBorders>
              <w:left w:val="single" w:sz="4" w:space="0" w:color="999999"/>
            </w:tcBorders>
            <w:shd w:val="clear" w:color="auto" w:fill="auto"/>
            <w:vAlign w:val="center"/>
          </w:tcPr>
          <w:p w14:paraId="2571F734"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20253D7D"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4FB4B5B5"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Uzņēmējdarbības pamati</w:t>
            </w:r>
          </w:p>
        </w:tc>
      </w:tr>
      <w:tr w:rsidR="006D2DAE" w14:paraId="35630ABD" w14:textId="77777777">
        <w:trPr>
          <w:trHeight w:val="20"/>
        </w:trPr>
        <w:tc>
          <w:tcPr>
            <w:tcW w:w="1696" w:type="dxa"/>
            <w:tcBorders>
              <w:left w:val="single" w:sz="4" w:space="0" w:color="999999"/>
            </w:tcBorders>
            <w:shd w:val="clear" w:color="auto" w:fill="auto"/>
            <w:vAlign w:val="center"/>
          </w:tcPr>
          <w:p w14:paraId="71980596" w14:textId="77777777" w:rsidR="006D2DAE" w:rsidRDefault="006D2DAE">
            <w:pPr>
              <w:widowControl w:val="0"/>
              <w:spacing w:after="0"/>
              <w:rPr>
                <w:rFonts w:eastAsia="Times New Roman" w:cs="Calibri"/>
                <w:szCs w:val="18"/>
                <w:lang w:eastAsia="lv-LV"/>
              </w:rPr>
            </w:pPr>
          </w:p>
        </w:tc>
        <w:tc>
          <w:tcPr>
            <w:tcW w:w="3969" w:type="dxa"/>
            <w:vMerge w:val="restart"/>
            <w:tcBorders>
              <w:top w:val="single" w:sz="4" w:space="0" w:color="999999"/>
              <w:left w:val="single" w:sz="4" w:space="0" w:color="999999"/>
            </w:tcBorders>
            <w:shd w:val="clear" w:color="auto" w:fill="auto"/>
            <w:vAlign w:val="center"/>
          </w:tcPr>
          <w:p w14:paraId="701B3BBB"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Atjaunojamo energoresursu izmantošanas un attīstības tendences.</w:t>
            </w:r>
          </w:p>
        </w:tc>
        <w:tc>
          <w:tcPr>
            <w:tcW w:w="3402" w:type="dxa"/>
            <w:tcBorders>
              <w:top w:val="single" w:sz="4" w:space="0" w:color="999999"/>
              <w:left w:val="single" w:sz="4" w:space="0" w:color="999999"/>
              <w:right w:val="single" w:sz="4" w:space="0" w:color="999999"/>
            </w:tcBorders>
            <w:shd w:val="clear" w:color="auto" w:fill="auto"/>
            <w:vAlign w:val="center"/>
          </w:tcPr>
          <w:p w14:paraId="5FCF7908"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Makroekonomika</w:t>
            </w:r>
          </w:p>
        </w:tc>
      </w:tr>
      <w:tr w:rsidR="006D2DAE" w14:paraId="26A188EA" w14:textId="77777777">
        <w:trPr>
          <w:trHeight w:val="20"/>
        </w:trPr>
        <w:tc>
          <w:tcPr>
            <w:tcW w:w="1696" w:type="dxa"/>
            <w:tcBorders>
              <w:left w:val="single" w:sz="4" w:space="0" w:color="999999"/>
            </w:tcBorders>
            <w:shd w:val="clear" w:color="auto" w:fill="auto"/>
            <w:vAlign w:val="center"/>
          </w:tcPr>
          <w:p w14:paraId="339FBE8A" w14:textId="77777777" w:rsidR="006D2DAE" w:rsidRDefault="006D2DAE">
            <w:pPr>
              <w:widowControl w:val="0"/>
              <w:spacing w:after="0"/>
              <w:rPr>
                <w:rFonts w:eastAsia="Times New Roman" w:cs="Calibri"/>
                <w:szCs w:val="18"/>
                <w:lang w:eastAsia="lv-LV"/>
              </w:rPr>
            </w:pPr>
          </w:p>
        </w:tc>
        <w:tc>
          <w:tcPr>
            <w:tcW w:w="3969" w:type="dxa"/>
            <w:vMerge/>
            <w:tcBorders>
              <w:left w:val="single" w:sz="4" w:space="0" w:color="999999"/>
            </w:tcBorders>
            <w:shd w:val="clear" w:color="auto" w:fill="auto"/>
            <w:vAlign w:val="center"/>
          </w:tcPr>
          <w:p w14:paraId="125D91B9"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2AAC14AA"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Sagāde un ilgtspējīgā resursu pārvaldība</w:t>
            </w:r>
          </w:p>
        </w:tc>
      </w:tr>
      <w:tr w:rsidR="006D2DAE" w14:paraId="32BABD49" w14:textId="77777777">
        <w:trPr>
          <w:trHeight w:val="20"/>
        </w:trPr>
        <w:tc>
          <w:tcPr>
            <w:tcW w:w="1696" w:type="dxa"/>
            <w:tcBorders>
              <w:left w:val="single" w:sz="4" w:space="0" w:color="999999"/>
            </w:tcBorders>
            <w:shd w:val="clear" w:color="auto" w:fill="auto"/>
            <w:vAlign w:val="center"/>
          </w:tcPr>
          <w:p w14:paraId="1E0E339B"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21DE766F"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Ārkārtējās situācijas un izņēmuma stāvokļa normatīvais regulējums</w:t>
            </w:r>
          </w:p>
        </w:tc>
        <w:tc>
          <w:tcPr>
            <w:tcW w:w="3402" w:type="dxa"/>
            <w:tcBorders>
              <w:top w:val="single" w:sz="4" w:space="0" w:color="999999"/>
              <w:left w:val="single" w:sz="4" w:space="0" w:color="999999"/>
              <w:right w:val="single" w:sz="4" w:space="0" w:color="999999"/>
            </w:tcBorders>
            <w:shd w:val="clear" w:color="auto" w:fill="auto"/>
            <w:vAlign w:val="center"/>
          </w:tcPr>
          <w:p w14:paraId="6E7251D8"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Darba, vides un civilā aizsardzība</w:t>
            </w:r>
          </w:p>
        </w:tc>
      </w:tr>
      <w:tr w:rsidR="006D2DAE" w14:paraId="28F1937A" w14:textId="77777777">
        <w:trPr>
          <w:trHeight w:val="20"/>
        </w:trPr>
        <w:tc>
          <w:tcPr>
            <w:tcW w:w="1696" w:type="dxa"/>
            <w:tcBorders>
              <w:left w:val="single" w:sz="4" w:space="0" w:color="999999"/>
            </w:tcBorders>
            <w:shd w:val="clear" w:color="auto" w:fill="auto"/>
            <w:vAlign w:val="center"/>
          </w:tcPr>
          <w:p w14:paraId="40FC7010"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2F63E7C9"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Budžeta izstrāde.</w:t>
            </w:r>
          </w:p>
        </w:tc>
        <w:tc>
          <w:tcPr>
            <w:tcW w:w="3402" w:type="dxa"/>
            <w:tcBorders>
              <w:top w:val="single" w:sz="4" w:space="0" w:color="999999"/>
              <w:left w:val="single" w:sz="4" w:space="0" w:color="999999"/>
              <w:right w:val="single" w:sz="4" w:space="0" w:color="999999"/>
            </w:tcBorders>
            <w:shd w:val="clear" w:color="auto" w:fill="auto"/>
            <w:vAlign w:val="center"/>
          </w:tcPr>
          <w:p w14:paraId="26BFD8EC"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Lietvedība un finanses</w:t>
            </w:r>
          </w:p>
        </w:tc>
      </w:tr>
      <w:tr w:rsidR="006D2DAE" w14:paraId="198D4F57" w14:textId="77777777">
        <w:trPr>
          <w:trHeight w:val="20"/>
        </w:trPr>
        <w:tc>
          <w:tcPr>
            <w:tcW w:w="1696" w:type="dxa"/>
            <w:tcBorders>
              <w:left w:val="single" w:sz="4" w:space="0" w:color="999999"/>
            </w:tcBorders>
            <w:shd w:val="clear" w:color="auto" w:fill="auto"/>
            <w:vAlign w:val="center"/>
          </w:tcPr>
          <w:p w14:paraId="56B37C92"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3EBED14B"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3970056F"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Pārdošanas vadība</w:t>
            </w:r>
          </w:p>
        </w:tc>
      </w:tr>
      <w:tr w:rsidR="006D2DAE" w14:paraId="413499B0" w14:textId="77777777">
        <w:trPr>
          <w:trHeight w:val="20"/>
        </w:trPr>
        <w:tc>
          <w:tcPr>
            <w:tcW w:w="1696" w:type="dxa"/>
            <w:tcBorders>
              <w:left w:val="single" w:sz="4" w:space="0" w:color="999999"/>
            </w:tcBorders>
            <w:shd w:val="clear" w:color="auto" w:fill="auto"/>
            <w:vAlign w:val="center"/>
          </w:tcPr>
          <w:p w14:paraId="5D29722E"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1A0E23AF"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Dabas resursu racionālas un ilgtspējīgas izmantošanas principi.</w:t>
            </w:r>
          </w:p>
        </w:tc>
        <w:tc>
          <w:tcPr>
            <w:tcW w:w="3402" w:type="dxa"/>
            <w:tcBorders>
              <w:top w:val="single" w:sz="4" w:space="0" w:color="999999"/>
              <w:left w:val="single" w:sz="4" w:space="0" w:color="999999"/>
              <w:right w:val="single" w:sz="4" w:space="0" w:color="999999"/>
            </w:tcBorders>
            <w:shd w:val="clear" w:color="auto" w:fill="auto"/>
            <w:vAlign w:val="center"/>
          </w:tcPr>
          <w:p w14:paraId="2B7BA34D"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Makroekonomika</w:t>
            </w:r>
          </w:p>
        </w:tc>
      </w:tr>
      <w:tr w:rsidR="006D2DAE" w14:paraId="6523C40C" w14:textId="77777777">
        <w:trPr>
          <w:trHeight w:val="20"/>
        </w:trPr>
        <w:tc>
          <w:tcPr>
            <w:tcW w:w="1696" w:type="dxa"/>
            <w:tcBorders>
              <w:left w:val="single" w:sz="4" w:space="0" w:color="999999"/>
            </w:tcBorders>
            <w:shd w:val="clear" w:color="auto" w:fill="auto"/>
            <w:vAlign w:val="center"/>
          </w:tcPr>
          <w:p w14:paraId="19F8D12D"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797D75D3"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5D1E0E9F"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Sagāde un ilgtspējīgā resursu pārvaldība</w:t>
            </w:r>
          </w:p>
        </w:tc>
      </w:tr>
      <w:tr w:rsidR="006D2DAE" w14:paraId="6E3F01A3" w14:textId="77777777">
        <w:trPr>
          <w:trHeight w:val="20"/>
        </w:trPr>
        <w:tc>
          <w:tcPr>
            <w:tcW w:w="1696" w:type="dxa"/>
            <w:tcBorders>
              <w:left w:val="single" w:sz="4" w:space="0" w:color="999999"/>
            </w:tcBorders>
            <w:shd w:val="clear" w:color="auto" w:fill="auto"/>
            <w:vAlign w:val="center"/>
          </w:tcPr>
          <w:p w14:paraId="2824FBD8"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2DDE4E22"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Datoru drošības programmas.</w:t>
            </w:r>
          </w:p>
        </w:tc>
        <w:tc>
          <w:tcPr>
            <w:tcW w:w="3402" w:type="dxa"/>
            <w:tcBorders>
              <w:top w:val="single" w:sz="4" w:space="0" w:color="999999"/>
              <w:left w:val="single" w:sz="4" w:space="0" w:color="999999"/>
              <w:right w:val="single" w:sz="4" w:space="0" w:color="999999"/>
            </w:tcBorders>
            <w:shd w:val="clear" w:color="auto" w:fill="auto"/>
            <w:vAlign w:val="center"/>
          </w:tcPr>
          <w:p w14:paraId="44683ED3"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Darba, vides un civilā aizsardzība</w:t>
            </w:r>
          </w:p>
        </w:tc>
      </w:tr>
      <w:tr w:rsidR="006D2DAE" w14:paraId="6F4A3210" w14:textId="77777777">
        <w:trPr>
          <w:trHeight w:val="20"/>
        </w:trPr>
        <w:tc>
          <w:tcPr>
            <w:tcW w:w="1696" w:type="dxa"/>
            <w:tcBorders>
              <w:left w:val="single" w:sz="4" w:space="0" w:color="999999"/>
            </w:tcBorders>
            <w:shd w:val="clear" w:color="auto" w:fill="auto"/>
            <w:vAlign w:val="center"/>
          </w:tcPr>
          <w:p w14:paraId="022EB405"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54BCC336"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Datu drošība.</w:t>
            </w:r>
          </w:p>
        </w:tc>
        <w:tc>
          <w:tcPr>
            <w:tcW w:w="3402" w:type="dxa"/>
            <w:tcBorders>
              <w:top w:val="single" w:sz="4" w:space="0" w:color="999999"/>
              <w:left w:val="single" w:sz="4" w:space="0" w:color="999999"/>
              <w:right w:val="single" w:sz="4" w:space="0" w:color="999999"/>
            </w:tcBorders>
            <w:shd w:val="clear" w:color="auto" w:fill="auto"/>
            <w:vAlign w:val="center"/>
          </w:tcPr>
          <w:p w14:paraId="6899CC94"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Darba, vides un civilā aizsardzība</w:t>
            </w:r>
          </w:p>
        </w:tc>
      </w:tr>
      <w:tr w:rsidR="006D2DAE" w14:paraId="0697855A" w14:textId="77777777">
        <w:trPr>
          <w:trHeight w:val="20"/>
        </w:trPr>
        <w:tc>
          <w:tcPr>
            <w:tcW w:w="1696" w:type="dxa"/>
            <w:tcBorders>
              <w:left w:val="single" w:sz="4" w:space="0" w:color="999999"/>
            </w:tcBorders>
            <w:shd w:val="clear" w:color="auto" w:fill="auto"/>
            <w:vAlign w:val="center"/>
          </w:tcPr>
          <w:p w14:paraId="0C6F8A06"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2E0EC58C"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Dokumentu sagatavošanas un pārvaldības principi.</w:t>
            </w:r>
          </w:p>
        </w:tc>
        <w:tc>
          <w:tcPr>
            <w:tcW w:w="3402" w:type="dxa"/>
            <w:tcBorders>
              <w:top w:val="single" w:sz="4" w:space="0" w:color="999999"/>
              <w:left w:val="single" w:sz="4" w:space="0" w:color="999999"/>
              <w:right w:val="single" w:sz="4" w:space="0" w:color="999999"/>
            </w:tcBorders>
            <w:shd w:val="clear" w:color="auto" w:fill="auto"/>
            <w:vAlign w:val="center"/>
          </w:tcPr>
          <w:p w14:paraId="07BD5CA3"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Istabu nodaļas darba organizēšana</w:t>
            </w:r>
          </w:p>
        </w:tc>
      </w:tr>
      <w:tr w:rsidR="006D2DAE" w14:paraId="78B9CFE8" w14:textId="77777777">
        <w:trPr>
          <w:trHeight w:val="20"/>
        </w:trPr>
        <w:tc>
          <w:tcPr>
            <w:tcW w:w="1696" w:type="dxa"/>
            <w:tcBorders>
              <w:left w:val="single" w:sz="4" w:space="0" w:color="999999"/>
            </w:tcBorders>
            <w:shd w:val="clear" w:color="auto" w:fill="auto"/>
            <w:vAlign w:val="center"/>
          </w:tcPr>
          <w:p w14:paraId="7DE380A5"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1BCB2790"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Finanšu plānošanas un prognozēšanas metodes.</w:t>
            </w:r>
          </w:p>
        </w:tc>
        <w:tc>
          <w:tcPr>
            <w:tcW w:w="3402" w:type="dxa"/>
            <w:tcBorders>
              <w:top w:val="single" w:sz="4" w:space="0" w:color="999999"/>
              <w:left w:val="single" w:sz="4" w:space="0" w:color="999999"/>
              <w:right w:val="single" w:sz="4" w:space="0" w:color="999999"/>
            </w:tcBorders>
            <w:shd w:val="clear" w:color="auto" w:fill="auto"/>
            <w:vAlign w:val="center"/>
          </w:tcPr>
          <w:p w14:paraId="5BB98F42"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Lietvedība un finanses</w:t>
            </w:r>
          </w:p>
        </w:tc>
      </w:tr>
      <w:tr w:rsidR="006D2DAE" w14:paraId="2DB54C5A" w14:textId="77777777">
        <w:trPr>
          <w:trHeight w:val="20"/>
        </w:trPr>
        <w:tc>
          <w:tcPr>
            <w:tcW w:w="1696" w:type="dxa"/>
            <w:tcBorders>
              <w:left w:val="single" w:sz="4" w:space="0" w:color="999999"/>
            </w:tcBorders>
            <w:shd w:val="clear" w:color="auto" w:fill="auto"/>
            <w:vAlign w:val="center"/>
          </w:tcPr>
          <w:p w14:paraId="0B69FDEE"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7C3F56AB"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24ECDBB4"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Rezervāciju un ieņēmumu vadība</w:t>
            </w:r>
          </w:p>
        </w:tc>
      </w:tr>
      <w:tr w:rsidR="006D2DAE" w14:paraId="4959961E" w14:textId="77777777">
        <w:trPr>
          <w:trHeight w:val="20"/>
        </w:trPr>
        <w:tc>
          <w:tcPr>
            <w:tcW w:w="1696" w:type="dxa"/>
            <w:tcBorders>
              <w:left w:val="single" w:sz="4" w:space="0" w:color="999999"/>
            </w:tcBorders>
            <w:shd w:val="clear" w:color="auto" w:fill="auto"/>
            <w:vAlign w:val="center"/>
          </w:tcPr>
          <w:p w14:paraId="1F3EE8DF"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4B787420"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Globālās izplatības sistēmas.</w:t>
            </w:r>
          </w:p>
        </w:tc>
        <w:tc>
          <w:tcPr>
            <w:tcW w:w="3402" w:type="dxa"/>
            <w:tcBorders>
              <w:top w:val="single" w:sz="4" w:space="0" w:color="999999"/>
              <w:left w:val="single" w:sz="4" w:space="0" w:color="999999"/>
              <w:right w:val="single" w:sz="4" w:space="0" w:color="999999"/>
            </w:tcBorders>
            <w:shd w:val="clear" w:color="auto" w:fill="auto"/>
            <w:vAlign w:val="center"/>
          </w:tcPr>
          <w:p w14:paraId="670BC38B"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Rezervāciju un ieņēmumu vadība</w:t>
            </w:r>
          </w:p>
        </w:tc>
      </w:tr>
      <w:tr w:rsidR="006D2DAE" w14:paraId="398C3691" w14:textId="77777777">
        <w:trPr>
          <w:trHeight w:val="20"/>
        </w:trPr>
        <w:tc>
          <w:tcPr>
            <w:tcW w:w="1696" w:type="dxa"/>
            <w:tcBorders>
              <w:left w:val="single" w:sz="4" w:space="0" w:color="999999"/>
            </w:tcBorders>
            <w:shd w:val="clear" w:color="auto" w:fill="auto"/>
            <w:vAlign w:val="center"/>
          </w:tcPr>
          <w:p w14:paraId="0CE0E8F3"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2B5562E8"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05C033B4"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Viesnīcas vadības datorprogrammas</w:t>
            </w:r>
          </w:p>
        </w:tc>
      </w:tr>
      <w:tr w:rsidR="006D2DAE" w14:paraId="2E07423A" w14:textId="77777777">
        <w:trPr>
          <w:trHeight w:val="20"/>
        </w:trPr>
        <w:tc>
          <w:tcPr>
            <w:tcW w:w="1696" w:type="dxa"/>
            <w:tcBorders>
              <w:left w:val="single" w:sz="4" w:space="0" w:color="999999"/>
            </w:tcBorders>
            <w:shd w:val="clear" w:color="auto" w:fill="auto"/>
            <w:vAlign w:val="center"/>
          </w:tcPr>
          <w:p w14:paraId="531618AA"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11BD103F"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Ieņēmumu vadība.</w:t>
            </w:r>
          </w:p>
        </w:tc>
        <w:tc>
          <w:tcPr>
            <w:tcW w:w="3402" w:type="dxa"/>
            <w:tcBorders>
              <w:top w:val="single" w:sz="4" w:space="0" w:color="999999"/>
              <w:left w:val="single" w:sz="4" w:space="0" w:color="999999"/>
              <w:right w:val="single" w:sz="4" w:space="0" w:color="999999"/>
            </w:tcBorders>
            <w:shd w:val="clear" w:color="auto" w:fill="auto"/>
            <w:vAlign w:val="center"/>
          </w:tcPr>
          <w:p w14:paraId="1D24F63D"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Rezervāciju un ieņēmumu vadība</w:t>
            </w:r>
          </w:p>
        </w:tc>
      </w:tr>
      <w:tr w:rsidR="006D2DAE" w14:paraId="423903C3" w14:textId="77777777">
        <w:trPr>
          <w:trHeight w:val="20"/>
        </w:trPr>
        <w:tc>
          <w:tcPr>
            <w:tcW w:w="1696" w:type="dxa"/>
            <w:tcBorders>
              <w:left w:val="single" w:sz="4" w:space="0" w:color="999999"/>
            </w:tcBorders>
            <w:shd w:val="clear" w:color="auto" w:fill="auto"/>
            <w:vAlign w:val="center"/>
          </w:tcPr>
          <w:p w14:paraId="67846A28"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5DE97E7C"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Līgumu slēgšanas juridiskie aspekti.</w:t>
            </w:r>
          </w:p>
        </w:tc>
        <w:tc>
          <w:tcPr>
            <w:tcW w:w="3402" w:type="dxa"/>
            <w:tcBorders>
              <w:top w:val="single" w:sz="4" w:space="0" w:color="999999"/>
              <w:left w:val="single" w:sz="4" w:space="0" w:color="999999"/>
              <w:right w:val="single" w:sz="4" w:space="0" w:color="999999"/>
            </w:tcBorders>
            <w:shd w:val="clear" w:color="auto" w:fill="auto"/>
            <w:vAlign w:val="center"/>
          </w:tcPr>
          <w:p w14:paraId="61A641D9"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Likumi viesmīlības nozarē</w:t>
            </w:r>
          </w:p>
        </w:tc>
      </w:tr>
      <w:tr w:rsidR="006D2DAE" w14:paraId="5576D5F8" w14:textId="77777777">
        <w:trPr>
          <w:trHeight w:val="20"/>
        </w:trPr>
        <w:tc>
          <w:tcPr>
            <w:tcW w:w="1696" w:type="dxa"/>
            <w:tcBorders>
              <w:left w:val="single" w:sz="4" w:space="0" w:color="999999"/>
            </w:tcBorders>
            <w:shd w:val="clear" w:color="auto" w:fill="auto"/>
            <w:vAlign w:val="center"/>
          </w:tcPr>
          <w:p w14:paraId="20523931"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0D68CF1E"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08DE5BDD"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Pārdošanas vadība</w:t>
            </w:r>
          </w:p>
        </w:tc>
      </w:tr>
      <w:tr w:rsidR="006D2DAE" w14:paraId="42371DC3" w14:textId="77777777">
        <w:trPr>
          <w:trHeight w:val="20"/>
        </w:trPr>
        <w:tc>
          <w:tcPr>
            <w:tcW w:w="1696" w:type="dxa"/>
            <w:tcBorders>
              <w:left w:val="single" w:sz="4" w:space="0" w:color="999999"/>
            </w:tcBorders>
            <w:shd w:val="clear" w:color="auto" w:fill="auto"/>
            <w:vAlign w:val="center"/>
          </w:tcPr>
          <w:p w14:paraId="4AFB7D22"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2CFC6CBA"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Norēķinus regulējošie LR normatīvo aktu prasības.</w:t>
            </w:r>
          </w:p>
        </w:tc>
        <w:tc>
          <w:tcPr>
            <w:tcW w:w="3402" w:type="dxa"/>
            <w:tcBorders>
              <w:top w:val="single" w:sz="4" w:space="0" w:color="999999"/>
              <w:left w:val="single" w:sz="4" w:space="0" w:color="999999"/>
              <w:right w:val="single" w:sz="4" w:space="0" w:color="999999"/>
            </w:tcBorders>
            <w:shd w:val="clear" w:color="auto" w:fill="auto"/>
            <w:vAlign w:val="center"/>
          </w:tcPr>
          <w:p w14:paraId="6AE3DA35"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Lietvedība un finanses</w:t>
            </w:r>
          </w:p>
        </w:tc>
      </w:tr>
      <w:tr w:rsidR="006D2DAE" w14:paraId="0B48B461" w14:textId="77777777">
        <w:trPr>
          <w:trHeight w:val="20"/>
        </w:trPr>
        <w:tc>
          <w:tcPr>
            <w:tcW w:w="1696" w:type="dxa"/>
            <w:tcBorders>
              <w:left w:val="single" w:sz="4" w:space="0" w:color="999999"/>
            </w:tcBorders>
            <w:shd w:val="clear" w:color="auto" w:fill="auto"/>
            <w:vAlign w:val="center"/>
          </w:tcPr>
          <w:p w14:paraId="577D9B14"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08B334EC"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Pamatpakalpojumu un papildpakalpojumu nodrošināšanai nepieciešamo datu analīzes metodes.</w:t>
            </w:r>
          </w:p>
        </w:tc>
        <w:tc>
          <w:tcPr>
            <w:tcW w:w="3402" w:type="dxa"/>
            <w:tcBorders>
              <w:top w:val="single" w:sz="4" w:space="0" w:color="999999"/>
              <w:left w:val="single" w:sz="4" w:space="0" w:color="999999"/>
              <w:right w:val="single" w:sz="4" w:space="0" w:color="999999"/>
            </w:tcBorders>
            <w:shd w:val="clear" w:color="auto" w:fill="auto"/>
            <w:vAlign w:val="center"/>
          </w:tcPr>
          <w:p w14:paraId="5E01EF5D"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Viesmīlības uzņēmumu mārketings</w:t>
            </w:r>
          </w:p>
        </w:tc>
      </w:tr>
      <w:tr w:rsidR="006D2DAE" w14:paraId="26D0FD0A" w14:textId="77777777">
        <w:trPr>
          <w:trHeight w:val="20"/>
        </w:trPr>
        <w:tc>
          <w:tcPr>
            <w:tcW w:w="1696" w:type="dxa"/>
            <w:tcBorders>
              <w:left w:val="single" w:sz="4" w:space="0" w:color="999999"/>
            </w:tcBorders>
            <w:shd w:val="clear" w:color="auto" w:fill="auto"/>
            <w:vAlign w:val="center"/>
          </w:tcPr>
          <w:p w14:paraId="7F3CAECC"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560AC5D7"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Personāla izaugsmes aspekti.</w:t>
            </w:r>
          </w:p>
        </w:tc>
        <w:tc>
          <w:tcPr>
            <w:tcW w:w="3402" w:type="dxa"/>
            <w:tcBorders>
              <w:top w:val="single" w:sz="4" w:space="0" w:color="999999"/>
              <w:left w:val="single" w:sz="4" w:space="0" w:color="999999"/>
              <w:right w:val="single" w:sz="4" w:space="0" w:color="999999"/>
            </w:tcBorders>
            <w:shd w:val="clear" w:color="auto" w:fill="auto"/>
            <w:vAlign w:val="center"/>
          </w:tcPr>
          <w:p w14:paraId="76549B26"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Darbiekārtošanās un profesionālā pilnveide</w:t>
            </w:r>
          </w:p>
        </w:tc>
      </w:tr>
      <w:tr w:rsidR="006D2DAE" w14:paraId="60E9F92D" w14:textId="77777777">
        <w:trPr>
          <w:trHeight w:val="20"/>
        </w:trPr>
        <w:tc>
          <w:tcPr>
            <w:tcW w:w="1696" w:type="dxa"/>
            <w:tcBorders>
              <w:left w:val="single" w:sz="4" w:space="0" w:color="999999"/>
            </w:tcBorders>
            <w:shd w:val="clear" w:color="auto" w:fill="auto"/>
            <w:vAlign w:val="center"/>
          </w:tcPr>
          <w:p w14:paraId="3A882267"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139CA4FC"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7B7209AC"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Personāla vadība</w:t>
            </w:r>
          </w:p>
        </w:tc>
      </w:tr>
      <w:tr w:rsidR="006D2DAE" w14:paraId="52EBDD51" w14:textId="77777777">
        <w:trPr>
          <w:trHeight w:val="20"/>
        </w:trPr>
        <w:tc>
          <w:tcPr>
            <w:tcW w:w="1696" w:type="dxa"/>
            <w:tcBorders>
              <w:left w:val="single" w:sz="4" w:space="0" w:color="999999"/>
            </w:tcBorders>
            <w:shd w:val="clear" w:color="auto" w:fill="auto"/>
            <w:vAlign w:val="center"/>
          </w:tcPr>
          <w:p w14:paraId="0B09308E"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7A987F10"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Pētījumu metodoloģijas principi.</w:t>
            </w:r>
          </w:p>
        </w:tc>
        <w:tc>
          <w:tcPr>
            <w:tcW w:w="3402" w:type="dxa"/>
            <w:tcBorders>
              <w:top w:val="single" w:sz="4" w:space="0" w:color="999999"/>
              <w:left w:val="single" w:sz="4" w:space="0" w:color="999999"/>
              <w:right w:val="single" w:sz="4" w:space="0" w:color="999999"/>
            </w:tcBorders>
            <w:shd w:val="clear" w:color="auto" w:fill="auto"/>
            <w:vAlign w:val="center"/>
          </w:tcPr>
          <w:p w14:paraId="474F93F4"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Ievads pētniecībā</w:t>
            </w:r>
          </w:p>
        </w:tc>
      </w:tr>
      <w:tr w:rsidR="006D2DAE" w14:paraId="4047BD6B" w14:textId="77777777">
        <w:trPr>
          <w:trHeight w:val="20"/>
        </w:trPr>
        <w:tc>
          <w:tcPr>
            <w:tcW w:w="1696" w:type="dxa"/>
            <w:tcBorders>
              <w:left w:val="single" w:sz="4" w:space="0" w:color="999999"/>
            </w:tcBorders>
            <w:shd w:val="clear" w:color="auto" w:fill="auto"/>
            <w:vAlign w:val="center"/>
          </w:tcPr>
          <w:p w14:paraId="3D9658EC"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4BDE302C"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Profesionālo zināšanu, prasmju un kompetenču būtība un raksturojums.</w:t>
            </w:r>
          </w:p>
        </w:tc>
        <w:tc>
          <w:tcPr>
            <w:tcW w:w="3402" w:type="dxa"/>
            <w:tcBorders>
              <w:top w:val="single" w:sz="4" w:space="0" w:color="999999"/>
              <w:left w:val="single" w:sz="4" w:space="0" w:color="999999"/>
              <w:right w:val="single" w:sz="4" w:space="0" w:color="999999"/>
            </w:tcBorders>
            <w:shd w:val="clear" w:color="auto" w:fill="auto"/>
            <w:vAlign w:val="center"/>
          </w:tcPr>
          <w:p w14:paraId="25EAEB0B"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Personāla vadība</w:t>
            </w:r>
          </w:p>
        </w:tc>
      </w:tr>
      <w:tr w:rsidR="006D2DAE" w14:paraId="4F321ED6" w14:textId="77777777">
        <w:trPr>
          <w:trHeight w:val="20"/>
        </w:trPr>
        <w:tc>
          <w:tcPr>
            <w:tcW w:w="1696" w:type="dxa"/>
            <w:tcBorders>
              <w:left w:val="single" w:sz="4" w:space="0" w:color="999999"/>
            </w:tcBorders>
            <w:shd w:val="clear" w:color="auto" w:fill="auto"/>
            <w:vAlign w:val="center"/>
          </w:tcPr>
          <w:p w14:paraId="1B3A8319"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2EC405AA"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Sabiedrības sociālā un politiskā struktūra.</w:t>
            </w:r>
          </w:p>
        </w:tc>
        <w:tc>
          <w:tcPr>
            <w:tcW w:w="3402" w:type="dxa"/>
            <w:tcBorders>
              <w:top w:val="single" w:sz="4" w:space="0" w:color="999999"/>
              <w:left w:val="single" w:sz="4" w:space="0" w:color="999999"/>
              <w:right w:val="single" w:sz="4" w:space="0" w:color="999999"/>
            </w:tcBorders>
            <w:shd w:val="clear" w:color="auto" w:fill="auto"/>
            <w:vAlign w:val="center"/>
          </w:tcPr>
          <w:p w14:paraId="311A0B59"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Makroekonomika</w:t>
            </w:r>
          </w:p>
        </w:tc>
      </w:tr>
      <w:tr w:rsidR="006D2DAE" w14:paraId="6FD01F2D" w14:textId="77777777">
        <w:trPr>
          <w:trHeight w:val="20"/>
        </w:trPr>
        <w:tc>
          <w:tcPr>
            <w:tcW w:w="1696" w:type="dxa"/>
            <w:tcBorders>
              <w:left w:val="single" w:sz="4" w:space="0" w:color="999999"/>
            </w:tcBorders>
            <w:shd w:val="clear" w:color="auto" w:fill="auto"/>
            <w:vAlign w:val="center"/>
          </w:tcPr>
          <w:p w14:paraId="50D5D8D9"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36ECE642"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394A3B42"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Uzņēmējdarbības pamati</w:t>
            </w:r>
          </w:p>
        </w:tc>
      </w:tr>
      <w:tr w:rsidR="006D2DAE" w14:paraId="0F97DF53" w14:textId="77777777">
        <w:trPr>
          <w:trHeight w:val="20"/>
        </w:trPr>
        <w:tc>
          <w:tcPr>
            <w:tcW w:w="1696" w:type="dxa"/>
            <w:tcBorders>
              <w:left w:val="single" w:sz="4" w:space="0" w:color="999999"/>
            </w:tcBorders>
            <w:shd w:val="clear" w:color="auto" w:fill="auto"/>
            <w:vAlign w:val="center"/>
          </w:tcPr>
          <w:p w14:paraId="1E48F723"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703DC1DE"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Saistošie normatīvie aktu prasības</w:t>
            </w:r>
          </w:p>
        </w:tc>
        <w:tc>
          <w:tcPr>
            <w:tcW w:w="3402" w:type="dxa"/>
            <w:tcBorders>
              <w:top w:val="single" w:sz="4" w:space="0" w:color="999999"/>
              <w:left w:val="single" w:sz="4" w:space="0" w:color="999999"/>
              <w:right w:val="single" w:sz="4" w:space="0" w:color="999999"/>
            </w:tcBorders>
            <w:shd w:val="clear" w:color="auto" w:fill="auto"/>
            <w:vAlign w:val="center"/>
          </w:tcPr>
          <w:p w14:paraId="0C435EC8"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Likumi viesmīlības nozarē</w:t>
            </w:r>
          </w:p>
        </w:tc>
      </w:tr>
      <w:tr w:rsidR="006D2DAE" w14:paraId="04A69B67" w14:textId="77777777">
        <w:trPr>
          <w:trHeight w:val="20"/>
        </w:trPr>
        <w:tc>
          <w:tcPr>
            <w:tcW w:w="1696" w:type="dxa"/>
            <w:tcBorders>
              <w:left w:val="single" w:sz="4" w:space="0" w:color="999999"/>
            </w:tcBorders>
            <w:shd w:val="clear" w:color="auto" w:fill="auto"/>
            <w:vAlign w:val="center"/>
          </w:tcPr>
          <w:p w14:paraId="505F1D43"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6BF27053"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4ECC09F3"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Viesmīlības uzņēmumu mārketings</w:t>
            </w:r>
          </w:p>
        </w:tc>
      </w:tr>
      <w:tr w:rsidR="006D2DAE" w14:paraId="4182983A" w14:textId="77777777">
        <w:trPr>
          <w:trHeight w:val="20"/>
        </w:trPr>
        <w:tc>
          <w:tcPr>
            <w:tcW w:w="1696" w:type="dxa"/>
            <w:tcBorders>
              <w:left w:val="single" w:sz="4" w:space="0" w:color="999999"/>
            </w:tcBorders>
            <w:shd w:val="clear" w:color="auto" w:fill="auto"/>
            <w:vAlign w:val="center"/>
          </w:tcPr>
          <w:p w14:paraId="06A47605"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6E5048BF"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Saskarsmes pamatprincipi.</w:t>
            </w:r>
          </w:p>
        </w:tc>
        <w:tc>
          <w:tcPr>
            <w:tcW w:w="3402" w:type="dxa"/>
            <w:tcBorders>
              <w:top w:val="single" w:sz="4" w:space="0" w:color="999999"/>
              <w:left w:val="single" w:sz="4" w:space="0" w:color="999999"/>
              <w:right w:val="single" w:sz="4" w:space="0" w:color="999999"/>
            </w:tcBorders>
            <w:shd w:val="clear" w:color="auto" w:fill="auto"/>
            <w:vAlign w:val="center"/>
          </w:tcPr>
          <w:p w14:paraId="1903CAAA"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Lietišķā saskarsme</w:t>
            </w:r>
          </w:p>
        </w:tc>
      </w:tr>
      <w:tr w:rsidR="006D2DAE" w14:paraId="647156F6" w14:textId="77777777">
        <w:trPr>
          <w:trHeight w:val="20"/>
        </w:trPr>
        <w:tc>
          <w:tcPr>
            <w:tcW w:w="1696" w:type="dxa"/>
            <w:tcBorders>
              <w:left w:val="single" w:sz="4" w:space="0" w:color="999999"/>
            </w:tcBorders>
            <w:shd w:val="clear" w:color="auto" w:fill="auto"/>
            <w:vAlign w:val="center"/>
          </w:tcPr>
          <w:p w14:paraId="4A16B2F3"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63DBF1DC"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Uzņēmumu darbības veidi.</w:t>
            </w:r>
          </w:p>
        </w:tc>
        <w:tc>
          <w:tcPr>
            <w:tcW w:w="3402" w:type="dxa"/>
            <w:tcBorders>
              <w:top w:val="single" w:sz="4" w:space="0" w:color="999999"/>
              <w:left w:val="single" w:sz="4" w:space="0" w:color="999999"/>
              <w:right w:val="single" w:sz="4" w:space="0" w:color="999999"/>
            </w:tcBorders>
            <w:shd w:val="clear" w:color="auto" w:fill="auto"/>
            <w:vAlign w:val="center"/>
          </w:tcPr>
          <w:p w14:paraId="07DA801C"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Pārdošanas vadība</w:t>
            </w:r>
          </w:p>
        </w:tc>
      </w:tr>
      <w:tr w:rsidR="006D2DAE" w14:paraId="456C10C5" w14:textId="77777777">
        <w:trPr>
          <w:trHeight w:val="20"/>
        </w:trPr>
        <w:tc>
          <w:tcPr>
            <w:tcW w:w="1696" w:type="dxa"/>
            <w:tcBorders>
              <w:left w:val="single" w:sz="4" w:space="0" w:color="999999"/>
            </w:tcBorders>
            <w:shd w:val="clear" w:color="auto" w:fill="auto"/>
            <w:vAlign w:val="center"/>
          </w:tcPr>
          <w:p w14:paraId="6B21FC52"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11D9D7A5"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6D32802C"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Uzņēmējdarbības pamati</w:t>
            </w:r>
          </w:p>
        </w:tc>
      </w:tr>
      <w:tr w:rsidR="006D2DAE" w14:paraId="591C146E" w14:textId="77777777">
        <w:trPr>
          <w:trHeight w:val="20"/>
        </w:trPr>
        <w:tc>
          <w:tcPr>
            <w:tcW w:w="1696" w:type="dxa"/>
            <w:tcBorders>
              <w:top w:val="single" w:sz="4" w:space="0" w:color="999999"/>
              <w:left w:val="single" w:sz="4" w:space="0" w:color="999999"/>
            </w:tcBorders>
            <w:shd w:val="clear" w:color="auto" w:fill="auto"/>
            <w:vAlign w:val="center"/>
          </w:tcPr>
          <w:p w14:paraId="5DCC27E9"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Lietošana</w:t>
            </w:r>
          </w:p>
        </w:tc>
        <w:tc>
          <w:tcPr>
            <w:tcW w:w="3969" w:type="dxa"/>
            <w:tcBorders>
              <w:top w:val="single" w:sz="4" w:space="0" w:color="999999"/>
              <w:left w:val="single" w:sz="4" w:space="0" w:color="999999"/>
            </w:tcBorders>
            <w:shd w:val="clear" w:color="auto" w:fill="auto"/>
            <w:vAlign w:val="center"/>
          </w:tcPr>
          <w:p w14:paraId="7C240762"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Aptaujas rīki.</w:t>
            </w:r>
          </w:p>
        </w:tc>
        <w:tc>
          <w:tcPr>
            <w:tcW w:w="3402" w:type="dxa"/>
            <w:tcBorders>
              <w:top w:val="single" w:sz="4" w:space="0" w:color="999999"/>
              <w:left w:val="single" w:sz="4" w:space="0" w:color="999999"/>
              <w:right w:val="single" w:sz="4" w:space="0" w:color="999999"/>
            </w:tcBorders>
            <w:shd w:val="clear" w:color="auto" w:fill="auto"/>
            <w:vAlign w:val="center"/>
          </w:tcPr>
          <w:p w14:paraId="0D3C3078"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Kvalitātes vadība viesmīlībā</w:t>
            </w:r>
          </w:p>
        </w:tc>
      </w:tr>
      <w:tr w:rsidR="006D2DAE" w14:paraId="1ED27426" w14:textId="77777777">
        <w:trPr>
          <w:trHeight w:val="20"/>
        </w:trPr>
        <w:tc>
          <w:tcPr>
            <w:tcW w:w="1696" w:type="dxa"/>
            <w:tcBorders>
              <w:left w:val="single" w:sz="4" w:space="0" w:color="999999"/>
            </w:tcBorders>
            <w:shd w:val="clear" w:color="auto" w:fill="auto"/>
            <w:vAlign w:val="center"/>
          </w:tcPr>
          <w:p w14:paraId="25489994"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6D387F88"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Aptauju rezultātu apkopošanas principi.</w:t>
            </w:r>
          </w:p>
        </w:tc>
        <w:tc>
          <w:tcPr>
            <w:tcW w:w="3402" w:type="dxa"/>
            <w:tcBorders>
              <w:top w:val="single" w:sz="4" w:space="0" w:color="999999"/>
              <w:left w:val="single" w:sz="4" w:space="0" w:color="999999"/>
              <w:right w:val="single" w:sz="4" w:space="0" w:color="999999"/>
            </w:tcBorders>
            <w:shd w:val="clear" w:color="auto" w:fill="auto"/>
            <w:vAlign w:val="center"/>
          </w:tcPr>
          <w:p w14:paraId="2B816A29"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Kvalitātes vadība viesmīlībā</w:t>
            </w:r>
          </w:p>
        </w:tc>
      </w:tr>
      <w:tr w:rsidR="006D2DAE" w14:paraId="37EDB631" w14:textId="77777777">
        <w:trPr>
          <w:trHeight w:val="20"/>
        </w:trPr>
        <w:tc>
          <w:tcPr>
            <w:tcW w:w="1696" w:type="dxa"/>
            <w:tcBorders>
              <w:left w:val="single" w:sz="4" w:space="0" w:color="999999"/>
            </w:tcBorders>
            <w:shd w:val="clear" w:color="auto" w:fill="auto"/>
            <w:vAlign w:val="center"/>
          </w:tcPr>
          <w:p w14:paraId="0ABE93B3"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4C34EEDA"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Argumentēšana un diskutēšana.</w:t>
            </w:r>
          </w:p>
        </w:tc>
        <w:tc>
          <w:tcPr>
            <w:tcW w:w="3402" w:type="dxa"/>
            <w:tcBorders>
              <w:top w:val="single" w:sz="4" w:space="0" w:color="999999"/>
              <w:left w:val="single" w:sz="4" w:space="0" w:color="999999"/>
              <w:right w:val="single" w:sz="4" w:space="0" w:color="999999"/>
            </w:tcBorders>
            <w:shd w:val="clear" w:color="auto" w:fill="auto"/>
            <w:vAlign w:val="center"/>
          </w:tcPr>
          <w:p w14:paraId="25BBFD36"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Lietišķā saskarsme</w:t>
            </w:r>
          </w:p>
        </w:tc>
      </w:tr>
      <w:tr w:rsidR="006D2DAE" w14:paraId="75718C9F" w14:textId="77777777">
        <w:trPr>
          <w:trHeight w:val="20"/>
        </w:trPr>
        <w:tc>
          <w:tcPr>
            <w:tcW w:w="1696" w:type="dxa"/>
            <w:tcBorders>
              <w:left w:val="single" w:sz="4" w:space="0" w:color="999999"/>
            </w:tcBorders>
            <w:shd w:val="clear" w:color="auto" w:fill="auto"/>
            <w:vAlign w:val="center"/>
          </w:tcPr>
          <w:p w14:paraId="35734AC5"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230840A9"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0EA545C0"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Rezervāciju un ieņēmumu vadība</w:t>
            </w:r>
          </w:p>
        </w:tc>
      </w:tr>
      <w:tr w:rsidR="006D2DAE" w14:paraId="358B3DCA" w14:textId="77777777">
        <w:trPr>
          <w:trHeight w:val="20"/>
        </w:trPr>
        <w:tc>
          <w:tcPr>
            <w:tcW w:w="1696" w:type="dxa"/>
            <w:tcBorders>
              <w:left w:val="single" w:sz="4" w:space="0" w:color="999999"/>
            </w:tcBorders>
            <w:shd w:val="clear" w:color="auto" w:fill="auto"/>
            <w:vAlign w:val="center"/>
          </w:tcPr>
          <w:p w14:paraId="202CA09B"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6B1A2310"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Atgriezeniskās saites sniegšana.</w:t>
            </w:r>
          </w:p>
        </w:tc>
        <w:tc>
          <w:tcPr>
            <w:tcW w:w="3402" w:type="dxa"/>
            <w:tcBorders>
              <w:top w:val="single" w:sz="4" w:space="0" w:color="999999"/>
              <w:left w:val="single" w:sz="4" w:space="0" w:color="999999"/>
              <w:right w:val="single" w:sz="4" w:space="0" w:color="999999"/>
            </w:tcBorders>
            <w:shd w:val="clear" w:color="auto" w:fill="auto"/>
            <w:vAlign w:val="center"/>
          </w:tcPr>
          <w:p w14:paraId="64C004F6"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Istabu nodaļas darba organizēšana</w:t>
            </w:r>
          </w:p>
        </w:tc>
      </w:tr>
      <w:tr w:rsidR="006D2DAE" w14:paraId="3A458B7B" w14:textId="77777777">
        <w:trPr>
          <w:trHeight w:val="20"/>
        </w:trPr>
        <w:tc>
          <w:tcPr>
            <w:tcW w:w="1696" w:type="dxa"/>
            <w:tcBorders>
              <w:left w:val="single" w:sz="4" w:space="0" w:color="999999"/>
            </w:tcBorders>
            <w:shd w:val="clear" w:color="auto" w:fill="auto"/>
            <w:vAlign w:val="center"/>
          </w:tcPr>
          <w:p w14:paraId="39CE41DB"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38C12F5F"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66432DEB"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Klientu pieredzes veidošana</w:t>
            </w:r>
          </w:p>
        </w:tc>
      </w:tr>
      <w:tr w:rsidR="006D2DAE" w14:paraId="1171469F" w14:textId="77777777">
        <w:trPr>
          <w:trHeight w:val="20"/>
        </w:trPr>
        <w:tc>
          <w:tcPr>
            <w:tcW w:w="1696" w:type="dxa"/>
            <w:tcBorders>
              <w:left w:val="single" w:sz="4" w:space="0" w:color="999999"/>
            </w:tcBorders>
            <w:shd w:val="clear" w:color="auto" w:fill="auto"/>
            <w:vAlign w:val="center"/>
          </w:tcPr>
          <w:p w14:paraId="1904B1DF"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642876BA"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Budžeta izstrādes pamatprincipi.</w:t>
            </w:r>
          </w:p>
        </w:tc>
        <w:tc>
          <w:tcPr>
            <w:tcW w:w="3402" w:type="dxa"/>
            <w:tcBorders>
              <w:top w:val="single" w:sz="4" w:space="0" w:color="999999"/>
              <w:left w:val="single" w:sz="4" w:space="0" w:color="999999"/>
              <w:right w:val="single" w:sz="4" w:space="0" w:color="999999"/>
            </w:tcBorders>
            <w:shd w:val="clear" w:color="auto" w:fill="auto"/>
            <w:vAlign w:val="center"/>
          </w:tcPr>
          <w:p w14:paraId="7F5F98AE"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Lietvedība un finanses</w:t>
            </w:r>
          </w:p>
        </w:tc>
      </w:tr>
      <w:tr w:rsidR="006D2DAE" w14:paraId="6080FEE6" w14:textId="77777777">
        <w:trPr>
          <w:trHeight w:val="20"/>
        </w:trPr>
        <w:tc>
          <w:tcPr>
            <w:tcW w:w="1696" w:type="dxa"/>
            <w:tcBorders>
              <w:left w:val="single" w:sz="4" w:space="0" w:color="999999"/>
            </w:tcBorders>
            <w:shd w:val="clear" w:color="auto" w:fill="auto"/>
            <w:vAlign w:val="center"/>
          </w:tcPr>
          <w:p w14:paraId="41AEFB88"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70F46BF7"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6BDEE195"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Viesmīlības uzņēmumu mārketings</w:t>
            </w:r>
          </w:p>
        </w:tc>
      </w:tr>
      <w:tr w:rsidR="006D2DAE" w14:paraId="498A0386" w14:textId="77777777">
        <w:trPr>
          <w:trHeight w:val="20"/>
        </w:trPr>
        <w:tc>
          <w:tcPr>
            <w:tcW w:w="1696" w:type="dxa"/>
            <w:tcBorders>
              <w:left w:val="single" w:sz="4" w:space="0" w:color="999999"/>
            </w:tcBorders>
            <w:shd w:val="clear" w:color="auto" w:fill="auto"/>
            <w:vAlign w:val="center"/>
          </w:tcPr>
          <w:p w14:paraId="4FBF9B70"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04BB0862"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Cenas veidošanās principi.</w:t>
            </w:r>
          </w:p>
        </w:tc>
        <w:tc>
          <w:tcPr>
            <w:tcW w:w="3402" w:type="dxa"/>
            <w:tcBorders>
              <w:top w:val="single" w:sz="4" w:space="0" w:color="999999"/>
              <w:left w:val="single" w:sz="4" w:space="0" w:color="999999"/>
              <w:right w:val="single" w:sz="4" w:space="0" w:color="999999"/>
            </w:tcBorders>
            <w:shd w:val="clear" w:color="auto" w:fill="auto"/>
            <w:vAlign w:val="center"/>
          </w:tcPr>
          <w:p w14:paraId="163D5246"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Rezervāciju un ieņēmumu vadība</w:t>
            </w:r>
          </w:p>
        </w:tc>
      </w:tr>
      <w:tr w:rsidR="006D2DAE" w14:paraId="392E3D8A" w14:textId="77777777">
        <w:trPr>
          <w:trHeight w:val="20"/>
        </w:trPr>
        <w:tc>
          <w:tcPr>
            <w:tcW w:w="1696" w:type="dxa"/>
            <w:tcBorders>
              <w:left w:val="single" w:sz="4" w:space="0" w:color="999999"/>
            </w:tcBorders>
            <w:shd w:val="clear" w:color="auto" w:fill="auto"/>
            <w:vAlign w:val="center"/>
          </w:tcPr>
          <w:p w14:paraId="4EB5F914"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36216675"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Darba organizēšana.</w:t>
            </w:r>
          </w:p>
        </w:tc>
        <w:tc>
          <w:tcPr>
            <w:tcW w:w="3402" w:type="dxa"/>
            <w:tcBorders>
              <w:top w:val="single" w:sz="4" w:space="0" w:color="999999"/>
              <w:left w:val="single" w:sz="4" w:space="0" w:color="999999"/>
              <w:right w:val="single" w:sz="4" w:space="0" w:color="999999"/>
            </w:tcBorders>
            <w:shd w:val="clear" w:color="auto" w:fill="auto"/>
            <w:vAlign w:val="center"/>
          </w:tcPr>
          <w:p w14:paraId="3A646973"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Istabu nodaļas darba organizēšana</w:t>
            </w:r>
          </w:p>
        </w:tc>
      </w:tr>
      <w:tr w:rsidR="006D2DAE" w14:paraId="5DE88B27" w14:textId="77777777">
        <w:trPr>
          <w:trHeight w:val="20"/>
        </w:trPr>
        <w:tc>
          <w:tcPr>
            <w:tcW w:w="1696" w:type="dxa"/>
            <w:tcBorders>
              <w:left w:val="single" w:sz="4" w:space="0" w:color="999999"/>
            </w:tcBorders>
            <w:shd w:val="clear" w:color="auto" w:fill="auto"/>
            <w:vAlign w:val="center"/>
          </w:tcPr>
          <w:p w14:paraId="3DFBAC07"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7B035AA9"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4ABA0898"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Vadības prasmes</w:t>
            </w:r>
          </w:p>
        </w:tc>
      </w:tr>
      <w:tr w:rsidR="006D2DAE" w14:paraId="2548CB47" w14:textId="77777777">
        <w:trPr>
          <w:trHeight w:val="20"/>
        </w:trPr>
        <w:tc>
          <w:tcPr>
            <w:tcW w:w="1696" w:type="dxa"/>
            <w:tcBorders>
              <w:left w:val="single" w:sz="4" w:space="0" w:color="999999"/>
            </w:tcBorders>
            <w:shd w:val="clear" w:color="auto" w:fill="auto"/>
            <w:vAlign w:val="center"/>
          </w:tcPr>
          <w:p w14:paraId="3D2F5280"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5B7CD197"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Darba snieguma novērtēšanas veidi un metodes.</w:t>
            </w:r>
          </w:p>
        </w:tc>
        <w:tc>
          <w:tcPr>
            <w:tcW w:w="3402" w:type="dxa"/>
            <w:tcBorders>
              <w:top w:val="single" w:sz="4" w:space="0" w:color="999999"/>
              <w:left w:val="single" w:sz="4" w:space="0" w:color="999999"/>
              <w:right w:val="single" w:sz="4" w:space="0" w:color="999999"/>
            </w:tcBorders>
            <w:shd w:val="clear" w:color="auto" w:fill="auto"/>
            <w:vAlign w:val="center"/>
          </w:tcPr>
          <w:p w14:paraId="5E816692"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Personāla vadība</w:t>
            </w:r>
          </w:p>
        </w:tc>
      </w:tr>
      <w:tr w:rsidR="006D2DAE" w14:paraId="5250A111" w14:textId="77777777">
        <w:trPr>
          <w:trHeight w:val="20"/>
        </w:trPr>
        <w:tc>
          <w:tcPr>
            <w:tcW w:w="1696" w:type="dxa"/>
            <w:tcBorders>
              <w:left w:val="single" w:sz="4" w:space="0" w:color="999999"/>
            </w:tcBorders>
            <w:shd w:val="clear" w:color="auto" w:fill="auto"/>
            <w:vAlign w:val="center"/>
          </w:tcPr>
          <w:p w14:paraId="74AB2D45"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65F49F09"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Darbinieku instruēšana.</w:t>
            </w:r>
          </w:p>
        </w:tc>
        <w:tc>
          <w:tcPr>
            <w:tcW w:w="3402" w:type="dxa"/>
            <w:tcBorders>
              <w:top w:val="single" w:sz="4" w:space="0" w:color="999999"/>
              <w:left w:val="single" w:sz="4" w:space="0" w:color="999999"/>
              <w:right w:val="single" w:sz="4" w:space="0" w:color="999999"/>
            </w:tcBorders>
            <w:shd w:val="clear" w:color="auto" w:fill="auto"/>
            <w:vAlign w:val="center"/>
          </w:tcPr>
          <w:p w14:paraId="7485F68E"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Personāla vadība</w:t>
            </w:r>
          </w:p>
        </w:tc>
      </w:tr>
      <w:tr w:rsidR="006D2DAE" w14:paraId="3390AE1C" w14:textId="77777777">
        <w:trPr>
          <w:trHeight w:val="20"/>
        </w:trPr>
        <w:tc>
          <w:tcPr>
            <w:tcW w:w="1696" w:type="dxa"/>
            <w:tcBorders>
              <w:left w:val="single" w:sz="4" w:space="0" w:color="999999"/>
            </w:tcBorders>
            <w:shd w:val="clear" w:color="auto" w:fill="auto"/>
            <w:vAlign w:val="center"/>
          </w:tcPr>
          <w:p w14:paraId="7A3FF033"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01EECB5E"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Datoru lietojumprogrammas atbilstoši darba uzdevumam</w:t>
            </w:r>
          </w:p>
        </w:tc>
        <w:tc>
          <w:tcPr>
            <w:tcW w:w="3402" w:type="dxa"/>
            <w:tcBorders>
              <w:top w:val="single" w:sz="4" w:space="0" w:color="999999"/>
              <w:left w:val="single" w:sz="4" w:space="0" w:color="999999"/>
              <w:right w:val="single" w:sz="4" w:space="0" w:color="999999"/>
            </w:tcBorders>
            <w:shd w:val="clear" w:color="auto" w:fill="auto"/>
            <w:vAlign w:val="center"/>
          </w:tcPr>
          <w:p w14:paraId="40FC8BEC"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Viesnīcas vadības datorprogrammas</w:t>
            </w:r>
          </w:p>
        </w:tc>
      </w:tr>
      <w:tr w:rsidR="006D2DAE" w14:paraId="5E539F43" w14:textId="77777777">
        <w:trPr>
          <w:trHeight w:val="20"/>
        </w:trPr>
        <w:tc>
          <w:tcPr>
            <w:tcW w:w="1696" w:type="dxa"/>
            <w:tcBorders>
              <w:left w:val="single" w:sz="4" w:space="0" w:color="999999"/>
            </w:tcBorders>
            <w:shd w:val="clear" w:color="auto" w:fill="auto"/>
            <w:vAlign w:val="center"/>
          </w:tcPr>
          <w:p w14:paraId="50743CB1"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164927F2"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Datoru lietojumprogrammas atbilstoši darba uzdevumam.</w:t>
            </w:r>
          </w:p>
        </w:tc>
        <w:tc>
          <w:tcPr>
            <w:tcW w:w="3402" w:type="dxa"/>
            <w:tcBorders>
              <w:top w:val="single" w:sz="4" w:space="0" w:color="999999"/>
              <w:left w:val="single" w:sz="4" w:space="0" w:color="999999"/>
              <w:right w:val="single" w:sz="4" w:space="0" w:color="999999"/>
            </w:tcBorders>
            <w:shd w:val="clear" w:color="auto" w:fill="auto"/>
            <w:vAlign w:val="center"/>
          </w:tcPr>
          <w:p w14:paraId="0F8E39FF"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Viesnīcas vadības datorprogrammas</w:t>
            </w:r>
          </w:p>
        </w:tc>
      </w:tr>
      <w:tr w:rsidR="006D2DAE" w14:paraId="7EFF8F1C" w14:textId="77777777">
        <w:trPr>
          <w:trHeight w:val="20"/>
        </w:trPr>
        <w:tc>
          <w:tcPr>
            <w:tcW w:w="1696" w:type="dxa"/>
            <w:tcBorders>
              <w:left w:val="single" w:sz="4" w:space="0" w:color="999999"/>
            </w:tcBorders>
            <w:shd w:val="clear" w:color="auto" w:fill="auto"/>
            <w:vAlign w:val="center"/>
          </w:tcPr>
          <w:p w14:paraId="4911ACF3"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4624B76D"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Datu analīzes un apkopošanas metodes.</w:t>
            </w:r>
          </w:p>
        </w:tc>
        <w:tc>
          <w:tcPr>
            <w:tcW w:w="3402" w:type="dxa"/>
            <w:tcBorders>
              <w:top w:val="single" w:sz="4" w:space="0" w:color="999999"/>
              <w:left w:val="single" w:sz="4" w:space="0" w:color="999999"/>
              <w:right w:val="single" w:sz="4" w:space="0" w:color="999999"/>
            </w:tcBorders>
            <w:shd w:val="clear" w:color="auto" w:fill="auto"/>
            <w:vAlign w:val="center"/>
          </w:tcPr>
          <w:p w14:paraId="099D9F93"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Ievads pētniecībā</w:t>
            </w:r>
          </w:p>
        </w:tc>
      </w:tr>
      <w:tr w:rsidR="006D2DAE" w14:paraId="53B11942" w14:textId="77777777">
        <w:trPr>
          <w:trHeight w:val="20"/>
        </w:trPr>
        <w:tc>
          <w:tcPr>
            <w:tcW w:w="1696" w:type="dxa"/>
            <w:tcBorders>
              <w:left w:val="single" w:sz="4" w:space="0" w:color="999999"/>
            </w:tcBorders>
            <w:shd w:val="clear" w:color="auto" w:fill="auto"/>
            <w:vAlign w:val="center"/>
          </w:tcPr>
          <w:p w14:paraId="2D2214AB"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0F7FA264"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Dažādās sabiedrībās un vidēs vispārpieņemtie uzvedības kodeksi.</w:t>
            </w:r>
          </w:p>
        </w:tc>
        <w:tc>
          <w:tcPr>
            <w:tcW w:w="3402" w:type="dxa"/>
            <w:tcBorders>
              <w:top w:val="single" w:sz="4" w:space="0" w:color="999999"/>
              <w:left w:val="single" w:sz="4" w:space="0" w:color="999999"/>
              <w:right w:val="single" w:sz="4" w:space="0" w:color="999999"/>
            </w:tcBorders>
            <w:shd w:val="clear" w:color="auto" w:fill="auto"/>
            <w:vAlign w:val="center"/>
          </w:tcPr>
          <w:p w14:paraId="2E8587A2"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Darbiekārtošanās un profesionālā pilnveide</w:t>
            </w:r>
          </w:p>
        </w:tc>
      </w:tr>
      <w:tr w:rsidR="006D2DAE" w14:paraId="449E3C94" w14:textId="77777777">
        <w:trPr>
          <w:trHeight w:val="20"/>
        </w:trPr>
        <w:tc>
          <w:tcPr>
            <w:tcW w:w="1696" w:type="dxa"/>
            <w:tcBorders>
              <w:left w:val="single" w:sz="4" w:space="0" w:color="999999"/>
            </w:tcBorders>
            <w:shd w:val="clear" w:color="auto" w:fill="auto"/>
            <w:vAlign w:val="center"/>
          </w:tcPr>
          <w:p w14:paraId="4C22D6C9"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6F96C6BE"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06534C2E"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Prakse I</w:t>
            </w:r>
          </w:p>
        </w:tc>
      </w:tr>
      <w:tr w:rsidR="006D2DAE" w14:paraId="50DA7336" w14:textId="77777777">
        <w:trPr>
          <w:trHeight w:val="20"/>
        </w:trPr>
        <w:tc>
          <w:tcPr>
            <w:tcW w:w="1696" w:type="dxa"/>
            <w:tcBorders>
              <w:left w:val="single" w:sz="4" w:space="0" w:color="999999"/>
            </w:tcBorders>
            <w:shd w:val="clear" w:color="auto" w:fill="auto"/>
            <w:vAlign w:val="center"/>
          </w:tcPr>
          <w:p w14:paraId="0586D8A1"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21314A51"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Digitālās komunikācijas līdzekļi.</w:t>
            </w:r>
          </w:p>
        </w:tc>
        <w:tc>
          <w:tcPr>
            <w:tcW w:w="3402" w:type="dxa"/>
            <w:tcBorders>
              <w:top w:val="single" w:sz="4" w:space="0" w:color="999999"/>
              <w:left w:val="single" w:sz="4" w:space="0" w:color="999999"/>
              <w:right w:val="single" w:sz="4" w:space="0" w:color="999999"/>
            </w:tcBorders>
            <w:shd w:val="clear" w:color="auto" w:fill="auto"/>
            <w:vAlign w:val="center"/>
          </w:tcPr>
          <w:p w14:paraId="7AFCD73F"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Studiju darbu noformēšana un prezentēšana</w:t>
            </w:r>
          </w:p>
        </w:tc>
      </w:tr>
      <w:tr w:rsidR="006D2DAE" w14:paraId="3232F02C" w14:textId="77777777">
        <w:trPr>
          <w:trHeight w:val="20"/>
        </w:trPr>
        <w:tc>
          <w:tcPr>
            <w:tcW w:w="1696" w:type="dxa"/>
            <w:tcBorders>
              <w:left w:val="single" w:sz="4" w:space="0" w:color="999999"/>
            </w:tcBorders>
            <w:shd w:val="clear" w:color="auto" w:fill="auto"/>
            <w:vAlign w:val="center"/>
          </w:tcPr>
          <w:p w14:paraId="6782CB09"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1FB4121B"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5A27569F"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Viesmīlības uzņēmumu mārketings</w:t>
            </w:r>
          </w:p>
        </w:tc>
      </w:tr>
      <w:tr w:rsidR="006D2DAE" w14:paraId="5D44EEEF" w14:textId="77777777">
        <w:trPr>
          <w:trHeight w:val="20"/>
        </w:trPr>
        <w:tc>
          <w:tcPr>
            <w:tcW w:w="1696" w:type="dxa"/>
            <w:tcBorders>
              <w:left w:val="single" w:sz="4" w:space="0" w:color="999999"/>
            </w:tcBorders>
            <w:shd w:val="clear" w:color="auto" w:fill="auto"/>
            <w:vAlign w:val="center"/>
          </w:tcPr>
          <w:p w14:paraId="67349CBA"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686D761E"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Digitālie rīki un tehnoloģijas.</w:t>
            </w:r>
          </w:p>
        </w:tc>
        <w:tc>
          <w:tcPr>
            <w:tcW w:w="3402" w:type="dxa"/>
            <w:tcBorders>
              <w:top w:val="single" w:sz="4" w:space="0" w:color="999999"/>
              <w:left w:val="single" w:sz="4" w:space="0" w:color="999999"/>
              <w:right w:val="single" w:sz="4" w:space="0" w:color="999999"/>
            </w:tcBorders>
            <w:shd w:val="clear" w:color="auto" w:fill="auto"/>
            <w:vAlign w:val="center"/>
          </w:tcPr>
          <w:p w14:paraId="4A5941FA"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Studiju darbu noformēšana un prezentēšana</w:t>
            </w:r>
          </w:p>
        </w:tc>
      </w:tr>
      <w:tr w:rsidR="006D2DAE" w14:paraId="5387A1F1" w14:textId="77777777">
        <w:trPr>
          <w:trHeight w:val="20"/>
        </w:trPr>
        <w:tc>
          <w:tcPr>
            <w:tcW w:w="1696" w:type="dxa"/>
            <w:tcBorders>
              <w:left w:val="single" w:sz="4" w:space="0" w:color="999999"/>
            </w:tcBorders>
            <w:shd w:val="clear" w:color="auto" w:fill="auto"/>
            <w:vAlign w:val="center"/>
          </w:tcPr>
          <w:p w14:paraId="388F1BDE"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652CF3B4"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Dokumentu izstrādes un apstiprināšanas process.</w:t>
            </w:r>
          </w:p>
        </w:tc>
        <w:tc>
          <w:tcPr>
            <w:tcW w:w="3402" w:type="dxa"/>
            <w:tcBorders>
              <w:top w:val="single" w:sz="4" w:space="0" w:color="999999"/>
              <w:left w:val="single" w:sz="4" w:space="0" w:color="999999"/>
              <w:right w:val="single" w:sz="4" w:space="0" w:color="999999"/>
            </w:tcBorders>
            <w:shd w:val="clear" w:color="auto" w:fill="auto"/>
            <w:vAlign w:val="center"/>
          </w:tcPr>
          <w:p w14:paraId="088E3B5A"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Kvalitātes vadība viesmīlībā</w:t>
            </w:r>
          </w:p>
        </w:tc>
      </w:tr>
      <w:tr w:rsidR="006D2DAE" w14:paraId="73D71645" w14:textId="77777777">
        <w:trPr>
          <w:trHeight w:val="20"/>
        </w:trPr>
        <w:tc>
          <w:tcPr>
            <w:tcW w:w="1696" w:type="dxa"/>
            <w:tcBorders>
              <w:left w:val="single" w:sz="4" w:space="0" w:color="999999"/>
            </w:tcBorders>
            <w:shd w:val="clear" w:color="auto" w:fill="auto"/>
            <w:vAlign w:val="center"/>
          </w:tcPr>
          <w:p w14:paraId="155C87E0"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19D55061"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Dokumentu pārvaldība.</w:t>
            </w:r>
          </w:p>
        </w:tc>
        <w:tc>
          <w:tcPr>
            <w:tcW w:w="3402" w:type="dxa"/>
            <w:tcBorders>
              <w:top w:val="single" w:sz="4" w:space="0" w:color="999999"/>
              <w:left w:val="single" w:sz="4" w:space="0" w:color="999999"/>
              <w:right w:val="single" w:sz="4" w:space="0" w:color="999999"/>
            </w:tcBorders>
            <w:shd w:val="clear" w:color="auto" w:fill="auto"/>
            <w:vAlign w:val="center"/>
          </w:tcPr>
          <w:p w14:paraId="27794EF7"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Lietvedība un finanses</w:t>
            </w:r>
          </w:p>
        </w:tc>
      </w:tr>
      <w:tr w:rsidR="006D2DAE" w14:paraId="02A29F83" w14:textId="77777777">
        <w:trPr>
          <w:trHeight w:val="20"/>
        </w:trPr>
        <w:tc>
          <w:tcPr>
            <w:tcW w:w="1696" w:type="dxa"/>
            <w:tcBorders>
              <w:left w:val="single" w:sz="4" w:space="0" w:color="999999"/>
            </w:tcBorders>
            <w:shd w:val="clear" w:color="auto" w:fill="auto"/>
            <w:vAlign w:val="center"/>
          </w:tcPr>
          <w:p w14:paraId="1D7E4C48"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11411956"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Efektīvas komunikācijas stratēģijas.</w:t>
            </w:r>
          </w:p>
        </w:tc>
        <w:tc>
          <w:tcPr>
            <w:tcW w:w="3402" w:type="dxa"/>
            <w:tcBorders>
              <w:top w:val="single" w:sz="4" w:space="0" w:color="999999"/>
              <w:left w:val="single" w:sz="4" w:space="0" w:color="999999"/>
              <w:right w:val="single" w:sz="4" w:space="0" w:color="999999"/>
            </w:tcBorders>
            <w:shd w:val="clear" w:color="auto" w:fill="auto"/>
            <w:vAlign w:val="center"/>
          </w:tcPr>
          <w:p w14:paraId="0975AE0B"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Darbiekārtošanās un profesionālā pilnveide</w:t>
            </w:r>
          </w:p>
        </w:tc>
      </w:tr>
      <w:tr w:rsidR="006D2DAE" w14:paraId="404BA0BF" w14:textId="77777777">
        <w:trPr>
          <w:trHeight w:val="20"/>
        </w:trPr>
        <w:tc>
          <w:tcPr>
            <w:tcW w:w="1696" w:type="dxa"/>
            <w:tcBorders>
              <w:left w:val="single" w:sz="4" w:space="0" w:color="999999"/>
            </w:tcBorders>
            <w:shd w:val="clear" w:color="auto" w:fill="auto"/>
            <w:vAlign w:val="center"/>
          </w:tcPr>
          <w:p w14:paraId="33CE0AF4"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02870C7C"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11F6B35D"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Lietišķā saskarsme</w:t>
            </w:r>
          </w:p>
        </w:tc>
      </w:tr>
      <w:tr w:rsidR="006D2DAE" w14:paraId="6C349AC8" w14:textId="77777777">
        <w:trPr>
          <w:trHeight w:val="20"/>
        </w:trPr>
        <w:tc>
          <w:tcPr>
            <w:tcW w:w="1696" w:type="dxa"/>
            <w:tcBorders>
              <w:left w:val="single" w:sz="4" w:space="0" w:color="999999"/>
            </w:tcBorders>
            <w:shd w:val="clear" w:color="auto" w:fill="auto"/>
            <w:vAlign w:val="center"/>
          </w:tcPr>
          <w:p w14:paraId="3062A571"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5371A2A9"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497A1997"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Prakse I</w:t>
            </w:r>
          </w:p>
        </w:tc>
      </w:tr>
      <w:tr w:rsidR="006D2DAE" w14:paraId="4DD79369" w14:textId="77777777">
        <w:trPr>
          <w:trHeight w:val="20"/>
        </w:trPr>
        <w:tc>
          <w:tcPr>
            <w:tcW w:w="1696" w:type="dxa"/>
            <w:tcBorders>
              <w:left w:val="single" w:sz="4" w:space="0" w:color="999999"/>
            </w:tcBorders>
            <w:shd w:val="clear" w:color="auto" w:fill="auto"/>
            <w:vAlign w:val="center"/>
          </w:tcPr>
          <w:p w14:paraId="3922DE32"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09B3019A"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Efektīvas pārdošanas metodes.</w:t>
            </w:r>
          </w:p>
        </w:tc>
        <w:tc>
          <w:tcPr>
            <w:tcW w:w="3402" w:type="dxa"/>
            <w:tcBorders>
              <w:top w:val="single" w:sz="4" w:space="0" w:color="999999"/>
              <w:left w:val="single" w:sz="4" w:space="0" w:color="999999"/>
              <w:right w:val="single" w:sz="4" w:space="0" w:color="999999"/>
            </w:tcBorders>
            <w:shd w:val="clear" w:color="auto" w:fill="auto"/>
            <w:vAlign w:val="center"/>
          </w:tcPr>
          <w:p w14:paraId="335137D4"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Pārdošanas vadība</w:t>
            </w:r>
          </w:p>
        </w:tc>
      </w:tr>
      <w:tr w:rsidR="006D2DAE" w14:paraId="6317ADC1" w14:textId="77777777">
        <w:trPr>
          <w:trHeight w:val="20"/>
        </w:trPr>
        <w:tc>
          <w:tcPr>
            <w:tcW w:w="1696" w:type="dxa"/>
            <w:tcBorders>
              <w:left w:val="single" w:sz="4" w:space="0" w:color="999999"/>
            </w:tcBorders>
            <w:shd w:val="clear" w:color="auto" w:fill="auto"/>
            <w:vAlign w:val="center"/>
          </w:tcPr>
          <w:p w14:paraId="623F035A"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2670763A"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Efektīvas prezentācijas vadīšanas māksla.</w:t>
            </w:r>
          </w:p>
        </w:tc>
        <w:tc>
          <w:tcPr>
            <w:tcW w:w="3402" w:type="dxa"/>
            <w:tcBorders>
              <w:top w:val="single" w:sz="4" w:space="0" w:color="999999"/>
              <w:left w:val="single" w:sz="4" w:space="0" w:color="999999"/>
              <w:right w:val="single" w:sz="4" w:space="0" w:color="999999"/>
            </w:tcBorders>
            <w:shd w:val="clear" w:color="auto" w:fill="auto"/>
            <w:vAlign w:val="center"/>
          </w:tcPr>
          <w:p w14:paraId="43746371"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Latviešu valoda ārzemniekiem</w:t>
            </w:r>
          </w:p>
        </w:tc>
      </w:tr>
      <w:tr w:rsidR="006D2DAE" w14:paraId="1F611C8B" w14:textId="77777777">
        <w:trPr>
          <w:trHeight w:val="20"/>
        </w:trPr>
        <w:tc>
          <w:tcPr>
            <w:tcW w:w="1696" w:type="dxa"/>
            <w:tcBorders>
              <w:left w:val="single" w:sz="4" w:space="0" w:color="999999"/>
            </w:tcBorders>
            <w:shd w:val="clear" w:color="auto" w:fill="auto"/>
            <w:vAlign w:val="center"/>
          </w:tcPr>
          <w:p w14:paraId="1E71BECD"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0CB1715A"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Elektrodrošības noteikumi.</w:t>
            </w:r>
          </w:p>
        </w:tc>
        <w:tc>
          <w:tcPr>
            <w:tcW w:w="3402" w:type="dxa"/>
            <w:tcBorders>
              <w:top w:val="single" w:sz="4" w:space="0" w:color="999999"/>
              <w:left w:val="single" w:sz="4" w:space="0" w:color="999999"/>
              <w:right w:val="single" w:sz="4" w:space="0" w:color="999999"/>
            </w:tcBorders>
            <w:shd w:val="clear" w:color="auto" w:fill="auto"/>
            <w:vAlign w:val="center"/>
          </w:tcPr>
          <w:p w14:paraId="0E5649FD"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Darba, vides un civilā aizsardzība</w:t>
            </w:r>
          </w:p>
        </w:tc>
      </w:tr>
      <w:tr w:rsidR="006D2DAE" w14:paraId="1458779D" w14:textId="77777777">
        <w:trPr>
          <w:trHeight w:val="20"/>
        </w:trPr>
        <w:tc>
          <w:tcPr>
            <w:tcW w:w="1696" w:type="dxa"/>
            <w:tcBorders>
              <w:left w:val="single" w:sz="4" w:space="0" w:color="999999"/>
            </w:tcBorders>
            <w:shd w:val="clear" w:color="auto" w:fill="auto"/>
            <w:vAlign w:val="center"/>
          </w:tcPr>
          <w:p w14:paraId="6B90CBB9"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2CE46022"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Elektroniskie saziņas kanāli.</w:t>
            </w:r>
          </w:p>
        </w:tc>
        <w:tc>
          <w:tcPr>
            <w:tcW w:w="3402" w:type="dxa"/>
            <w:tcBorders>
              <w:top w:val="single" w:sz="4" w:space="0" w:color="999999"/>
              <w:left w:val="single" w:sz="4" w:space="0" w:color="999999"/>
              <w:right w:val="single" w:sz="4" w:space="0" w:color="999999"/>
            </w:tcBorders>
            <w:shd w:val="clear" w:color="auto" w:fill="auto"/>
            <w:vAlign w:val="center"/>
          </w:tcPr>
          <w:p w14:paraId="5048CFCB"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Klientu pieredzes veidošana</w:t>
            </w:r>
          </w:p>
        </w:tc>
      </w:tr>
      <w:tr w:rsidR="006D2DAE" w14:paraId="6CA82B6F" w14:textId="77777777">
        <w:trPr>
          <w:trHeight w:val="20"/>
        </w:trPr>
        <w:tc>
          <w:tcPr>
            <w:tcW w:w="1696" w:type="dxa"/>
            <w:tcBorders>
              <w:left w:val="single" w:sz="4" w:space="0" w:color="999999"/>
            </w:tcBorders>
            <w:shd w:val="clear" w:color="auto" w:fill="auto"/>
            <w:vAlign w:val="center"/>
          </w:tcPr>
          <w:p w14:paraId="20F185D9"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6CA89811"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Ētikas kodekss.</w:t>
            </w:r>
          </w:p>
        </w:tc>
        <w:tc>
          <w:tcPr>
            <w:tcW w:w="3402" w:type="dxa"/>
            <w:tcBorders>
              <w:top w:val="single" w:sz="4" w:space="0" w:color="999999"/>
              <w:left w:val="single" w:sz="4" w:space="0" w:color="999999"/>
              <w:right w:val="single" w:sz="4" w:space="0" w:color="999999"/>
            </w:tcBorders>
            <w:shd w:val="clear" w:color="auto" w:fill="auto"/>
            <w:vAlign w:val="center"/>
          </w:tcPr>
          <w:p w14:paraId="1ADEB3E5"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Lietišķā saskarsme</w:t>
            </w:r>
          </w:p>
        </w:tc>
      </w:tr>
      <w:tr w:rsidR="006D2DAE" w14:paraId="1C092A8B" w14:textId="77777777">
        <w:trPr>
          <w:trHeight w:val="20"/>
        </w:trPr>
        <w:tc>
          <w:tcPr>
            <w:tcW w:w="1696" w:type="dxa"/>
            <w:tcBorders>
              <w:left w:val="single" w:sz="4" w:space="0" w:color="999999"/>
            </w:tcBorders>
            <w:shd w:val="clear" w:color="auto" w:fill="auto"/>
            <w:vAlign w:val="center"/>
          </w:tcPr>
          <w:p w14:paraId="0A9739F6"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669756ED"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Funkcionālā gramatika.</w:t>
            </w:r>
          </w:p>
        </w:tc>
        <w:tc>
          <w:tcPr>
            <w:tcW w:w="3402" w:type="dxa"/>
            <w:tcBorders>
              <w:top w:val="single" w:sz="4" w:space="0" w:color="999999"/>
              <w:left w:val="single" w:sz="4" w:space="0" w:color="999999"/>
              <w:right w:val="single" w:sz="4" w:space="0" w:color="999999"/>
            </w:tcBorders>
            <w:shd w:val="clear" w:color="auto" w:fill="auto"/>
            <w:vAlign w:val="center"/>
          </w:tcPr>
          <w:p w14:paraId="56EEA3A7"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Latviešu valoda ārzemniekiem</w:t>
            </w:r>
          </w:p>
        </w:tc>
      </w:tr>
      <w:tr w:rsidR="006D2DAE" w14:paraId="210B7D8F" w14:textId="77777777">
        <w:trPr>
          <w:trHeight w:val="20"/>
        </w:trPr>
        <w:tc>
          <w:tcPr>
            <w:tcW w:w="1696" w:type="dxa"/>
            <w:tcBorders>
              <w:left w:val="single" w:sz="4" w:space="0" w:color="999999"/>
            </w:tcBorders>
            <w:shd w:val="clear" w:color="auto" w:fill="auto"/>
            <w:vAlign w:val="center"/>
          </w:tcPr>
          <w:p w14:paraId="26B1C70D"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0D2E0C2D"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3A95D4A4"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Profesionālā angļu/vācu/spāņu valoda</w:t>
            </w:r>
          </w:p>
        </w:tc>
      </w:tr>
      <w:tr w:rsidR="006D2DAE" w14:paraId="51F63DD4" w14:textId="77777777">
        <w:trPr>
          <w:trHeight w:val="20"/>
        </w:trPr>
        <w:tc>
          <w:tcPr>
            <w:tcW w:w="1696" w:type="dxa"/>
            <w:tcBorders>
              <w:left w:val="single" w:sz="4" w:space="0" w:color="999999"/>
            </w:tcBorders>
            <w:shd w:val="clear" w:color="auto" w:fill="auto"/>
            <w:vAlign w:val="center"/>
          </w:tcPr>
          <w:p w14:paraId="50DC9297"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38F09B2C"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Iepirkumu pamatprincipi.</w:t>
            </w:r>
          </w:p>
        </w:tc>
        <w:tc>
          <w:tcPr>
            <w:tcW w:w="3402" w:type="dxa"/>
            <w:tcBorders>
              <w:top w:val="single" w:sz="4" w:space="0" w:color="999999"/>
              <w:left w:val="single" w:sz="4" w:space="0" w:color="999999"/>
              <w:right w:val="single" w:sz="4" w:space="0" w:color="999999"/>
            </w:tcBorders>
            <w:shd w:val="clear" w:color="auto" w:fill="auto"/>
            <w:vAlign w:val="center"/>
          </w:tcPr>
          <w:p w14:paraId="017DCB8B"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Sagāde un ilgtspējīgā resursu pārvaldība</w:t>
            </w:r>
          </w:p>
        </w:tc>
      </w:tr>
      <w:tr w:rsidR="006D2DAE" w14:paraId="1401153D" w14:textId="77777777">
        <w:trPr>
          <w:trHeight w:val="20"/>
        </w:trPr>
        <w:tc>
          <w:tcPr>
            <w:tcW w:w="1696" w:type="dxa"/>
            <w:tcBorders>
              <w:left w:val="single" w:sz="4" w:space="0" w:color="999999"/>
            </w:tcBorders>
            <w:shd w:val="clear" w:color="auto" w:fill="auto"/>
            <w:vAlign w:val="center"/>
          </w:tcPr>
          <w:p w14:paraId="6EAEDFE8"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45D0B02E"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Informācijas aprites nosacījumi viesnīcā.</w:t>
            </w:r>
          </w:p>
        </w:tc>
        <w:tc>
          <w:tcPr>
            <w:tcW w:w="3402" w:type="dxa"/>
            <w:tcBorders>
              <w:top w:val="single" w:sz="4" w:space="0" w:color="999999"/>
              <w:left w:val="single" w:sz="4" w:space="0" w:color="999999"/>
              <w:right w:val="single" w:sz="4" w:space="0" w:color="999999"/>
            </w:tcBorders>
            <w:shd w:val="clear" w:color="auto" w:fill="auto"/>
            <w:vAlign w:val="center"/>
          </w:tcPr>
          <w:p w14:paraId="7203B9F0"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Klientu pieredzes veidošana</w:t>
            </w:r>
          </w:p>
        </w:tc>
      </w:tr>
      <w:tr w:rsidR="006D2DAE" w14:paraId="131A73BA" w14:textId="77777777">
        <w:trPr>
          <w:trHeight w:val="20"/>
        </w:trPr>
        <w:tc>
          <w:tcPr>
            <w:tcW w:w="1696" w:type="dxa"/>
            <w:tcBorders>
              <w:left w:val="single" w:sz="4" w:space="0" w:color="999999"/>
            </w:tcBorders>
            <w:shd w:val="clear" w:color="auto" w:fill="auto"/>
            <w:vAlign w:val="center"/>
          </w:tcPr>
          <w:p w14:paraId="0898921D"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602A2AEA"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Informācijas apstrāde un izvērtēšana.</w:t>
            </w:r>
          </w:p>
        </w:tc>
        <w:tc>
          <w:tcPr>
            <w:tcW w:w="3402" w:type="dxa"/>
            <w:tcBorders>
              <w:top w:val="single" w:sz="4" w:space="0" w:color="999999"/>
              <w:left w:val="single" w:sz="4" w:space="0" w:color="999999"/>
              <w:right w:val="single" w:sz="4" w:space="0" w:color="999999"/>
            </w:tcBorders>
            <w:shd w:val="clear" w:color="auto" w:fill="auto"/>
            <w:vAlign w:val="center"/>
          </w:tcPr>
          <w:p w14:paraId="4CBD3EAE"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Personāla vadība</w:t>
            </w:r>
          </w:p>
        </w:tc>
      </w:tr>
      <w:tr w:rsidR="006D2DAE" w14:paraId="3903C960" w14:textId="77777777">
        <w:trPr>
          <w:trHeight w:val="20"/>
        </w:trPr>
        <w:tc>
          <w:tcPr>
            <w:tcW w:w="1696" w:type="dxa"/>
            <w:tcBorders>
              <w:left w:val="single" w:sz="4" w:space="0" w:color="999999"/>
            </w:tcBorders>
            <w:shd w:val="clear" w:color="auto" w:fill="auto"/>
            <w:vAlign w:val="center"/>
          </w:tcPr>
          <w:p w14:paraId="78D66A3A"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54B63419"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Informācijas apstrādes instrumenti.</w:t>
            </w:r>
          </w:p>
        </w:tc>
        <w:tc>
          <w:tcPr>
            <w:tcW w:w="3402" w:type="dxa"/>
            <w:tcBorders>
              <w:top w:val="single" w:sz="4" w:space="0" w:color="999999"/>
              <w:left w:val="single" w:sz="4" w:space="0" w:color="999999"/>
              <w:right w:val="single" w:sz="4" w:space="0" w:color="999999"/>
            </w:tcBorders>
            <w:shd w:val="clear" w:color="auto" w:fill="auto"/>
            <w:vAlign w:val="center"/>
          </w:tcPr>
          <w:p w14:paraId="6CF974D4"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Klientu pieredzes veidošana</w:t>
            </w:r>
          </w:p>
        </w:tc>
      </w:tr>
      <w:tr w:rsidR="006D2DAE" w14:paraId="47EE5200" w14:textId="77777777">
        <w:trPr>
          <w:trHeight w:val="20"/>
        </w:trPr>
        <w:tc>
          <w:tcPr>
            <w:tcW w:w="1696" w:type="dxa"/>
            <w:tcBorders>
              <w:left w:val="single" w:sz="4" w:space="0" w:color="999999"/>
            </w:tcBorders>
            <w:shd w:val="clear" w:color="auto" w:fill="auto"/>
            <w:vAlign w:val="center"/>
          </w:tcPr>
          <w:p w14:paraId="61513221"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02FCF60E"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Informācijas atlase un strukturēšana.</w:t>
            </w:r>
          </w:p>
        </w:tc>
        <w:tc>
          <w:tcPr>
            <w:tcW w:w="3402" w:type="dxa"/>
            <w:tcBorders>
              <w:top w:val="single" w:sz="4" w:space="0" w:color="999999"/>
              <w:left w:val="single" w:sz="4" w:space="0" w:color="999999"/>
              <w:right w:val="single" w:sz="4" w:space="0" w:color="999999"/>
            </w:tcBorders>
            <w:shd w:val="clear" w:color="auto" w:fill="auto"/>
            <w:vAlign w:val="center"/>
          </w:tcPr>
          <w:p w14:paraId="3D78374D"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Istabu nodaļas darba organizēšana</w:t>
            </w:r>
          </w:p>
        </w:tc>
      </w:tr>
      <w:tr w:rsidR="006D2DAE" w14:paraId="0B29B8AA" w14:textId="77777777">
        <w:trPr>
          <w:trHeight w:val="20"/>
        </w:trPr>
        <w:tc>
          <w:tcPr>
            <w:tcW w:w="1696" w:type="dxa"/>
            <w:tcBorders>
              <w:left w:val="single" w:sz="4" w:space="0" w:color="999999"/>
            </w:tcBorders>
            <w:shd w:val="clear" w:color="auto" w:fill="auto"/>
            <w:vAlign w:val="center"/>
          </w:tcPr>
          <w:p w14:paraId="1CCCB05B"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73964B2D"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67CEFF6C"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Rezervāciju un ieņēmumu vadība</w:t>
            </w:r>
          </w:p>
        </w:tc>
      </w:tr>
      <w:tr w:rsidR="006D2DAE" w14:paraId="2F02C534" w14:textId="77777777">
        <w:trPr>
          <w:trHeight w:val="20"/>
        </w:trPr>
        <w:tc>
          <w:tcPr>
            <w:tcW w:w="1696" w:type="dxa"/>
            <w:tcBorders>
              <w:left w:val="single" w:sz="4" w:space="0" w:color="999999"/>
            </w:tcBorders>
            <w:shd w:val="clear" w:color="auto" w:fill="auto"/>
            <w:vAlign w:val="center"/>
          </w:tcPr>
          <w:p w14:paraId="5A9E10D9"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7CF92C6B"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7E2A1208"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Viesmīlības uzņēmumu mārketings</w:t>
            </w:r>
          </w:p>
        </w:tc>
      </w:tr>
      <w:tr w:rsidR="006D2DAE" w14:paraId="3C4E22B0" w14:textId="77777777">
        <w:trPr>
          <w:trHeight w:val="20"/>
        </w:trPr>
        <w:tc>
          <w:tcPr>
            <w:tcW w:w="1696" w:type="dxa"/>
            <w:tcBorders>
              <w:left w:val="single" w:sz="4" w:space="0" w:color="999999"/>
            </w:tcBorders>
            <w:shd w:val="clear" w:color="auto" w:fill="auto"/>
            <w:vAlign w:val="center"/>
          </w:tcPr>
          <w:p w14:paraId="18541EF4"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6E343FEB"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Informācijas atlases un analīzes metodes.</w:t>
            </w:r>
          </w:p>
        </w:tc>
        <w:tc>
          <w:tcPr>
            <w:tcW w:w="3402" w:type="dxa"/>
            <w:tcBorders>
              <w:top w:val="single" w:sz="4" w:space="0" w:color="999999"/>
              <w:left w:val="single" w:sz="4" w:space="0" w:color="999999"/>
              <w:right w:val="single" w:sz="4" w:space="0" w:color="999999"/>
            </w:tcBorders>
            <w:shd w:val="clear" w:color="auto" w:fill="auto"/>
            <w:vAlign w:val="center"/>
          </w:tcPr>
          <w:p w14:paraId="65850CEF"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Rezervāciju un ieņēmumu vadība</w:t>
            </w:r>
          </w:p>
        </w:tc>
      </w:tr>
      <w:tr w:rsidR="006D2DAE" w14:paraId="09F0C97F" w14:textId="77777777">
        <w:trPr>
          <w:trHeight w:val="20"/>
        </w:trPr>
        <w:tc>
          <w:tcPr>
            <w:tcW w:w="1696" w:type="dxa"/>
            <w:tcBorders>
              <w:left w:val="single" w:sz="4" w:space="0" w:color="999999"/>
            </w:tcBorders>
            <w:shd w:val="clear" w:color="auto" w:fill="auto"/>
            <w:vAlign w:val="center"/>
          </w:tcPr>
          <w:p w14:paraId="1C958910"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2FB7FD76"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Informācijas un komunikāciju tehnoloģiju izmantojums.</w:t>
            </w:r>
          </w:p>
        </w:tc>
        <w:tc>
          <w:tcPr>
            <w:tcW w:w="3402" w:type="dxa"/>
            <w:tcBorders>
              <w:top w:val="single" w:sz="4" w:space="0" w:color="999999"/>
              <w:left w:val="single" w:sz="4" w:space="0" w:color="999999"/>
              <w:right w:val="single" w:sz="4" w:space="0" w:color="999999"/>
            </w:tcBorders>
            <w:shd w:val="clear" w:color="auto" w:fill="auto"/>
            <w:vAlign w:val="center"/>
          </w:tcPr>
          <w:p w14:paraId="408358C1"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Viesnīcas vadības datorprogrammas</w:t>
            </w:r>
          </w:p>
        </w:tc>
      </w:tr>
      <w:tr w:rsidR="006D2DAE" w14:paraId="2F90FD99" w14:textId="77777777">
        <w:trPr>
          <w:trHeight w:val="20"/>
        </w:trPr>
        <w:tc>
          <w:tcPr>
            <w:tcW w:w="1696" w:type="dxa"/>
            <w:tcBorders>
              <w:left w:val="single" w:sz="4" w:space="0" w:color="999999"/>
            </w:tcBorders>
            <w:shd w:val="clear" w:color="auto" w:fill="auto"/>
            <w:vAlign w:val="center"/>
          </w:tcPr>
          <w:p w14:paraId="756EB765"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337E889D"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Informācijas vizuālās sagatavošanas veidi.</w:t>
            </w:r>
          </w:p>
        </w:tc>
        <w:tc>
          <w:tcPr>
            <w:tcW w:w="3402" w:type="dxa"/>
            <w:tcBorders>
              <w:top w:val="single" w:sz="4" w:space="0" w:color="999999"/>
              <w:left w:val="single" w:sz="4" w:space="0" w:color="999999"/>
              <w:right w:val="single" w:sz="4" w:space="0" w:color="999999"/>
            </w:tcBorders>
            <w:shd w:val="clear" w:color="auto" w:fill="auto"/>
            <w:vAlign w:val="center"/>
          </w:tcPr>
          <w:p w14:paraId="184BD0AB"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Pārdošanas vadība</w:t>
            </w:r>
          </w:p>
        </w:tc>
      </w:tr>
      <w:tr w:rsidR="006D2DAE" w14:paraId="54D49AB9" w14:textId="77777777">
        <w:trPr>
          <w:trHeight w:val="20"/>
        </w:trPr>
        <w:tc>
          <w:tcPr>
            <w:tcW w:w="1696" w:type="dxa"/>
            <w:tcBorders>
              <w:left w:val="single" w:sz="4" w:space="0" w:color="999999"/>
            </w:tcBorders>
            <w:shd w:val="clear" w:color="auto" w:fill="auto"/>
            <w:vAlign w:val="center"/>
          </w:tcPr>
          <w:p w14:paraId="685DA960"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6C37BD0F"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Izmaiņu identificēšanas metodes.</w:t>
            </w:r>
          </w:p>
        </w:tc>
        <w:tc>
          <w:tcPr>
            <w:tcW w:w="3402" w:type="dxa"/>
            <w:tcBorders>
              <w:top w:val="single" w:sz="4" w:space="0" w:color="999999"/>
              <w:left w:val="single" w:sz="4" w:space="0" w:color="999999"/>
              <w:right w:val="single" w:sz="4" w:space="0" w:color="999999"/>
            </w:tcBorders>
            <w:shd w:val="clear" w:color="auto" w:fill="auto"/>
            <w:vAlign w:val="center"/>
          </w:tcPr>
          <w:p w14:paraId="315CEBF3"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Istabu nodaļas darba organizēšana</w:t>
            </w:r>
          </w:p>
        </w:tc>
      </w:tr>
      <w:tr w:rsidR="006D2DAE" w14:paraId="4BF332CF" w14:textId="77777777">
        <w:trPr>
          <w:trHeight w:val="20"/>
        </w:trPr>
        <w:tc>
          <w:tcPr>
            <w:tcW w:w="1696" w:type="dxa"/>
            <w:tcBorders>
              <w:left w:val="single" w:sz="4" w:space="0" w:color="999999"/>
            </w:tcBorders>
            <w:shd w:val="clear" w:color="auto" w:fill="auto"/>
            <w:vAlign w:val="center"/>
          </w:tcPr>
          <w:p w14:paraId="7B40960D"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77C971AC"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061AC48E"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Vadības prasmes</w:t>
            </w:r>
          </w:p>
        </w:tc>
      </w:tr>
      <w:tr w:rsidR="006D2DAE" w14:paraId="2F373B5C" w14:textId="77777777">
        <w:trPr>
          <w:trHeight w:val="20"/>
        </w:trPr>
        <w:tc>
          <w:tcPr>
            <w:tcW w:w="1696" w:type="dxa"/>
            <w:tcBorders>
              <w:left w:val="single" w:sz="4" w:space="0" w:color="999999"/>
            </w:tcBorders>
            <w:shd w:val="clear" w:color="auto" w:fill="auto"/>
            <w:vAlign w:val="center"/>
          </w:tcPr>
          <w:p w14:paraId="4BF10405"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7833FEF7"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Jauna pakalpojuma ieviešanas secība un procesi.</w:t>
            </w:r>
          </w:p>
        </w:tc>
        <w:tc>
          <w:tcPr>
            <w:tcW w:w="3402" w:type="dxa"/>
            <w:tcBorders>
              <w:top w:val="single" w:sz="4" w:space="0" w:color="999999"/>
              <w:left w:val="single" w:sz="4" w:space="0" w:color="999999"/>
              <w:right w:val="single" w:sz="4" w:space="0" w:color="999999"/>
            </w:tcBorders>
            <w:shd w:val="clear" w:color="auto" w:fill="auto"/>
            <w:vAlign w:val="center"/>
          </w:tcPr>
          <w:p w14:paraId="7DC9510C"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Viesmīlības uzņēmumu mārketings</w:t>
            </w:r>
          </w:p>
        </w:tc>
      </w:tr>
      <w:tr w:rsidR="006D2DAE" w14:paraId="00F97E11" w14:textId="77777777">
        <w:trPr>
          <w:trHeight w:val="20"/>
        </w:trPr>
        <w:tc>
          <w:tcPr>
            <w:tcW w:w="1696" w:type="dxa"/>
            <w:tcBorders>
              <w:left w:val="single" w:sz="4" w:space="0" w:color="999999"/>
            </w:tcBorders>
            <w:shd w:val="clear" w:color="auto" w:fill="auto"/>
            <w:vAlign w:val="center"/>
          </w:tcPr>
          <w:p w14:paraId="74ED17F4"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46BCDC2F"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Jauna pakalpojuma izmaksu aprēķināšanas pamatprincipi.</w:t>
            </w:r>
          </w:p>
        </w:tc>
        <w:tc>
          <w:tcPr>
            <w:tcW w:w="3402" w:type="dxa"/>
            <w:tcBorders>
              <w:top w:val="single" w:sz="4" w:space="0" w:color="999999"/>
              <w:left w:val="single" w:sz="4" w:space="0" w:color="999999"/>
              <w:right w:val="single" w:sz="4" w:space="0" w:color="999999"/>
            </w:tcBorders>
            <w:shd w:val="clear" w:color="auto" w:fill="auto"/>
            <w:vAlign w:val="center"/>
          </w:tcPr>
          <w:p w14:paraId="5657CA52"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Lietvedība un finanses</w:t>
            </w:r>
          </w:p>
        </w:tc>
      </w:tr>
      <w:tr w:rsidR="006D2DAE" w14:paraId="51B3E1F4" w14:textId="77777777">
        <w:trPr>
          <w:trHeight w:val="20"/>
        </w:trPr>
        <w:tc>
          <w:tcPr>
            <w:tcW w:w="1696" w:type="dxa"/>
            <w:tcBorders>
              <w:left w:val="single" w:sz="4" w:space="0" w:color="999999"/>
            </w:tcBorders>
            <w:shd w:val="clear" w:color="auto" w:fill="auto"/>
            <w:vAlign w:val="center"/>
          </w:tcPr>
          <w:p w14:paraId="7E65F038"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27BD8E54"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2E0A06CE"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Viesmīlības uzņēmumu mārketings</w:t>
            </w:r>
          </w:p>
        </w:tc>
      </w:tr>
      <w:tr w:rsidR="006D2DAE" w14:paraId="7893FC6D" w14:textId="77777777">
        <w:trPr>
          <w:trHeight w:val="20"/>
        </w:trPr>
        <w:tc>
          <w:tcPr>
            <w:tcW w:w="1696" w:type="dxa"/>
            <w:tcBorders>
              <w:left w:val="single" w:sz="4" w:space="0" w:color="999999"/>
            </w:tcBorders>
            <w:shd w:val="clear" w:color="auto" w:fill="auto"/>
            <w:vAlign w:val="center"/>
          </w:tcPr>
          <w:p w14:paraId="7CF034AA"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26215499"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Karjeras attīstības novērtēšanas principi.</w:t>
            </w:r>
          </w:p>
        </w:tc>
        <w:tc>
          <w:tcPr>
            <w:tcW w:w="3402" w:type="dxa"/>
            <w:tcBorders>
              <w:top w:val="single" w:sz="4" w:space="0" w:color="999999"/>
              <w:left w:val="single" w:sz="4" w:space="0" w:color="999999"/>
              <w:right w:val="single" w:sz="4" w:space="0" w:color="999999"/>
            </w:tcBorders>
            <w:shd w:val="clear" w:color="auto" w:fill="auto"/>
            <w:vAlign w:val="center"/>
          </w:tcPr>
          <w:p w14:paraId="67B7285A"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Darbiekārtošanās un profesionālā pilnveide</w:t>
            </w:r>
          </w:p>
        </w:tc>
      </w:tr>
      <w:tr w:rsidR="006D2DAE" w14:paraId="402C31AA" w14:textId="77777777">
        <w:trPr>
          <w:trHeight w:val="20"/>
        </w:trPr>
        <w:tc>
          <w:tcPr>
            <w:tcW w:w="1696" w:type="dxa"/>
            <w:tcBorders>
              <w:left w:val="single" w:sz="4" w:space="0" w:color="999999"/>
            </w:tcBorders>
            <w:shd w:val="clear" w:color="auto" w:fill="auto"/>
            <w:vAlign w:val="center"/>
          </w:tcPr>
          <w:p w14:paraId="6047EBD7"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422F75E4"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Klientu apmierinātības vērtēšanas metodes.</w:t>
            </w:r>
          </w:p>
        </w:tc>
        <w:tc>
          <w:tcPr>
            <w:tcW w:w="3402" w:type="dxa"/>
            <w:tcBorders>
              <w:top w:val="single" w:sz="4" w:space="0" w:color="999999"/>
              <w:left w:val="single" w:sz="4" w:space="0" w:color="999999"/>
              <w:right w:val="single" w:sz="4" w:space="0" w:color="999999"/>
            </w:tcBorders>
            <w:shd w:val="clear" w:color="auto" w:fill="auto"/>
            <w:vAlign w:val="center"/>
          </w:tcPr>
          <w:p w14:paraId="31CA7D0D"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Kvalitātes vadība viesmīlībā</w:t>
            </w:r>
          </w:p>
        </w:tc>
      </w:tr>
      <w:tr w:rsidR="006D2DAE" w14:paraId="6F5019F1" w14:textId="77777777">
        <w:trPr>
          <w:trHeight w:val="20"/>
        </w:trPr>
        <w:tc>
          <w:tcPr>
            <w:tcW w:w="1696" w:type="dxa"/>
            <w:tcBorders>
              <w:left w:val="single" w:sz="4" w:space="0" w:color="999999"/>
            </w:tcBorders>
            <w:shd w:val="clear" w:color="auto" w:fill="auto"/>
            <w:vAlign w:val="center"/>
          </w:tcPr>
          <w:p w14:paraId="7A7A2DB5"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3C38689F" w14:textId="266ADB39" w:rsidR="006D2DAE" w:rsidRDefault="00995EE0">
            <w:pPr>
              <w:widowControl w:val="0"/>
              <w:spacing w:after="0"/>
              <w:rPr>
                <w:rFonts w:eastAsia="Times New Roman" w:cs="Calibri"/>
                <w:szCs w:val="18"/>
                <w:lang w:eastAsia="lv-LV"/>
              </w:rPr>
            </w:pPr>
            <w:r>
              <w:rPr>
                <w:rFonts w:eastAsia="Times New Roman" w:cs="Calibri"/>
                <w:szCs w:val="18"/>
                <w:lang w:eastAsia="lv-LV"/>
              </w:rPr>
              <w:t>Klientu attiecību un darījumu vadības sistēmas (</w:t>
            </w:r>
            <w:proofErr w:type="spellStart"/>
            <w:r>
              <w:rPr>
                <w:rFonts w:eastAsia="Times New Roman" w:cs="Calibri"/>
                <w:i/>
                <w:iCs/>
                <w:szCs w:val="18"/>
                <w:lang w:eastAsia="lv-LV"/>
              </w:rPr>
              <w:t>Customer</w:t>
            </w:r>
            <w:proofErr w:type="spellEnd"/>
            <w:r>
              <w:rPr>
                <w:rFonts w:eastAsia="Times New Roman" w:cs="Calibri"/>
                <w:i/>
                <w:iCs/>
                <w:szCs w:val="18"/>
                <w:lang w:eastAsia="lv-LV"/>
              </w:rPr>
              <w:t xml:space="preserve"> </w:t>
            </w:r>
            <w:proofErr w:type="spellStart"/>
            <w:r>
              <w:rPr>
                <w:rFonts w:eastAsia="Times New Roman" w:cs="Calibri"/>
                <w:i/>
                <w:iCs/>
                <w:szCs w:val="18"/>
                <w:lang w:eastAsia="lv-LV"/>
              </w:rPr>
              <w:t>Relation</w:t>
            </w:r>
            <w:proofErr w:type="spellEnd"/>
            <w:r>
              <w:rPr>
                <w:rFonts w:eastAsia="Times New Roman" w:cs="Calibri"/>
                <w:i/>
                <w:iCs/>
                <w:szCs w:val="18"/>
                <w:lang w:eastAsia="lv-LV"/>
              </w:rPr>
              <w:t xml:space="preserve"> </w:t>
            </w:r>
            <w:proofErr w:type="spellStart"/>
            <w:r>
              <w:rPr>
                <w:rFonts w:eastAsia="Times New Roman" w:cs="Calibri"/>
                <w:i/>
                <w:iCs/>
                <w:szCs w:val="18"/>
                <w:lang w:eastAsia="lv-LV"/>
              </w:rPr>
              <w:t>Management</w:t>
            </w:r>
            <w:proofErr w:type="spellEnd"/>
            <w:r>
              <w:rPr>
                <w:rFonts w:eastAsia="Times New Roman" w:cs="Calibri"/>
                <w:szCs w:val="18"/>
                <w:lang w:eastAsia="lv-LV"/>
              </w:rPr>
              <w:t xml:space="preserve"> – </w:t>
            </w:r>
            <w:r w:rsidRPr="00FC0CF1">
              <w:rPr>
                <w:rFonts w:eastAsia="Times New Roman" w:cs="Calibri"/>
                <w:i/>
                <w:iCs/>
                <w:szCs w:val="18"/>
                <w:lang w:eastAsia="lv-LV"/>
              </w:rPr>
              <w:t>CRM</w:t>
            </w:r>
            <w:r>
              <w:rPr>
                <w:rFonts w:eastAsia="Times New Roman" w:cs="Calibri"/>
                <w:szCs w:val="18"/>
                <w:lang w:eastAsia="lv-LV"/>
              </w:rPr>
              <w:t>) un/vai datoru lietojumprogrammu lietošanas pamatprincipi.</w:t>
            </w:r>
          </w:p>
        </w:tc>
        <w:tc>
          <w:tcPr>
            <w:tcW w:w="3402" w:type="dxa"/>
            <w:tcBorders>
              <w:top w:val="single" w:sz="4" w:space="0" w:color="999999"/>
              <w:left w:val="single" w:sz="4" w:space="0" w:color="999999"/>
              <w:right w:val="single" w:sz="4" w:space="0" w:color="999999"/>
            </w:tcBorders>
            <w:shd w:val="clear" w:color="auto" w:fill="auto"/>
            <w:vAlign w:val="center"/>
          </w:tcPr>
          <w:p w14:paraId="5B127CF1"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Klientu pieredzes veidošana</w:t>
            </w:r>
          </w:p>
        </w:tc>
      </w:tr>
      <w:tr w:rsidR="006D2DAE" w14:paraId="69EAD33D" w14:textId="77777777">
        <w:trPr>
          <w:trHeight w:val="20"/>
        </w:trPr>
        <w:tc>
          <w:tcPr>
            <w:tcW w:w="1696" w:type="dxa"/>
            <w:tcBorders>
              <w:left w:val="single" w:sz="4" w:space="0" w:color="999999"/>
            </w:tcBorders>
            <w:shd w:val="clear" w:color="auto" w:fill="auto"/>
            <w:vAlign w:val="center"/>
          </w:tcPr>
          <w:p w14:paraId="6F001E12"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728E8B8D"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618C9988"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Pārdošanas vadība</w:t>
            </w:r>
          </w:p>
        </w:tc>
      </w:tr>
      <w:tr w:rsidR="006D2DAE" w14:paraId="2B5631C3" w14:textId="77777777">
        <w:trPr>
          <w:trHeight w:val="20"/>
        </w:trPr>
        <w:tc>
          <w:tcPr>
            <w:tcW w:w="1696" w:type="dxa"/>
            <w:tcBorders>
              <w:left w:val="single" w:sz="4" w:space="0" w:color="999999"/>
            </w:tcBorders>
            <w:shd w:val="clear" w:color="auto" w:fill="auto"/>
            <w:vAlign w:val="center"/>
          </w:tcPr>
          <w:p w14:paraId="70B6CD62"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2FF21CF7"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Klientu reģistrēšanas (rezervēšanas) procesu pamatdarbības.</w:t>
            </w:r>
          </w:p>
        </w:tc>
        <w:tc>
          <w:tcPr>
            <w:tcW w:w="3402" w:type="dxa"/>
            <w:tcBorders>
              <w:top w:val="single" w:sz="4" w:space="0" w:color="999999"/>
              <w:left w:val="single" w:sz="4" w:space="0" w:color="999999"/>
              <w:right w:val="single" w:sz="4" w:space="0" w:color="999999"/>
            </w:tcBorders>
            <w:shd w:val="clear" w:color="auto" w:fill="auto"/>
            <w:vAlign w:val="center"/>
          </w:tcPr>
          <w:p w14:paraId="764E0D03"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Rezervāciju un ieņēmumu vadība</w:t>
            </w:r>
          </w:p>
        </w:tc>
      </w:tr>
      <w:tr w:rsidR="006D2DAE" w14:paraId="483E0EF1" w14:textId="77777777">
        <w:trPr>
          <w:trHeight w:val="20"/>
        </w:trPr>
        <w:tc>
          <w:tcPr>
            <w:tcW w:w="1696" w:type="dxa"/>
            <w:tcBorders>
              <w:left w:val="single" w:sz="4" w:space="0" w:color="999999"/>
            </w:tcBorders>
            <w:shd w:val="clear" w:color="auto" w:fill="auto"/>
            <w:vAlign w:val="center"/>
          </w:tcPr>
          <w:p w14:paraId="24BFE17B"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7039E4C7"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Komandas darba organizācijas metodes.</w:t>
            </w:r>
          </w:p>
        </w:tc>
        <w:tc>
          <w:tcPr>
            <w:tcW w:w="3402" w:type="dxa"/>
            <w:tcBorders>
              <w:top w:val="single" w:sz="4" w:space="0" w:color="999999"/>
              <w:left w:val="single" w:sz="4" w:space="0" w:color="999999"/>
              <w:right w:val="single" w:sz="4" w:space="0" w:color="999999"/>
            </w:tcBorders>
            <w:shd w:val="clear" w:color="auto" w:fill="auto"/>
            <w:vAlign w:val="center"/>
          </w:tcPr>
          <w:p w14:paraId="780A8FDD"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Lietišķā saskarsme</w:t>
            </w:r>
          </w:p>
        </w:tc>
      </w:tr>
      <w:tr w:rsidR="006D2DAE" w14:paraId="5C199667" w14:textId="77777777">
        <w:trPr>
          <w:trHeight w:val="20"/>
        </w:trPr>
        <w:tc>
          <w:tcPr>
            <w:tcW w:w="1696" w:type="dxa"/>
            <w:tcBorders>
              <w:left w:val="single" w:sz="4" w:space="0" w:color="999999"/>
            </w:tcBorders>
            <w:shd w:val="clear" w:color="auto" w:fill="auto"/>
            <w:vAlign w:val="center"/>
          </w:tcPr>
          <w:p w14:paraId="0FCFFE8F"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3965609B"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0137FE0B"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Vadības prasmes</w:t>
            </w:r>
          </w:p>
        </w:tc>
      </w:tr>
      <w:tr w:rsidR="006D2DAE" w14:paraId="6A18AD1B" w14:textId="77777777">
        <w:trPr>
          <w:trHeight w:val="20"/>
        </w:trPr>
        <w:tc>
          <w:tcPr>
            <w:tcW w:w="1696" w:type="dxa"/>
            <w:tcBorders>
              <w:left w:val="single" w:sz="4" w:space="0" w:color="999999"/>
            </w:tcBorders>
            <w:shd w:val="clear" w:color="auto" w:fill="auto"/>
            <w:vAlign w:val="center"/>
          </w:tcPr>
          <w:p w14:paraId="5CABE647"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49AE1692"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Konfliktu risināšanas stratēģijas.</w:t>
            </w:r>
          </w:p>
        </w:tc>
        <w:tc>
          <w:tcPr>
            <w:tcW w:w="3402" w:type="dxa"/>
            <w:tcBorders>
              <w:top w:val="single" w:sz="4" w:space="0" w:color="999999"/>
              <w:left w:val="single" w:sz="4" w:space="0" w:color="999999"/>
              <w:right w:val="single" w:sz="4" w:space="0" w:color="999999"/>
            </w:tcBorders>
            <w:shd w:val="clear" w:color="auto" w:fill="auto"/>
            <w:vAlign w:val="center"/>
          </w:tcPr>
          <w:p w14:paraId="36A4C4A5"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Klientu pieredzes veidošana</w:t>
            </w:r>
          </w:p>
        </w:tc>
      </w:tr>
      <w:tr w:rsidR="006D2DAE" w14:paraId="1C45619E" w14:textId="77777777">
        <w:trPr>
          <w:trHeight w:val="20"/>
        </w:trPr>
        <w:tc>
          <w:tcPr>
            <w:tcW w:w="1696" w:type="dxa"/>
            <w:tcBorders>
              <w:left w:val="single" w:sz="4" w:space="0" w:color="999999"/>
            </w:tcBorders>
            <w:shd w:val="clear" w:color="auto" w:fill="auto"/>
            <w:vAlign w:val="center"/>
          </w:tcPr>
          <w:p w14:paraId="4FB5C35E"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0B14CFD5"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Kritiskā domāšana un konstruktīva dialoga veidošana.</w:t>
            </w:r>
          </w:p>
        </w:tc>
        <w:tc>
          <w:tcPr>
            <w:tcW w:w="3402" w:type="dxa"/>
            <w:tcBorders>
              <w:top w:val="single" w:sz="4" w:space="0" w:color="999999"/>
              <w:left w:val="single" w:sz="4" w:space="0" w:color="999999"/>
              <w:right w:val="single" w:sz="4" w:space="0" w:color="999999"/>
            </w:tcBorders>
            <w:shd w:val="clear" w:color="auto" w:fill="auto"/>
            <w:vAlign w:val="center"/>
          </w:tcPr>
          <w:p w14:paraId="3875DA53"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Latviešu valoda ārzemniekiem</w:t>
            </w:r>
          </w:p>
        </w:tc>
      </w:tr>
      <w:tr w:rsidR="006D2DAE" w14:paraId="5B89992D" w14:textId="77777777">
        <w:trPr>
          <w:trHeight w:val="20"/>
        </w:trPr>
        <w:tc>
          <w:tcPr>
            <w:tcW w:w="1696" w:type="dxa"/>
            <w:tcBorders>
              <w:left w:val="single" w:sz="4" w:space="0" w:color="999999"/>
            </w:tcBorders>
            <w:shd w:val="clear" w:color="auto" w:fill="auto"/>
            <w:vAlign w:val="center"/>
          </w:tcPr>
          <w:p w14:paraId="2CBEBE78"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2C9DD3CB"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Kritiskā domāšana.</w:t>
            </w:r>
          </w:p>
        </w:tc>
        <w:tc>
          <w:tcPr>
            <w:tcW w:w="3402" w:type="dxa"/>
            <w:tcBorders>
              <w:top w:val="single" w:sz="4" w:space="0" w:color="999999"/>
              <w:left w:val="single" w:sz="4" w:space="0" w:color="999999"/>
              <w:right w:val="single" w:sz="4" w:space="0" w:color="999999"/>
            </w:tcBorders>
            <w:shd w:val="clear" w:color="auto" w:fill="auto"/>
            <w:vAlign w:val="center"/>
          </w:tcPr>
          <w:p w14:paraId="3DD2D030"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Darbiekārtošanās un profesionālā pilnveide</w:t>
            </w:r>
          </w:p>
        </w:tc>
      </w:tr>
      <w:tr w:rsidR="006D2DAE" w14:paraId="33EE1655" w14:textId="77777777">
        <w:trPr>
          <w:trHeight w:val="20"/>
        </w:trPr>
        <w:tc>
          <w:tcPr>
            <w:tcW w:w="1696" w:type="dxa"/>
            <w:tcBorders>
              <w:left w:val="single" w:sz="4" w:space="0" w:color="999999"/>
            </w:tcBorders>
            <w:shd w:val="clear" w:color="auto" w:fill="auto"/>
            <w:vAlign w:val="center"/>
          </w:tcPr>
          <w:p w14:paraId="48C64816"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79C84DAE"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1458F650"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Ievads pētniecībā</w:t>
            </w:r>
          </w:p>
        </w:tc>
      </w:tr>
      <w:tr w:rsidR="006D2DAE" w14:paraId="051F31BE" w14:textId="77777777">
        <w:trPr>
          <w:trHeight w:val="20"/>
        </w:trPr>
        <w:tc>
          <w:tcPr>
            <w:tcW w:w="1696" w:type="dxa"/>
            <w:tcBorders>
              <w:left w:val="single" w:sz="4" w:space="0" w:color="999999"/>
            </w:tcBorders>
            <w:shd w:val="clear" w:color="auto" w:fill="auto"/>
            <w:vAlign w:val="center"/>
          </w:tcPr>
          <w:p w14:paraId="4FDB885B"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340ADDDB"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Kultūras daudzveidības koncepcija.</w:t>
            </w:r>
          </w:p>
        </w:tc>
        <w:tc>
          <w:tcPr>
            <w:tcW w:w="3402" w:type="dxa"/>
            <w:tcBorders>
              <w:top w:val="single" w:sz="4" w:space="0" w:color="999999"/>
              <w:left w:val="single" w:sz="4" w:space="0" w:color="999999"/>
              <w:right w:val="single" w:sz="4" w:space="0" w:color="999999"/>
            </w:tcBorders>
            <w:shd w:val="clear" w:color="auto" w:fill="auto"/>
            <w:vAlign w:val="center"/>
          </w:tcPr>
          <w:p w14:paraId="1FEDE963"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Profesionālā angļu/vācu/spāņu valoda</w:t>
            </w:r>
          </w:p>
        </w:tc>
      </w:tr>
      <w:tr w:rsidR="006D2DAE" w14:paraId="1CBDB431" w14:textId="77777777">
        <w:trPr>
          <w:trHeight w:val="20"/>
        </w:trPr>
        <w:tc>
          <w:tcPr>
            <w:tcW w:w="1696" w:type="dxa"/>
            <w:tcBorders>
              <w:left w:val="single" w:sz="4" w:space="0" w:color="999999"/>
            </w:tcBorders>
            <w:shd w:val="clear" w:color="auto" w:fill="auto"/>
            <w:vAlign w:val="center"/>
          </w:tcPr>
          <w:p w14:paraId="18C3F109"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3002A3C9"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Laika grafika izstrāde.</w:t>
            </w:r>
          </w:p>
        </w:tc>
        <w:tc>
          <w:tcPr>
            <w:tcW w:w="3402" w:type="dxa"/>
            <w:tcBorders>
              <w:top w:val="single" w:sz="4" w:space="0" w:color="999999"/>
              <w:left w:val="single" w:sz="4" w:space="0" w:color="999999"/>
              <w:right w:val="single" w:sz="4" w:space="0" w:color="999999"/>
            </w:tcBorders>
            <w:shd w:val="clear" w:color="auto" w:fill="auto"/>
            <w:vAlign w:val="center"/>
          </w:tcPr>
          <w:p w14:paraId="705234BA"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Viesmīlības uzņēmumu mārketings</w:t>
            </w:r>
          </w:p>
        </w:tc>
      </w:tr>
      <w:tr w:rsidR="006D2DAE" w14:paraId="7D6320CB" w14:textId="77777777">
        <w:trPr>
          <w:trHeight w:val="20"/>
        </w:trPr>
        <w:tc>
          <w:tcPr>
            <w:tcW w:w="1696" w:type="dxa"/>
            <w:tcBorders>
              <w:left w:val="single" w:sz="4" w:space="0" w:color="999999"/>
            </w:tcBorders>
            <w:shd w:val="clear" w:color="auto" w:fill="auto"/>
            <w:vAlign w:val="center"/>
          </w:tcPr>
          <w:p w14:paraId="34B66F94"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55E347F2"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Laika pārvaldības pamatprincipi.</w:t>
            </w:r>
          </w:p>
        </w:tc>
        <w:tc>
          <w:tcPr>
            <w:tcW w:w="3402" w:type="dxa"/>
            <w:tcBorders>
              <w:top w:val="single" w:sz="4" w:space="0" w:color="999999"/>
              <w:left w:val="single" w:sz="4" w:space="0" w:color="999999"/>
              <w:right w:val="single" w:sz="4" w:space="0" w:color="999999"/>
            </w:tcBorders>
            <w:shd w:val="clear" w:color="auto" w:fill="auto"/>
            <w:vAlign w:val="center"/>
          </w:tcPr>
          <w:p w14:paraId="0B4BFE30"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Darbiekārtošanās un profesionālā pilnveide</w:t>
            </w:r>
          </w:p>
        </w:tc>
      </w:tr>
      <w:tr w:rsidR="006D2DAE" w14:paraId="164354F7" w14:textId="77777777">
        <w:trPr>
          <w:trHeight w:val="20"/>
        </w:trPr>
        <w:tc>
          <w:tcPr>
            <w:tcW w:w="1696" w:type="dxa"/>
            <w:tcBorders>
              <w:left w:val="single" w:sz="4" w:space="0" w:color="999999"/>
            </w:tcBorders>
            <w:shd w:val="clear" w:color="auto" w:fill="auto"/>
            <w:vAlign w:val="center"/>
          </w:tcPr>
          <w:p w14:paraId="5EEE1623"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6ED4296F"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5C4676AB"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Prakse I</w:t>
            </w:r>
          </w:p>
        </w:tc>
      </w:tr>
      <w:tr w:rsidR="006D2DAE" w14:paraId="665171C6" w14:textId="77777777">
        <w:trPr>
          <w:trHeight w:val="20"/>
        </w:trPr>
        <w:tc>
          <w:tcPr>
            <w:tcW w:w="1696" w:type="dxa"/>
            <w:tcBorders>
              <w:left w:val="single" w:sz="4" w:space="0" w:color="999999"/>
            </w:tcBorders>
            <w:shd w:val="clear" w:color="auto" w:fill="auto"/>
            <w:vAlign w:val="center"/>
          </w:tcPr>
          <w:p w14:paraId="301F4F37"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3C2EAF65"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Lēmumu pieņemšana.</w:t>
            </w:r>
          </w:p>
        </w:tc>
        <w:tc>
          <w:tcPr>
            <w:tcW w:w="3402" w:type="dxa"/>
            <w:tcBorders>
              <w:top w:val="single" w:sz="4" w:space="0" w:color="999999"/>
              <w:left w:val="single" w:sz="4" w:space="0" w:color="999999"/>
              <w:right w:val="single" w:sz="4" w:space="0" w:color="999999"/>
            </w:tcBorders>
            <w:shd w:val="clear" w:color="auto" w:fill="auto"/>
            <w:vAlign w:val="center"/>
          </w:tcPr>
          <w:p w14:paraId="660B9B4B"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Istabu nodaļas darba organizēšana</w:t>
            </w:r>
          </w:p>
        </w:tc>
      </w:tr>
      <w:tr w:rsidR="006D2DAE" w14:paraId="509EBE39" w14:textId="77777777">
        <w:trPr>
          <w:trHeight w:val="20"/>
        </w:trPr>
        <w:tc>
          <w:tcPr>
            <w:tcW w:w="1696" w:type="dxa"/>
            <w:tcBorders>
              <w:left w:val="single" w:sz="4" w:space="0" w:color="999999"/>
            </w:tcBorders>
            <w:shd w:val="clear" w:color="auto" w:fill="auto"/>
            <w:vAlign w:val="center"/>
          </w:tcPr>
          <w:p w14:paraId="5D86977D"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0F6E7918"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1C2849AA"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Vadības prasmes</w:t>
            </w:r>
          </w:p>
        </w:tc>
      </w:tr>
      <w:tr w:rsidR="006D2DAE" w14:paraId="75A37097" w14:textId="77777777">
        <w:trPr>
          <w:trHeight w:val="20"/>
        </w:trPr>
        <w:tc>
          <w:tcPr>
            <w:tcW w:w="1696" w:type="dxa"/>
            <w:tcBorders>
              <w:left w:val="single" w:sz="4" w:space="0" w:color="999999"/>
            </w:tcBorders>
            <w:shd w:val="clear" w:color="auto" w:fill="auto"/>
            <w:vAlign w:val="center"/>
          </w:tcPr>
          <w:p w14:paraId="74F464C6"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5ECAF87D"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Lēmumu pieņemšanas metodes.</w:t>
            </w:r>
          </w:p>
        </w:tc>
        <w:tc>
          <w:tcPr>
            <w:tcW w:w="3402" w:type="dxa"/>
            <w:tcBorders>
              <w:top w:val="single" w:sz="4" w:space="0" w:color="999999"/>
              <w:left w:val="single" w:sz="4" w:space="0" w:color="999999"/>
              <w:right w:val="single" w:sz="4" w:space="0" w:color="999999"/>
            </w:tcBorders>
            <w:shd w:val="clear" w:color="auto" w:fill="auto"/>
            <w:vAlign w:val="center"/>
          </w:tcPr>
          <w:p w14:paraId="2BABB74B"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Vadības prasmes</w:t>
            </w:r>
          </w:p>
        </w:tc>
      </w:tr>
      <w:tr w:rsidR="006D2DAE" w14:paraId="33D3C89C" w14:textId="77777777">
        <w:trPr>
          <w:trHeight w:val="20"/>
        </w:trPr>
        <w:tc>
          <w:tcPr>
            <w:tcW w:w="1696" w:type="dxa"/>
            <w:tcBorders>
              <w:left w:val="single" w:sz="4" w:space="0" w:color="999999"/>
            </w:tcBorders>
            <w:shd w:val="clear" w:color="auto" w:fill="auto"/>
            <w:vAlign w:val="center"/>
          </w:tcPr>
          <w:p w14:paraId="1A23417A"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55939918"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Lietišķā saskarsme sadarbībai ar ārpakalpojumu sniedzējiem.</w:t>
            </w:r>
          </w:p>
        </w:tc>
        <w:tc>
          <w:tcPr>
            <w:tcW w:w="3402" w:type="dxa"/>
            <w:tcBorders>
              <w:top w:val="single" w:sz="4" w:space="0" w:color="999999"/>
              <w:left w:val="single" w:sz="4" w:space="0" w:color="999999"/>
              <w:right w:val="single" w:sz="4" w:space="0" w:color="999999"/>
            </w:tcBorders>
            <w:shd w:val="clear" w:color="auto" w:fill="auto"/>
            <w:vAlign w:val="center"/>
          </w:tcPr>
          <w:p w14:paraId="1A651B44"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Lietišķā saskarsme</w:t>
            </w:r>
          </w:p>
        </w:tc>
      </w:tr>
      <w:tr w:rsidR="006D2DAE" w14:paraId="51B1B4C9" w14:textId="77777777">
        <w:trPr>
          <w:trHeight w:val="20"/>
        </w:trPr>
        <w:tc>
          <w:tcPr>
            <w:tcW w:w="1696" w:type="dxa"/>
            <w:tcBorders>
              <w:left w:val="single" w:sz="4" w:space="0" w:color="999999"/>
            </w:tcBorders>
            <w:shd w:val="clear" w:color="auto" w:fill="auto"/>
            <w:vAlign w:val="center"/>
          </w:tcPr>
          <w:p w14:paraId="5EC3D865"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1A517EB9"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4377457D"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Sagāde un ilgtspējīgā resursu pārvaldība</w:t>
            </w:r>
          </w:p>
        </w:tc>
      </w:tr>
      <w:tr w:rsidR="006D2DAE" w14:paraId="3A23FEAF" w14:textId="77777777">
        <w:trPr>
          <w:trHeight w:val="20"/>
        </w:trPr>
        <w:tc>
          <w:tcPr>
            <w:tcW w:w="1696" w:type="dxa"/>
            <w:tcBorders>
              <w:left w:val="single" w:sz="4" w:space="0" w:color="999999"/>
            </w:tcBorders>
            <w:shd w:val="clear" w:color="auto" w:fill="auto"/>
            <w:vAlign w:val="center"/>
          </w:tcPr>
          <w:p w14:paraId="29715DD6"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7D2993E9"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Lietišķā saziņa un sarakste.</w:t>
            </w:r>
          </w:p>
        </w:tc>
        <w:tc>
          <w:tcPr>
            <w:tcW w:w="3402" w:type="dxa"/>
            <w:tcBorders>
              <w:top w:val="single" w:sz="4" w:space="0" w:color="999999"/>
              <w:left w:val="single" w:sz="4" w:space="0" w:color="999999"/>
              <w:right w:val="single" w:sz="4" w:space="0" w:color="999999"/>
            </w:tcBorders>
            <w:shd w:val="clear" w:color="auto" w:fill="auto"/>
            <w:vAlign w:val="center"/>
          </w:tcPr>
          <w:p w14:paraId="3F1C4230"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Lietišķā saskarsme</w:t>
            </w:r>
          </w:p>
        </w:tc>
      </w:tr>
      <w:tr w:rsidR="006D2DAE" w14:paraId="42F22631" w14:textId="77777777">
        <w:trPr>
          <w:trHeight w:val="20"/>
        </w:trPr>
        <w:tc>
          <w:tcPr>
            <w:tcW w:w="1696" w:type="dxa"/>
            <w:tcBorders>
              <w:left w:val="single" w:sz="4" w:space="0" w:color="999999"/>
            </w:tcBorders>
            <w:shd w:val="clear" w:color="auto" w:fill="auto"/>
            <w:vAlign w:val="center"/>
          </w:tcPr>
          <w:p w14:paraId="11EE51D9"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7EC6B63D"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Lietišķie raksti.</w:t>
            </w:r>
          </w:p>
        </w:tc>
        <w:tc>
          <w:tcPr>
            <w:tcW w:w="3402" w:type="dxa"/>
            <w:tcBorders>
              <w:top w:val="single" w:sz="4" w:space="0" w:color="999999"/>
              <w:left w:val="single" w:sz="4" w:space="0" w:color="999999"/>
              <w:right w:val="single" w:sz="4" w:space="0" w:color="999999"/>
            </w:tcBorders>
            <w:shd w:val="clear" w:color="auto" w:fill="auto"/>
            <w:vAlign w:val="center"/>
          </w:tcPr>
          <w:p w14:paraId="284A3C25"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Latviešu valoda ārzemniekiem</w:t>
            </w:r>
          </w:p>
        </w:tc>
      </w:tr>
      <w:tr w:rsidR="006D2DAE" w14:paraId="71E5FFDD" w14:textId="77777777">
        <w:trPr>
          <w:trHeight w:val="20"/>
        </w:trPr>
        <w:tc>
          <w:tcPr>
            <w:tcW w:w="1696" w:type="dxa"/>
            <w:tcBorders>
              <w:left w:val="single" w:sz="4" w:space="0" w:color="999999"/>
            </w:tcBorders>
            <w:shd w:val="clear" w:color="auto" w:fill="auto"/>
            <w:vAlign w:val="center"/>
          </w:tcPr>
          <w:p w14:paraId="5EAFFBF7"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20622E97"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Lietojumprogrammas atbilstoši darba uzdevumam.</w:t>
            </w:r>
          </w:p>
        </w:tc>
        <w:tc>
          <w:tcPr>
            <w:tcW w:w="3402" w:type="dxa"/>
            <w:tcBorders>
              <w:top w:val="single" w:sz="4" w:space="0" w:color="999999"/>
              <w:left w:val="single" w:sz="4" w:space="0" w:color="999999"/>
              <w:right w:val="single" w:sz="4" w:space="0" w:color="999999"/>
            </w:tcBorders>
            <w:shd w:val="clear" w:color="auto" w:fill="auto"/>
            <w:vAlign w:val="center"/>
          </w:tcPr>
          <w:p w14:paraId="71A213FF"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Studiju darbu noformēšana un prezentēšana</w:t>
            </w:r>
          </w:p>
        </w:tc>
      </w:tr>
      <w:tr w:rsidR="006D2DAE" w14:paraId="17D662B9" w14:textId="77777777">
        <w:trPr>
          <w:trHeight w:val="20"/>
        </w:trPr>
        <w:tc>
          <w:tcPr>
            <w:tcW w:w="1696" w:type="dxa"/>
            <w:tcBorders>
              <w:left w:val="single" w:sz="4" w:space="0" w:color="999999"/>
            </w:tcBorders>
            <w:shd w:val="clear" w:color="auto" w:fill="auto"/>
            <w:vAlign w:val="center"/>
          </w:tcPr>
          <w:p w14:paraId="1F95C696"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4FF0215D"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Literārās valodas normas.</w:t>
            </w:r>
          </w:p>
        </w:tc>
        <w:tc>
          <w:tcPr>
            <w:tcW w:w="3402" w:type="dxa"/>
            <w:tcBorders>
              <w:top w:val="single" w:sz="4" w:space="0" w:color="999999"/>
              <w:left w:val="single" w:sz="4" w:space="0" w:color="999999"/>
              <w:right w:val="single" w:sz="4" w:space="0" w:color="999999"/>
            </w:tcBorders>
            <w:shd w:val="clear" w:color="auto" w:fill="auto"/>
            <w:vAlign w:val="center"/>
          </w:tcPr>
          <w:p w14:paraId="4A3CC174"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Latviešu valoda ārzemniekiem</w:t>
            </w:r>
          </w:p>
        </w:tc>
      </w:tr>
      <w:tr w:rsidR="006D2DAE" w14:paraId="56AD4E96" w14:textId="77777777">
        <w:trPr>
          <w:trHeight w:val="20"/>
        </w:trPr>
        <w:tc>
          <w:tcPr>
            <w:tcW w:w="1696" w:type="dxa"/>
            <w:tcBorders>
              <w:left w:val="single" w:sz="4" w:space="0" w:color="999999"/>
            </w:tcBorders>
            <w:shd w:val="clear" w:color="auto" w:fill="auto"/>
            <w:vAlign w:val="center"/>
          </w:tcPr>
          <w:p w14:paraId="1696160C"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16D87EBD"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Materiālo vērtību uzskaites pamatprincipi.</w:t>
            </w:r>
          </w:p>
        </w:tc>
        <w:tc>
          <w:tcPr>
            <w:tcW w:w="3402" w:type="dxa"/>
            <w:tcBorders>
              <w:top w:val="single" w:sz="4" w:space="0" w:color="999999"/>
              <w:left w:val="single" w:sz="4" w:space="0" w:color="999999"/>
              <w:right w:val="single" w:sz="4" w:space="0" w:color="999999"/>
            </w:tcBorders>
            <w:shd w:val="clear" w:color="auto" w:fill="auto"/>
            <w:vAlign w:val="center"/>
          </w:tcPr>
          <w:p w14:paraId="0A82CADE"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Sagāde un ilgtspējīgā resursu pārvaldība</w:t>
            </w:r>
          </w:p>
        </w:tc>
      </w:tr>
      <w:tr w:rsidR="006D2DAE" w14:paraId="7A5C33FF" w14:textId="77777777">
        <w:trPr>
          <w:trHeight w:val="20"/>
        </w:trPr>
        <w:tc>
          <w:tcPr>
            <w:tcW w:w="1696" w:type="dxa"/>
            <w:tcBorders>
              <w:left w:val="single" w:sz="4" w:space="0" w:color="999999"/>
            </w:tcBorders>
            <w:shd w:val="clear" w:color="auto" w:fill="auto"/>
            <w:vAlign w:val="center"/>
          </w:tcPr>
          <w:p w14:paraId="51ACA336"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66FE3CD6"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Mācību, karjeras un darba gaitas plānošana.</w:t>
            </w:r>
          </w:p>
        </w:tc>
        <w:tc>
          <w:tcPr>
            <w:tcW w:w="3402" w:type="dxa"/>
            <w:tcBorders>
              <w:top w:val="single" w:sz="4" w:space="0" w:color="999999"/>
              <w:left w:val="single" w:sz="4" w:space="0" w:color="999999"/>
              <w:right w:val="single" w:sz="4" w:space="0" w:color="999999"/>
            </w:tcBorders>
            <w:shd w:val="clear" w:color="auto" w:fill="auto"/>
            <w:vAlign w:val="center"/>
          </w:tcPr>
          <w:p w14:paraId="4270BF00"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Darbiekārtošanās un profesionālā pilnveide</w:t>
            </w:r>
          </w:p>
        </w:tc>
      </w:tr>
      <w:tr w:rsidR="006D2DAE" w14:paraId="425935AF" w14:textId="77777777">
        <w:trPr>
          <w:trHeight w:val="20"/>
        </w:trPr>
        <w:tc>
          <w:tcPr>
            <w:tcW w:w="1696" w:type="dxa"/>
            <w:tcBorders>
              <w:left w:val="single" w:sz="4" w:space="0" w:color="999999"/>
            </w:tcBorders>
            <w:shd w:val="clear" w:color="auto" w:fill="auto"/>
            <w:vAlign w:val="center"/>
          </w:tcPr>
          <w:p w14:paraId="3E43A50A"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441F3D96"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7D8A6BDF"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Prakse I</w:t>
            </w:r>
          </w:p>
        </w:tc>
      </w:tr>
      <w:tr w:rsidR="006D2DAE" w14:paraId="2D9BD3B3" w14:textId="77777777">
        <w:trPr>
          <w:trHeight w:val="20"/>
        </w:trPr>
        <w:tc>
          <w:tcPr>
            <w:tcW w:w="1696" w:type="dxa"/>
            <w:tcBorders>
              <w:left w:val="single" w:sz="4" w:space="0" w:color="999999"/>
            </w:tcBorders>
            <w:shd w:val="clear" w:color="auto" w:fill="auto"/>
            <w:vAlign w:val="center"/>
          </w:tcPr>
          <w:p w14:paraId="736D5529"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4468F6E3"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Mācīšanās stratēģijas.</w:t>
            </w:r>
          </w:p>
        </w:tc>
        <w:tc>
          <w:tcPr>
            <w:tcW w:w="3402" w:type="dxa"/>
            <w:tcBorders>
              <w:top w:val="single" w:sz="4" w:space="0" w:color="999999"/>
              <w:left w:val="single" w:sz="4" w:space="0" w:color="999999"/>
              <w:right w:val="single" w:sz="4" w:space="0" w:color="999999"/>
            </w:tcBorders>
            <w:shd w:val="clear" w:color="auto" w:fill="auto"/>
            <w:vAlign w:val="center"/>
          </w:tcPr>
          <w:p w14:paraId="09D43903"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Darbiekārtošanās un profesionālā pilnveide</w:t>
            </w:r>
          </w:p>
        </w:tc>
      </w:tr>
      <w:tr w:rsidR="006D2DAE" w14:paraId="2C919155" w14:textId="77777777">
        <w:trPr>
          <w:trHeight w:val="20"/>
        </w:trPr>
        <w:tc>
          <w:tcPr>
            <w:tcW w:w="1696" w:type="dxa"/>
            <w:tcBorders>
              <w:left w:val="single" w:sz="4" w:space="0" w:color="999999"/>
            </w:tcBorders>
            <w:shd w:val="clear" w:color="auto" w:fill="auto"/>
            <w:vAlign w:val="center"/>
          </w:tcPr>
          <w:p w14:paraId="4E1548ED"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219B9034"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67F7E824"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Prakse I</w:t>
            </w:r>
          </w:p>
        </w:tc>
      </w:tr>
      <w:tr w:rsidR="006D2DAE" w14:paraId="04A0F1D9" w14:textId="77777777">
        <w:trPr>
          <w:trHeight w:val="20"/>
        </w:trPr>
        <w:tc>
          <w:tcPr>
            <w:tcW w:w="1696" w:type="dxa"/>
            <w:tcBorders>
              <w:left w:val="single" w:sz="4" w:space="0" w:color="999999"/>
            </w:tcBorders>
            <w:shd w:val="clear" w:color="auto" w:fill="auto"/>
            <w:vAlign w:val="center"/>
          </w:tcPr>
          <w:p w14:paraId="67814511"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65437930"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Mārketinga aktivitāšu plānošana.</w:t>
            </w:r>
          </w:p>
        </w:tc>
        <w:tc>
          <w:tcPr>
            <w:tcW w:w="3402" w:type="dxa"/>
            <w:tcBorders>
              <w:top w:val="single" w:sz="4" w:space="0" w:color="999999"/>
              <w:left w:val="single" w:sz="4" w:space="0" w:color="999999"/>
              <w:right w:val="single" w:sz="4" w:space="0" w:color="999999"/>
            </w:tcBorders>
            <w:shd w:val="clear" w:color="auto" w:fill="auto"/>
            <w:vAlign w:val="center"/>
          </w:tcPr>
          <w:p w14:paraId="688D025F"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Viesmīlības uzņēmumu mārketings</w:t>
            </w:r>
          </w:p>
        </w:tc>
      </w:tr>
      <w:tr w:rsidR="006D2DAE" w14:paraId="568AAC30" w14:textId="77777777">
        <w:trPr>
          <w:trHeight w:val="20"/>
        </w:trPr>
        <w:tc>
          <w:tcPr>
            <w:tcW w:w="1696" w:type="dxa"/>
            <w:tcBorders>
              <w:left w:val="single" w:sz="4" w:space="0" w:color="999999"/>
            </w:tcBorders>
            <w:shd w:val="clear" w:color="auto" w:fill="auto"/>
            <w:vAlign w:val="center"/>
          </w:tcPr>
          <w:p w14:paraId="2D6AC48F"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74037AA9"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Mārketinga plāna izstrāde.</w:t>
            </w:r>
          </w:p>
        </w:tc>
        <w:tc>
          <w:tcPr>
            <w:tcW w:w="3402" w:type="dxa"/>
            <w:tcBorders>
              <w:top w:val="single" w:sz="4" w:space="0" w:color="999999"/>
              <w:left w:val="single" w:sz="4" w:space="0" w:color="999999"/>
              <w:right w:val="single" w:sz="4" w:space="0" w:color="999999"/>
            </w:tcBorders>
            <w:shd w:val="clear" w:color="auto" w:fill="auto"/>
            <w:vAlign w:val="center"/>
          </w:tcPr>
          <w:p w14:paraId="4485A7FF"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Viesmīlības uzņēmumu mārketings</w:t>
            </w:r>
          </w:p>
        </w:tc>
      </w:tr>
      <w:tr w:rsidR="006D2DAE" w14:paraId="6D19D406" w14:textId="77777777">
        <w:trPr>
          <w:trHeight w:val="20"/>
        </w:trPr>
        <w:tc>
          <w:tcPr>
            <w:tcW w:w="1696" w:type="dxa"/>
            <w:tcBorders>
              <w:left w:val="single" w:sz="4" w:space="0" w:color="999999"/>
            </w:tcBorders>
            <w:shd w:val="clear" w:color="auto" w:fill="auto"/>
            <w:vAlign w:val="center"/>
          </w:tcPr>
          <w:p w14:paraId="20FCA360"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17146FF8" w14:textId="6C68E382" w:rsidR="006D2DAE" w:rsidRDefault="00995EE0">
            <w:pPr>
              <w:widowControl w:val="0"/>
              <w:spacing w:after="0"/>
              <w:rPr>
                <w:rFonts w:eastAsia="Times New Roman" w:cs="Calibri"/>
                <w:szCs w:val="18"/>
                <w:lang w:eastAsia="lv-LV"/>
              </w:rPr>
            </w:pPr>
            <w:r>
              <w:rPr>
                <w:rFonts w:eastAsia="Times New Roman" w:cs="Calibri"/>
                <w:szCs w:val="18"/>
                <w:lang w:eastAsia="lv-LV"/>
              </w:rPr>
              <w:t>Meklētājprogrammu lietošana.</w:t>
            </w:r>
          </w:p>
        </w:tc>
        <w:tc>
          <w:tcPr>
            <w:tcW w:w="3402" w:type="dxa"/>
            <w:tcBorders>
              <w:top w:val="single" w:sz="4" w:space="0" w:color="999999"/>
              <w:left w:val="single" w:sz="4" w:space="0" w:color="999999"/>
              <w:right w:val="single" w:sz="4" w:space="0" w:color="999999"/>
            </w:tcBorders>
            <w:shd w:val="clear" w:color="auto" w:fill="auto"/>
            <w:vAlign w:val="center"/>
          </w:tcPr>
          <w:p w14:paraId="06184B9F"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Pārdošanas vadība</w:t>
            </w:r>
          </w:p>
        </w:tc>
      </w:tr>
      <w:tr w:rsidR="006D2DAE" w14:paraId="4F69512D" w14:textId="77777777">
        <w:trPr>
          <w:trHeight w:val="20"/>
        </w:trPr>
        <w:tc>
          <w:tcPr>
            <w:tcW w:w="1696" w:type="dxa"/>
            <w:tcBorders>
              <w:left w:val="single" w:sz="4" w:space="0" w:color="999999"/>
            </w:tcBorders>
            <w:shd w:val="clear" w:color="auto" w:fill="auto"/>
            <w:vAlign w:val="center"/>
          </w:tcPr>
          <w:p w14:paraId="12E7CC0A"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618B57CC"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39B427D8"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Viesnīcas vadības datorprogrammas</w:t>
            </w:r>
          </w:p>
        </w:tc>
      </w:tr>
      <w:tr w:rsidR="006D2DAE" w14:paraId="11A793E6" w14:textId="77777777">
        <w:trPr>
          <w:trHeight w:val="20"/>
        </w:trPr>
        <w:tc>
          <w:tcPr>
            <w:tcW w:w="1696" w:type="dxa"/>
            <w:tcBorders>
              <w:left w:val="single" w:sz="4" w:space="0" w:color="999999"/>
            </w:tcBorders>
            <w:shd w:val="clear" w:color="auto" w:fill="auto"/>
            <w:vAlign w:val="center"/>
          </w:tcPr>
          <w:p w14:paraId="165BFEAC"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6245BF5C"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Nodaļu sadarbības kontroles mehānismi.</w:t>
            </w:r>
          </w:p>
        </w:tc>
        <w:tc>
          <w:tcPr>
            <w:tcW w:w="3402" w:type="dxa"/>
            <w:tcBorders>
              <w:top w:val="single" w:sz="4" w:space="0" w:color="999999"/>
              <w:left w:val="single" w:sz="4" w:space="0" w:color="999999"/>
              <w:right w:val="single" w:sz="4" w:space="0" w:color="999999"/>
            </w:tcBorders>
            <w:shd w:val="clear" w:color="auto" w:fill="auto"/>
            <w:vAlign w:val="center"/>
          </w:tcPr>
          <w:p w14:paraId="28CB1313"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Istabu nodaļas darba organizēšana</w:t>
            </w:r>
          </w:p>
        </w:tc>
      </w:tr>
      <w:tr w:rsidR="006D2DAE" w14:paraId="5AC2A608" w14:textId="77777777">
        <w:trPr>
          <w:trHeight w:val="20"/>
        </w:trPr>
        <w:tc>
          <w:tcPr>
            <w:tcW w:w="1696" w:type="dxa"/>
            <w:tcBorders>
              <w:left w:val="single" w:sz="4" w:space="0" w:color="999999"/>
            </w:tcBorders>
            <w:shd w:val="clear" w:color="auto" w:fill="auto"/>
            <w:vAlign w:val="center"/>
          </w:tcPr>
          <w:p w14:paraId="64E1A9C8"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403B4595"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Nodokļu un citu maksājumu reģistrēšanas elektronisko ierīču un iekārtu lietošanas kārtība.</w:t>
            </w:r>
          </w:p>
        </w:tc>
        <w:tc>
          <w:tcPr>
            <w:tcW w:w="3402" w:type="dxa"/>
            <w:tcBorders>
              <w:top w:val="single" w:sz="4" w:space="0" w:color="999999"/>
              <w:left w:val="single" w:sz="4" w:space="0" w:color="999999"/>
              <w:right w:val="single" w:sz="4" w:space="0" w:color="999999"/>
            </w:tcBorders>
            <w:shd w:val="clear" w:color="auto" w:fill="auto"/>
            <w:vAlign w:val="center"/>
          </w:tcPr>
          <w:p w14:paraId="3CE93C7F"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Viesnīcas vadības datorprogrammas</w:t>
            </w:r>
          </w:p>
        </w:tc>
      </w:tr>
      <w:tr w:rsidR="006D2DAE" w14:paraId="7AEDA08E" w14:textId="77777777">
        <w:trPr>
          <w:trHeight w:val="20"/>
        </w:trPr>
        <w:tc>
          <w:tcPr>
            <w:tcW w:w="1696" w:type="dxa"/>
            <w:tcBorders>
              <w:left w:val="single" w:sz="4" w:space="0" w:color="999999"/>
            </w:tcBorders>
            <w:shd w:val="clear" w:color="auto" w:fill="auto"/>
            <w:vAlign w:val="center"/>
          </w:tcPr>
          <w:p w14:paraId="78686F33"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597EDFC0"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Norēķinu dokumentācija.</w:t>
            </w:r>
          </w:p>
        </w:tc>
        <w:tc>
          <w:tcPr>
            <w:tcW w:w="3402" w:type="dxa"/>
            <w:tcBorders>
              <w:top w:val="single" w:sz="4" w:space="0" w:color="999999"/>
              <w:left w:val="single" w:sz="4" w:space="0" w:color="999999"/>
              <w:right w:val="single" w:sz="4" w:space="0" w:color="999999"/>
            </w:tcBorders>
            <w:shd w:val="clear" w:color="auto" w:fill="auto"/>
            <w:vAlign w:val="center"/>
          </w:tcPr>
          <w:p w14:paraId="735ABC10"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Lietvedība un finanses</w:t>
            </w:r>
          </w:p>
        </w:tc>
      </w:tr>
      <w:tr w:rsidR="006D2DAE" w14:paraId="2DFD4549" w14:textId="77777777">
        <w:trPr>
          <w:trHeight w:val="20"/>
        </w:trPr>
        <w:tc>
          <w:tcPr>
            <w:tcW w:w="1696" w:type="dxa"/>
            <w:tcBorders>
              <w:left w:val="single" w:sz="4" w:space="0" w:color="999999"/>
            </w:tcBorders>
            <w:shd w:val="clear" w:color="auto" w:fill="auto"/>
            <w:vAlign w:val="center"/>
          </w:tcPr>
          <w:p w14:paraId="09355369"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5DCDA54E"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Norēķinu pārvaldības kontroles metodes.</w:t>
            </w:r>
          </w:p>
        </w:tc>
        <w:tc>
          <w:tcPr>
            <w:tcW w:w="3402" w:type="dxa"/>
            <w:tcBorders>
              <w:top w:val="single" w:sz="4" w:space="0" w:color="999999"/>
              <w:left w:val="single" w:sz="4" w:space="0" w:color="999999"/>
              <w:right w:val="single" w:sz="4" w:space="0" w:color="999999"/>
            </w:tcBorders>
            <w:shd w:val="clear" w:color="auto" w:fill="auto"/>
            <w:vAlign w:val="center"/>
          </w:tcPr>
          <w:p w14:paraId="354B8A16"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Lietvedība un finanses</w:t>
            </w:r>
          </w:p>
        </w:tc>
      </w:tr>
      <w:tr w:rsidR="006D2DAE" w14:paraId="0FC60C0D" w14:textId="77777777">
        <w:trPr>
          <w:trHeight w:val="20"/>
        </w:trPr>
        <w:tc>
          <w:tcPr>
            <w:tcW w:w="1696" w:type="dxa"/>
            <w:tcBorders>
              <w:left w:val="single" w:sz="4" w:space="0" w:color="999999"/>
            </w:tcBorders>
            <w:shd w:val="clear" w:color="auto" w:fill="auto"/>
            <w:vAlign w:val="center"/>
          </w:tcPr>
          <w:p w14:paraId="6857CC72"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0B4B23D5"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Norēķinu veidi.</w:t>
            </w:r>
          </w:p>
        </w:tc>
        <w:tc>
          <w:tcPr>
            <w:tcW w:w="3402" w:type="dxa"/>
            <w:tcBorders>
              <w:top w:val="single" w:sz="4" w:space="0" w:color="999999"/>
              <w:left w:val="single" w:sz="4" w:space="0" w:color="999999"/>
              <w:right w:val="single" w:sz="4" w:space="0" w:color="999999"/>
            </w:tcBorders>
            <w:shd w:val="clear" w:color="auto" w:fill="auto"/>
            <w:vAlign w:val="center"/>
          </w:tcPr>
          <w:p w14:paraId="5CAA63DD"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Lietvedība un finanses</w:t>
            </w:r>
          </w:p>
        </w:tc>
      </w:tr>
      <w:tr w:rsidR="006D2DAE" w14:paraId="16A72442" w14:textId="77777777">
        <w:trPr>
          <w:trHeight w:val="20"/>
        </w:trPr>
        <w:tc>
          <w:tcPr>
            <w:tcW w:w="1696" w:type="dxa"/>
            <w:tcBorders>
              <w:left w:val="single" w:sz="4" w:space="0" w:color="999999"/>
            </w:tcBorders>
            <w:shd w:val="clear" w:color="auto" w:fill="auto"/>
            <w:vAlign w:val="center"/>
          </w:tcPr>
          <w:p w14:paraId="3BC8FE61"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28D396CC"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Novērtēšanas procesa organizēšanas kārtība.</w:t>
            </w:r>
          </w:p>
        </w:tc>
        <w:tc>
          <w:tcPr>
            <w:tcW w:w="3402" w:type="dxa"/>
            <w:tcBorders>
              <w:top w:val="single" w:sz="4" w:space="0" w:color="999999"/>
              <w:left w:val="single" w:sz="4" w:space="0" w:color="999999"/>
              <w:right w:val="single" w:sz="4" w:space="0" w:color="999999"/>
            </w:tcBorders>
            <w:shd w:val="clear" w:color="auto" w:fill="auto"/>
            <w:vAlign w:val="center"/>
          </w:tcPr>
          <w:p w14:paraId="584CD57E"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Personāla vadība</w:t>
            </w:r>
          </w:p>
        </w:tc>
      </w:tr>
      <w:tr w:rsidR="006D2DAE" w14:paraId="197BA584" w14:textId="77777777">
        <w:trPr>
          <w:trHeight w:val="20"/>
        </w:trPr>
        <w:tc>
          <w:tcPr>
            <w:tcW w:w="1696" w:type="dxa"/>
            <w:tcBorders>
              <w:left w:val="single" w:sz="4" w:space="0" w:color="999999"/>
            </w:tcBorders>
            <w:shd w:val="clear" w:color="auto" w:fill="auto"/>
            <w:vAlign w:val="center"/>
          </w:tcPr>
          <w:p w14:paraId="2526B785"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595B1DFD"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Nozares/sektora leksika un profesionālā terminoloģija.</w:t>
            </w:r>
          </w:p>
        </w:tc>
        <w:tc>
          <w:tcPr>
            <w:tcW w:w="3402" w:type="dxa"/>
            <w:tcBorders>
              <w:top w:val="single" w:sz="4" w:space="0" w:color="999999"/>
              <w:left w:val="single" w:sz="4" w:space="0" w:color="999999"/>
              <w:right w:val="single" w:sz="4" w:space="0" w:color="999999"/>
            </w:tcBorders>
            <w:shd w:val="clear" w:color="auto" w:fill="auto"/>
            <w:vAlign w:val="center"/>
          </w:tcPr>
          <w:p w14:paraId="179A675A"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Latviešu valoda ārzemniekiem</w:t>
            </w:r>
          </w:p>
        </w:tc>
      </w:tr>
      <w:tr w:rsidR="006D2DAE" w14:paraId="57E0CA8A" w14:textId="77777777">
        <w:trPr>
          <w:trHeight w:val="20"/>
        </w:trPr>
        <w:tc>
          <w:tcPr>
            <w:tcW w:w="1696" w:type="dxa"/>
            <w:tcBorders>
              <w:left w:val="single" w:sz="4" w:space="0" w:color="999999"/>
            </w:tcBorders>
            <w:shd w:val="clear" w:color="auto" w:fill="auto"/>
            <w:vAlign w:val="center"/>
          </w:tcPr>
          <w:p w14:paraId="378966CF"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2D39F355"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Pakalpojuma ieviešanas dokumentācijas pārvaldība.</w:t>
            </w:r>
          </w:p>
        </w:tc>
        <w:tc>
          <w:tcPr>
            <w:tcW w:w="3402" w:type="dxa"/>
            <w:tcBorders>
              <w:top w:val="single" w:sz="4" w:space="0" w:color="999999"/>
              <w:left w:val="single" w:sz="4" w:space="0" w:color="999999"/>
              <w:right w:val="single" w:sz="4" w:space="0" w:color="999999"/>
            </w:tcBorders>
            <w:shd w:val="clear" w:color="auto" w:fill="auto"/>
            <w:vAlign w:val="center"/>
          </w:tcPr>
          <w:p w14:paraId="2338DF72"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Istabu nodaļas darba organizēšana</w:t>
            </w:r>
          </w:p>
        </w:tc>
      </w:tr>
      <w:tr w:rsidR="006D2DAE" w14:paraId="28145B33" w14:textId="77777777">
        <w:trPr>
          <w:trHeight w:val="20"/>
        </w:trPr>
        <w:tc>
          <w:tcPr>
            <w:tcW w:w="1696" w:type="dxa"/>
            <w:tcBorders>
              <w:left w:val="single" w:sz="4" w:space="0" w:color="999999"/>
            </w:tcBorders>
            <w:shd w:val="clear" w:color="auto" w:fill="auto"/>
            <w:vAlign w:val="center"/>
          </w:tcPr>
          <w:p w14:paraId="65C6FDD3"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1E0484DC"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2E69B368"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Viesmīlības uzņēmumu mārketings</w:t>
            </w:r>
          </w:p>
        </w:tc>
      </w:tr>
      <w:tr w:rsidR="006D2DAE" w14:paraId="262F3675" w14:textId="77777777">
        <w:trPr>
          <w:trHeight w:val="20"/>
        </w:trPr>
        <w:tc>
          <w:tcPr>
            <w:tcW w:w="1696" w:type="dxa"/>
            <w:tcBorders>
              <w:left w:val="single" w:sz="4" w:space="0" w:color="999999"/>
            </w:tcBorders>
            <w:shd w:val="clear" w:color="auto" w:fill="auto"/>
            <w:vAlign w:val="center"/>
          </w:tcPr>
          <w:p w14:paraId="2FFB72C5"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5C6EAEBB"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Pakalpojumu kvalitāti nodrošinošo procesu izstrādāšanas principi.</w:t>
            </w:r>
          </w:p>
        </w:tc>
        <w:tc>
          <w:tcPr>
            <w:tcW w:w="3402" w:type="dxa"/>
            <w:tcBorders>
              <w:top w:val="single" w:sz="4" w:space="0" w:color="999999"/>
              <w:left w:val="single" w:sz="4" w:space="0" w:color="999999"/>
              <w:right w:val="single" w:sz="4" w:space="0" w:color="999999"/>
            </w:tcBorders>
            <w:shd w:val="clear" w:color="auto" w:fill="auto"/>
            <w:vAlign w:val="center"/>
          </w:tcPr>
          <w:p w14:paraId="1D321A7F"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Kvalitātes vadība viesmīlībā</w:t>
            </w:r>
          </w:p>
        </w:tc>
      </w:tr>
      <w:tr w:rsidR="006D2DAE" w14:paraId="1078DC4A" w14:textId="77777777">
        <w:trPr>
          <w:trHeight w:val="20"/>
        </w:trPr>
        <w:tc>
          <w:tcPr>
            <w:tcW w:w="1696" w:type="dxa"/>
            <w:tcBorders>
              <w:left w:val="single" w:sz="4" w:space="0" w:color="999999"/>
            </w:tcBorders>
            <w:shd w:val="clear" w:color="auto" w:fill="auto"/>
            <w:vAlign w:val="center"/>
          </w:tcPr>
          <w:p w14:paraId="7C48E271"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1324153F"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Papildpakalpojumu pārdošanas veidi un rīki.</w:t>
            </w:r>
          </w:p>
        </w:tc>
        <w:tc>
          <w:tcPr>
            <w:tcW w:w="3402" w:type="dxa"/>
            <w:tcBorders>
              <w:top w:val="single" w:sz="4" w:space="0" w:color="999999"/>
              <w:left w:val="single" w:sz="4" w:space="0" w:color="999999"/>
              <w:right w:val="single" w:sz="4" w:space="0" w:color="999999"/>
            </w:tcBorders>
            <w:shd w:val="clear" w:color="auto" w:fill="auto"/>
            <w:vAlign w:val="center"/>
          </w:tcPr>
          <w:p w14:paraId="6A4FBFAA"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Pārdošanas vadība</w:t>
            </w:r>
          </w:p>
        </w:tc>
      </w:tr>
      <w:tr w:rsidR="006D2DAE" w14:paraId="22001B37" w14:textId="77777777">
        <w:trPr>
          <w:trHeight w:val="20"/>
        </w:trPr>
        <w:tc>
          <w:tcPr>
            <w:tcW w:w="1696" w:type="dxa"/>
            <w:tcBorders>
              <w:left w:val="single" w:sz="4" w:space="0" w:color="999999"/>
            </w:tcBorders>
            <w:shd w:val="clear" w:color="auto" w:fill="auto"/>
            <w:vAlign w:val="center"/>
          </w:tcPr>
          <w:p w14:paraId="07A7BC35"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48EBEF02"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1E3CEA95"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Viesmīlības uzņēmumu mārketings</w:t>
            </w:r>
          </w:p>
        </w:tc>
      </w:tr>
      <w:tr w:rsidR="006D2DAE" w14:paraId="04BF3709" w14:textId="77777777">
        <w:trPr>
          <w:trHeight w:val="20"/>
        </w:trPr>
        <w:tc>
          <w:tcPr>
            <w:tcW w:w="1696" w:type="dxa"/>
            <w:tcBorders>
              <w:left w:val="single" w:sz="4" w:space="0" w:color="999999"/>
            </w:tcBorders>
            <w:shd w:val="clear" w:color="auto" w:fill="auto"/>
            <w:vAlign w:val="center"/>
          </w:tcPr>
          <w:p w14:paraId="7920D296"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7B3BBAE0"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Pārskatu un atskaišu sagatavošana.</w:t>
            </w:r>
          </w:p>
        </w:tc>
        <w:tc>
          <w:tcPr>
            <w:tcW w:w="3402" w:type="dxa"/>
            <w:tcBorders>
              <w:top w:val="single" w:sz="4" w:space="0" w:color="999999"/>
              <w:left w:val="single" w:sz="4" w:space="0" w:color="999999"/>
              <w:right w:val="single" w:sz="4" w:space="0" w:color="999999"/>
            </w:tcBorders>
            <w:shd w:val="clear" w:color="auto" w:fill="auto"/>
            <w:vAlign w:val="center"/>
          </w:tcPr>
          <w:p w14:paraId="3D7D2347"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Rezervāciju un ieņēmumu vadība</w:t>
            </w:r>
          </w:p>
        </w:tc>
      </w:tr>
      <w:tr w:rsidR="006D2DAE" w14:paraId="57F660C3" w14:textId="77777777">
        <w:trPr>
          <w:trHeight w:val="20"/>
        </w:trPr>
        <w:tc>
          <w:tcPr>
            <w:tcW w:w="1696" w:type="dxa"/>
            <w:tcBorders>
              <w:left w:val="single" w:sz="4" w:space="0" w:color="999999"/>
            </w:tcBorders>
            <w:shd w:val="clear" w:color="auto" w:fill="auto"/>
            <w:vAlign w:val="center"/>
          </w:tcPr>
          <w:p w14:paraId="36AEF863"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717BB691"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Personas datu aizsardzība.</w:t>
            </w:r>
          </w:p>
        </w:tc>
        <w:tc>
          <w:tcPr>
            <w:tcW w:w="3402" w:type="dxa"/>
            <w:tcBorders>
              <w:top w:val="single" w:sz="4" w:space="0" w:color="999999"/>
              <w:left w:val="single" w:sz="4" w:space="0" w:color="999999"/>
              <w:right w:val="single" w:sz="4" w:space="0" w:color="999999"/>
            </w:tcBorders>
            <w:shd w:val="clear" w:color="auto" w:fill="auto"/>
            <w:vAlign w:val="center"/>
          </w:tcPr>
          <w:p w14:paraId="3217D941"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Darba, vides un civilā aizsardzība</w:t>
            </w:r>
          </w:p>
        </w:tc>
      </w:tr>
      <w:tr w:rsidR="006D2DAE" w14:paraId="34A247D7" w14:textId="77777777">
        <w:trPr>
          <w:trHeight w:val="20"/>
        </w:trPr>
        <w:tc>
          <w:tcPr>
            <w:tcW w:w="1696" w:type="dxa"/>
            <w:tcBorders>
              <w:left w:val="single" w:sz="4" w:space="0" w:color="999999"/>
            </w:tcBorders>
            <w:shd w:val="clear" w:color="auto" w:fill="auto"/>
            <w:vAlign w:val="center"/>
          </w:tcPr>
          <w:p w14:paraId="21EB03FD"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5004D102"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Personas datu aizsardzība.</w:t>
            </w:r>
          </w:p>
        </w:tc>
        <w:tc>
          <w:tcPr>
            <w:tcW w:w="3402" w:type="dxa"/>
            <w:tcBorders>
              <w:top w:val="single" w:sz="4" w:space="0" w:color="999999"/>
              <w:left w:val="single" w:sz="4" w:space="0" w:color="999999"/>
              <w:right w:val="single" w:sz="4" w:space="0" w:color="999999"/>
            </w:tcBorders>
            <w:shd w:val="clear" w:color="auto" w:fill="auto"/>
            <w:vAlign w:val="center"/>
          </w:tcPr>
          <w:p w14:paraId="63D31A3B"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Darba, vides un civilā aizsardzība</w:t>
            </w:r>
          </w:p>
        </w:tc>
      </w:tr>
      <w:tr w:rsidR="006D2DAE" w14:paraId="133ED0EB" w14:textId="77777777">
        <w:trPr>
          <w:trHeight w:val="20"/>
        </w:trPr>
        <w:tc>
          <w:tcPr>
            <w:tcW w:w="1696" w:type="dxa"/>
            <w:tcBorders>
              <w:left w:val="single" w:sz="4" w:space="0" w:color="999999"/>
            </w:tcBorders>
            <w:shd w:val="clear" w:color="auto" w:fill="auto"/>
            <w:vAlign w:val="center"/>
          </w:tcPr>
          <w:p w14:paraId="50AAC6FD"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42A0C77B"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2D117EEB"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Viesnīcas vadības datorprogrammas</w:t>
            </w:r>
          </w:p>
        </w:tc>
      </w:tr>
      <w:tr w:rsidR="006D2DAE" w14:paraId="0434F0AA" w14:textId="77777777">
        <w:trPr>
          <w:trHeight w:val="20"/>
        </w:trPr>
        <w:tc>
          <w:tcPr>
            <w:tcW w:w="1696" w:type="dxa"/>
            <w:tcBorders>
              <w:left w:val="single" w:sz="4" w:space="0" w:color="999999"/>
            </w:tcBorders>
            <w:shd w:val="clear" w:color="auto" w:fill="auto"/>
            <w:vAlign w:val="center"/>
          </w:tcPr>
          <w:p w14:paraId="6BE18F26"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473DA575"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Pētniecības metodes.</w:t>
            </w:r>
          </w:p>
        </w:tc>
        <w:tc>
          <w:tcPr>
            <w:tcW w:w="3402" w:type="dxa"/>
            <w:tcBorders>
              <w:top w:val="single" w:sz="4" w:space="0" w:color="999999"/>
              <w:left w:val="single" w:sz="4" w:space="0" w:color="999999"/>
              <w:right w:val="single" w:sz="4" w:space="0" w:color="999999"/>
            </w:tcBorders>
            <w:shd w:val="clear" w:color="auto" w:fill="auto"/>
            <w:vAlign w:val="center"/>
          </w:tcPr>
          <w:p w14:paraId="23014EB3"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Ievads pētniecībā</w:t>
            </w:r>
          </w:p>
        </w:tc>
      </w:tr>
      <w:tr w:rsidR="006D2DAE" w14:paraId="33DC4904" w14:textId="77777777">
        <w:trPr>
          <w:trHeight w:val="20"/>
        </w:trPr>
        <w:tc>
          <w:tcPr>
            <w:tcW w:w="1696" w:type="dxa"/>
            <w:tcBorders>
              <w:left w:val="single" w:sz="4" w:space="0" w:color="999999"/>
            </w:tcBorders>
            <w:shd w:val="clear" w:color="auto" w:fill="auto"/>
            <w:vAlign w:val="center"/>
          </w:tcPr>
          <w:p w14:paraId="7E014FBE"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135D2FC0"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Pieprasījuma izpētes metodes.</w:t>
            </w:r>
          </w:p>
        </w:tc>
        <w:tc>
          <w:tcPr>
            <w:tcW w:w="3402" w:type="dxa"/>
            <w:tcBorders>
              <w:top w:val="single" w:sz="4" w:space="0" w:color="999999"/>
              <w:left w:val="single" w:sz="4" w:space="0" w:color="999999"/>
              <w:right w:val="single" w:sz="4" w:space="0" w:color="999999"/>
            </w:tcBorders>
            <w:shd w:val="clear" w:color="auto" w:fill="auto"/>
            <w:vAlign w:val="center"/>
          </w:tcPr>
          <w:p w14:paraId="78FD98CF"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Viesmīlības uzņēmumu mārketings</w:t>
            </w:r>
          </w:p>
        </w:tc>
      </w:tr>
      <w:tr w:rsidR="006D2DAE" w14:paraId="2631E764" w14:textId="77777777">
        <w:trPr>
          <w:trHeight w:val="20"/>
        </w:trPr>
        <w:tc>
          <w:tcPr>
            <w:tcW w:w="1696" w:type="dxa"/>
            <w:tcBorders>
              <w:left w:val="single" w:sz="4" w:space="0" w:color="999999"/>
            </w:tcBorders>
            <w:shd w:val="clear" w:color="auto" w:fill="auto"/>
            <w:vAlign w:val="center"/>
          </w:tcPr>
          <w:p w14:paraId="24E9F632"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3E96AA8A"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Pirmās palīdzības sniegšana.</w:t>
            </w:r>
          </w:p>
        </w:tc>
        <w:tc>
          <w:tcPr>
            <w:tcW w:w="3402" w:type="dxa"/>
            <w:tcBorders>
              <w:top w:val="single" w:sz="4" w:space="0" w:color="999999"/>
              <w:left w:val="single" w:sz="4" w:space="0" w:color="999999"/>
              <w:right w:val="single" w:sz="4" w:space="0" w:color="999999"/>
            </w:tcBorders>
            <w:shd w:val="clear" w:color="auto" w:fill="auto"/>
            <w:vAlign w:val="center"/>
          </w:tcPr>
          <w:p w14:paraId="351949D3"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Darba, vides un civilā aizsardzība</w:t>
            </w:r>
          </w:p>
        </w:tc>
      </w:tr>
      <w:tr w:rsidR="006D2DAE" w14:paraId="0789C6B7" w14:textId="77777777">
        <w:trPr>
          <w:trHeight w:val="20"/>
        </w:trPr>
        <w:tc>
          <w:tcPr>
            <w:tcW w:w="1696" w:type="dxa"/>
            <w:tcBorders>
              <w:left w:val="single" w:sz="4" w:space="0" w:color="999999"/>
            </w:tcBorders>
            <w:shd w:val="clear" w:color="auto" w:fill="auto"/>
            <w:vAlign w:val="center"/>
          </w:tcPr>
          <w:p w14:paraId="6386A298"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3F18950F"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Plašs profesionālās leksikas krājums.</w:t>
            </w:r>
          </w:p>
        </w:tc>
        <w:tc>
          <w:tcPr>
            <w:tcW w:w="3402" w:type="dxa"/>
            <w:tcBorders>
              <w:top w:val="single" w:sz="4" w:space="0" w:color="999999"/>
              <w:left w:val="single" w:sz="4" w:space="0" w:color="999999"/>
              <w:right w:val="single" w:sz="4" w:space="0" w:color="999999"/>
            </w:tcBorders>
            <w:shd w:val="clear" w:color="auto" w:fill="auto"/>
            <w:vAlign w:val="center"/>
          </w:tcPr>
          <w:p w14:paraId="2D1B333F"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Profesionālā angļu/vācu/spāņu valoda</w:t>
            </w:r>
          </w:p>
        </w:tc>
      </w:tr>
      <w:tr w:rsidR="006D2DAE" w14:paraId="711EB24E" w14:textId="77777777">
        <w:trPr>
          <w:trHeight w:val="20"/>
        </w:trPr>
        <w:tc>
          <w:tcPr>
            <w:tcW w:w="1696" w:type="dxa"/>
            <w:tcBorders>
              <w:left w:val="single" w:sz="4" w:space="0" w:color="999999"/>
            </w:tcBorders>
            <w:shd w:val="clear" w:color="auto" w:fill="auto"/>
            <w:vAlign w:val="center"/>
          </w:tcPr>
          <w:p w14:paraId="4B991141"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4A37BBFC"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Plašs vārdu krājums.</w:t>
            </w:r>
          </w:p>
        </w:tc>
        <w:tc>
          <w:tcPr>
            <w:tcW w:w="3402" w:type="dxa"/>
            <w:tcBorders>
              <w:top w:val="single" w:sz="4" w:space="0" w:color="999999"/>
              <w:left w:val="single" w:sz="4" w:space="0" w:color="999999"/>
              <w:right w:val="single" w:sz="4" w:space="0" w:color="999999"/>
            </w:tcBorders>
            <w:shd w:val="clear" w:color="auto" w:fill="auto"/>
            <w:vAlign w:val="center"/>
          </w:tcPr>
          <w:p w14:paraId="5733966D"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Latviešu valoda ārzemniekiem</w:t>
            </w:r>
          </w:p>
        </w:tc>
      </w:tr>
      <w:tr w:rsidR="006D2DAE" w14:paraId="55451002" w14:textId="77777777">
        <w:trPr>
          <w:trHeight w:val="20"/>
        </w:trPr>
        <w:tc>
          <w:tcPr>
            <w:tcW w:w="1696" w:type="dxa"/>
            <w:tcBorders>
              <w:left w:val="single" w:sz="4" w:space="0" w:color="999999"/>
            </w:tcBorders>
            <w:shd w:val="clear" w:color="auto" w:fill="auto"/>
            <w:vAlign w:val="center"/>
          </w:tcPr>
          <w:p w14:paraId="41AB4AF4"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63674CC7"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Plānošana metodes.</w:t>
            </w:r>
          </w:p>
        </w:tc>
        <w:tc>
          <w:tcPr>
            <w:tcW w:w="3402" w:type="dxa"/>
            <w:tcBorders>
              <w:top w:val="single" w:sz="4" w:space="0" w:color="999999"/>
              <w:left w:val="single" w:sz="4" w:space="0" w:color="999999"/>
              <w:right w:val="single" w:sz="4" w:space="0" w:color="999999"/>
            </w:tcBorders>
            <w:shd w:val="clear" w:color="auto" w:fill="auto"/>
            <w:vAlign w:val="center"/>
          </w:tcPr>
          <w:p w14:paraId="0CF95BD7"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Vadības prasmes</w:t>
            </w:r>
          </w:p>
        </w:tc>
      </w:tr>
      <w:tr w:rsidR="006D2DAE" w14:paraId="7B4770DF" w14:textId="77777777">
        <w:trPr>
          <w:trHeight w:val="20"/>
        </w:trPr>
        <w:tc>
          <w:tcPr>
            <w:tcW w:w="1696" w:type="dxa"/>
            <w:tcBorders>
              <w:left w:val="single" w:sz="4" w:space="0" w:color="999999"/>
            </w:tcBorders>
            <w:shd w:val="clear" w:color="auto" w:fill="auto"/>
            <w:vAlign w:val="center"/>
          </w:tcPr>
          <w:p w14:paraId="558412D0"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46D29997"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Prezentācijas veidošana.</w:t>
            </w:r>
          </w:p>
        </w:tc>
        <w:tc>
          <w:tcPr>
            <w:tcW w:w="3402" w:type="dxa"/>
            <w:tcBorders>
              <w:top w:val="single" w:sz="4" w:space="0" w:color="999999"/>
              <w:left w:val="single" w:sz="4" w:space="0" w:color="999999"/>
              <w:right w:val="single" w:sz="4" w:space="0" w:color="999999"/>
            </w:tcBorders>
            <w:shd w:val="clear" w:color="auto" w:fill="auto"/>
            <w:vAlign w:val="center"/>
          </w:tcPr>
          <w:p w14:paraId="185B2281"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Lietišķā saskarsme</w:t>
            </w:r>
          </w:p>
        </w:tc>
      </w:tr>
      <w:tr w:rsidR="006D2DAE" w14:paraId="2272AE42" w14:textId="77777777">
        <w:trPr>
          <w:trHeight w:val="20"/>
        </w:trPr>
        <w:tc>
          <w:tcPr>
            <w:tcW w:w="1696" w:type="dxa"/>
            <w:tcBorders>
              <w:left w:val="single" w:sz="4" w:space="0" w:color="999999"/>
            </w:tcBorders>
            <w:shd w:val="clear" w:color="auto" w:fill="auto"/>
            <w:vAlign w:val="center"/>
          </w:tcPr>
          <w:p w14:paraId="7EC21C2F"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77C03CF8"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24EFE6B7"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Pārdošanas vadība</w:t>
            </w:r>
          </w:p>
        </w:tc>
      </w:tr>
      <w:tr w:rsidR="006D2DAE" w14:paraId="2F954432" w14:textId="77777777">
        <w:trPr>
          <w:trHeight w:val="20"/>
        </w:trPr>
        <w:tc>
          <w:tcPr>
            <w:tcW w:w="1696" w:type="dxa"/>
            <w:tcBorders>
              <w:left w:val="single" w:sz="4" w:space="0" w:color="999999"/>
            </w:tcBorders>
            <w:shd w:val="clear" w:color="auto" w:fill="auto"/>
            <w:vAlign w:val="center"/>
          </w:tcPr>
          <w:p w14:paraId="2493E129"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5831AACC"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04724A33"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Viesmīlības uzņēmumu mārketings</w:t>
            </w:r>
          </w:p>
        </w:tc>
      </w:tr>
      <w:tr w:rsidR="006D2DAE" w14:paraId="61917AB2" w14:textId="77777777">
        <w:trPr>
          <w:trHeight w:val="20"/>
        </w:trPr>
        <w:tc>
          <w:tcPr>
            <w:tcW w:w="1696" w:type="dxa"/>
            <w:tcBorders>
              <w:left w:val="single" w:sz="4" w:space="0" w:color="999999"/>
            </w:tcBorders>
            <w:shd w:val="clear" w:color="auto" w:fill="auto"/>
            <w:vAlign w:val="center"/>
          </w:tcPr>
          <w:p w14:paraId="0C65F873"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3EF915CA"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Prezentāciju veidi, struktūra.</w:t>
            </w:r>
          </w:p>
        </w:tc>
        <w:tc>
          <w:tcPr>
            <w:tcW w:w="3402" w:type="dxa"/>
            <w:tcBorders>
              <w:top w:val="single" w:sz="4" w:space="0" w:color="999999"/>
              <w:left w:val="single" w:sz="4" w:space="0" w:color="999999"/>
              <w:right w:val="single" w:sz="4" w:space="0" w:color="999999"/>
            </w:tcBorders>
            <w:shd w:val="clear" w:color="auto" w:fill="auto"/>
            <w:vAlign w:val="center"/>
          </w:tcPr>
          <w:p w14:paraId="74C5C131"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Lietišķā saskarsme</w:t>
            </w:r>
          </w:p>
        </w:tc>
      </w:tr>
      <w:tr w:rsidR="006D2DAE" w14:paraId="01D47BC4" w14:textId="77777777">
        <w:trPr>
          <w:trHeight w:val="20"/>
        </w:trPr>
        <w:tc>
          <w:tcPr>
            <w:tcW w:w="1696" w:type="dxa"/>
            <w:tcBorders>
              <w:left w:val="single" w:sz="4" w:space="0" w:color="999999"/>
            </w:tcBorders>
            <w:shd w:val="clear" w:color="auto" w:fill="auto"/>
            <w:vAlign w:val="center"/>
          </w:tcPr>
          <w:p w14:paraId="251CEF49"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62147738"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462E85EC"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Rezervāciju un ieņēmumu vadība</w:t>
            </w:r>
          </w:p>
        </w:tc>
      </w:tr>
      <w:tr w:rsidR="006D2DAE" w14:paraId="5BAD8FE8" w14:textId="77777777">
        <w:trPr>
          <w:trHeight w:val="20"/>
        </w:trPr>
        <w:tc>
          <w:tcPr>
            <w:tcW w:w="1696" w:type="dxa"/>
            <w:tcBorders>
              <w:left w:val="single" w:sz="4" w:space="0" w:color="999999"/>
            </w:tcBorders>
            <w:shd w:val="clear" w:color="auto" w:fill="auto"/>
            <w:vAlign w:val="center"/>
          </w:tcPr>
          <w:p w14:paraId="4F9CB730"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4A2C93FE"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Produkta noieta veicināšanas pasākumi.</w:t>
            </w:r>
          </w:p>
        </w:tc>
        <w:tc>
          <w:tcPr>
            <w:tcW w:w="3402" w:type="dxa"/>
            <w:tcBorders>
              <w:top w:val="single" w:sz="4" w:space="0" w:color="999999"/>
              <w:left w:val="single" w:sz="4" w:space="0" w:color="999999"/>
              <w:right w:val="single" w:sz="4" w:space="0" w:color="999999"/>
            </w:tcBorders>
            <w:shd w:val="clear" w:color="auto" w:fill="auto"/>
            <w:vAlign w:val="center"/>
          </w:tcPr>
          <w:p w14:paraId="2B3642CE"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Viesmīlības uzņēmumu mārketings</w:t>
            </w:r>
          </w:p>
        </w:tc>
      </w:tr>
      <w:tr w:rsidR="006D2DAE" w14:paraId="3CA06DB9" w14:textId="77777777">
        <w:trPr>
          <w:trHeight w:val="20"/>
        </w:trPr>
        <w:tc>
          <w:tcPr>
            <w:tcW w:w="1696" w:type="dxa"/>
            <w:tcBorders>
              <w:left w:val="single" w:sz="4" w:space="0" w:color="999999"/>
            </w:tcBorders>
            <w:shd w:val="clear" w:color="auto" w:fill="auto"/>
            <w:vAlign w:val="center"/>
          </w:tcPr>
          <w:p w14:paraId="2C76A487"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5E92A270"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 xml:space="preserve">Profesionālā terminoloģija, t. sk. </w:t>
            </w:r>
            <w:proofErr w:type="spellStart"/>
            <w:r>
              <w:rPr>
                <w:rFonts w:eastAsia="Times New Roman" w:cs="Calibri"/>
                <w:szCs w:val="18"/>
                <w:lang w:eastAsia="lv-LV"/>
              </w:rPr>
              <w:t>anglu</w:t>
            </w:r>
            <w:proofErr w:type="spellEnd"/>
            <w:r>
              <w:rPr>
                <w:rFonts w:eastAsia="Times New Roman" w:cs="Calibri"/>
                <w:szCs w:val="18"/>
                <w:lang w:eastAsia="lv-LV"/>
              </w:rPr>
              <w:t xml:space="preserve"> valodā</w:t>
            </w:r>
          </w:p>
        </w:tc>
        <w:tc>
          <w:tcPr>
            <w:tcW w:w="3402" w:type="dxa"/>
            <w:tcBorders>
              <w:top w:val="single" w:sz="4" w:space="0" w:color="999999"/>
              <w:left w:val="single" w:sz="4" w:space="0" w:color="999999"/>
              <w:right w:val="single" w:sz="4" w:space="0" w:color="999999"/>
            </w:tcBorders>
            <w:shd w:val="clear" w:color="auto" w:fill="auto"/>
            <w:vAlign w:val="center"/>
          </w:tcPr>
          <w:p w14:paraId="3A6E82E5"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Profesionālā angļu/vācu/spāņu valoda</w:t>
            </w:r>
          </w:p>
        </w:tc>
      </w:tr>
      <w:tr w:rsidR="006D2DAE" w14:paraId="0DD178E8" w14:textId="77777777">
        <w:trPr>
          <w:trHeight w:val="20"/>
        </w:trPr>
        <w:tc>
          <w:tcPr>
            <w:tcW w:w="1696" w:type="dxa"/>
            <w:tcBorders>
              <w:left w:val="single" w:sz="4" w:space="0" w:color="999999"/>
            </w:tcBorders>
            <w:shd w:val="clear" w:color="auto" w:fill="auto"/>
            <w:vAlign w:val="center"/>
          </w:tcPr>
          <w:p w14:paraId="719E2693"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5B3AC378"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7869CC59"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Sagāde un ilgtspējīgā resursu pārvaldība</w:t>
            </w:r>
          </w:p>
        </w:tc>
      </w:tr>
      <w:tr w:rsidR="006D2DAE" w14:paraId="4E6F71E9" w14:textId="77777777">
        <w:trPr>
          <w:trHeight w:val="20"/>
        </w:trPr>
        <w:tc>
          <w:tcPr>
            <w:tcW w:w="1696" w:type="dxa"/>
            <w:tcBorders>
              <w:left w:val="single" w:sz="4" w:space="0" w:color="999999"/>
            </w:tcBorders>
            <w:shd w:val="clear" w:color="auto" w:fill="auto"/>
            <w:vAlign w:val="center"/>
          </w:tcPr>
          <w:p w14:paraId="38181873"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0F6EC826"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Projektu vadība.</w:t>
            </w:r>
          </w:p>
        </w:tc>
        <w:tc>
          <w:tcPr>
            <w:tcW w:w="3402" w:type="dxa"/>
            <w:tcBorders>
              <w:top w:val="single" w:sz="4" w:space="0" w:color="999999"/>
              <w:left w:val="single" w:sz="4" w:space="0" w:color="999999"/>
              <w:right w:val="single" w:sz="4" w:space="0" w:color="999999"/>
            </w:tcBorders>
            <w:shd w:val="clear" w:color="auto" w:fill="auto"/>
            <w:vAlign w:val="center"/>
          </w:tcPr>
          <w:p w14:paraId="28012183"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Vadības prasmes</w:t>
            </w:r>
          </w:p>
        </w:tc>
      </w:tr>
      <w:tr w:rsidR="006D2DAE" w14:paraId="56E0B166" w14:textId="77777777">
        <w:trPr>
          <w:trHeight w:val="20"/>
        </w:trPr>
        <w:tc>
          <w:tcPr>
            <w:tcW w:w="1696" w:type="dxa"/>
            <w:tcBorders>
              <w:left w:val="single" w:sz="4" w:space="0" w:color="999999"/>
            </w:tcBorders>
            <w:shd w:val="clear" w:color="auto" w:fill="auto"/>
            <w:vAlign w:val="center"/>
          </w:tcPr>
          <w:p w14:paraId="2471D0E3"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3D6754C1"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Publiskā runa.</w:t>
            </w:r>
          </w:p>
        </w:tc>
        <w:tc>
          <w:tcPr>
            <w:tcW w:w="3402" w:type="dxa"/>
            <w:tcBorders>
              <w:top w:val="single" w:sz="4" w:space="0" w:color="999999"/>
              <w:left w:val="single" w:sz="4" w:space="0" w:color="999999"/>
              <w:right w:val="single" w:sz="4" w:space="0" w:color="999999"/>
            </w:tcBorders>
            <w:shd w:val="clear" w:color="auto" w:fill="auto"/>
            <w:vAlign w:val="center"/>
          </w:tcPr>
          <w:p w14:paraId="402B441C"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Lietišķā saskarsme</w:t>
            </w:r>
          </w:p>
        </w:tc>
      </w:tr>
      <w:tr w:rsidR="006D2DAE" w14:paraId="386E3932" w14:textId="77777777">
        <w:trPr>
          <w:trHeight w:val="20"/>
        </w:trPr>
        <w:tc>
          <w:tcPr>
            <w:tcW w:w="1696" w:type="dxa"/>
            <w:tcBorders>
              <w:left w:val="single" w:sz="4" w:space="0" w:color="999999"/>
            </w:tcBorders>
            <w:shd w:val="clear" w:color="auto" w:fill="auto"/>
            <w:vAlign w:val="center"/>
          </w:tcPr>
          <w:p w14:paraId="05027DFC"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4BA7DD8D"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01EB3C20"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Pārdošanas vadība</w:t>
            </w:r>
          </w:p>
        </w:tc>
      </w:tr>
      <w:tr w:rsidR="006D2DAE" w14:paraId="0121E00B" w14:textId="77777777">
        <w:trPr>
          <w:trHeight w:val="20"/>
        </w:trPr>
        <w:tc>
          <w:tcPr>
            <w:tcW w:w="1696" w:type="dxa"/>
            <w:tcBorders>
              <w:left w:val="single" w:sz="4" w:space="0" w:color="999999"/>
            </w:tcBorders>
            <w:shd w:val="clear" w:color="auto" w:fill="auto"/>
            <w:vAlign w:val="center"/>
          </w:tcPr>
          <w:p w14:paraId="7794F506"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2888F16D"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28A29B05"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Viesmīlības uzņēmumu mārketings</w:t>
            </w:r>
          </w:p>
        </w:tc>
      </w:tr>
      <w:tr w:rsidR="006D2DAE" w14:paraId="62175491" w14:textId="77777777">
        <w:trPr>
          <w:trHeight w:val="20"/>
        </w:trPr>
        <w:tc>
          <w:tcPr>
            <w:tcW w:w="1696" w:type="dxa"/>
            <w:tcBorders>
              <w:left w:val="single" w:sz="4" w:space="0" w:color="999999"/>
            </w:tcBorders>
            <w:shd w:val="clear" w:color="auto" w:fill="auto"/>
            <w:vAlign w:val="center"/>
          </w:tcPr>
          <w:p w14:paraId="0B9CB594"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15EEAF5C"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Rezervēšanas procesu dokumentācija.</w:t>
            </w:r>
          </w:p>
        </w:tc>
        <w:tc>
          <w:tcPr>
            <w:tcW w:w="3402" w:type="dxa"/>
            <w:tcBorders>
              <w:top w:val="single" w:sz="4" w:space="0" w:color="999999"/>
              <w:left w:val="single" w:sz="4" w:space="0" w:color="999999"/>
              <w:right w:val="single" w:sz="4" w:space="0" w:color="999999"/>
            </w:tcBorders>
            <w:shd w:val="clear" w:color="auto" w:fill="auto"/>
            <w:vAlign w:val="center"/>
          </w:tcPr>
          <w:p w14:paraId="00CA0B12"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Rezervāciju un ieņēmumu vadība</w:t>
            </w:r>
          </w:p>
        </w:tc>
      </w:tr>
      <w:tr w:rsidR="006D2DAE" w14:paraId="11E237B0" w14:textId="77777777">
        <w:trPr>
          <w:trHeight w:val="20"/>
        </w:trPr>
        <w:tc>
          <w:tcPr>
            <w:tcW w:w="1696" w:type="dxa"/>
            <w:tcBorders>
              <w:left w:val="single" w:sz="4" w:space="0" w:color="999999"/>
            </w:tcBorders>
            <w:shd w:val="clear" w:color="auto" w:fill="auto"/>
            <w:vAlign w:val="center"/>
          </w:tcPr>
          <w:p w14:paraId="34142884"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04631185"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Rēķina izrakstīšanas kārtība.</w:t>
            </w:r>
          </w:p>
        </w:tc>
        <w:tc>
          <w:tcPr>
            <w:tcW w:w="3402" w:type="dxa"/>
            <w:tcBorders>
              <w:top w:val="single" w:sz="4" w:space="0" w:color="999999"/>
              <w:left w:val="single" w:sz="4" w:space="0" w:color="999999"/>
              <w:right w:val="single" w:sz="4" w:space="0" w:color="999999"/>
            </w:tcBorders>
            <w:shd w:val="clear" w:color="auto" w:fill="auto"/>
            <w:vAlign w:val="center"/>
          </w:tcPr>
          <w:p w14:paraId="67A3CC51"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Lietvedība un finanses</w:t>
            </w:r>
          </w:p>
        </w:tc>
      </w:tr>
      <w:tr w:rsidR="006D2DAE" w14:paraId="5FAADB06" w14:textId="77777777">
        <w:trPr>
          <w:trHeight w:val="20"/>
        </w:trPr>
        <w:tc>
          <w:tcPr>
            <w:tcW w:w="1696" w:type="dxa"/>
            <w:tcBorders>
              <w:left w:val="single" w:sz="4" w:space="0" w:color="999999"/>
            </w:tcBorders>
            <w:shd w:val="clear" w:color="auto" w:fill="auto"/>
            <w:vAlign w:val="center"/>
          </w:tcPr>
          <w:p w14:paraId="2E7F22DF"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5E6986DF"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 xml:space="preserve">Rēķina moduļa pārzināšana vadības </w:t>
            </w:r>
            <w:r>
              <w:rPr>
                <w:rFonts w:eastAsia="Times New Roman" w:cs="Calibri"/>
                <w:szCs w:val="18"/>
                <w:lang w:eastAsia="lv-LV"/>
              </w:rPr>
              <w:lastRenderedPageBreak/>
              <w:t>sistēmā.</w:t>
            </w:r>
          </w:p>
        </w:tc>
        <w:tc>
          <w:tcPr>
            <w:tcW w:w="3402" w:type="dxa"/>
            <w:tcBorders>
              <w:top w:val="single" w:sz="4" w:space="0" w:color="999999"/>
              <w:left w:val="single" w:sz="4" w:space="0" w:color="999999"/>
              <w:right w:val="single" w:sz="4" w:space="0" w:color="999999"/>
            </w:tcBorders>
            <w:shd w:val="clear" w:color="auto" w:fill="auto"/>
            <w:vAlign w:val="center"/>
          </w:tcPr>
          <w:p w14:paraId="11680C41"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lastRenderedPageBreak/>
              <w:t>Lietvedība un finanses</w:t>
            </w:r>
          </w:p>
        </w:tc>
      </w:tr>
      <w:tr w:rsidR="006D2DAE" w14:paraId="1A867A1C" w14:textId="77777777">
        <w:trPr>
          <w:trHeight w:val="20"/>
        </w:trPr>
        <w:tc>
          <w:tcPr>
            <w:tcW w:w="1696" w:type="dxa"/>
            <w:tcBorders>
              <w:left w:val="single" w:sz="4" w:space="0" w:color="999999"/>
            </w:tcBorders>
            <w:shd w:val="clear" w:color="auto" w:fill="auto"/>
            <w:vAlign w:val="center"/>
          </w:tcPr>
          <w:p w14:paraId="38A164F9"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22AB7E99"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Rīcība darba vides risku iestāšanās gadījumā.</w:t>
            </w:r>
          </w:p>
        </w:tc>
        <w:tc>
          <w:tcPr>
            <w:tcW w:w="3402" w:type="dxa"/>
            <w:tcBorders>
              <w:top w:val="single" w:sz="4" w:space="0" w:color="999999"/>
              <w:left w:val="single" w:sz="4" w:space="0" w:color="999999"/>
              <w:right w:val="single" w:sz="4" w:space="0" w:color="999999"/>
            </w:tcBorders>
            <w:shd w:val="clear" w:color="auto" w:fill="auto"/>
            <w:vAlign w:val="center"/>
          </w:tcPr>
          <w:p w14:paraId="28247AC4"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Darba, vides un civilā aizsardzība</w:t>
            </w:r>
          </w:p>
        </w:tc>
      </w:tr>
      <w:tr w:rsidR="006D2DAE" w14:paraId="7EFF1E48" w14:textId="77777777">
        <w:trPr>
          <w:trHeight w:val="20"/>
        </w:trPr>
        <w:tc>
          <w:tcPr>
            <w:tcW w:w="1696" w:type="dxa"/>
            <w:tcBorders>
              <w:left w:val="single" w:sz="4" w:space="0" w:color="999999"/>
            </w:tcBorders>
            <w:shd w:val="clear" w:color="auto" w:fill="auto"/>
            <w:vAlign w:val="center"/>
          </w:tcPr>
          <w:p w14:paraId="340753E6"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182A5C39"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2C20BCFE"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Vadības prasmes</w:t>
            </w:r>
          </w:p>
        </w:tc>
      </w:tr>
      <w:tr w:rsidR="006D2DAE" w14:paraId="4BC9A02F" w14:textId="77777777">
        <w:trPr>
          <w:trHeight w:val="20"/>
        </w:trPr>
        <w:tc>
          <w:tcPr>
            <w:tcW w:w="1696" w:type="dxa"/>
            <w:tcBorders>
              <w:left w:val="single" w:sz="4" w:space="0" w:color="999999"/>
            </w:tcBorders>
            <w:shd w:val="clear" w:color="auto" w:fill="auto"/>
            <w:vAlign w:val="center"/>
          </w:tcPr>
          <w:p w14:paraId="1C39B156"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6C54E969"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Rīcība ugunsgrēka gadījumā.</w:t>
            </w:r>
          </w:p>
        </w:tc>
        <w:tc>
          <w:tcPr>
            <w:tcW w:w="3402" w:type="dxa"/>
            <w:tcBorders>
              <w:top w:val="single" w:sz="4" w:space="0" w:color="999999"/>
              <w:left w:val="single" w:sz="4" w:space="0" w:color="999999"/>
              <w:right w:val="single" w:sz="4" w:space="0" w:color="999999"/>
            </w:tcBorders>
            <w:shd w:val="clear" w:color="auto" w:fill="auto"/>
            <w:vAlign w:val="center"/>
          </w:tcPr>
          <w:p w14:paraId="108B51B1"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Darba, vides un civilā aizsardzība</w:t>
            </w:r>
          </w:p>
        </w:tc>
      </w:tr>
      <w:tr w:rsidR="006D2DAE" w14:paraId="3F257FB1" w14:textId="77777777">
        <w:trPr>
          <w:trHeight w:val="20"/>
        </w:trPr>
        <w:tc>
          <w:tcPr>
            <w:tcW w:w="1696" w:type="dxa"/>
            <w:tcBorders>
              <w:left w:val="single" w:sz="4" w:space="0" w:color="999999"/>
            </w:tcBorders>
            <w:shd w:val="clear" w:color="auto" w:fill="auto"/>
            <w:vAlign w:val="center"/>
          </w:tcPr>
          <w:p w14:paraId="1112FD59"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208E03BE"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Sadarbības principi.</w:t>
            </w:r>
          </w:p>
        </w:tc>
        <w:tc>
          <w:tcPr>
            <w:tcW w:w="3402" w:type="dxa"/>
            <w:tcBorders>
              <w:top w:val="single" w:sz="4" w:space="0" w:color="999999"/>
              <w:left w:val="single" w:sz="4" w:space="0" w:color="999999"/>
              <w:right w:val="single" w:sz="4" w:space="0" w:color="999999"/>
            </w:tcBorders>
            <w:shd w:val="clear" w:color="auto" w:fill="auto"/>
            <w:vAlign w:val="center"/>
          </w:tcPr>
          <w:p w14:paraId="033263A6"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Lietišķā saskarsme</w:t>
            </w:r>
          </w:p>
        </w:tc>
      </w:tr>
      <w:tr w:rsidR="006D2DAE" w14:paraId="2F458DCD" w14:textId="77777777">
        <w:trPr>
          <w:trHeight w:val="20"/>
        </w:trPr>
        <w:tc>
          <w:tcPr>
            <w:tcW w:w="1696" w:type="dxa"/>
            <w:tcBorders>
              <w:left w:val="single" w:sz="4" w:space="0" w:color="999999"/>
            </w:tcBorders>
            <w:shd w:val="clear" w:color="auto" w:fill="auto"/>
            <w:vAlign w:val="center"/>
          </w:tcPr>
          <w:p w14:paraId="1CA07F79"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54470B17"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44814BCB"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Vadības prasmes</w:t>
            </w:r>
          </w:p>
        </w:tc>
      </w:tr>
      <w:tr w:rsidR="006D2DAE" w14:paraId="4D75618B" w14:textId="77777777">
        <w:trPr>
          <w:trHeight w:val="20"/>
        </w:trPr>
        <w:tc>
          <w:tcPr>
            <w:tcW w:w="1696" w:type="dxa"/>
            <w:tcBorders>
              <w:left w:val="single" w:sz="4" w:space="0" w:color="999999"/>
            </w:tcBorders>
            <w:shd w:val="clear" w:color="auto" w:fill="auto"/>
            <w:vAlign w:val="center"/>
          </w:tcPr>
          <w:p w14:paraId="1A5DD042"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1C0B4534"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Saskarsmes teorijas.</w:t>
            </w:r>
          </w:p>
        </w:tc>
        <w:tc>
          <w:tcPr>
            <w:tcW w:w="3402" w:type="dxa"/>
            <w:tcBorders>
              <w:top w:val="single" w:sz="4" w:space="0" w:color="999999"/>
              <w:left w:val="single" w:sz="4" w:space="0" w:color="999999"/>
              <w:right w:val="single" w:sz="4" w:space="0" w:color="999999"/>
            </w:tcBorders>
            <w:shd w:val="clear" w:color="auto" w:fill="auto"/>
            <w:vAlign w:val="center"/>
          </w:tcPr>
          <w:p w14:paraId="776A8B78"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Lietišķā saskarsme</w:t>
            </w:r>
          </w:p>
        </w:tc>
      </w:tr>
      <w:tr w:rsidR="006D2DAE" w14:paraId="4E02C04C" w14:textId="77777777">
        <w:trPr>
          <w:trHeight w:val="20"/>
        </w:trPr>
        <w:tc>
          <w:tcPr>
            <w:tcW w:w="1696" w:type="dxa"/>
            <w:tcBorders>
              <w:left w:val="single" w:sz="4" w:space="0" w:color="999999"/>
            </w:tcBorders>
            <w:shd w:val="clear" w:color="auto" w:fill="auto"/>
            <w:vAlign w:val="center"/>
          </w:tcPr>
          <w:p w14:paraId="2B2C0184"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5242EDA2"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Savas nacionālās kultūras un citu kultūru standarti, vērtības un uzvedības.</w:t>
            </w:r>
          </w:p>
        </w:tc>
        <w:tc>
          <w:tcPr>
            <w:tcW w:w="3402" w:type="dxa"/>
            <w:tcBorders>
              <w:top w:val="single" w:sz="4" w:space="0" w:color="999999"/>
              <w:left w:val="single" w:sz="4" w:space="0" w:color="999999"/>
              <w:right w:val="single" w:sz="4" w:space="0" w:color="999999"/>
            </w:tcBorders>
            <w:shd w:val="clear" w:color="auto" w:fill="auto"/>
            <w:vAlign w:val="center"/>
          </w:tcPr>
          <w:p w14:paraId="6CA34108"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Profesionālā angļu/vācu/spāņu valoda</w:t>
            </w:r>
          </w:p>
        </w:tc>
      </w:tr>
      <w:tr w:rsidR="006D2DAE" w14:paraId="2D49F6B3" w14:textId="77777777">
        <w:trPr>
          <w:trHeight w:val="20"/>
        </w:trPr>
        <w:tc>
          <w:tcPr>
            <w:tcW w:w="1696" w:type="dxa"/>
            <w:tcBorders>
              <w:left w:val="single" w:sz="4" w:space="0" w:color="999999"/>
            </w:tcBorders>
            <w:shd w:val="clear" w:color="auto" w:fill="auto"/>
            <w:vAlign w:val="center"/>
          </w:tcPr>
          <w:p w14:paraId="5A980F21"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168957EE"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Starpkultūru komunikācijas principi daudzkultūru vidē.</w:t>
            </w:r>
          </w:p>
        </w:tc>
        <w:tc>
          <w:tcPr>
            <w:tcW w:w="3402" w:type="dxa"/>
            <w:tcBorders>
              <w:top w:val="single" w:sz="4" w:space="0" w:color="999999"/>
              <w:left w:val="single" w:sz="4" w:space="0" w:color="999999"/>
              <w:right w:val="single" w:sz="4" w:space="0" w:color="999999"/>
            </w:tcBorders>
            <w:shd w:val="clear" w:color="auto" w:fill="auto"/>
            <w:vAlign w:val="center"/>
          </w:tcPr>
          <w:p w14:paraId="2DFF115D"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Profesionālā angļu/vācu/spāņu valoda</w:t>
            </w:r>
          </w:p>
        </w:tc>
      </w:tr>
      <w:tr w:rsidR="006D2DAE" w14:paraId="0691DEB2" w14:textId="77777777">
        <w:trPr>
          <w:trHeight w:val="20"/>
        </w:trPr>
        <w:tc>
          <w:tcPr>
            <w:tcW w:w="1696" w:type="dxa"/>
            <w:tcBorders>
              <w:left w:val="single" w:sz="4" w:space="0" w:color="999999"/>
            </w:tcBorders>
            <w:shd w:val="clear" w:color="auto" w:fill="auto"/>
            <w:vAlign w:val="center"/>
          </w:tcPr>
          <w:p w14:paraId="098A09AC"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0FA1BA65"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Stresa vadības metodes.</w:t>
            </w:r>
          </w:p>
        </w:tc>
        <w:tc>
          <w:tcPr>
            <w:tcW w:w="3402" w:type="dxa"/>
            <w:tcBorders>
              <w:top w:val="single" w:sz="4" w:space="0" w:color="999999"/>
              <w:left w:val="single" w:sz="4" w:space="0" w:color="999999"/>
              <w:right w:val="single" w:sz="4" w:space="0" w:color="999999"/>
            </w:tcBorders>
            <w:shd w:val="clear" w:color="auto" w:fill="auto"/>
            <w:vAlign w:val="center"/>
          </w:tcPr>
          <w:p w14:paraId="4A785CED"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Lietišķā saskarsme</w:t>
            </w:r>
          </w:p>
        </w:tc>
      </w:tr>
      <w:tr w:rsidR="006D2DAE" w14:paraId="07A2C4DA" w14:textId="77777777">
        <w:trPr>
          <w:trHeight w:val="20"/>
        </w:trPr>
        <w:tc>
          <w:tcPr>
            <w:tcW w:w="1696" w:type="dxa"/>
            <w:tcBorders>
              <w:left w:val="single" w:sz="4" w:space="0" w:color="999999"/>
            </w:tcBorders>
            <w:shd w:val="clear" w:color="auto" w:fill="auto"/>
            <w:vAlign w:val="center"/>
          </w:tcPr>
          <w:p w14:paraId="25190A0A"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4CA2DE06"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Tiešās pārdošanas plāna izstrādes principi.</w:t>
            </w:r>
          </w:p>
        </w:tc>
        <w:tc>
          <w:tcPr>
            <w:tcW w:w="3402" w:type="dxa"/>
            <w:tcBorders>
              <w:top w:val="single" w:sz="4" w:space="0" w:color="999999"/>
              <w:left w:val="single" w:sz="4" w:space="0" w:color="999999"/>
              <w:right w:val="single" w:sz="4" w:space="0" w:color="999999"/>
            </w:tcBorders>
            <w:shd w:val="clear" w:color="auto" w:fill="auto"/>
            <w:vAlign w:val="center"/>
          </w:tcPr>
          <w:p w14:paraId="1F2C7575"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Pārdošanas vadība</w:t>
            </w:r>
          </w:p>
        </w:tc>
      </w:tr>
      <w:tr w:rsidR="006D2DAE" w14:paraId="3311EA5D" w14:textId="77777777">
        <w:trPr>
          <w:trHeight w:val="20"/>
        </w:trPr>
        <w:tc>
          <w:tcPr>
            <w:tcW w:w="1696" w:type="dxa"/>
            <w:tcBorders>
              <w:left w:val="single" w:sz="4" w:space="0" w:color="999999"/>
            </w:tcBorders>
            <w:shd w:val="clear" w:color="auto" w:fill="auto"/>
            <w:vAlign w:val="center"/>
          </w:tcPr>
          <w:p w14:paraId="0A668D48"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1B46AB78"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Tiešsaistes rezervēšanas sistēmas.</w:t>
            </w:r>
          </w:p>
        </w:tc>
        <w:tc>
          <w:tcPr>
            <w:tcW w:w="3402" w:type="dxa"/>
            <w:tcBorders>
              <w:top w:val="single" w:sz="4" w:space="0" w:color="999999"/>
              <w:left w:val="single" w:sz="4" w:space="0" w:color="999999"/>
              <w:right w:val="single" w:sz="4" w:space="0" w:color="999999"/>
            </w:tcBorders>
            <w:shd w:val="clear" w:color="auto" w:fill="auto"/>
            <w:vAlign w:val="center"/>
          </w:tcPr>
          <w:p w14:paraId="012CE9CC"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Rezervāciju un ieņēmumu vadība</w:t>
            </w:r>
          </w:p>
        </w:tc>
      </w:tr>
      <w:tr w:rsidR="006D2DAE" w14:paraId="406BB555" w14:textId="77777777">
        <w:trPr>
          <w:trHeight w:val="20"/>
        </w:trPr>
        <w:tc>
          <w:tcPr>
            <w:tcW w:w="1696" w:type="dxa"/>
            <w:tcBorders>
              <w:left w:val="single" w:sz="4" w:space="0" w:color="999999"/>
            </w:tcBorders>
            <w:shd w:val="clear" w:color="auto" w:fill="auto"/>
            <w:vAlign w:val="center"/>
          </w:tcPr>
          <w:p w14:paraId="5158AE8D"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522D487A"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2E424C09"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Viesnīcas vadības datorprogrammas</w:t>
            </w:r>
          </w:p>
        </w:tc>
      </w:tr>
      <w:tr w:rsidR="006D2DAE" w14:paraId="420E217E" w14:textId="77777777">
        <w:trPr>
          <w:trHeight w:val="20"/>
        </w:trPr>
        <w:tc>
          <w:tcPr>
            <w:tcW w:w="1696" w:type="dxa"/>
            <w:tcBorders>
              <w:left w:val="single" w:sz="4" w:space="0" w:color="999999"/>
            </w:tcBorders>
            <w:shd w:val="clear" w:color="auto" w:fill="auto"/>
            <w:vAlign w:val="center"/>
          </w:tcPr>
          <w:p w14:paraId="7F186354"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65A78B78"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Tiešsaistes sistēmu darbības principi.</w:t>
            </w:r>
          </w:p>
        </w:tc>
        <w:tc>
          <w:tcPr>
            <w:tcW w:w="3402" w:type="dxa"/>
            <w:tcBorders>
              <w:top w:val="single" w:sz="4" w:space="0" w:color="999999"/>
              <w:left w:val="single" w:sz="4" w:space="0" w:color="999999"/>
              <w:right w:val="single" w:sz="4" w:space="0" w:color="999999"/>
            </w:tcBorders>
            <w:shd w:val="clear" w:color="auto" w:fill="auto"/>
            <w:vAlign w:val="center"/>
          </w:tcPr>
          <w:p w14:paraId="679E6178"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Rezervāciju un ieņēmumu vadība</w:t>
            </w:r>
          </w:p>
        </w:tc>
      </w:tr>
      <w:tr w:rsidR="006D2DAE" w14:paraId="58E51D7C" w14:textId="77777777">
        <w:trPr>
          <w:trHeight w:val="20"/>
        </w:trPr>
        <w:tc>
          <w:tcPr>
            <w:tcW w:w="1696" w:type="dxa"/>
            <w:tcBorders>
              <w:left w:val="single" w:sz="4" w:space="0" w:color="999999"/>
            </w:tcBorders>
            <w:shd w:val="clear" w:color="auto" w:fill="auto"/>
            <w:vAlign w:val="center"/>
          </w:tcPr>
          <w:p w14:paraId="3327C401"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17971D0D"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Ugunsdrošības noteikumi.</w:t>
            </w:r>
          </w:p>
        </w:tc>
        <w:tc>
          <w:tcPr>
            <w:tcW w:w="3402" w:type="dxa"/>
            <w:tcBorders>
              <w:top w:val="single" w:sz="4" w:space="0" w:color="999999"/>
              <w:left w:val="single" w:sz="4" w:space="0" w:color="999999"/>
              <w:right w:val="single" w:sz="4" w:space="0" w:color="999999"/>
            </w:tcBorders>
            <w:shd w:val="clear" w:color="auto" w:fill="auto"/>
            <w:vAlign w:val="center"/>
          </w:tcPr>
          <w:p w14:paraId="1B424887"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Darba, vides un civilā aizsardzība</w:t>
            </w:r>
          </w:p>
        </w:tc>
      </w:tr>
      <w:tr w:rsidR="006D2DAE" w14:paraId="52F97198" w14:textId="77777777">
        <w:trPr>
          <w:trHeight w:val="20"/>
        </w:trPr>
        <w:tc>
          <w:tcPr>
            <w:tcW w:w="1696" w:type="dxa"/>
            <w:tcBorders>
              <w:left w:val="single" w:sz="4" w:space="0" w:color="999999"/>
            </w:tcBorders>
            <w:shd w:val="clear" w:color="auto" w:fill="auto"/>
            <w:vAlign w:val="center"/>
          </w:tcPr>
          <w:p w14:paraId="68A911F5"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3922E422"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Uzņēmuma un produkta tēls.</w:t>
            </w:r>
          </w:p>
        </w:tc>
        <w:tc>
          <w:tcPr>
            <w:tcW w:w="3402" w:type="dxa"/>
            <w:tcBorders>
              <w:top w:val="single" w:sz="4" w:space="0" w:color="999999"/>
              <w:left w:val="single" w:sz="4" w:space="0" w:color="999999"/>
              <w:right w:val="single" w:sz="4" w:space="0" w:color="999999"/>
            </w:tcBorders>
            <w:shd w:val="clear" w:color="auto" w:fill="auto"/>
            <w:vAlign w:val="center"/>
          </w:tcPr>
          <w:p w14:paraId="0A96B70F"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Viesmīlības uzņēmumu mārketings</w:t>
            </w:r>
          </w:p>
        </w:tc>
      </w:tr>
      <w:tr w:rsidR="006D2DAE" w14:paraId="6A1AA144" w14:textId="77777777">
        <w:trPr>
          <w:trHeight w:val="20"/>
        </w:trPr>
        <w:tc>
          <w:tcPr>
            <w:tcW w:w="1696" w:type="dxa"/>
            <w:tcBorders>
              <w:left w:val="single" w:sz="4" w:space="0" w:color="999999"/>
            </w:tcBorders>
            <w:shd w:val="clear" w:color="auto" w:fill="auto"/>
            <w:vAlign w:val="center"/>
          </w:tcPr>
          <w:p w14:paraId="4687C86F"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62211999"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Valodas kultūra.</w:t>
            </w:r>
          </w:p>
        </w:tc>
        <w:tc>
          <w:tcPr>
            <w:tcW w:w="3402" w:type="dxa"/>
            <w:tcBorders>
              <w:top w:val="single" w:sz="4" w:space="0" w:color="999999"/>
              <w:left w:val="single" w:sz="4" w:space="0" w:color="999999"/>
              <w:right w:val="single" w:sz="4" w:space="0" w:color="999999"/>
            </w:tcBorders>
            <w:shd w:val="clear" w:color="auto" w:fill="auto"/>
            <w:vAlign w:val="center"/>
          </w:tcPr>
          <w:p w14:paraId="2ADFE32B"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Latviešu valoda ārzemniekiem</w:t>
            </w:r>
          </w:p>
        </w:tc>
      </w:tr>
      <w:tr w:rsidR="006D2DAE" w14:paraId="25D5DAA5" w14:textId="77777777">
        <w:trPr>
          <w:trHeight w:val="20"/>
        </w:trPr>
        <w:tc>
          <w:tcPr>
            <w:tcW w:w="1696" w:type="dxa"/>
            <w:tcBorders>
              <w:left w:val="single" w:sz="4" w:space="0" w:color="999999"/>
            </w:tcBorders>
            <w:shd w:val="clear" w:color="auto" w:fill="auto"/>
            <w:vAlign w:val="center"/>
          </w:tcPr>
          <w:p w14:paraId="1AA993D5"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76991BF5"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Valodas stili.</w:t>
            </w:r>
          </w:p>
        </w:tc>
        <w:tc>
          <w:tcPr>
            <w:tcW w:w="3402" w:type="dxa"/>
            <w:tcBorders>
              <w:top w:val="single" w:sz="4" w:space="0" w:color="999999"/>
              <w:left w:val="single" w:sz="4" w:space="0" w:color="999999"/>
              <w:right w:val="single" w:sz="4" w:space="0" w:color="999999"/>
            </w:tcBorders>
            <w:shd w:val="clear" w:color="auto" w:fill="auto"/>
            <w:vAlign w:val="center"/>
          </w:tcPr>
          <w:p w14:paraId="6AD26E14"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Latviešu valoda ārzemniekiem</w:t>
            </w:r>
          </w:p>
        </w:tc>
      </w:tr>
      <w:tr w:rsidR="006D2DAE" w14:paraId="03241FC6" w14:textId="77777777">
        <w:trPr>
          <w:trHeight w:val="20"/>
        </w:trPr>
        <w:tc>
          <w:tcPr>
            <w:tcW w:w="1696" w:type="dxa"/>
            <w:tcBorders>
              <w:left w:val="single" w:sz="4" w:space="0" w:color="999999"/>
            </w:tcBorders>
            <w:shd w:val="clear" w:color="auto" w:fill="auto"/>
            <w:vAlign w:val="center"/>
          </w:tcPr>
          <w:p w14:paraId="1831BCA4"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471EAB1B"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Verbālā un neverbālā lietišķā komunikācija.</w:t>
            </w:r>
          </w:p>
        </w:tc>
        <w:tc>
          <w:tcPr>
            <w:tcW w:w="3402" w:type="dxa"/>
            <w:tcBorders>
              <w:top w:val="single" w:sz="4" w:space="0" w:color="999999"/>
              <w:left w:val="single" w:sz="4" w:space="0" w:color="999999"/>
              <w:right w:val="single" w:sz="4" w:space="0" w:color="999999"/>
            </w:tcBorders>
            <w:shd w:val="clear" w:color="auto" w:fill="auto"/>
            <w:vAlign w:val="center"/>
          </w:tcPr>
          <w:p w14:paraId="7E97083E"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Lietišķā saskarsme</w:t>
            </w:r>
          </w:p>
        </w:tc>
      </w:tr>
      <w:tr w:rsidR="006D2DAE" w14:paraId="62A0CEE5" w14:textId="77777777">
        <w:trPr>
          <w:trHeight w:val="20"/>
        </w:trPr>
        <w:tc>
          <w:tcPr>
            <w:tcW w:w="1696" w:type="dxa"/>
            <w:tcBorders>
              <w:left w:val="single" w:sz="4" w:space="0" w:color="999999"/>
            </w:tcBorders>
            <w:shd w:val="clear" w:color="auto" w:fill="auto"/>
            <w:vAlign w:val="center"/>
          </w:tcPr>
          <w:p w14:paraId="1BE39C1D"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05E8CC53"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Verbālā un neverbālā saziņa.</w:t>
            </w:r>
          </w:p>
        </w:tc>
        <w:tc>
          <w:tcPr>
            <w:tcW w:w="3402" w:type="dxa"/>
            <w:tcBorders>
              <w:top w:val="single" w:sz="4" w:space="0" w:color="999999"/>
              <w:left w:val="single" w:sz="4" w:space="0" w:color="999999"/>
              <w:right w:val="single" w:sz="4" w:space="0" w:color="999999"/>
            </w:tcBorders>
            <w:shd w:val="clear" w:color="auto" w:fill="auto"/>
            <w:vAlign w:val="center"/>
          </w:tcPr>
          <w:p w14:paraId="4EF330B7"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Latviešu valoda ārzemniekiem</w:t>
            </w:r>
          </w:p>
        </w:tc>
      </w:tr>
      <w:tr w:rsidR="006D2DAE" w14:paraId="703816AC" w14:textId="77777777">
        <w:trPr>
          <w:trHeight w:val="20"/>
        </w:trPr>
        <w:tc>
          <w:tcPr>
            <w:tcW w:w="1696" w:type="dxa"/>
            <w:tcBorders>
              <w:left w:val="single" w:sz="4" w:space="0" w:color="999999"/>
            </w:tcBorders>
            <w:shd w:val="clear" w:color="auto" w:fill="auto"/>
            <w:vAlign w:val="center"/>
          </w:tcPr>
          <w:p w14:paraId="4E2E0F0B"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5803E965"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Verbālās un neverbālās komunikācijas etiķete.</w:t>
            </w:r>
          </w:p>
        </w:tc>
        <w:tc>
          <w:tcPr>
            <w:tcW w:w="3402" w:type="dxa"/>
            <w:tcBorders>
              <w:top w:val="single" w:sz="4" w:space="0" w:color="999999"/>
              <w:left w:val="single" w:sz="4" w:space="0" w:color="999999"/>
              <w:right w:val="single" w:sz="4" w:space="0" w:color="999999"/>
            </w:tcBorders>
            <w:shd w:val="clear" w:color="auto" w:fill="auto"/>
            <w:vAlign w:val="center"/>
          </w:tcPr>
          <w:p w14:paraId="291D9DB6"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Lietišķā saskarsme</w:t>
            </w:r>
          </w:p>
        </w:tc>
      </w:tr>
      <w:tr w:rsidR="006D2DAE" w14:paraId="7307DF76" w14:textId="77777777">
        <w:trPr>
          <w:trHeight w:val="20"/>
        </w:trPr>
        <w:tc>
          <w:tcPr>
            <w:tcW w:w="1696" w:type="dxa"/>
            <w:tcBorders>
              <w:left w:val="single" w:sz="4" w:space="0" w:color="999999"/>
            </w:tcBorders>
            <w:shd w:val="clear" w:color="auto" w:fill="auto"/>
            <w:vAlign w:val="center"/>
          </w:tcPr>
          <w:p w14:paraId="32CAB03B"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24D7A911"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Verbālās un neverbālās saziņas specifika daudzkultūru vidē.</w:t>
            </w:r>
          </w:p>
        </w:tc>
        <w:tc>
          <w:tcPr>
            <w:tcW w:w="3402" w:type="dxa"/>
            <w:tcBorders>
              <w:top w:val="single" w:sz="4" w:space="0" w:color="999999"/>
              <w:left w:val="single" w:sz="4" w:space="0" w:color="999999"/>
              <w:right w:val="single" w:sz="4" w:space="0" w:color="999999"/>
            </w:tcBorders>
            <w:shd w:val="clear" w:color="auto" w:fill="auto"/>
            <w:vAlign w:val="center"/>
          </w:tcPr>
          <w:p w14:paraId="007DBEA8"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Profesionālā angļu/vācu/spāņu valoda</w:t>
            </w:r>
          </w:p>
        </w:tc>
      </w:tr>
      <w:tr w:rsidR="006D2DAE" w14:paraId="60126B4E" w14:textId="77777777">
        <w:trPr>
          <w:trHeight w:val="20"/>
        </w:trPr>
        <w:tc>
          <w:tcPr>
            <w:tcW w:w="1696" w:type="dxa"/>
            <w:tcBorders>
              <w:left w:val="single" w:sz="4" w:space="0" w:color="999999"/>
            </w:tcBorders>
            <w:shd w:val="clear" w:color="auto" w:fill="auto"/>
            <w:vAlign w:val="center"/>
          </w:tcPr>
          <w:p w14:paraId="1014A70F"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0359ACC4"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Veselīga prāta, ķermeņa un dzīvesveida komponentes.</w:t>
            </w:r>
          </w:p>
        </w:tc>
        <w:tc>
          <w:tcPr>
            <w:tcW w:w="3402" w:type="dxa"/>
            <w:tcBorders>
              <w:top w:val="single" w:sz="4" w:space="0" w:color="999999"/>
              <w:left w:val="single" w:sz="4" w:space="0" w:color="999999"/>
              <w:right w:val="single" w:sz="4" w:space="0" w:color="999999"/>
            </w:tcBorders>
            <w:shd w:val="clear" w:color="auto" w:fill="auto"/>
            <w:vAlign w:val="center"/>
          </w:tcPr>
          <w:p w14:paraId="2245852A"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Darbiekārtošanās un profesionālā pilnveide</w:t>
            </w:r>
          </w:p>
        </w:tc>
      </w:tr>
      <w:tr w:rsidR="006D2DAE" w14:paraId="6A11A2F8" w14:textId="77777777">
        <w:trPr>
          <w:trHeight w:val="20"/>
        </w:trPr>
        <w:tc>
          <w:tcPr>
            <w:tcW w:w="1696" w:type="dxa"/>
            <w:tcBorders>
              <w:left w:val="single" w:sz="4" w:space="0" w:color="999999"/>
            </w:tcBorders>
            <w:shd w:val="clear" w:color="auto" w:fill="auto"/>
            <w:vAlign w:val="center"/>
          </w:tcPr>
          <w:p w14:paraId="3DAB8161"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778F2B3F"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4A7AF4E4"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Prakse I</w:t>
            </w:r>
          </w:p>
        </w:tc>
      </w:tr>
      <w:tr w:rsidR="006D2DAE" w14:paraId="4EBBDF42" w14:textId="77777777">
        <w:trPr>
          <w:trHeight w:val="20"/>
        </w:trPr>
        <w:tc>
          <w:tcPr>
            <w:tcW w:w="1696" w:type="dxa"/>
            <w:tcBorders>
              <w:left w:val="single" w:sz="4" w:space="0" w:color="999999"/>
            </w:tcBorders>
            <w:shd w:val="clear" w:color="auto" w:fill="auto"/>
            <w:vAlign w:val="center"/>
          </w:tcPr>
          <w:p w14:paraId="41A6039F"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18E5CA73"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Viesnīcas darba apraksti.</w:t>
            </w:r>
          </w:p>
        </w:tc>
        <w:tc>
          <w:tcPr>
            <w:tcW w:w="3402" w:type="dxa"/>
            <w:tcBorders>
              <w:top w:val="single" w:sz="4" w:space="0" w:color="999999"/>
              <w:left w:val="single" w:sz="4" w:space="0" w:color="999999"/>
              <w:right w:val="single" w:sz="4" w:space="0" w:color="999999"/>
            </w:tcBorders>
            <w:shd w:val="clear" w:color="auto" w:fill="auto"/>
            <w:vAlign w:val="center"/>
          </w:tcPr>
          <w:p w14:paraId="42944F88"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Kvalitātes vadība viesmīlībā</w:t>
            </w:r>
          </w:p>
        </w:tc>
      </w:tr>
      <w:tr w:rsidR="006D2DAE" w14:paraId="2654E756" w14:textId="77777777">
        <w:trPr>
          <w:trHeight w:val="20"/>
        </w:trPr>
        <w:tc>
          <w:tcPr>
            <w:tcW w:w="1696" w:type="dxa"/>
            <w:tcBorders>
              <w:left w:val="single" w:sz="4" w:space="0" w:color="999999"/>
            </w:tcBorders>
            <w:shd w:val="clear" w:color="auto" w:fill="auto"/>
            <w:vAlign w:val="center"/>
          </w:tcPr>
          <w:p w14:paraId="1870D26D"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3B456535"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70487246"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Personāla vadība</w:t>
            </w:r>
          </w:p>
        </w:tc>
      </w:tr>
      <w:tr w:rsidR="006D2DAE" w14:paraId="72E08AAE" w14:textId="77777777">
        <w:trPr>
          <w:trHeight w:val="20"/>
        </w:trPr>
        <w:tc>
          <w:tcPr>
            <w:tcW w:w="1696" w:type="dxa"/>
            <w:tcBorders>
              <w:left w:val="single" w:sz="4" w:space="0" w:color="999999"/>
            </w:tcBorders>
            <w:shd w:val="clear" w:color="auto" w:fill="auto"/>
            <w:vAlign w:val="center"/>
          </w:tcPr>
          <w:p w14:paraId="223B841E"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60483D60"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Viesnīcas kvalitātes vērtēšanas sistēma.</w:t>
            </w:r>
          </w:p>
        </w:tc>
        <w:tc>
          <w:tcPr>
            <w:tcW w:w="3402" w:type="dxa"/>
            <w:tcBorders>
              <w:top w:val="single" w:sz="4" w:space="0" w:color="999999"/>
              <w:left w:val="single" w:sz="4" w:space="0" w:color="999999"/>
              <w:right w:val="single" w:sz="4" w:space="0" w:color="999999"/>
            </w:tcBorders>
            <w:shd w:val="clear" w:color="auto" w:fill="auto"/>
            <w:vAlign w:val="center"/>
          </w:tcPr>
          <w:p w14:paraId="4E677AD8"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Istabu nodaļas darba organizēšana</w:t>
            </w:r>
          </w:p>
        </w:tc>
      </w:tr>
      <w:tr w:rsidR="006D2DAE" w14:paraId="2A15A0EE" w14:textId="77777777">
        <w:trPr>
          <w:trHeight w:val="20"/>
        </w:trPr>
        <w:tc>
          <w:tcPr>
            <w:tcW w:w="1696" w:type="dxa"/>
            <w:tcBorders>
              <w:left w:val="single" w:sz="4" w:space="0" w:color="999999"/>
            </w:tcBorders>
            <w:shd w:val="clear" w:color="auto" w:fill="auto"/>
            <w:vAlign w:val="center"/>
          </w:tcPr>
          <w:p w14:paraId="2B3529BA"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318E896E"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443B1807"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Kvalitātes vadība viesmīlībā</w:t>
            </w:r>
          </w:p>
        </w:tc>
      </w:tr>
      <w:tr w:rsidR="006D2DAE" w14:paraId="3D50A541" w14:textId="77777777">
        <w:trPr>
          <w:trHeight w:val="20"/>
        </w:trPr>
        <w:tc>
          <w:tcPr>
            <w:tcW w:w="1696" w:type="dxa"/>
            <w:tcBorders>
              <w:left w:val="single" w:sz="4" w:space="0" w:color="999999"/>
            </w:tcBorders>
            <w:shd w:val="clear" w:color="auto" w:fill="auto"/>
            <w:vAlign w:val="center"/>
          </w:tcPr>
          <w:p w14:paraId="1ACBA2E1"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1134521B"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Viesnīcas nodaļas operatīvo darbu plānošana un operatīvās darbības problēmsituācijas situācijās organizēšanas principi.</w:t>
            </w:r>
          </w:p>
        </w:tc>
        <w:tc>
          <w:tcPr>
            <w:tcW w:w="3402" w:type="dxa"/>
            <w:tcBorders>
              <w:top w:val="single" w:sz="4" w:space="0" w:color="999999"/>
              <w:left w:val="single" w:sz="4" w:space="0" w:color="999999"/>
              <w:right w:val="single" w:sz="4" w:space="0" w:color="999999"/>
            </w:tcBorders>
            <w:shd w:val="clear" w:color="auto" w:fill="auto"/>
            <w:vAlign w:val="center"/>
          </w:tcPr>
          <w:p w14:paraId="1F3E8A69"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Istabu nodaļas darba organizēšana</w:t>
            </w:r>
          </w:p>
        </w:tc>
      </w:tr>
      <w:tr w:rsidR="006D2DAE" w14:paraId="4DAE952F" w14:textId="77777777">
        <w:trPr>
          <w:trHeight w:val="20"/>
        </w:trPr>
        <w:tc>
          <w:tcPr>
            <w:tcW w:w="1696" w:type="dxa"/>
            <w:tcBorders>
              <w:left w:val="single" w:sz="4" w:space="0" w:color="999999"/>
            </w:tcBorders>
            <w:shd w:val="clear" w:color="auto" w:fill="auto"/>
            <w:vAlign w:val="center"/>
          </w:tcPr>
          <w:p w14:paraId="59E0708D"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124AA512"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Viesnīcas nodaļu sadarbības principi.</w:t>
            </w:r>
          </w:p>
        </w:tc>
        <w:tc>
          <w:tcPr>
            <w:tcW w:w="3402" w:type="dxa"/>
            <w:tcBorders>
              <w:top w:val="single" w:sz="4" w:space="0" w:color="999999"/>
              <w:left w:val="single" w:sz="4" w:space="0" w:color="999999"/>
              <w:right w:val="single" w:sz="4" w:space="0" w:color="999999"/>
            </w:tcBorders>
            <w:shd w:val="clear" w:color="auto" w:fill="auto"/>
            <w:vAlign w:val="center"/>
          </w:tcPr>
          <w:p w14:paraId="54AB60D4"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Istabu nodaļas darba organizēšana</w:t>
            </w:r>
          </w:p>
        </w:tc>
      </w:tr>
      <w:tr w:rsidR="006D2DAE" w14:paraId="48EEB09A" w14:textId="77777777">
        <w:trPr>
          <w:trHeight w:val="20"/>
        </w:trPr>
        <w:tc>
          <w:tcPr>
            <w:tcW w:w="1696" w:type="dxa"/>
            <w:tcBorders>
              <w:left w:val="single" w:sz="4" w:space="0" w:color="999999"/>
            </w:tcBorders>
            <w:shd w:val="clear" w:color="auto" w:fill="auto"/>
            <w:vAlign w:val="center"/>
          </w:tcPr>
          <w:p w14:paraId="3D9E02B1"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71DA193D"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Viesnīcas vadības sistēmas.</w:t>
            </w:r>
          </w:p>
        </w:tc>
        <w:tc>
          <w:tcPr>
            <w:tcW w:w="3402" w:type="dxa"/>
            <w:tcBorders>
              <w:top w:val="single" w:sz="4" w:space="0" w:color="999999"/>
              <w:left w:val="single" w:sz="4" w:space="0" w:color="999999"/>
              <w:right w:val="single" w:sz="4" w:space="0" w:color="999999"/>
            </w:tcBorders>
            <w:shd w:val="clear" w:color="auto" w:fill="auto"/>
            <w:vAlign w:val="center"/>
          </w:tcPr>
          <w:p w14:paraId="57072A4D"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Viesnīcas vadības datorprogrammas</w:t>
            </w:r>
          </w:p>
        </w:tc>
      </w:tr>
      <w:tr w:rsidR="006D2DAE" w14:paraId="0C5982A6" w14:textId="77777777">
        <w:trPr>
          <w:trHeight w:val="20"/>
        </w:trPr>
        <w:tc>
          <w:tcPr>
            <w:tcW w:w="1696" w:type="dxa"/>
            <w:tcBorders>
              <w:left w:val="single" w:sz="4" w:space="0" w:color="999999"/>
            </w:tcBorders>
            <w:shd w:val="clear" w:color="auto" w:fill="auto"/>
            <w:vAlign w:val="center"/>
          </w:tcPr>
          <w:p w14:paraId="07F9DB9D"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176ADD72"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Viesnīcu apkalpošanas standarti.</w:t>
            </w:r>
          </w:p>
        </w:tc>
        <w:tc>
          <w:tcPr>
            <w:tcW w:w="3402" w:type="dxa"/>
            <w:tcBorders>
              <w:top w:val="single" w:sz="4" w:space="0" w:color="999999"/>
              <w:left w:val="single" w:sz="4" w:space="0" w:color="999999"/>
              <w:right w:val="single" w:sz="4" w:space="0" w:color="999999"/>
            </w:tcBorders>
            <w:shd w:val="clear" w:color="auto" w:fill="auto"/>
            <w:vAlign w:val="center"/>
          </w:tcPr>
          <w:p w14:paraId="79BE15DC"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Kvalitātes vadība viesmīlībā</w:t>
            </w:r>
          </w:p>
        </w:tc>
      </w:tr>
      <w:tr w:rsidR="006D2DAE" w14:paraId="34E61F54" w14:textId="77777777">
        <w:trPr>
          <w:trHeight w:val="20"/>
        </w:trPr>
        <w:tc>
          <w:tcPr>
            <w:tcW w:w="1696" w:type="dxa"/>
            <w:tcBorders>
              <w:left w:val="single" w:sz="4" w:space="0" w:color="999999"/>
            </w:tcBorders>
            <w:shd w:val="clear" w:color="auto" w:fill="auto"/>
            <w:vAlign w:val="center"/>
          </w:tcPr>
          <w:p w14:paraId="60F5D92B"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52992FAB"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59C6A649"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Rezervāciju un ieņēmumu vadība</w:t>
            </w:r>
          </w:p>
        </w:tc>
      </w:tr>
      <w:tr w:rsidR="006D2DAE" w14:paraId="25EF32DE" w14:textId="77777777">
        <w:trPr>
          <w:trHeight w:val="20"/>
        </w:trPr>
        <w:tc>
          <w:tcPr>
            <w:tcW w:w="1696" w:type="dxa"/>
            <w:tcBorders>
              <w:left w:val="single" w:sz="4" w:space="0" w:color="999999"/>
            </w:tcBorders>
            <w:shd w:val="clear" w:color="auto" w:fill="auto"/>
            <w:vAlign w:val="center"/>
          </w:tcPr>
          <w:p w14:paraId="7B4CA710"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46B210F1"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Viesnīcu operatīvā darbība.</w:t>
            </w:r>
          </w:p>
        </w:tc>
        <w:tc>
          <w:tcPr>
            <w:tcW w:w="3402" w:type="dxa"/>
            <w:tcBorders>
              <w:top w:val="single" w:sz="4" w:space="0" w:color="999999"/>
              <w:left w:val="single" w:sz="4" w:space="0" w:color="999999"/>
              <w:right w:val="single" w:sz="4" w:space="0" w:color="999999"/>
            </w:tcBorders>
            <w:shd w:val="clear" w:color="auto" w:fill="auto"/>
            <w:vAlign w:val="center"/>
          </w:tcPr>
          <w:p w14:paraId="3840B868"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Istabu nodaļas darba organizēšana</w:t>
            </w:r>
          </w:p>
        </w:tc>
      </w:tr>
      <w:tr w:rsidR="006D2DAE" w14:paraId="5DD5B75E" w14:textId="77777777">
        <w:trPr>
          <w:trHeight w:val="20"/>
        </w:trPr>
        <w:tc>
          <w:tcPr>
            <w:tcW w:w="1696" w:type="dxa"/>
            <w:tcBorders>
              <w:left w:val="single" w:sz="4" w:space="0" w:color="999999"/>
            </w:tcBorders>
            <w:shd w:val="clear" w:color="auto" w:fill="auto"/>
            <w:vAlign w:val="center"/>
          </w:tcPr>
          <w:p w14:paraId="647F3441"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7F0497FF"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Viesnīcu pakalpojumu kvalitātes novērtēšana.</w:t>
            </w:r>
          </w:p>
        </w:tc>
        <w:tc>
          <w:tcPr>
            <w:tcW w:w="3402" w:type="dxa"/>
            <w:tcBorders>
              <w:top w:val="single" w:sz="4" w:space="0" w:color="999999"/>
              <w:left w:val="single" w:sz="4" w:space="0" w:color="999999"/>
              <w:right w:val="single" w:sz="4" w:space="0" w:color="999999"/>
            </w:tcBorders>
            <w:shd w:val="clear" w:color="auto" w:fill="auto"/>
            <w:vAlign w:val="center"/>
          </w:tcPr>
          <w:p w14:paraId="6E481189"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Kvalitātes vadība viesmīlībā</w:t>
            </w:r>
          </w:p>
        </w:tc>
      </w:tr>
      <w:tr w:rsidR="006D2DAE" w14:paraId="02AA38D0" w14:textId="77777777">
        <w:trPr>
          <w:trHeight w:val="20"/>
        </w:trPr>
        <w:tc>
          <w:tcPr>
            <w:tcW w:w="1696" w:type="dxa"/>
            <w:tcBorders>
              <w:left w:val="single" w:sz="4" w:space="0" w:color="999999"/>
            </w:tcBorders>
            <w:shd w:val="clear" w:color="auto" w:fill="auto"/>
            <w:vAlign w:val="center"/>
          </w:tcPr>
          <w:p w14:paraId="6AE88210"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74D295BF"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Viesnīcu pamatpakalpojumu un papildpakalpojumu veidi.</w:t>
            </w:r>
          </w:p>
        </w:tc>
        <w:tc>
          <w:tcPr>
            <w:tcW w:w="3402" w:type="dxa"/>
            <w:tcBorders>
              <w:top w:val="single" w:sz="4" w:space="0" w:color="999999"/>
              <w:left w:val="single" w:sz="4" w:space="0" w:color="999999"/>
              <w:right w:val="single" w:sz="4" w:space="0" w:color="999999"/>
            </w:tcBorders>
            <w:shd w:val="clear" w:color="auto" w:fill="auto"/>
            <w:vAlign w:val="center"/>
          </w:tcPr>
          <w:p w14:paraId="4DC7BCFE"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Istabu nodaļas darba organizēšana</w:t>
            </w:r>
          </w:p>
        </w:tc>
      </w:tr>
      <w:tr w:rsidR="006D2DAE" w14:paraId="4540E8F4" w14:textId="77777777">
        <w:trPr>
          <w:trHeight w:val="20"/>
        </w:trPr>
        <w:tc>
          <w:tcPr>
            <w:tcW w:w="1696" w:type="dxa"/>
            <w:tcBorders>
              <w:left w:val="single" w:sz="4" w:space="0" w:color="999999"/>
            </w:tcBorders>
            <w:shd w:val="clear" w:color="auto" w:fill="auto"/>
            <w:vAlign w:val="center"/>
          </w:tcPr>
          <w:p w14:paraId="5752438D"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09F656B7"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4A695078"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Rezervāciju un ieņēmumu vadība</w:t>
            </w:r>
          </w:p>
        </w:tc>
      </w:tr>
      <w:tr w:rsidR="006D2DAE" w14:paraId="4B86D1A9" w14:textId="77777777">
        <w:trPr>
          <w:trHeight w:val="20"/>
        </w:trPr>
        <w:tc>
          <w:tcPr>
            <w:tcW w:w="1696" w:type="dxa"/>
            <w:tcBorders>
              <w:left w:val="single" w:sz="4" w:space="0" w:color="999999"/>
            </w:tcBorders>
            <w:shd w:val="clear" w:color="auto" w:fill="auto"/>
            <w:vAlign w:val="center"/>
          </w:tcPr>
          <w:p w14:paraId="6635BEEA"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36EA14E3" w14:textId="0EECEF36" w:rsidR="006D2DAE" w:rsidRDefault="00995EE0">
            <w:pPr>
              <w:widowControl w:val="0"/>
              <w:spacing w:after="0"/>
              <w:rPr>
                <w:rFonts w:eastAsia="Times New Roman" w:cs="Calibri"/>
                <w:szCs w:val="18"/>
                <w:lang w:eastAsia="lv-LV"/>
              </w:rPr>
            </w:pPr>
            <w:r>
              <w:rPr>
                <w:rFonts w:eastAsia="Times New Roman" w:cs="Calibri"/>
                <w:szCs w:val="18"/>
                <w:lang w:eastAsia="lv-LV"/>
              </w:rPr>
              <w:t>Viesnīcu tehniskā un tehnoloģiskā nodrošinājuma, veidi, lietojums.</w:t>
            </w:r>
          </w:p>
        </w:tc>
        <w:tc>
          <w:tcPr>
            <w:tcW w:w="3402" w:type="dxa"/>
            <w:tcBorders>
              <w:top w:val="single" w:sz="4" w:space="0" w:color="999999"/>
              <w:left w:val="single" w:sz="4" w:space="0" w:color="999999"/>
              <w:right w:val="single" w:sz="4" w:space="0" w:color="999999"/>
            </w:tcBorders>
            <w:shd w:val="clear" w:color="auto" w:fill="auto"/>
            <w:vAlign w:val="center"/>
          </w:tcPr>
          <w:p w14:paraId="4D30284C"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Sagāde un ilgtspējīgā resursu pārvaldība</w:t>
            </w:r>
          </w:p>
        </w:tc>
      </w:tr>
      <w:tr w:rsidR="006D2DAE" w14:paraId="6B15E7BB" w14:textId="77777777">
        <w:trPr>
          <w:trHeight w:val="20"/>
        </w:trPr>
        <w:tc>
          <w:tcPr>
            <w:tcW w:w="1696" w:type="dxa"/>
            <w:tcBorders>
              <w:left w:val="single" w:sz="4" w:space="0" w:color="999999"/>
            </w:tcBorders>
            <w:shd w:val="clear" w:color="auto" w:fill="auto"/>
            <w:vAlign w:val="center"/>
          </w:tcPr>
          <w:p w14:paraId="0E26295F"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690DE758"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Viesu apkalpošanas cikls.</w:t>
            </w:r>
          </w:p>
        </w:tc>
        <w:tc>
          <w:tcPr>
            <w:tcW w:w="3402" w:type="dxa"/>
            <w:tcBorders>
              <w:top w:val="single" w:sz="4" w:space="0" w:color="999999"/>
              <w:left w:val="single" w:sz="4" w:space="0" w:color="999999"/>
              <w:right w:val="single" w:sz="4" w:space="0" w:color="999999"/>
            </w:tcBorders>
            <w:shd w:val="clear" w:color="auto" w:fill="auto"/>
            <w:vAlign w:val="center"/>
          </w:tcPr>
          <w:p w14:paraId="5570FFE5"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Istabu nodaļas darba organizēšana</w:t>
            </w:r>
          </w:p>
        </w:tc>
      </w:tr>
      <w:tr w:rsidR="006D2DAE" w14:paraId="27CDB4B0" w14:textId="77777777">
        <w:trPr>
          <w:trHeight w:val="20"/>
        </w:trPr>
        <w:tc>
          <w:tcPr>
            <w:tcW w:w="1696" w:type="dxa"/>
            <w:tcBorders>
              <w:left w:val="single" w:sz="4" w:space="0" w:color="999999"/>
            </w:tcBorders>
            <w:shd w:val="clear" w:color="auto" w:fill="auto"/>
            <w:vAlign w:val="center"/>
          </w:tcPr>
          <w:p w14:paraId="4267CE38"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235F19BB"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126AD72E"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Viesnīcas vadības datorprogrammas</w:t>
            </w:r>
          </w:p>
        </w:tc>
      </w:tr>
      <w:tr w:rsidR="006D2DAE" w14:paraId="64ECBC43" w14:textId="77777777">
        <w:trPr>
          <w:trHeight w:val="20"/>
        </w:trPr>
        <w:tc>
          <w:tcPr>
            <w:tcW w:w="1696" w:type="dxa"/>
            <w:tcBorders>
              <w:top w:val="single" w:sz="4" w:space="0" w:color="999999"/>
              <w:left w:val="single" w:sz="4" w:space="0" w:color="999999"/>
            </w:tcBorders>
            <w:shd w:val="clear" w:color="auto" w:fill="auto"/>
            <w:vAlign w:val="center"/>
          </w:tcPr>
          <w:p w14:paraId="19998787"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Izpratne</w:t>
            </w:r>
          </w:p>
        </w:tc>
        <w:tc>
          <w:tcPr>
            <w:tcW w:w="3969" w:type="dxa"/>
            <w:tcBorders>
              <w:top w:val="single" w:sz="4" w:space="0" w:color="999999"/>
              <w:left w:val="single" w:sz="4" w:space="0" w:color="999999"/>
            </w:tcBorders>
            <w:shd w:val="clear" w:color="auto" w:fill="auto"/>
            <w:vAlign w:val="center"/>
          </w:tcPr>
          <w:p w14:paraId="31F0F360"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“Zaļās domāšanas” principi. Ilgtspējīgas attīstības principi.</w:t>
            </w:r>
          </w:p>
        </w:tc>
        <w:tc>
          <w:tcPr>
            <w:tcW w:w="3402" w:type="dxa"/>
            <w:tcBorders>
              <w:top w:val="single" w:sz="4" w:space="0" w:color="999999"/>
              <w:left w:val="single" w:sz="4" w:space="0" w:color="999999"/>
              <w:right w:val="single" w:sz="4" w:space="0" w:color="999999"/>
            </w:tcBorders>
            <w:shd w:val="clear" w:color="auto" w:fill="auto"/>
            <w:vAlign w:val="center"/>
          </w:tcPr>
          <w:p w14:paraId="03B57F99"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Makroekonomika</w:t>
            </w:r>
          </w:p>
        </w:tc>
      </w:tr>
      <w:tr w:rsidR="006D2DAE" w14:paraId="088AE992" w14:textId="77777777">
        <w:trPr>
          <w:trHeight w:val="20"/>
        </w:trPr>
        <w:tc>
          <w:tcPr>
            <w:tcW w:w="1696" w:type="dxa"/>
            <w:tcBorders>
              <w:left w:val="single" w:sz="4" w:space="0" w:color="999999"/>
            </w:tcBorders>
            <w:shd w:val="clear" w:color="auto" w:fill="auto"/>
            <w:vAlign w:val="center"/>
          </w:tcPr>
          <w:p w14:paraId="68FF5292"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260F8B06"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3D5532CE"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Uzņēmējdarbības pamati</w:t>
            </w:r>
          </w:p>
        </w:tc>
      </w:tr>
      <w:tr w:rsidR="006D2DAE" w14:paraId="40D85EE2" w14:textId="77777777">
        <w:trPr>
          <w:trHeight w:val="20"/>
        </w:trPr>
        <w:tc>
          <w:tcPr>
            <w:tcW w:w="1696" w:type="dxa"/>
            <w:tcBorders>
              <w:left w:val="single" w:sz="4" w:space="0" w:color="999999"/>
            </w:tcBorders>
            <w:shd w:val="clear" w:color="auto" w:fill="auto"/>
            <w:vAlign w:val="center"/>
          </w:tcPr>
          <w:p w14:paraId="542F4C9F"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359B4DA6"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Autortiesību aizsardzība. Informācijas un komunikācijas sistēmu drošība.</w:t>
            </w:r>
          </w:p>
        </w:tc>
        <w:tc>
          <w:tcPr>
            <w:tcW w:w="3402" w:type="dxa"/>
            <w:tcBorders>
              <w:top w:val="single" w:sz="4" w:space="0" w:color="999999"/>
              <w:left w:val="single" w:sz="4" w:space="0" w:color="999999"/>
              <w:right w:val="single" w:sz="4" w:space="0" w:color="999999"/>
            </w:tcBorders>
            <w:shd w:val="clear" w:color="auto" w:fill="auto"/>
            <w:vAlign w:val="center"/>
          </w:tcPr>
          <w:p w14:paraId="21FEA3A3"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Darba, vides un civilā aizsardzība</w:t>
            </w:r>
          </w:p>
        </w:tc>
      </w:tr>
      <w:tr w:rsidR="006D2DAE" w14:paraId="7F2CE09F" w14:textId="77777777">
        <w:trPr>
          <w:trHeight w:val="20"/>
        </w:trPr>
        <w:tc>
          <w:tcPr>
            <w:tcW w:w="1696" w:type="dxa"/>
            <w:tcBorders>
              <w:left w:val="single" w:sz="4" w:space="0" w:color="999999"/>
            </w:tcBorders>
            <w:shd w:val="clear" w:color="auto" w:fill="auto"/>
            <w:vAlign w:val="center"/>
          </w:tcPr>
          <w:p w14:paraId="47BCE68F"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34E5C95A"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Cenu noteikšana pēc klientu segmentācijas.</w:t>
            </w:r>
          </w:p>
        </w:tc>
        <w:tc>
          <w:tcPr>
            <w:tcW w:w="3402" w:type="dxa"/>
            <w:tcBorders>
              <w:top w:val="single" w:sz="4" w:space="0" w:color="999999"/>
              <w:left w:val="single" w:sz="4" w:space="0" w:color="999999"/>
              <w:right w:val="single" w:sz="4" w:space="0" w:color="999999"/>
            </w:tcBorders>
            <w:shd w:val="clear" w:color="auto" w:fill="auto"/>
            <w:vAlign w:val="center"/>
          </w:tcPr>
          <w:p w14:paraId="6E6A4D85"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Rezervāciju un ieņēmumu vadība</w:t>
            </w:r>
          </w:p>
        </w:tc>
      </w:tr>
      <w:tr w:rsidR="006D2DAE" w14:paraId="400C094C" w14:textId="77777777">
        <w:trPr>
          <w:trHeight w:val="20"/>
        </w:trPr>
        <w:tc>
          <w:tcPr>
            <w:tcW w:w="1696" w:type="dxa"/>
            <w:tcBorders>
              <w:left w:val="single" w:sz="4" w:space="0" w:color="999999"/>
            </w:tcBorders>
            <w:shd w:val="clear" w:color="auto" w:fill="auto"/>
            <w:vAlign w:val="center"/>
          </w:tcPr>
          <w:p w14:paraId="77B236F5"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0AF3574F"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Civilās aizsardzības plāns.</w:t>
            </w:r>
          </w:p>
        </w:tc>
        <w:tc>
          <w:tcPr>
            <w:tcW w:w="3402" w:type="dxa"/>
            <w:tcBorders>
              <w:top w:val="single" w:sz="4" w:space="0" w:color="999999"/>
              <w:left w:val="single" w:sz="4" w:space="0" w:color="999999"/>
              <w:right w:val="single" w:sz="4" w:space="0" w:color="999999"/>
            </w:tcBorders>
            <w:shd w:val="clear" w:color="auto" w:fill="auto"/>
            <w:vAlign w:val="center"/>
          </w:tcPr>
          <w:p w14:paraId="34692061"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Darba, vides un civilā aizsardzība</w:t>
            </w:r>
          </w:p>
        </w:tc>
      </w:tr>
      <w:tr w:rsidR="006D2DAE" w14:paraId="3205B1BB" w14:textId="77777777">
        <w:trPr>
          <w:trHeight w:val="20"/>
        </w:trPr>
        <w:tc>
          <w:tcPr>
            <w:tcW w:w="1696" w:type="dxa"/>
            <w:tcBorders>
              <w:left w:val="single" w:sz="4" w:space="0" w:color="999999"/>
            </w:tcBorders>
            <w:shd w:val="clear" w:color="auto" w:fill="auto"/>
            <w:vAlign w:val="center"/>
          </w:tcPr>
          <w:p w14:paraId="28CD7D35"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6E491080"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Darba aizsardzības noteikumi un plāns.</w:t>
            </w:r>
          </w:p>
        </w:tc>
        <w:tc>
          <w:tcPr>
            <w:tcW w:w="3402" w:type="dxa"/>
            <w:tcBorders>
              <w:top w:val="single" w:sz="4" w:space="0" w:color="999999"/>
              <w:left w:val="single" w:sz="4" w:space="0" w:color="999999"/>
              <w:right w:val="single" w:sz="4" w:space="0" w:color="999999"/>
            </w:tcBorders>
            <w:shd w:val="clear" w:color="auto" w:fill="auto"/>
            <w:vAlign w:val="center"/>
          </w:tcPr>
          <w:p w14:paraId="040AEBD3"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Darba, vides un civilā aizsardzība</w:t>
            </w:r>
          </w:p>
        </w:tc>
      </w:tr>
      <w:tr w:rsidR="006D2DAE" w14:paraId="42E4EC97" w14:textId="77777777">
        <w:trPr>
          <w:trHeight w:val="20"/>
        </w:trPr>
        <w:tc>
          <w:tcPr>
            <w:tcW w:w="1696" w:type="dxa"/>
            <w:tcBorders>
              <w:left w:val="single" w:sz="4" w:space="0" w:color="999999"/>
            </w:tcBorders>
            <w:shd w:val="clear" w:color="auto" w:fill="auto"/>
            <w:vAlign w:val="center"/>
          </w:tcPr>
          <w:p w14:paraId="1F800FA1"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0EE44BEA"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Darba tiesību pamatprincipi.</w:t>
            </w:r>
          </w:p>
        </w:tc>
        <w:tc>
          <w:tcPr>
            <w:tcW w:w="3402" w:type="dxa"/>
            <w:tcBorders>
              <w:top w:val="single" w:sz="4" w:space="0" w:color="999999"/>
              <w:left w:val="single" w:sz="4" w:space="0" w:color="999999"/>
              <w:right w:val="single" w:sz="4" w:space="0" w:color="999999"/>
            </w:tcBorders>
            <w:shd w:val="clear" w:color="auto" w:fill="auto"/>
            <w:vAlign w:val="center"/>
          </w:tcPr>
          <w:p w14:paraId="6740FADD"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Likumi viesmīlības nozarē</w:t>
            </w:r>
          </w:p>
        </w:tc>
      </w:tr>
      <w:tr w:rsidR="006D2DAE" w14:paraId="07733091" w14:textId="77777777">
        <w:trPr>
          <w:trHeight w:val="20"/>
        </w:trPr>
        <w:tc>
          <w:tcPr>
            <w:tcW w:w="1696" w:type="dxa"/>
            <w:tcBorders>
              <w:left w:val="single" w:sz="4" w:space="0" w:color="999999"/>
            </w:tcBorders>
            <w:shd w:val="clear" w:color="auto" w:fill="auto"/>
            <w:vAlign w:val="center"/>
          </w:tcPr>
          <w:p w14:paraId="635543CE"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591725B4"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680E4B7F"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Personāla vadība</w:t>
            </w:r>
          </w:p>
        </w:tc>
      </w:tr>
      <w:tr w:rsidR="006D2DAE" w14:paraId="7685CD8C" w14:textId="77777777">
        <w:trPr>
          <w:trHeight w:val="20"/>
        </w:trPr>
        <w:tc>
          <w:tcPr>
            <w:tcW w:w="1696" w:type="dxa"/>
            <w:tcBorders>
              <w:left w:val="single" w:sz="4" w:space="0" w:color="999999"/>
            </w:tcBorders>
            <w:shd w:val="clear" w:color="auto" w:fill="auto"/>
            <w:vAlign w:val="center"/>
          </w:tcPr>
          <w:p w14:paraId="691ACD97"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444E0C6C"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Darbu uzdevumu analīze.</w:t>
            </w:r>
          </w:p>
        </w:tc>
        <w:tc>
          <w:tcPr>
            <w:tcW w:w="3402" w:type="dxa"/>
            <w:tcBorders>
              <w:top w:val="single" w:sz="4" w:space="0" w:color="999999"/>
              <w:left w:val="single" w:sz="4" w:space="0" w:color="999999"/>
              <w:right w:val="single" w:sz="4" w:space="0" w:color="999999"/>
            </w:tcBorders>
            <w:shd w:val="clear" w:color="auto" w:fill="auto"/>
            <w:vAlign w:val="center"/>
          </w:tcPr>
          <w:p w14:paraId="013F5AAA"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Personāla vadība</w:t>
            </w:r>
          </w:p>
        </w:tc>
      </w:tr>
      <w:tr w:rsidR="006D2DAE" w14:paraId="2005DAC3" w14:textId="77777777">
        <w:trPr>
          <w:trHeight w:val="20"/>
        </w:trPr>
        <w:tc>
          <w:tcPr>
            <w:tcW w:w="1696" w:type="dxa"/>
            <w:tcBorders>
              <w:left w:val="single" w:sz="4" w:space="0" w:color="999999"/>
            </w:tcBorders>
            <w:shd w:val="clear" w:color="auto" w:fill="auto"/>
            <w:vAlign w:val="center"/>
          </w:tcPr>
          <w:p w14:paraId="062B70FF"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4B9A8C53"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Datu aizsardzība.</w:t>
            </w:r>
          </w:p>
        </w:tc>
        <w:tc>
          <w:tcPr>
            <w:tcW w:w="3402" w:type="dxa"/>
            <w:tcBorders>
              <w:top w:val="single" w:sz="4" w:space="0" w:color="999999"/>
              <w:left w:val="single" w:sz="4" w:space="0" w:color="999999"/>
              <w:right w:val="single" w:sz="4" w:space="0" w:color="999999"/>
            </w:tcBorders>
            <w:shd w:val="clear" w:color="auto" w:fill="auto"/>
            <w:vAlign w:val="center"/>
          </w:tcPr>
          <w:p w14:paraId="03063402"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Darba, vides un civilā aizsardzība</w:t>
            </w:r>
          </w:p>
        </w:tc>
      </w:tr>
      <w:tr w:rsidR="006D2DAE" w14:paraId="1FBB8518" w14:textId="77777777">
        <w:trPr>
          <w:trHeight w:val="20"/>
        </w:trPr>
        <w:tc>
          <w:tcPr>
            <w:tcW w:w="1696" w:type="dxa"/>
            <w:tcBorders>
              <w:left w:val="single" w:sz="4" w:space="0" w:color="999999"/>
            </w:tcBorders>
            <w:shd w:val="clear" w:color="auto" w:fill="auto"/>
            <w:vAlign w:val="center"/>
          </w:tcPr>
          <w:p w14:paraId="1BA640DD"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5413167B"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Datu interpretācija.</w:t>
            </w:r>
          </w:p>
        </w:tc>
        <w:tc>
          <w:tcPr>
            <w:tcW w:w="3402" w:type="dxa"/>
            <w:tcBorders>
              <w:top w:val="single" w:sz="4" w:space="0" w:color="999999"/>
              <w:left w:val="single" w:sz="4" w:space="0" w:color="999999"/>
              <w:right w:val="single" w:sz="4" w:space="0" w:color="999999"/>
            </w:tcBorders>
            <w:shd w:val="clear" w:color="auto" w:fill="auto"/>
            <w:vAlign w:val="center"/>
          </w:tcPr>
          <w:p w14:paraId="7B524F5C"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Ievads pētniecībā</w:t>
            </w:r>
          </w:p>
        </w:tc>
      </w:tr>
      <w:tr w:rsidR="006D2DAE" w14:paraId="488E3DD6" w14:textId="77777777">
        <w:trPr>
          <w:trHeight w:val="20"/>
        </w:trPr>
        <w:tc>
          <w:tcPr>
            <w:tcW w:w="1696" w:type="dxa"/>
            <w:tcBorders>
              <w:left w:val="single" w:sz="4" w:space="0" w:color="999999"/>
            </w:tcBorders>
            <w:shd w:val="clear" w:color="auto" w:fill="auto"/>
            <w:vAlign w:val="center"/>
          </w:tcPr>
          <w:p w14:paraId="77EDA92E"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73804424"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1AC311CA"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Rezervāciju un ieņēmumu vadība</w:t>
            </w:r>
          </w:p>
        </w:tc>
      </w:tr>
      <w:tr w:rsidR="006D2DAE" w14:paraId="2029F163" w14:textId="77777777">
        <w:trPr>
          <w:trHeight w:val="20"/>
        </w:trPr>
        <w:tc>
          <w:tcPr>
            <w:tcW w:w="1696" w:type="dxa"/>
            <w:tcBorders>
              <w:left w:val="single" w:sz="4" w:space="0" w:color="999999"/>
            </w:tcBorders>
            <w:shd w:val="clear" w:color="auto" w:fill="auto"/>
            <w:vAlign w:val="center"/>
          </w:tcPr>
          <w:p w14:paraId="13E71136"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228C0F9F"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Dienesta struktūras un darbinieku pienākumi, atbildība.</w:t>
            </w:r>
          </w:p>
        </w:tc>
        <w:tc>
          <w:tcPr>
            <w:tcW w:w="3402" w:type="dxa"/>
            <w:tcBorders>
              <w:top w:val="single" w:sz="4" w:space="0" w:color="999999"/>
              <w:left w:val="single" w:sz="4" w:space="0" w:color="999999"/>
              <w:right w:val="single" w:sz="4" w:space="0" w:color="999999"/>
            </w:tcBorders>
            <w:shd w:val="clear" w:color="auto" w:fill="auto"/>
            <w:vAlign w:val="center"/>
          </w:tcPr>
          <w:p w14:paraId="724019C8"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Istabu nodaļas darba organizēšana</w:t>
            </w:r>
          </w:p>
        </w:tc>
      </w:tr>
      <w:tr w:rsidR="006D2DAE" w14:paraId="4449C34B" w14:textId="77777777">
        <w:trPr>
          <w:trHeight w:val="20"/>
        </w:trPr>
        <w:tc>
          <w:tcPr>
            <w:tcW w:w="1696" w:type="dxa"/>
            <w:tcBorders>
              <w:left w:val="single" w:sz="4" w:space="0" w:color="999999"/>
            </w:tcBorders>
            <w:shd w:val="clear" w:color="auto" w:fill="auto"/>
            <w:vAlign w:val="center"/>
          </w:tcPr>
          <w:p w14:paraId="041E33D1"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15B68C08"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Digitālā identitāte.</w:t>
            </w:r>
          </w:p>
        </w:tc>
        <w:tc>
          <w:tcPr>
            <w:tcW w:w="3402" w:type="dxa"/>
            <w:tcBorders>
              <w:top w:val="single" w:sz="4" w:space="0" w:color="999999"/>
              <w:left w:val="single" w:sz="4" w:space="0" w:color="999999"/>
              <w:right w:val="single" w:sz="4" w:space="0" w:color="999999"/>
            </w:tcBorders>
            <w:shd w:val="clear" w:color="auto" w:fill="auto"/>
            <w:vAlign w:val="center"/>
          </w:tcPr>
          <w:p w14:paraId="1726BDBD"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Viesmīlības uzņēmumu mārketings</w:t>
            </w:r>
          </w:p>
        </w:tc>
      </w:tr>
      <w:tr w:rsidR="006D2DAE" w14:paraId="3AD5AD88" w14:textId="77777777">
        <w:trPr>
          <w:trHeight w:val="20"/>
        </w:trPr>
        <w:tc>
          <w:tcPr>
            <w:tcW w:w="1696" w:type="dxa"/>
            <w:tcBorders>
              <w:left w:val="single" w:sz="4" w:space="0" w:color="999999"/>
            </w:tcBorders>
            <w:shd w:val="clear" w:color="auto" w:fill="auto"/>
            <w:vAlign w:val="center"/>
          </w:tcPr>
          <w:p w14:paraId="5CD5E099"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14162AF2"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Digitālā vide, riski un draudi digitālajā vidē.</w:t>
            </w:r>
          </w:p>
        </w:tc>
        <w:tc>
          <w:tcPr>
            <w:tcW w:w="3402" w:type="dxa"/>
            <w:tcBorders>
              <w:top w:val="single" w:sz="4" w:space="0" w:color="999999"/>
              <w:left w:val="single" w:sz="4" w:space="0" w:color="999999"/>
              <w:right w:val="single" w:sz="4" w:space="0" w:color="999999"/>
            </w:tcBorders>
            <w:shd w:val="clear" w:color="auto" w:fill="auto"/>
            <w:vAlign w:val="center"/>
          </w:tcPr>
          <w:p w14:paraId="317A45D4"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Darba, vides un civilā aizsardzība</w:t>
            </w:r>
          </w:p>
        </w:tc>
      </w:tr>
      <w:tr w:rsidR="006D2DAE" w14:paraId="45EFE920" w14:textId="77777777">
        <w:trPr>
          <w:trHeight w:val="20"/>
        </w:trPr>
        <w:tc>
          <w:tcPr>
            <w:tcW w:w="1696" w:type="dxa"/>
            <w:tcBorders>
              <w:left w:val="single" w:sz="4" w:space="0" w:color="999999"/>
            </w:tcBorders>
            <w:shd w:val="clear" w:color="auto" w:fill="auto"/>
            <w:vAlign w:val="center"/>
          </w:tcPr>
          <w:p w14:paraId="326F1A3E"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6B4E7C36"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Faktu, teoriju un profesionālās darbības likumsakarības.</w:t>
            </w:r>
          </w:p>
        </w:tc>
        <w:tc>
          <w:tcPr>
            <w:tcW w:w="3402" w:type="dxa"/>
            <w:tcBorders>
              <w:top w:val="single" w:sz="4" w:space="0" w:color="999999"/>
              <w:left w:val="single" w:sz="4" w:space="0" w:color="999999"/>
              <w:right w:val="single" w:sz="4" w:space="0" w:color="999999"/>
            </w:tcBorders>
            <w:shd w:val="clear" w:color="auto" w:fill="auto"/>
            <w:vAlign w:val="center"/>
          </w:tcPr>
          <w:p w14:paraId="3D000C98"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Ievads pētniecībā</w:t>
            </w:r>
          </w:p>
        </w:tc>
      </w:tr>
      <w:tr w:rsidR="006D2DAE" w14:paraId="765328F0" w14:textId="77777777">
        <w:trPr>
          <w:trHeight w:val="20"/>
        </w:trPr>
        <w:tc>
          <w:tcPr>
            <w:tcW w:w="1696" w:type="dxa"/>
            <w:tcBorders>
              <w:left w:val="single" w:sz="4" w:space="0" w:color="999999"/>
            </w:tcBorders>
            <w:shd w:val="clear" w:color="auto" w:fill="auto"/>
            <w:vAlign w:val="center"/>
          </w:tcPr>
          <w:p w14:paraId="1FCF5C86"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711D49BB"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Faktu, teoriju un profesionālās darbības procesu likumsakarības.</w:t>
            </w:r>
          </w:p>
        </w:tc>
        <w:tc>
          <w:tcPr>
            <w:tcW w:w="3402" w:type="dxa"/>
            <w:tcBorders>
              <w:top w:val="single" w:sz="4" w:space="0" w:color="999999"/>
              <w:left w:val="single" w:sz="4" w:space="0" w:color="999999"/>
              <w:right w:val="single" w:sz="4" w:space="0" w:color="999999"/>
            </w:tcBorders>
            <w:shd w:val="clear" w:color="auto" w:fill="auto"/>
            <w:vAlign w:val="center"/>
          </w:tcPr>
          <w:p w14:paraId="0BA28EF6"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Darbiekārtošanās un profesionālā pilnveide</w:t>
            </w:r>
          </w:p>
        </w:tc>
      </w:tr>
      <w:tr w:rsidR="006D2DAE" w14:paraId="4BFF2F06" w14:textId="77777777">
        <w:trPr>
          <w:trHeight w:val="20"/>
        </w:trPr>
        <w:tc>
          <w:tcPr>
            <w:tcW w:w="1696" w:type="dxa"/>
            <w:tcBorders>
              <w:left w:val="single" w:sz="4" w:space="0" w:color="999999"/>
            </w:tcBorders>
            <w:shd w:val="clear" w:color="auto" w:fill="auto"/>
            <w:vAlign w:val="center"/>
          </w:tcPr>
          <w:p w14:paraId="6F567A84"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63A7198E"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1C8C4351"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Prakse I</w:t>
            </w:r>
          </w:p>
        </w:tc>
      </w:tr>
      <w:tr w:rsidR="006D2DAE" w14:paraId="12ED57D3" w14:textId="77777777">
        <w:trPr>
          <w:trHeight w:val="20"/>
        </w:trPr>
        <w:tc>
          <w:tcPr>
            <w:tcW w:w="1696" w:type="dxa"/>
            <w:tcBorders>
              <w:left w:val="single" w:sz="4" w:space="0" w:color="999999"/>
            </w:tcBorders>
            <w:shd w:val="clear" w:color="auto" w:fill="auto"/>
            <w:vAlign w:val="center"/>
          </w:tcPr>
          <w:p w14:paraId="17BBE6A7"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1E8C569B"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Finanšu instrumenti.</w:t>
            </w:r>
          </w:p>
        </w:tc>
        <w:tc>
          <w:tcPr>
            <w:tcW w:w="3402" w:type="dxa"/>
            <w:tcBorders>
              <w:top w:val="single" w:sz="4" w:space="0" w:color="999999"/>
              <w:left w:val="single" w:sz="4" w:space="0" w:color="999999"/>
              <w:right w:val="single" w:sz="4" w:space="0" w:color="999999"/>
            </w:tcBorders>
            <w:shd w:val="clear" w:color="auto" w:fill="auto"/>
            <w:vAlign w:val="center"/>
          </w:tcPr>
          <w:p w14:paraId="08E34C28"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Lietvedība un finanses</w:t>
            </w:r>
          </w:p>
        </w:tc>
      </w:tr>
      <w:tr w:rsidR="006D2DAE" w14:paraId="640201AB" w14:textId="77777777">
        <w:trPr>
          <w:trHeight w:val="20"/>
        </w:trPr>
        <w:tc>
          <w:tcPr>
            <w:tcW w:w="1696" w:type="dxa"/>
            <w:tcBorders>
              <w:left w:val="single" w:sz="4" w:space="0" w:color="999999"/>
            </w:tcBorders>
            <w:shd w:val="clear" w:color="auto" w:fill="auto"/>
            <w:vAlign w:val="center"/>
          </w:tcPr>
          <w:p w14:paraId="364F0375"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10447620"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Finanšu vadības pamatprincipi.</w:t>
            </w:r>
          </w:p>
        </w:tc>
        <w:tc>
          <w:tcPr>
            <w:tcW w:w="3402" w:type="dxa"/>
            <w:tcBorders>
              <w:top w:val="single" w:sz="4" w:space="0" w:color="999999"/>
              <w:left w:val="single" w:sz="4" w:space="0" w:color="999999"/>
              <w:right w:val="single" w:sz="4" w:space="0" w:color="999999"/>
            </w:tcBorders>
            <w:shd w:val="clear" w:color="auto" w:fill="auto"/>
            <w:vAlign w:val="center"/>
          </w:tcPr>
          <w:p w14:paraId="2D745C34"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Lietvedība un finanses</w:t>
            </w:r>
          </w:p>
        </w:tc>
      </w:tr>
      <w:tr w:rsidR="006D2DAE" w14:paraId="63561B45" w14:textId="77777777">
        <w:trPr>
          <w:trHeight w:val="20"/>
        </w:trPr>
        <w:tc>
          <w:tcPr>
            <w:tcW w:w="1696" w:type="dxa"/>
            <w:tcBorders>
              <w:left w:val="single" w:sz="4" w:space="0" w:color="999999"/>
            </w:tcBorders>
            <w:shd w:val="clear" w:color="auto" w:fill="auto"/>
            <w:vAlign w:val="center"/>
          </w:tcPr>
          <w:p w14:paraId="3C06E19A"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6F099AAC"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5E7FAE7F"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Viesmīlības uzņēmumu mārketings</w:t>
            </w:r>
          </w:p>
        </w:tc>
      </w:tr>
      <w:tr w:rsidR="006D2DAE" w14:paraId="6D2B5BE7" w14:textId="77777777">
        <w:trPr>
          <w:trHeight w:val="20"/>
        </w:trPr>
        <w:tc>
          <w:tcPr>
            <w:tcW w:w="1696" w:type="dxa"/>
            <w:tcBorders>
              <w:left w:val="single" w:sz="4" w:space="0" w:color="999999"/>
            </w:tcBorders>
            <w:shd w:val="clear" w:color="auto" w:fill="auto"/>
            <w:vAlign w:val="center"/>
          </w:tcPr>
          <w:p w14:paraId="79611DCC"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1DC1255B" w14:textId="7D1851F0" w:rsidR="006D2DAE" w:rsidRDefault="00995EE0">
            <w:pPr>
              <w:widowControl w:val="0"/>
              <w:spacing w:after="0"/>
              <w:rPr>
                <w:rFonts w:eastAsia="Times New Roman" w:cs="Calibri"/>
                <w:szCs w:val="18"/>
                <w:lang w:eastAsia="lv-LV"/>
              </w:rPr>
            </w:pPr>
            <w:r>
              <w:rPr>
                <w:rFonts w:eastAsia="Times New Roman" w:cs="Calibri"/>
                <w:szCs w:val="18"/>
                <w:lang w:eastAsia="lv-LV"/>
              </w:rPr>
              <w:t>Globālās norises un ilgtspējīgas sistēmas daudzkultūru vidē.</w:t>
            </w:r>
          </w:p>
        </w:tc>
        <w:tc>
          <w:tcPr>
            <w:tcW w:w="3402" w:type="dxa"/>
            <w:tcBorders>
              <w:top w:val="single" w:sz="4" w:space="0" w:color="999999"/>
              <w:left w:val="single" w:sz="4" w:space="0" w:color="999999"/>
              <w:right w:val="single" w:sz="4" w:space="0" w:color="999999"/>
            </w:tcBorders>
            <w:shd w:val="clear" w:color="auto" w:fill="auto"/>
            <w:vAlign w:val="center"/>
          </w:tcPr>
          <w:p w14:paraId="15C2CC7C"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Makroekonomika</w:t>
            </w:r>
          </w:p>
        </w:tc>
      </w:tr>
      <w:tr w:rsidR="006D2DAE" w14:paraId="0DF8F48E" w14:textId="77777777">
        <w:trPr>
          <w:trHeight w:val="20"/>
        </w:trPr>
        <w:tc>
          <w:tcPr>
            <w:tcW w:w="1696" w:type="dxa"/>
            <w:tcBorders>
              <w:left w:val="single" w:sz="4" w:space="0" w:color="999999"/>
            </w:tcBorders>
            <w:shd w:val="clear" w:color="auto" w:fill="auto"/>
            <w:vAlign w:val="center"/>
          </w:tcPr>
          <w:p w14:paraId="3371A93A"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2A75D6BC"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05BBBAC6"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Sagāde un ilgtspējīgā resursu pārvaldība</w:t>
            </w:r>
          </w:p>
        </w:tc>
      </w:tr>
      <w:tr w:rsidR="006D2DAE" w14:paraId="6915921A" w14:textId="77777777">
        <w:trPr>
          <w:trHeight w:val="20"/>
        </w:trPr>
        <w:tc>
          <w:tcPr>
            <w:tcW w:w="1696" w:type="dxa"/>
            <w:tcBorders>
              <w:left w:val="single" w:sz="4" w:space="0" w:color="999999"/>
            </w:tcBorders>
            <w:shd w:val="clear" w:color="auto" w:fill="auto"/>
            <w:vAlign w:val="center"/>
          </w:tcPr>
          <w:p w14:paraId="22CAAF06"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54A93EF0"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Indikatoru un mērījumu noteikšana.</w:t>
            </w:r>
          </w:p>
        </w:tc>
        <w:tc>
          <w:tcPr>
            <w:tcW w:w="3402" w:type="dxa"/>
            <w:tcBorders>
              <w:top w:val="single" w:sz="4" w:space="0" w:color="999999"/>
              <w:left w:val="single" w:sz="4" w:space="0" w:color="999999"/>
              <w:right w:val="single" w:sz="4" w:space="0" w:color="999999"/>
            </w:tcBorders>
            <w:shd w:val="clear" w:color="auto" w:fill="auto"/>
            <w:vAlign w:val="center"/>
          </w:tcPr>
          <w:p w14:paraId="7BE05B25"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Pārdošanas vadība</w:t>
            </w:r>
          </w:p>
        </w:tc>
      </w:tr>
      <w:tr w:rsidR="006D2DAE" w14:paraId="4AFC5A8B" w14:textId="77777777">
        <w:trPr>
          <w:trHeight w:val="20"/>
        </w:trPr>
        <w:tc>
          <w:tcPr>
            <w:tcW w:w="1696" w:type="dxa"/>
            <w:tcBorders>
              <w:left w:val="single" w:sz="4" w:space="0" w:color="999999"/>
            </w:tcBorders>
            <w:shd w:val="clear" w:color="auto" w:fill="auto"/>
            <w:vAlign w:val="center"/>
          </w:tcPr>
          <w:p w14:paraId="7B92CC6E"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49B981C2"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6CB3DB98"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Viesmīlības uzņēmumu mārketings</w:t>
            </w:r>
          </w:p>
        </w:tc>
      </w:tr>
      <w:tr w:rsidR="006D2DAE" w14:paraId="75C33691" w14:textId="77777777">
        <w:trPr>
          <w:trHeight w:val="20"/>
        </w:trPr>
        <w:tc>
          <w:tcPr>
            <w:tcW w:w="1696" w:type="dxa"/>
            <w:tcBorders>
              <w:left w:val="single" w:sz="4" w:space="0" w:color="999999"/>
            </w:tcBorders>
            <w:shd w:val="clear" w:color="auto" w:fill="auto"/>
            <w:vAlign w:val="center"/>
          </w:tcPr>
          <w:p w14:paraId="4E2A57F1"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497CA366"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Informācijas apstrāde.</w:t>
            </w:r>
          </w:p>
        </w:tc>
        <w:tc>
          <w:tcPr>
            <w:tcW w:w="3402" w:type="dxa"/>
            <w:tcBorders>
              <w:top w:val="single" w:sz="4" w:space="0" w:color="999999"/>
              <w:left w:val="single" w:sz="4" w:space="0" w:color="999999"/>
              <w:right w:val="single" w:sz="4" w:space="0" w:color="999999"/>
            </w:tcBorders>
            <w:shd w:val="clear" w:color="auto" w:fill="auto"/>
            <w:vAlign w:val="center"/>
          </w:tcPr>
          <w:p w14:paraId="4D955AA4"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Kvalitātes vadība viesmīlībā</w:t>
            </w:r>
          </w:p>
        </w:tc>
      </w:tr>
      <w:tr w:rsidR="006D2DAE" w14:paraId="5F8F611D" w14:textId="77777777">
        <w:trPr>
          <w:trHeight w:val="20"/>
        </w:trPr>
        <w:tc>
          <w:tcPr>
            <w:tcW w:w="1696" w:type="dxa"/>
            <w:tcBorders>
              <w:left w:val="single" w:sz="4" w:space="0" w:color="999999"/>
            </w:tcBorders>
            <w:shd w:val="clear" w:color="auto" w:fill="auto"/>
            <w:vAlign w:val="center"/>
          </w:tcPr>
          <w:p w14:paraId="5D115594"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7D0D072C"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Komercdarbības vides pamatprincipi.</w:t>
            </w:r>
          </w:p>
        </w:tc>
        <w:tc>
          <w:tcPr>
            <w:tcW w:w="3402" w:type="dxa"/>
            <w:tcBorders>
              <w:top w:val="single" w:sz="4" w:space="0" w:color="999999"/>
              <w:left w:val="single" w:sz="4" w:space="0" w:color="999999"/>
              <w:right w:val="single" w:sz="4" w:space="0" w:color="999999"/>
            </w:tcBorders>
            <w:shd w:val="clear" w:color="auto" w:fill="auto"/>
            <w:vAlign w:val="center"/>
          </w:tcPr>
          <w:p w14:paraId="77D91F36"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Uzņēmējdarbības pamati</w:t>
            </w:r>
          </w:p>
        </w:tc>
      </w:tr>
      <w:tr w:rsidR="006D2DAE" w14:paraId="753AED57" w14:textId="77777777">
        <w:trPr>
          <w:trHeight w:val="20"/>
        </w:trPr>
        <w:tc>
          <w:tcPr>
            <w:tcW w:w="1696" w:type="dxa"/>
            <w:tcBorders>
              <w:left w:val="single" w:sz="4" w:space="0" w:color="999999"/>
            </w:tcBorders>
            <w:shd w:val="clear" w:color="auto" w:fill="auto"/>
            <w:vAlign w:val="center"/>
          </w:tcPr>
          <w:p w14:paraId="1A8D712D"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3F3B8472" w14:textId="5D0C4FB6" w:rsidR="006D2DAE" w:rsidRDefault="00995EE0">
            <w:pPr>
              <w:widowControl w:val="0"/>
              <w:spacing w:after="0"/>
              <w:rPr>
                <w:rFonts w:eastAsia="Times New Roman" w:cs="Calibri"/>
                <w:szCs w:val="18"/>
                <w:lang w:eastAsia="lv-LV"/>
              </w:rPr>
            </w:pPr>
            <w:r>
              <w:rPr>
                <w:rFonts w:eastAsia="Times New Roman" w:cs="Calibri"/>
                <w:szCs w:val="18"/>
                <w:lang w:eastAsia="lv-LV"/>
              </w:rPr>
              <w:t>Komunikācijas avotu veidi, to izmantošana.</w:t>
            </w:r>
          </w:p>
        </w:tc>
        <w:tc>
          <w:tcPr>
            <w:tcW w:w="3402" w:type="dxa"/>
            <w:tcBorders>
              <w:top w:val="single" w:sz="4" w:space="0" w:color="999999"/>
              <w:left w:val="single" w:sz="4" w:space="0" w:color="999999"/>
              <w:right w:val="single" w:sz="4" w:space="0" w:color="999999"/>
            </w:tcBorders>
            <w:shd w:val="clear" w:color="auto" w:fill="auto"/>
            <w:vAlign w:val="center"/>
          </w:tcPr>
          <w:p w14:paraId="6954CC9F"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Klientu pieredzes veidošana</w:t>
            </w:r>
          </w:p>
        </w:tc>
      </w:tr>
      <w:tr w:rsidR="006D2DAE" w14:paraId="34AA7033" w14:textId="77777777">
        <w:trPr>
          <w:trHeight w:val="20"/>
        </w:trPr>
        <w:tc>
          <w:tcPr>
            <w:tcW w:w="1696" w:type="dxa"/>
            <w:tcBorders>
              <w:left w:val="single" w:sz="4" w:space="0" w:color="999999"/>
            </w:tcBorders>
            <w:shd w:val="clear" w:color="auto" w:fill="auto"/>
            <w:vAlign w:val="center"/>
          </w:tcPr>
          <w:p w14:paraId="70B00CED"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2CECD6B6"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14F5CC47"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Kvalitātes vadība viesmīlībā</w:t>
            </w:r>
          </w:p>
        </w:tc>
      </w:tr>
      <w:tr w:rsidR="006D2DAE" w14:paraId="273AAEE7" w14:textId="77777777">
        <w:trPr>
          <w:trHeight w:val="20"/>
        </w:trPr>
        <w:tc>
          <w:tcPr>
            <w:tcW w:w="1696" w:type="dxa"/>
            <w:tcBorders>
              <w:left w:val="single" w:sz="4" w:space="0" w:color="999999"/>
            </w:tcBorders>
            <w:shd w:val="clear" w:color="auto" w:fill="auto"/>
            <w:vAlign w:val="center"/>
          </w:tcPr>
          <w:p w14:paraId="099F150B"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36F70989"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 xml:space="preserve">Komunikācijas </w:t>
            </w:r>
            <w:proofErr w:type="spellStart"/>
            <w:r>
              <w:rPr>
                <w:rFonts w:eastAsia="Times New Roman" w:cs="Calibri"/>
                <w:szCs w:val="18"/>
                <w:lang w:eastAsia="lv-LV"/>
              </w:rPr>
              <w:t>veidi(verbālā</w:t>
            </w:r>
            <w:proofErr w:type="spellEnd"/>
            <w:r>
              <w:rPr>
                <w:rFonts w:eastAsia="Times New Roman" w:cs="Calibri"/>
                <w:szCs w:val="18"/>
                <w:lang w:eastAsia="lv-LV"/>
              </w:rPr>
              <w:t>, neverbālā).</w:t>
            </w:r>
          </w:p>
        </w:tc>
        <w:tc>
          <w:tcPr>
            <w:tcW w:w="3402" w:type="dxa"/>
            <w:tcBorders>
              <w:top w:val="single" w:sz="4" w:space="0" w:color="999999"/>
              <w:left w:val="single" w:sz="4" w:space="0" w:color="999999"/>
              <w:right w:val="single" w:sz="4" w:space="0" w:color="999999"/>
            </w:tcBorders>
            <w:shd w:val="clear" w:color="auto" w:fill="auto"/>
            <w:vAlign w:val="center"/>
          </w:tcPr>
          <w:p w14:paraId="3E358BA3"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Klientu pieredzes veidošana</w:t>
            </w:r>
          </w:p>
        </w:tc>
      </w:tr>
      <w:tr w:rsidR="006D2DAE" w14:paraId="659BAD2E" w14:textId="77777777">
        <w:trPr>
          <w:trHeight w:val="20"/>
        </w:trPr>
        <w:tc>
          <w:tcPr>
            <w:tcW w:w="1696" w:type="dxa"/>
            <w:tcBorders>
              <w:left w:val="single" w:sz="4" w:space="0" w:color="999999"/>
            </w:tcBorders>
            <w:shd w:val="clear" w:color="auto" w:fill="auto"/>
            <w:vAlign w:val="center"/>
          </w:tcPr>
          <w:p w14:paraId="1154A0B9"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76A693A6" w14:textId="3C5ACFBC" w:rsidR="006D2DAE" w:rsidRDefault="00995EE0">
            <w:pPr>
              <w:widowControl w:val="0"/>
              <w:spacing w:after="0"/>
              <w:rPr>
                <w:rFonts w:eastAsia="Times New Roman" w:cs="Calibri"/>
                <w:szCs w:val="18"/>
                <w:lang w:eastAsia="lv-LV"/>
              </w:rPr>
            </w:pPr>
            <w:r>
              <w:rPr>
                <w:rFonts w:eastAsia="Times New Roman" w:cs="Calibri"/>
                <w:szCs w:val="18"/>
                <w:lang w:eastAsia="lv-LV"/>
              </w:rPr>
              <w:t>Konkurētspējas analīze. Peļņas, zaudējuma aprēķins.</w:t>
            </w:r>
          </w:p>
        </w:tc>
        <w:tc>
          <w:tcPr>
            <w:tcW w:w="3402" w:type="dxa"/>
            <w:tcBorders>
              <w:top w:val="single" w:sz="4" w:space="0" w:color="999999"/>
              <w:left w:val="single" w:sz="4" w:space="0" w:color="999999"/>
              <w:right w:val="single" w:sz="4" w:space="0" w:color="999999"/>
            </w:tcBorders>
            <w:shd w:val="clear" w:color="auto" w:fill="auto"/>
            <w:vAlign w:val="center"/>
          </w:tcPr>
          <w:p w14:paraId="6F7B3B37"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Lietvedība un finanses</w:t>
            </w:r>
          </w:p>
        </w:tc>
      </w:tr>
      <w:tr w:rsidR="006D2DAE" w14:paraId="5FC6EB45" w14:textId="77777777">
        <w:trPr>
          <w:trHeight w:val="20"/>
        </w:trPr>
        <w:tc>
          <w:tcPr>
            <w:tcW w:w="1696" w:type="dxa"/>
            <w:tcBorders>
              <w:left w:val="single" w:sz="4" w:space="0" w:color="999999"/>
            </w:tcBorders>
            <w:shd w:val="clear" w:color="auto" w:fill="auto"/>
            <w:vAlign w:val="center"/>
          </w:tcPr>
          <w:p w14:paraId="204FB5D3"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2CFF19A6"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5187BF68"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Rezervāciju un ieņēmumu vadība</w:t>
            </w:r>
          </w:p>
        </w:tc>
      </w:tr>
      <w:tr w:rsidR="006D2DAE" w14:paraId="607EC3A5" w14:textId="77777777">
        <w:trPr>
          <w:trHeight w:val="20"/>
        </w:trPr>
        <w:tc>
          <w:tcPr>
            <w:tcW w:w="1696" w:type="dxa"/>
            <w:tcBorders>
              <w:left w:val="single" w:sz="4" w:space="0" w:color="999999"/>
            </w:tcBorders>
            <w:shd w:val="clear" w:color="auto" w:fill="auto"/>
            <w:vAlign w:val="center"/>
          </w:tcPr>
          <w:p w14:paraId="6D3CA4E2"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4A8E64BE"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Lēmumu pieņemšanas metodes.</w:t>
            </w:r>
          </w:p>
        </w:tc>
        <w:tc>
          <w:tcPr>
            <w:tcW w:w="3402" w:type="dxa"/>
            <w:tcBorders>
              <w:top w:val="single" w:sz="4" w:space="0" w:color="999999"/>
              <w:left w:val="single" w:sz="4" w:space="0" w:color="999999"/>
              <w:right w:val="single" w:sz="4" w:space="0" w:color="999999"/>
            </w:tcBorders>
            <w:shd w:val="clear" w:color="auto" w:fill="auto"/>
            <w:vAlign w:val="center"/>
          </w:tcPr>
          <w:p w14:paraId="53BBA391"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Istabu nodaļas darba organizēšana</w:t>
            </w:r>
          </w:p>
        </w:tc>
      </w:tr>
      <w:tr w:rsidR="006D2DAE" w14:paraId="46423BB8" w14:textId="77777777">
        <w:trPr>
          <w:trHeight w:val="20"/>
        </w:trPr>
        <w:tc>
          <w:tcPr>
            <w:tcW w:w="1696" w:type="dxa"/>
            <w:tcBorders>
              <w:left w:val="single" w:sz="4" w:space="0" w:color="999999"/>
            </w:tcBorders>
            <w:shd w:val="clear" w:color="auto" w:fill="auto"/>
            <w:vAlign w:val="center"/>
          </w:tcPr>
          <w:p w14:paraId="7A248633"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663D5CFE"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5B256FE3"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Vadības prasmes</w:t>
            </w:r>
          </w:p>
        </w:tc>
      </w:tr>
      <w:tr w:rsidR="006D2DAE" w14:paraId="5849E1AB" w14:textId="77777777">
        <w:trPr>
          <w:trHeight w:val="20"/>
        </w:trPr>
        <w:tc>
          <w:tcPr>
            <w:tcW w:w="1696" w:type="dxa"/>
            <w:tcBorders>
              <w:left w:val="single" w:sz="4" w:space="0" w:color="999999"/>
            </w:tcBorders>
            <w:shd w:val="clear" w:color="auto" w:fill="auto"/>
            <w:vAlign w:val="center"/>
          </w:tcPr>
          <w:p w14:paraId="75F9DD07"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0DA157EC"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Lietišķās komunikācijas un biznesa etiķetes noteikumi.</w:t>
            </w:r>
          </w:p>
        </w:tc>
        <w:tc>
          <w:tcPr>
            <w:tcW w:w="3402" w:type="dxa"/>
            <w:tcBorders>
              <w:top w:val="single" w:sz="4" w:space="0" w:color="999999"/>
              <w:left w:val="single" w:sz="4" w:space="0" w:color="999999"/>
              <w:right w:val="single" w:sz="4" w:space="0" w:color="999999"/>
            </w:tcBorders>
            <w:shd w:val="clear" w:color="auto" w:fill="auto"/>
            <w:vAlign w:val="center"/>
          </w:tcPr>
          <w:p w14:paraId="01B6AE50"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Lietišķā saskarsme</w:t>
            </w:r>
          </w:p>
        </w:tc>
      </w:tr>
      <w:tr w:rsidR="006D2DAE" w14:paraId="064558D1" w14:textId="77777777">
        <w:trPr>
          <w:trHeight w:val="20"/>
        </w:trPr>
        <w:tc>
          <w:tcPr>
            <w:tcW w:w="1696" w:type="dxa"/>
            <w:tcBorders>
              <w:left w:val="single" w:sz="4" w:space="0" w:color="999999"/>
            </w:tcBorders>
            <w:shd w:val="clear" w:color="auto" w:fill="auto"/>
            <w:vAlign w:val="center"/>
          </w:tcPr>
          <w:p w14:paraId="25633637"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6A23A555"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Loģistikas pamatprincipi.</w:t>
            </w:r>
          </w:p>
        </w:tc>
        <w:tc>
          <w:tcPr>
            <w:tcW w:w="3402" w:type="dxa"/>
            <w:tcBorders>
              <w:top w:val="single" w:sz="4" w:space="0" w:color="999999"/>
              <w:left w:val="single" w:sz="4" w:space="0" w:color="999999"/>
              <w:right w:val="single" w:sz="4" w:space="0" w:color="999999"/>
            </w:tcBorders>
            <w:shd w:val="clear" w:color="auto" w:fill="auto"/>
            <w:vAlign w:val="center"/>
          </w:tcPr>
          <w:p w14:paraId="748AA769"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Sagāde un ilgtspējīgā resursu pārvaldība</w:t>
            </w:r>
          </w:p>
        </w:tc>
      </w:tr>
      <w:tr w:rsidR="006D2DAE" w14:paraId="189B97FA" w14:textId="77777777">
        <w:trPr>
          <w:trHeight w:val="20"/>
        </w:trPr>
        <w:tc>
          <w:tcPr>
            <w:tcW w:w="1696" w:type="dxa"/>
            <w:tcBorders>
              <w:left w:val="single" w:sz="4" w:space="0" w:color="999999"/>
            </w:tcBorders>
            <w:shd w:val="clear" w:color="auto" w:fill="auto"/>
            <w:vAlign w:val="center"/>
          </w:tcPr>
          <w:p w14:paraId="2D6CEC2B"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46AD07D6"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Matemātikas instrumenti un metodes.</w:t>
            </w:r>
          </w:p>
        </w:tc>
        <w:tc>
          <w:tcPr>
            <w:tcW w:w="3402" w:type="dxa"/>
            <w:tcBorders>
              <w:top w:val="single" w:sz="4" w:space="0" w:color="999999"/>
              <w:left w:val="single" w:sz="4" w:space="0" w:color="999999"/>
              <w:right w:val="single" w:sz="4" w:space="0" w:color="999999"/>
            </w:tcBorders>
            <w:shd w:val="clear" w:color="auto" w:fill="auto"/>
            <w:vAlign w:val="center"/>
          </w:tcPr>
          <w:p w14:paraId="77126AE4"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Ievads pētniecībā</w:t>
            </w:r>
          </w:p>
        </w:tc>
      </w:tr>
      <w:tr w:rsidR="006D2DAE" w14:paraId="7F1703F1" w14:textId="77777777">
        <w:trPr>
          <w:trHeight w:val="20"/>
        </w:trPr>
        <w:tc>
          <w:tcPr>
            <w:tcW w:w="1696" w:type="dxa"/>
            <w:tcBorders>
              <w:left w:val="single" w:sz="4" w:space="0" w:color="999999"/>
            </w:tcBorders>
            <w:shd w:val="clear" w:color="auto" w:fill="auto"/>
            <w:vAlign w:val="center"/>
          </w:tcPr>
          <w:p w14:paraId="24222212"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4C81D49F"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2BC6A790"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Rezervāciju un ieņēmumu vadība</w:t>
            </w:r>
          </w:p>
        </w:tc>
      </w:tr>
      <w:tr w:rsidR="006D2DAE" w14:paraId="2826DD01" w14:textId="77777777">
        <w:trPr>
          <w:trHeight w:val="20"/>
        </w:trPr>
        <w:tc>
          <w:tcPr>
            <w:tcW w:w="1696" w:type="dxa"/>
            <w:tcBorders>
              <w:left w:val="single" w:sz="4" w:space="0" w:color="999999"/>
            </w:tcBorders>
            <w:shd w:val="clear" w:color="auto" w:fill="auto"/>
            <w:vAlign w:val="center"/>
          </w:tcPr>
          <w:p w14:paraId="30FF4371"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4BCB0883"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Mērķu plānošanas un formulēšanas pamatprincipi.</w:t>
            </w:r>
          </w:p>
        </w:tc>
        <w:tc>
          <w:tcPr>
            <w:tcW w:w="3402" w:type="dxa"/>
            <w:tcBorders>
              <w:top w:val="single" w:sz="4" w:space="0" w:color="999999"/>
              <w:left w:val="single" w:sz="4" w:space="0" w:color="999999"/>
              <w:right w:val="single" w:sz="4" w:space="0" w:color="999999"/>
            </w:tcBorders>
            <w:shd w:val="clear" w:color="auto" w:fill="auto"/>
            <w:vAlign w:val="center"/>
          </w:tcPr>
          <w:p w14:paraId="471267D9"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Pārdošanas vadība</w:t>
            </w:r>
          </w:p>
        </w:tc>
      </w:tr>
      <w:tr w:rsidR="006D2DAE" w14:paraId="5CBF1544" w14:textId="77777777">
        <w:trPr>
          <w:trHeight w:val="20"/>
        </w:trPr>
        <w:tc>
          <w:tcPr>
            <w:tcW w:w="1696" w:type="dxa"/>
            <w:tcBorders>
              <w:left w:val="single" w:sz="4" w:space="0" w:color="999999"/>
            </w:tcBorders>
            <w:shd w:val="clear" w:color="auto" w:fill="auto"/>
            <w:vAlign w:val="center"/>
          </w:tcPr>
          <w:p w14:paraId="75F93BCA"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757798B5"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082A605A"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Viesmīlības uzņēmumu mārketings</w:t>
            </w:r>
          </w:p>
        </w:tc>
      </w:tr>
      <w:tr w:rsidR="006D2DAE" w14:paraId="360B6BB6" w14:textId="77777777">
        <w:trPr>
          <w:trHeight w:val="20"/>
        </w:trPr>
        <w:tc>
          <w:tcPr>
            <w:tcW w:w="1696" w:type="dxa"/>
            <w:tcBorders>
              <w:left w:val="single" w:sz="4" w:space="0" w:color="999999"/>
            </w:tcBorders>
            <w:shd w:val="clear" w:color="auto" w:fill="auto"/>
            <w:vAlign w:val="center"/>
          </w:tcPr>
          <w:p w14:paraId="299FB0DD"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6E50DBFC"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Mikroekonomikas pamatprincipi.</w:t>
            </w:r>
          </w:p>
        </w:tc>
        <w:tc>
          <w:tcPr>
            <w:tcW w:w="3402" w:type="dxa"/>
            <w:tcBorders>
              <w:top w:val="single" w:sz="4" w:space="0" w:color="999999"/>
              <w:left w:val="single" w:sz="4" w:space="0" w:color="999999"/>
              <w:right w:val="single" w:sz="4" w:space="0" w:color="999999"/>
            </w:tcBorders>
            <w:shd w:val="clear" w:color="auto" w:fill="auto"/>
            <w:vAlign w:val="center"/>
          </w:tcPr>
          <w:p w14:paraId="2F143A40"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Istabu nodaļas darba organizēšana</w:t>
            </w:r>
          </w:p>
        </w:tc>
      </w:tr>
      <w:tr w:rsidR="006D2DAE" w14:paraId="63D4FA38" w14:textId="77777777">
        <w:trPr>
          <w:trHeight w:val="20"/>
        </w:trPr>
        <w:tc>
          <w:tcPr>
            <w:tcW w:w="1696" w:type="dxa"/>
            <w:tcBorders>
              <w:left w:val="single" w:sz="4" w:space="0" w:color="999999"/>
            </w:tcBorders>
            <w:shd w:val="clear" w:color="auto" w:fill="auto"/>
            <w:vAlign w:val="center"/>
          </w:tcPr>
          <w:p w14:paraId="6F300360"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1FFE670C"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7DC403DC"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Vadības prasmes</w:t>
            </w:r>
          </w:p>
        </w:tc>
      </w:tr>
      <w:tr w:rsidR="006D2DAE" w14:paraId="15168F9E" w14:textId="77777777">
        <w:trPr>
          <w:trHeight w:val="20"/>
        </w:trPr>
        <w:tc>
          <w:tcPr>
            <w:tcW w:w="1696" w:type="dxa"/>
            <w:tcBorders>
              <w:left w:val="single" w:sz="4" w:space="0" w:color="999999"/>
            </w:tcBorders>
            <w:shd w:val="clear" w:color="auto" w:fill="auto"/>
            <w:vAlign w:val="center"/>
          </w:tcPr>
          <w:p w14:paraId="7C901460"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3E6AA581"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Modernās tehnoloģijas pakalpojuma pārdošanā.</w:t>
            </w:r>
          </w:p>
        </w:tc>
        <w:tc>
          <w:tcPr>
            <w:tcW w:w="3402" w:type="dxa"/>
            <w:tcBorders>
              <w:top w:val="single" w:sz="4" w:space="0" w:color="999999"/>
              <w:left w:val="single" w:sz="4" w:space="0" w:color="999999"/>
              <w:right w:val="single" w:sz="4" w:space="0" w:color="999999"/>
            </w:tcBorders>
            <w:shd w:val="clear" w:color="auto" w:fill="auto"/>
            <w:vAlign w:val="center"/>
          </w:tcPr>
          <w:p w14:paraId="1C5C1ECE"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Pārdošanas vadība</w:t>
            </w:r>
          </w:p>
        </w:tc>
      </w:tr>
      <w:tr w:rsidR="006D2DAE" w14:paraId="217A5BC5" w14:textId="77777777">
        <w:trPr>
          <w:trHeight w:val="20"/>
        </w:trPr>
        <w:tc>
          <w:tcPr>
            <w:tcW w:w="1696" w:type="dxa"/>
            <w:tcBorders>
              <w:left w:val="single" w:sz="4" w:space="0" w:color="999999"/>
            </w:tcBorders>
            <w:shd w:val="clear" w:color="auto" w:fill="auto"/>
            <w:vAlign w:val="center"/>
          </w:tcPr>
          <w:p w14:paraId="1D905E84"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4686B7AF"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39418439"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Rezervāciju un ieņēmumu vadība</w:t>
            </w:r>
          </w:p>
        </w:tc>
      </w:tr>
      <w:tr w:rsidR="006D2DAE" w14:paraId="435B19DD" w14:textId="77777777">
        <w:trPr>
          <w:trHeight w:val="20"/>
        </w:trPr>
        <w:tc>
          <w:tcPr>
            <w:tcW w:w="1696" w:type="dxa"/>
            <w:tcBorders>
              <w:left w:val="single" w:sz="4" w:space="0" w:color="999999"/>
            </w:tcBorders>
            <w:shd w:val="clear" w:color="auto" w:fill="auto"/>
            <w:vAlign w:val="center"/>
          </w:tcPr>
          <w:p w14:paraId="6E1F5EF8"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448B3818"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Normatīvie akti informācijas un komunikācijas tehnoloģiju jomā.</w:t>
            </w:r>
          </w:p>
        </w:tc>
        <w:tc>
          <w:tcPr>
            <w:tcW w:w="3402" w:type="dxa"/>
            <w:tcBorders>
              <w:top w:val="single" w:sz="4" w:space="0" w:color="999999"/>
              <w:left w:val="single" w:sz="4" w:space="0" w:color="999999"/>
              <w:right w:val="single" w:sz="4" w:space="0" w:color="999999"/>
            </w:tcBorders>
            <w:shd w:val="clear" w:color="auto" w:fill="auto"/>
            <w:vAlign w:val="center"/>
          </w:tcPr>
          <w:p w14:paraId="2BF3CF0E"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Darba, vides un civilā aizsardzība</w:t>
            </w:r>
          </w:p>
        </w:tc>
      </w:tr>
      <w:tr w:rsidR="006D2DAE" w14:paraId="0AF92DC8" w14:textId="77777777">
        <w:trPr>
          <w:trHeight w:val="20"/>
        </w:trPr>
        <w:tc>
          <w:tcPr>
            <w:tcW w:w="1696" w:type="dxa"/>
            <w:tcBorders>
              <w:left w:val="single" w:sz="4" w:space="0" w:color="999999"/>
            </w:tcBorders>
            <w:shd w:val="clear" w:color="auto" w:fill="auto"/>
            <w:vAlign w:val="center"/>
          </w:tcPr>
          <w:p w14:paraId="18FBFB98"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15EFB490"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Novērtēšanas procesa nozīme darba snieguma pilnveidē.</w:t>
            </w:r>
          </w:p>
        </w:tc>
        <w:tc>
          <w:tcPr>
            <w:tcW w:w="3402" w:type="dxa"/>
            <w:tcBorders>
              <w:top w:val="single" w:sz="4" w:space="0" w:color="999999"/>
              <w:left w:val="single" w:sz="4" w:space="0" w:color="999999"/>
              <w:right w:val="single" w:sz="4" w:space="0" w:color="999999"/>
            </w:tcBorders>
            <w:shd w:val="clear" w:color="auto" w:fill="auto"/>
            <w:vAlign w:val="center"/>
          </w:tcPr>
          <w:p w14:paraId="27EEB096"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Personāla vadība</w:t>
            </w:r>
          </w:p>
        </w:tc>
      </w:tr>
      <w:tr w:rsidR="006D2DAE" w14:paraId="4256111A" w14:textId="77777777">
        <w:trPr>
          <w:trHeight w:val="20"/>
        </w:trPr>
        <w:tc>
          <w:tcPr>
            <w:tcW w:w="1696" w:type="dxa"/>
            <w:tcBorders>
              <w:left w:val="single" w:sz="4" w:space="0" w:color="999999"/>
            </w:tcBorders>
            <w:shd w:val="clear" w:color="auto" w:fill="auto"/>
            <w:vAlign w:val="center"/>
          </w:tcPr>
          <w:p w14:paraId="145E097B"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769E7385"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Nozares tehnoloģiju izpētes izmantošanas iespējas.</w:t>
            </w:r>
          </w:p>
        </w:tc>
        <w:tc>
          <w:tcPr>
            <w:tcW w:w="3402" w:type="dxa"/>
            <w:tcBorders>
              <w:top w:val="single" w:sz="4" w:space="0" w:color="999999"/>
              <w:left w:val="single" w:sz="4" w:space="0" w:color="999999"/>
              <w:right w:val="single" w:sz="4" w:space="0" w:color="999999"/>
            </w:tcBorders>
            <w:shd w:val="clear" w:color="auto" w:fill="auto"/>
            <w:vAlign w:val="center"/>
          </w:tcPr>
          <w:p w14:paraId="37C2AC3A"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Viesnīcas vadības datorprogrammas</w:t>
            </w:r>
          </w:p>
        </w:tc>
      </w:tr>
      <w:tr w:rsidR="006D2DAE" w14:paraId="146CFBFA" w14:textId="77777777">
        <w:trPr>
          <w:trHeight w:val="20"/>
        </w:trPr>
        <w:tc>
          <w:tcPr>
            <w:tcW w:w="1696" w:type="dxa"/>
            <w:tcBorders>
              <w:left w:val="single" w:sz="4" w:space="0" w:color="999999"/>
            </w:tcBorders>
            <w:shd w:val="clear" w:color="auto" w:fill="auto"/>
            <w:vAlign w:val="center"/>
          </w:tcPr>
          <w:p w14:paraId="7ADAD8BA"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38B93FF2"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Operatīvo plānu izstrādes principi.</w:t>
            </w:r>
          </w:p>
        </w:tc>
        <w:tc>
          <w:tcPr>
            <w:tcW w:w="3402" w:type="dxa"/>
            <w:tcBorders>
              <w:top w:val="single" w:sz="4" w:space="0" w:color="999999"/>
              <w:left w:val="single" w:sz="4" w:space="0" w:color="999999"/>
              <w:right w:val="single" w:sz="4" w:space="0" w:color="999999"/>
            </w:tcBorders>
            <w:shd w:val="clear" w:color="auto" w:fill="auto"/>
            <w:vAlign w:val="center"/>
          </w:tcPr>
          <w:p w14:paraId="35D701CE"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Istabu nodaļas darba organizēšana</w:t>
            </w:r>
          </w:p>
        </w:tc>
      </w:tr>
      <w:tr w:rsidR="006D2DAE" w14:paraId="13BB0C60" w14:textId="77777777">
        <w:trPr>
          <w:trHeight w:val="20"/>
        </w:trPr>
        <w:tc>
          <w:tcPr>
            <w:tcW w:w="1696" w:type="dxa"/>
            <w:tcBorders>
              <w:left w:val="single" w:sz="4" w:space="0" w:color="999999"/>
            </w:tcBorders>
            <w:shd w:val="clear" w:color="auto" w:fill="auto"/>
            <w:vAlign w:val="center"/>
          </w:tcPr>
          <w:p w14:paraId="340B6BE1"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35366A36"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03955A6F"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Vadības prasmes</w:t>
            </w:r>
          </w:p>
        </w:tc>
      </w:tr>
      <w:tr w:rsidR="006D2DAE" w14:paraId="289C7993" w14:textId="77777777">
        <w:trPr>
          <w:trHeight w:val="20"/>
        </w:trPr>
        <w:tc>
          <w:tcPr>
            <w:tcW w:w="1696" w:type="dxa"/>
            <w:tcBorders>
              <w:left w:val="single" w:sz="4" w:space="0" w:color="999999"/>
            </w:tcBorders>
            <w:shd w:val="clear" w:color="auto" w:fill="auto"/>
            <w:vAlign w:val="center"/>
          </w:tcPr>
          <w:p w14:paraId="09D66D42"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022A412A"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Organizācijas saimnieciskās darbības un finanšu rādītāju analīze.</w:t>
            </w:r>
          </w:p>
        </w:tc>
        <w:tc>
          <w:tcPr>
            <w:tcW w:w="3402" w:type="dxa"/>
            <w:tcBorders>
              <w:top w:val="single" w:sz="4" w:space="0" w:color="999999"/>
              <w:left w:val="single" w:sz="4" w:space="0" w:color="999999"/>
              <w:right w:val="single" w:sz="4" w:space="0" w:color="999999"/>
            </w:tcBorders>
            <w:shd w:val="clear" w:color="auto" w:fill="auto"/>
            <w:vAlign w:val="center"/>
          </w:tcPr>
          <w:p w14:paraId="2A12A6F9"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Lietvedība un finanses</w:t>
            </w:r>
          </w:p>
        </w:tc>
      </w:tr>
      <w:tr w:rsidR="006D2DAE" w14:paraId="712B9444" w14:textId="77777777">
        <w:trPr>
          <w:trHeight w:val="20"/>
        </w:trPr>
        <w:tc>
          <w:tcPr>
            <w:tcW w:w="1696" w:type="dxa"/>
            <w:tcBorders>
              <w:left w:val="single" w:sz="4" w:space="0" w:color="999999"/>
            </w:tcBorders>
            <w:shd w:val="clear" w:color="auto" w:fill="auto"/>
            <w:vAlign w:val="center"/>
          </w:tcPr>
          <w:p w14:paraId="15F0C217"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50529CFC"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0C5D44F8"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Viesmīlības uzņēmumu mārketings</w:t>
            </w:r>
          </w:p>
        </w:tc>
      </w:tr>
      <w:tr w:rsidR="006D2DAE" w14:paraId="02E301F6" w14:textId="77777777">
        <w:trPr>
          <w:trHeight w:val="20"/>
        </w:trPr>
        <w:tc>
          <w:tcPr>
            <w:tcW w:w="1696" w:type="dxa"/>
            <w:tcBorders>
              <w:left w:val="single" w:sz="4" w:space="0" w:color="999999"/>
            </w:tcBorders>
            <w:shd w:val="clear" w:color="auto" w:fill="auto"/>
            <w:vAlign w:val="center"/>
          </w:tcPr>
          <w:p w14:paraId="2FE3DB0E"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535786B8"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Pakalpojuma ieviešanas izmaksu plānošanas un kontroles metodes.</w:t>
            </w:r>
          </w:p>
        </w:tc>
        <w:tc>
          <w:tcPr>
            <w:tcW w:w="3402" w:type="dxa"/>
            <w:tcBorders>
              <w:top w:val="single" w:sz="4" w:space="0" w:color="999999"/>
              <w:left w:val="single" w:sz="4" w:space="0" w:color="999999"/>
              <w:right w:val="single" w:sz="4" w:space="0" w:color="999999"/>
            </w:tcBorders>
            <w:shd w:val="clear" w:color="auto" w:fill="auto"/>
            <w:vAlign w:val="center"/>
          </w:tcPr>
          <w:p w14:paraId="5FD82A7E"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Istabu nodaļas darba organizēšana</w:t>
            </w:r>
          </w:p>
        </w:tc>
      </w:tr>
      <w:tr w:rsidR="006D2DAE" w14:paraId="0DB2CAA7" w14:textId="77777777">
        <w:trPr>
          <w:trHeight w:val="20"/>
        </w:trPr>
        <w:tc>
          <w:tcPr>
            <w:tcW w:w="1696" w:type="dxa"/>
            <w:tcBorders>
              <w:left w:val="single" w:sz="4" w:space="0" w:color="999999"/>
            </w:tcBorders>
            <w:shd w:val="clear" w:color="auto" w:fill="auto"/>
            <w:vAlign w:val="center"/>
          </w:tcPr>
          <w:p w14:paraId="59CEFA34"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746193CD"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5E701A6E"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Viesmīlības uzņēmumu mārketings</w:t>
            </w:r>
          </w:p>
        </w:tc>
      </w:tr>
      <w:tr w:rsidR="006D2DAE" w14:paraId="51ACE015" w14:textId="77777777">
        <w:trPr>
          <w:trHeight w:val="20"/>
        </w:trPr>
        <w:tc>
          <w:tcPr>
            <w:tcW w:w="1696" w:type="dxa"/>
            <w:tcBorders>
              <w:left w:val="single" w:sz="4" w:space="0" w:color="999999"/>
            </w:tcBorders>
            <w:shd w:val="clear" w:color="auto" w:fill="auto"/>
            <w:vAlign w:val="center"/>
          </w:tcPr>
          <w:p w14:paraId="1F15103C"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061C7DAE"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Pakalpojumu ieviešanas procesa uzraudzība un kontrole.</w:t>
            </w:r>
          </w:p>
        </w:tc>
        <w:tc>
          <w:tcPr>
            <w:tcW w:w="3402" w:type="dxa"/>
            <w:tcBorders>
              <w:top w:val="single" w:sz="4" w:space="0" w:color="999999"/>
              <w:left w:val="single" w:sz="4" w:space="0" w:color="999999"/>
              <w:right w:val="single" w:sz="4" w:space="0" w:color="999999"/>
            </w:tcBorders>
            <w:shd w:val="clear" w:color="auto" w:fill="auto"/>
            <w:vAlign w:val="center"/>
          </w:tcPr>
          <w:p w14:paraId="0E0E3250"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Istabu nodaļas darba organizēšana</w:t>
            </w:r>
          </w:p>
        </w:tc>
      </w:tr>
      <w:tr w:rsidR="006D2DAE" w14:paraId="4B21608A" w14:textId="77777777">
        <w:trPr>
          <w:trHeight w:val="20"/>
        </w:trPr>
        <w:tc>
          <w:tcPr>
            <w:tcW w:w="1696" w:type="dxa"/>
            <w:tcBorders>
              <w:left w:val="single" w:sz="4" w:space="0" w:color="999999"/>
            </w:tcBorders>
            <w:shd w:val="clear" w:color="auto" w:fill="auto"/>
            <w:vAlign w:val="center"/>
          </w:tcPr>
          <w:p w14:paraId="701D683B"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3334A123"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05167F61"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Viesmīlības uzņēmumu mārketings</w:t>
            </w:r>
          </w:p>
        </w:tc>
      </w:tr>
      <w:tr w:rsidR="006D2DAE" w14:paraId="275F5529" w14:textId="77777777">
        <w:trPr>
          <w:trHeight w:val="20"/>
        </w:trPr>
        <w:tc>
          <w:tcPr>
            <w:tcW w:w="1696" w:type="dxa"/>
            <w:tcBorders>
              <w:left w:val="single" w:sz="4" w:space="0" w:color="999999"/>
            </w:tcBorders>
            <w:shd w:val="clear" w:color="auto" w:fill="auto"/>
            <w:vAlign w:val="center"/>
          </w:tcPr>
          <w:p w14:paraId="5A815FBA"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30425B5B"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Pamatpakalpojumu un papildpakalpojumu komplektu izveides aspekti.</w:t>
            </w:r>
          </w:p>
        </w:tc>
        <w:tc>
          <w:tcPr>
            <w:tcW w:w="3402" w:type="dxa"/>
            <w:tcBorders>
              <w:top w:val="single" w:sz="4" w:space="0" w:color="999999"/>
              <w:left w:val="single" w:sz="4" w:space="0" w:color="999999"/>
              <w:right w:val="single" w:sz="4" w:space="0" w:color="999999"/>
            </w:tcBorders>
            <w:shd w:val="clear" w:color="auto" w:fill="auto"/>
            <w:vAlign w:val="center"/>
          </w:tcPr>
          <w:p w14:paraId="7CB78467"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Viesmīlības uzņēmumu mārketings</w:t>
            </w:r>
          </w:p>
        </w:tc>
      </w:tr>
      <w:tr w:rsidR="006D2DAE" w14:paraId="58FFDEC5" w14:textId="77777777">
        <w:trPr>
          <w:trHeight w:val="20"/>
        </w:trPr>
        <w:tc>
          <w:tcPr>
            <w:tcW w:w="1696" w:type="dxa"/>
            <w:tcBorders>
              <w:left w:val="single" w:sz="4" w:space="0" w:color="999999"/>
            </w:tcBorders>
            <w:shd w:val="clear" w:color="auto" w:fill="auto"/>
            <w:vAlign w:val="center"/>
          </w:tcPr>
          <w:p w14:paraId="0F52D58C"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77D7128E"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Pasākuma organizēšanas tehniskie risinājumi.</w:t>
            </w:r>
          </w:p>
        </w:tc>
        <w:tc>
          <w:tcPr>
            <w:tcW w:w="3402" w:type="dxa"/>
            <w:tcBorders>
              <w:top w:val="single" w:sz="4" w:space="0" w:color="999999"/>
              <w:left w:val="single" w:sz="4" w:space="0" w:color="999999"/>
              <w:right w:val="single" w:sz="4" w:space="0" w:color="999999"/>
            </w:tcBorders>
            <w:shd w:val="clear" w:color="auto" w:fill="auto"/>
            <w:vAlign w:val="center"/>
          </w:tcPr>
          <w:p w14:paraId="10EFC25B"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Konferenču un banketu organizēšana</w:t>
            </w:r>
          </w:p>
        </w:tc>
      </w:tr>
      <w:tr w:rsidR="006D2DAE" w14:paraId="4F176586" w14:textId="77777777">
        <w:trPr>
          <w:trHeight w:val="20"/>
        </w:trPr>
        <w:tc>
          <w:tcPr>
            <w:tcW w:w="1696" w:type="dxa"/>
            <w:tcBorders>
              <w:left w:val="single" w:sz="4" w:space="0" w:color="999999"/>
            </w:tcBorders>
            <w:shd w:val="clear" w:color="auto" w:fill="auto"/>
            <w:vAlign w:val="center"/>
          </w:tcPr>
          <w:p w14:paraId="6B1210DE"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2F1E04AB"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2DA5DCE1"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Sagāde un ilgtspējīgā resursu pārvaldība</w:t>
            </w:r>
          </w:p>
        </w:tc>
      </w:tr>
      <w:tr w:rsidR="006D2DAE" w14:paraId="32DA5314" w14:textId="77777777">
        <w:trPr>
          <w:trHeight w:val="20"/>
        </w:trPr>
        <w:tc>
          <w:tcPr>
            <w:tcW w:w="1696" w:type="dxa"/>
            <w:tcBorders>
              <w:left w:val="single" w:sz="4" w:space="0" w:color="999999"/>
            </w:tcBorders>
            <w:shd w:val="clear" w:color="auto" w:fill="auto"/>
            <w:vAlign w:val="center"/>
          </w:tcPr>
          <w:p w14:paraId="4F9EB1F3"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161DA32D"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Pasākumu organizēšana un norise.</w:t>
            </w:r>
          </w:p>
        </w:tc>
        <w:tc>
          <w:tcPr>
            <w:tcW w:w="3402" w:type="dxa"/>
            <w:tcBorders>
              <w:top w:val="single" w:sz="4" w:space="0" w:color="999999"/>
              <w:left w:val="single" w:sz="4" w:space="0" w:color="999999"/>
              <w:right w:val="single" w:sz="4" w:space="0" w:color="999999"/>
            </w:tcBorders>
            <w:shd w:val="clear" w:color="auto" w:fill="auto"/>
            <w:vAlign w:val="center"/>
          </w:tcPr>
          <w:p w14:paraId="0A09BE68"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Konferenču un banketu organizēšana</w:t>
            </w:r>
          </w:p>
        </w:tc>
      </w:tr>
      <w:tr w:rsidR="006D2DAE" w14:paraId="05BD7967" w14:textId="77777777">
        <w:trPr>
          <w:trHeight w:val="20"/>
        </w:trPr>
        <w:tc>
          <w:tcPr>
            <w:tcW w:w="1696" w:type="dxa"/>
            <w:tcBorders>
              <w:left w:val="single" w:sz="4" w:space="0" w:color="999999"/>
            </w:tcBorders>
            <w:shd w:val="clear" w:color="auto" w:fill="auto"/>
            <w:vAlign w:val="center"/>
          </w:tcPr>
          <w:p w14:paraId="7CB2020D"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54059A1E"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Pasākumu organizēšanas un īstenošanas pamati.</w:t>
            </w:r>
          </w:p>
        </w:tc>
        <w:tc>
          <w:tcPr>
            <w:tcW w:w="3402" w:type="dxa"/>
            <w:tcBorders>
              <w:top w:val="single" w:sz="4" w:space="0" w:color="999999"/>
              <w:left w:val="single" w:sz="4" w:space="0" w:color="999999"/>
              <w:right w:val="single" w:sz="4" w:space="0" w:color="999999"/>
            </w:tcBorders>
            <w:shd w:val="clear" w:color="auto" w:fill="auto"/>
            <w:vAlign w:val="center"/>
          </w:tcPr>
          <w:p w14:paraId="75F6523A"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Konferenču un banketu organizēšana</w:t>
            </w:r>
          </w:p>
        </w:tc>
      </w:tr>
      <w:tr w:rsidR="006D2DAE" w14:paraId="0942B508" w14:textId="77777777">
        <w:trPr>
          <w:trHeight w:val="20"/>
        </w:trPr>
        <w:tc>
          <w:tcPr>
            <w:tcW w:w="1696" w:type="dxa"/>
            <w:tcBorders>
              <w:left w:val="single" w:sz="4" w:space="0" w:color="999999"/>
            </w:tcBorders>
            <w:shd w:val="clear" w:color="auto" w:fill="auto"/>
            <w:vAlign w:val="center"/>
          </w:tcPr>
          <w:p w14:paraId="50E7217C"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4DFC6D4F"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67FA52AD"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Pārdošanas vadība</w:t>
            </w:r>
          </w:p>
        </w:tc>
      </w:tr>
      <w:tr w:rsidR="006D2DAE" w14:paraId="749B4458" w14:textId="77777777">
        <w:trPr>
          <w:trHeight w:val="20"/>
        </w:trPr>
        <w:tc>
          <w:tcPr>
            <w:tcW w:w="1696" w:type="dxa"/>
            <w:tcBorders>
              <w:left w:val="single" w:sz="4" w:space="0" w:color="999999"/>
            </w:tcBorders>
            <w:shd w:val="clear" w:color="auto" w:fill="auto"/>
            <w:vAlign w:val="center"/>
          </w:tcPr>
          <w:p w14:paraId="5F27A2E2"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0EA0B409"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Patērētāju tiesības tūrismā regulējošie normatīvie akti.</w:t>
            </w:r>
          </w:p>
        </w:tc>
        <w:tc>
          <w:tcPr>
            <w:tcW w:w="3402" w:type="dxa"/>
            <w:tcBorders>
              <w:top w:val="single" w:sz="4" w:space="0" w:color="999999"/>
              <w:left w:val="single" w:sz="4" w:space="0" w:color="999999"/>
              <w:right w:val="single" w:sz="4" w:space="0" w:color="999999"/>
            </w:tcBorders>
            <w:shd w:val="clear" w:color="auto" w:fill="auto"/>
            <w:vAlign w:val="center"/>
          </w:tcPr>
          <w:p w14:paraId="46278161"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Likumi viesmīlības nozarē</w:t>
            </w:r>
          </w:p>
        </w:tc>
      </w:tr>
      <w:tr w:rsidR="006D2DAE" w14:paraId="1E7208F4" w14:textId="77777777">
        <w:trPr>
          <w:trHeight w:val="20"/>
        </w:trPr>
        <w:tc>
          <w:tcPr>
            <w:tcW w:w="1696" w:type="dxa"/>
            <w:tcBorders>
              <w:left w:val="single" w:sz="4" w:space="0" w:color="999999"/>
            </w:tcBorders>
            <w:shd w:val="clear" w:color="auto" w:fill="auto"/>
            <w:vAlign w:val="center"/>
          </w:tcPr>
          <w:p w14:paraId="0399E992"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42A2346B"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Patērētāju tiesības.</w:t>
            </w:r>
          </w:p>
        </w:tc>
        <w:tc>
          <w:tcPr>
            <w:tcW w:w="3402" w:type="dxa"/>
            <w:tcBorders>
              <w:top w:val="single" w:sz="4" w:space="0" w:color="999999"/>
              <w:left w:val="single" w:sz="4" w:space="0" w:color="999999"/>
              <w:right w:val="single" w:sz="4" w:space="0" w:color="999999"/>
            </w:tcBorders>
            <w:shd w:val="clear" w:color="auto" w:fill="auto"/>
            <w:vAlign w:val="center"/>
          </w:tcPr>
          <w:p w14:paraId="63C1D76B"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Likumi viesmīlības nozarē</w:t>
            </w:r>
          </w:p>
        </w:tc>
      </w:tr>
      <w:tr w:rsidR="006D2DAE" w14:paraId="5C76DBA2" w14:textId="77777777">
        <w:trPr>
          <w:trHeight w:val="20"/>
        </w:trPr>
        <w:tc>
          <w:tcPr>
            <w:tcW w:w="1696" w:type="dxa"/>
            <w:tcBorders>
              <w:left w:val="single" w:sz="4" w:space="0" w:color="999999"/>
            </w:tcBorders>
            <w:shd w:val="clear" w:color="auto" w:fill="auto"/>
            <w:vAlign w:val="center"/>
          </w:tcPr>
          <w:p w14:paraId="17CE2D65"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5BB02A5F"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Plānošanas principi.</w:t>
            </w:r>
          </w:p>
        </w:tc>
        <w:tc>
          <w:tcPr>
            <w:tcW w:w="3402" w:type="dxa"/>
            <w:tcBorders>
              <w:top w:val="single" w:sz="4" w:space="0" w:color="999999"/>
              <w:left w:val="single" w:sz="4" w:space="0" w:color="999999"/>
              <w:right w:val="single" w:sz="4" w:space="0" w:color="999999"/>
            </w:tcBorders>
            <w:shd w:val="clear" w:color="auto" w:fill="auto"/>
            <w:vAlign w:val="center"/>
          </w:tcPr>
          <w:p w14:paraId="10565E93"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Istabu nodaļas darba organizēšana</w:t>
            </w:r>
          </w:p>
        </w:tc>
      </w:tr>
      <w:tr w:rsidR="006D2DAE" w14:paraId="4681898F" w14:textId="77777777">
        <w:trPr>
          <w:trHeight w:val="20"/>
        </w:trPr>
        <w:tc>
          <w:tcPr>
            <w:tcW w:w="1696" w:type="dxa"/>
            <w:tcBorders>
              <w:left w:val="single" w:sz="4" w:space="0" w:color="999999"/>
            </w:tcBorders>
            <w:shd w:val="clear" w:color="auto" w:fill="auto"/>
            <w:vAlign w:val="center"/>
          </w:tcPr>
          <w:p w14:paraId="56D4B276"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38CF4630"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02C479CE"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Vadības prasmes</w:t>
            </w:r>
          </w:p>
        </w:tc>
      </w:tr>
      <w:tr w:rsidR="006D2DAE" w14:paraId="64D4F041" w14:textId="77777777">
        <w:trPr>
          <w:trHeight w:val="20"/>
        </w:trPr>
        <w:tc>
          <w:tcPr>
            <w:tcW w:w="1696" w:type="dxa"/>
            <w:tcBorders>
              <w:left w:val="single" w:sz="4" w:space="0" w:color="999999"/>
            </w:tcBorders>
            <w:shd w:val="clear" w:color="auto" w:fill="auto"/>
            <w:vAlign w:val="center"/>
          </w:tcPr>
          <w:p w14:paraId="728715DB"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435E5A69"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Projekta plānošanas metodes.</w:t>
            </w:r>
          </w:p>
        </w:tc>
        <w:tc>
          <w:tcPr>
            <w:tcW w:w="3402" w:type="dxa"/>
            <w:tcBorders>
              <w:top w:val="single" w:sz="4" w:space="0" w:color="999999"/>
              <w:left w:val="single" w:sz="4" w:space="0" w:color="999999"/>
              <w:right w:val="single" w:sz="4" w:space="0" w:color="999999"/>
            </w:tcBorders>
            <w:shd w:val="clear" w:color="auto" w:fill="auto"/>
            <w:vAlign w:val="center"/>
          </w:tcPr>
          <w:p w14:paraId="15BF3EB2"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Viesmīlības uzņēmumu mārketings</w:t>
            </w:r>
          </w:p>
        </w:tc>
      </w:tr>
      <w:tr w:rsidR="006D2DAE" w14:paraId="500E40E7" w14:textId="77777777">
        <w:trPr>
          <w:trHeight w:val="20"/>
        </w:trPr>
        <w:tc>
          <w:tcPr>
            <w:tcW w:w="1696" w:type="dxa"/>
            <w:tcBorders>
              <w:left w:val="single" w:sz="4" w:space="0" w:color="999999"/>
            </w:tcBorders>
            <w:shd w:val="clear" w:color="auto" w:fill="auto"/>
            <w:vAlign w:val="center"/>
          </w:tcPr>
          <w:p w14:paraId="5811D34A"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3EE3AA61"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Publisko iepirkumu regulējošie LR normatīvie akti.</w:t>
            </w:r>
          </w:p>
        </w:tc>
        <w:tc>
          <w:tcPr>
            <w:tcW w:w="3402" w:type="dxa"/>
            <w:tcBorders>
              <w:top w:val="single" w:sz="4" w:space="0" w:color="999999"/>
              <w:left w:val="single" w:sz="4" w:space="0" w:color="999999"/>
              <w:right w:val="single" w:sz="4" w:space="0" w:color="999999"/>
            </w:tcBorders>
            <w:shd w:val="clear" w:color="auto" w:fill="auto"/>
            <w:vAlign w:val="center"/>
          </w:tcPr>
          <w:p w14:paraId="3F0C25AD"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Sagāde un ilgtspējīgā resursu pārvaldība</w:t>
            </w:r>
          </w:p>
        </w:tc>
      </w:tr>
      <w:tr w:rsidR="006D2DAE" w14:paraId="319F0FC6" w14:textId="77777777">
        <w:trPr>
          <w:trHeight w:val="20"/>
        </w:trPr>
        <w:tc>
          <w:tcPr>
            <w:tcW w:w="1696" w:type="dxa"/>
            <w:tcBorders>
              <w:left w:val="single" w:sz="4" w:space="0" w:color="999999"/>
            </w:tcBorders>
            <w:shd w:val="clear" w:color="auto" w:fill="auto"/>
            <w:vAlign w:val="center"/>
          </w:tcPr>
          <w:p w14:paraId="4DDCBCB4"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2840169D"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Sabiedriskās attiecības.</w:t>
            </w:r>
          </w:p>
        </w:tc>
        <w:tc>
          <w:tcPr>
            <w:tcW w:w="3402" w:type="dxa"/>
            <w:tcBorders>
              <w:top w:val="single" w:sz="4" w:space="0" w:color="999999"/>
              <w:left w:val="single" w:sz="4" w:space="0" w:color="999999"/>
              <w:right w:val="single" w:sz="4" w:space="0" w:color="999999"/>
            </w:tcBorders>
            <w:shd w:val="clear" w:color="auto" w:fill="auto"/>
            <w:vAlign w:val="center"/>
          </w:tcPr>
          <w:p w14:paraId="3DB05AFA"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Klientu pieredzes veidošana</w:t>
            </w:r>
          </w:p>
        </w:tc>
      </w:tr>
      <w:tr w:rsidR="006D2DAE" w14:paraId="26CAB33F" w14:textId="77777777">
        <w:trPr>
          <w:trHeight w:val="20"/>
        </w:trPr>
        <w:tc>
          <w:tcPr>
            <w:tcW w:w="1696" w:type="dxa"/>
            <w:tcBorders>
              <w:left w:val="single" w:sz="4" w:space="0" w:color="999999"/>
            </w:tcBorders>
            <w:shd w:val="clear" w:color="auto" w:fill="auto"/>
            <w:vAlign w:val="center"/>
          </w:tcPr>
          <w:p w14:paraId="3E2CE86F"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5BDDCB6E"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66D22462"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Pārdošanas vadība</w:t>
            </w:r>
          </w:p>
        </w:tc>
      </w:tr>
      <w:tr w:rsidR="006D2DAE" w14:paraId="588C1F54" w14:textId="77777777">
        <w:trPr>
          <w:trHeight w:val="20"/>
        </w:trPr>
        <w:tc>
          <w:tcPr>
            <w:tcW w:w="1696" w:type="dxa"/>
            <w:tcBorders>
              <w:left w:val="single" w:sz="4" w:space="0" w:color="999999"/>
            </w:tcBorders>
            <w:shd w:val="clear" w:color="auto" w:fill="auto"/>
            <w:vAlign w:val="center"/>
          </w:tcPr>
          <w:p w14:paraId="494B4417"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677FF5C7"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Starpkultūru izpratne.</w:t>
            </w:r>
          </w:p>
        </w:tc>
        <w:tc>
          <w:tcPr>
            <w:tcW w:w="3402" w:type="dxa"/>
            <w:tcBorders>
              <w:top w:val="single" w:sz="4" w:space="0" w:color="999999"/>
              <w:left w:val="single" w:sz="4" w:space="0" w:color="999999"/>
              <w:right w:val="single" w:sz="4" w:space="0" w:color="999999"/>
            </w:tcBorders>
            <w:shd w:val="clear" w:color="auto" w:fill="auto"/>
            <w:vAlign w:val="center"/>
          </w:tcPr>
          <w:p w14:paraId="3304C1D0"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Klientu pieredzes veidošana</w:t>
            </w:r>
          </w:p>
        </w:tc>
      </w:tr>
      <w:tr w:rsidR="006D2DAE" w14:paraId="653157A8" w14:textId="77777777">
        <w:trPr>
          <w:trHeight w:val="20"/>
        </w:trPr>
        <w:tc>
          <w:tcPr>
            <w:tcW w:w="1696" w:type="dxa"/>
            <w:tcBorders>
              <w:left w:val="single" w:sz="4" w:space="0" w:color="999999"/>
            </w:tcBorders>
            <w:shd w:val="clear" w:color="auto" w:fill="auto"/>
            <w:vAlign w:val="center"/>
          </w:tcPr>
          <w:p w14:paraId="129AC065"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55D3A53A"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3376874D"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Pārdošanas vadība</w:t>
            </w:r>
          </w:p>
        </w:tc>
      </w:tr>
      <w:tr w:rsidR="006D2DAE" w14:paraId="6321817D" w14:textId="77777777">
        <w:trPr>
          <w:trHeight w:val="20"/>
        </w:trPr>
        <w:tc>
          <w:tcPr>
            <w:tcW w:w="1696" w:type="dxa"/>
            <w:tcBorders>
              <w:left w:val="single" w:sz="4" w:space="0" w:color="999999"/>
            </w:tcBorders>
            <w:shd w:val="clear" w:color="auto" w:fill="auto"/>
            <w:vAlign w:val="center"/>
          </w:tcPr>
          <w:p w14:paraId="30FCBB33"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6AA64DF8"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Tirgus izpētes metodes.</w:t>
            </w:r>
          </w:p>
        </w:tc>
        <w:tc>
          <w:tcPr>
            <w:tcW w:w="3402" w:type="dxa"/>
            <w:tcBorders>
              <w:top w:val="single" w:sz="4" w:space="0" w:color="999999"/>
              <w:left w:val="single" w:sz="4" w:space="0" w:color="999999"/>
              <w:right w:val="single" w:sz="4" w:space="0" w:color="999999"/>
            </w:tcBorders>
            <w:shd w:val="clear" w:color="auto" w:fill="auto"/>
            <w:vAlign w:val="center"/>
          </w:tcPr>
          <w:p w14:paraId="090A1703"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Kvalitātes vadība viesmīlībā</w:t>
            </w:r>
          </w:p>
        </w:tc>
      </w:tr>
      <w:tr w:rsidR="006D2DAE" w14:paraId="15CF95C9" w14:textId="77777777">
        <w:trPr>
          <w:trHeight w:val="20"/>
        </w:trPr>
        <w:tc>
          <w:tcPr>
            <w:tcW w:w="1696" w:type="dxa"/>
            <w:tcBorders>
              <w:left w:val="single" w:sz="4" w:space="0" w:color="999999"/>
            </w:tcBorders>
            <w:shd w:val="clear" w:color="auto" w:fill="auto"/>
            <w:vAlign w:val="center"/>
          </w:tcPr>
          <w:p w14:paraId="1771897B"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79B3EAD4"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Tirgus situācijas novērtēšanas metodes.</w:t>
            </w:r>
          </w:p>
        </w:tc>
        <w:tc>
          <w:tcPr>
            <w:tcW w:w="3402" w:type="dxa"/>
            <w:tcBorders>
              <w:top w:val="single" w:sz="4" w:space="0" w:color="999999"/>
              <w:left w:val="single" w:sz="4" w:space="0" w:color="999999"/>
              <w:right w:val="single" w:sz="4" w:space="0" w:color="999999"/>
            </w:tcBorders>
            <w:shd w:val="clear" w:color="auto" w:fill="auto"/>
            <w:vAlign w:val="center"/>
          </w:tcPr>
          <w:p w14:paraId="0644BB3C"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Rezervāciju un ieņēmumu vadība</w:t>
            </w:r>
          </w:p>
        </w:tc>
      </w:tr>
      <w:tr w:rsidR="006D2DAE" w14:paraId="141C8A31" w14:textId="77777777">
        <w:trPr>
          <w:trHeight w:val="20"/>
        </w:trPr>
        <w:tc>
          <w:tcPr>
            <w:tcW w:w="1696" w:type="dxa"/>
            <w:tcBorders>
              <w:left w:val="single" w:sz="4" w:space="0" w:color="999999"/>
            </w:tcBorders>
            <w:shd w:val="clear" w:color="auto" w:fill="auto"/>
            <w:vAlign w:val="center"/>
          </w:tcPr>
          <w:p w14:paraId="57B20135"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62E52924"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Tirgzinību pamatprincipi.</w:t>
            </w:r>
          </w:p>
        </w:tc>
        <w:tc>
          <w:tcPr>
            <w:tcW w:w="3402" w:type="dxa"/>
            <w:tcBorders>
              <w:top w:val="single" w:sz="4" w:space="0" w:color="999999"/>
              <w:left w:val="single" w:sz="4" w:space="0" w:color="999999"/>
              <w:right w:val="single" w:sz="4" w:space="0" w:color="999999"/>
            </w:tcBorders>
            <w:shd w:val="clear" w:color="auto" w:fill="auto"/>
            <w:vAlign w:val="center"/>
          </w:tcPr>
          <w:p w14:paraId="0C683095"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Rezervāciju un ieņēmumu vadība</w:t>
            </w:r>
          </w:p>
        </w:tc>
      </w:tr>
      <w:tr w:rsidR="006D2DAE" w14:paraId="3461F4C1" w14:textId="77777777">
        <w:trPr>
          <w:trHeight w:val="20"/>
        </w:trPr>
        <w:tc>
          <w:tcPr>
            <w:tcW w:w="1696" w:type="dxa"/>
            <w:tcBorders>
              <w:left w:val="single" w:sz="4" w:space="0" w:color="999999"/>
            </w:tcBorders>
            <w:shd w:val="clear" w:color="auto" w:fill="auto"/>
            <w:vAlign w:val="center"/>
          </w:tcPr>
          <w:p w14:paraId="25EE26E9"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3C577975"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Tūrisma uzņēmējdarbības specifika.</w:t>
            </w:r>
          </w:p>
        </w:tc>
        <w:tc>
          <w:tcPr>
            <w:tcW w:w="3402" w:type="dxa"/>
            <w:tcBorders>
              <w:top w:val="single" w:sz="4" w:space="0" w:color="999999"/>
              <w:left w:val="single" w:sz="4" w:space="0" w:color="999999"/>
              <w:right w:val="single" w:sz="4" w:space="0" w:color="999999"/>
            </w:tcBorders>
            <w:shd w:val="clear" w:color="auto" w:fill="auto"/>
            <w:vAlign w:val="center"/>
          </w:tcPr>
          <w:p w14:paraId="02DB5BEB"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Rezervāciju un ieņēmumu vadība</w:t>
            </w:r>
          </w:p>
        </w:tc>
      </w:tr>
      <w:tr w:rsidR="006D2DAE" w14:paraId="4B2F5F33" w14:textId="77777777">
        <w:trPr>
          <w:trHeight w:val="20"/>
        </w:trPr>
        <w:tc>
          <w:tcPr>
            <w:tcW w:w="1696" w:type="dxa"/>
            <w:tcBorders>
              <w:left w:val="single" w:sz="4" w:space="0" w:color="999999"/>
            </w:tcBorders>
            <w:shd w:val="clear" w:color="auto" w:fill="auto"/>
            <w:vAlign w:val="center"/>
          </w:tcPr>
          <w:p w14:paraId="2CF7544D"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2769E3B1"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2450CF59"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Uzņēmējdarbības pamati</w:t>
            </w:r>
          </w:p>
        </w:tc>
      </w:tr>
      <w:tr w:rsidR="006D2DAE" w14:paraId="4F1E6310" w14:textId="77777777">
        <w:trPr>
          <w:trHeight w:val="20"/>
        </w:trPr>
        <w:tc>
          <w:tcPr>
            <w:tcW w:w="1696" w:type="dxa"/>
            <w:tcBorders>
              <w:left w:val="single" w:sz="4" w:space="0" w:color="999999"/>
            </w:tcBorders>
            <w:shd w:val="clear" w:color="auto" w:fill="auto"/>
            <w:vAlign w:val="center"/>
          </w:tcPr>
          <w:p w14:paraId="73640782"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5F80FA37"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720BF0B6"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Viesmīlības uzņēmumu mārketings</w:t>
            </w:r>
          </w:p>
        </w:tc>
      </w:tr>
      <w:tr w:rsidR="006D2DAE" w14:paraId="7C2E5037" w14:textId="77777777">
        <w:trPr>
          <w:trHeight w:val="20"/>
        </w:trPr>
        <w:tc>
          <w:tcPr>
            <w:tcW w:w="1696" w:type="dxa"/>
            <w:tcBorders>
              <w:left w:val="single" w:sz="4" w:space="0" w:color="999999"/>
            </w:tcBorders>
            <w:shd w:val="clear" w:color="auto" w:fill="auto"/>
            <w:vAlign w:val="center"/>
          </w:tcPr>
          <w:p w14:paraId="5BCB3AD9"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1E9D6F1A"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Uzņēmuma saimnieciskā darbība.</w:t>
            </w:r>
          </w:p>
        </w:tc>
        <w:tc>
          <w:tcPr>
            <w:tcW w:w="3402" w:type="dxa"/>
            <w:tcBorders>
              <w:top w:val="single" w:sz="4" w:space="0" w:color="999999"/>
              <w:left w:val="single" w:sz="4" w:space="0" w:color="999999"/>
              <w:right w:val="single" w:sz="4" w:space="0" w:color="999999"/>
            </w:tcBorders>
            <w:shd w:val="clear" w:color="auto" w:fill="auto"/>
            <w:vAlign w:val="center"/>
          </w:tcPr>
          <w:p w14:paraId="18BBEAE0"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Uzņēmējdarbības pamati</w:t>
            </w:r>
          </w:p>
        </w:tc>
      </w:tr>
      <w:tr w:rsidR="006D2DAE" w14:paraId="03AD6FD8" w14:textId="77777777">
        <w:trPr>
          <w:trHeight w:val="20"/>
        </w:trPr>
        <w:tc>
          <w:tcPr>
            <w:tcW w:w="1696" w:type="dxa"/>
            <w:tcBorders>
              <w:left w:val="single" w:sz="4" w:space="0" w:color="999999"/>
            </w:tcBorders>
            <w:shd w:val="clear" w:color="auto" w:fill="auto"/>
            <w:vAlign w:val="center"/>
          </w:tcPr>
          <w:p w14:paraId="17C83AB4"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7780D471"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Uzņēmuma saimnieciskās darbība.</w:t>
            </w:r>
          </w:p>
        </w:tc>
        <w:tc>
          <w:tcPr>
            <w:tcW w:w="3402" w:type="dxa"/>
            <w:tcBorders>
              <w:top w:val="single" w:sz="4" w:space="0" w:color="999999"/>
              <w:left w:val="single" w:sz="4" w:space="0" w:color="999999"/>
              <w:right w:val="single" w:sz="4" w:space="0" w:color="999999"/>
            </w:tcBorders>
            <w:shd w:val="clear" w:color="auto" w:fill="auto"/>
            <w:vAlign w:val="center"/>
          </w:tcPr>
          <w:p w14:paraId="2462F714"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Lietvedība un finanses</w:t>
            </w:r>
          </w:p>
        </w:tc>
      </w:tr>
      <w:tr w:rsidR="006D2DAE" w14:paraId="0869E727" w14:textId="77777777">
        <w:trPr>
          <w:trHeight w:val="20"/>
        </w:trPr>
        <w:tc>
          <w:tcPr>
            <w:tcW w:w="1696" w:type="dxa"/>
            <w:tcBorders>
              <w:left w:val="single" w:sz="4" w:space="0" w:color="999999"/>
            </w:tcBorders>
            <w:shd w:val="clear" w:color="auto" w:fill="auto"/>
            <w:vAlign w:val="center"/>
          </w:tcPr>
          <w:p w14:paraId="2FA86013"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697A91FD"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1E3F95FE"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Uzņēmējdarbības pamati</w:t>
            </w:r>
          </w:p>
        </w:tc>
      </w:tr>
      <w:tr w:rsidR="006D2DAE" w14:paraId="65EC3B41" w14:textId="77777777">
        <w:trPr>
          <w:trHeight w:val="20"/>
        </w:trPr>
        <w:tc>
          <w:tcPr>
            <w:tcW w:w="1696" w:type="dxa"/>
            <w:tcBorders>
              <w:left w:val="single" w:sz="4" w:space="0" w:color="999999"/>
            </w:tcBorders>
            <w:shd w:val="clear" w:color="auto" w:fill="auto"/>
            <w:vAlign w:val="center"/>
          </w:tcPr>
          <w:p w14:paraId="61D56748"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52E82420"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2EBEB9D7"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Viesmīlības uzņēmumu mārketings</w:t>
            </w:r>
          </w:p>
        </w:tc>
      </w:tr>
      <w:tr w:rsidR="006D2DAE" w14:paraId="64025AB4" w14:textId="77777777">
        <w:trPr>
          <w:trHeight w:val="20"/>
        </w:trPr>
        <w:tc>
          <w:tcPr>
            <w:tcW w:w="1696" w:type="dxa"/>
            <w:tcBorders>
              <w:left w:val="single" w:sz="4" w:space="0" w:color="999999"/>
            </w:tcBorders>
            <w:shd w:val="clear" w:color="auto" w:fill="auto"/>
            <w:vAlign w:val="center"/>
          </w:tcPr>
          <w:p w14:paraId="32AA17C3"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425E63F0"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Uzņēmuma vērtības un kultūra.</w:t>
            </w:r>
          </w:p>
        </w:tc>
        <w:tc>
          <w:tcPr>
            <w:tcW w:w="3402" w:type="dxa"/>
            <w:tcBorders>
              <w:top w:val="single" w:sz="4" w:space="0" w:color="999999"/>
              <w:left w:val="single" w:sz="4" w:space="0" w:color="999999"/>
              <w:right w:val="single" w:sz="4" w:space="0" w:color="999999"/>
            </w:tcBorders>
            <w:shd w:val="clear" w:color="auto" w:fill="auto"/>
            <w:vAlign w:val="center"/>
          </w:tcPr>
          <w:p w14:paraId="3A2CCEB2"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Kvalitātes vadība viesmīlībā</w:t>
            </w:r>
          </w:p>
        </w:tc>
      </w:tr>
      <w:tr w:rsidR="006D2DAE" w14:paraId="03058A2A" w14:textId="77777777">
        <w:trPr>
          <w:trHeight w:val="20"/>
        </w:trPr>
        <w:tc>
          <w:tcPr>
            <w:tcW w:w="1696" w:type="dxa"/>
            <w:tcBorders>
              <w:left w:val="single" w:sz="4" w:space="0" w:color="999999"/>
            </w:tcBorders>
            <w:shd w:val="clear" w:color="auto" w:fill="auto"/>
            <w:vAlign w:val="center"/>
          </w:tcPr>
          <w:p w14:paraId="495E95A4"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4C9F7DC8"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Vides aizsardzības prasības.</w:t>
            </w:r>
          </w:p>
        </w:tc>
        <w:tc>
          <w:tcPr>
            <w:tcW w:w="3402" w:type="dxa"/>
            <w:tcBorders>
              <w:top w:val="single" w:sz="4" w:space="0" w:color="999999"/>
              <w:left w:val="single" w:sz="4" w:space="0" w:color="999999"/>
              <w:right w:val="single" w:sz="4" w:space="0" w:color="999999"/>
            </w:tcBorders>
            <w:shd w:val="clear" w:color="auto" w:fill="auto"/>
            <w:vAlign w:val="center"/>
          </w:tcPr>
          <w:p w14:paraId="1DA94D41"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Darba, vides un civilā aizsardzība</w:t>
            </w:r>
          </w:p>
        </w:tc>
      </w:tr>
      <w:tr w:rsidR="006D2DAE" w14:paraId="54295ABA" w14:textId="77777777">
        <w:trPr>
          <w:trHeight w:val="20"/>
        </w:trPr>
        <w:tc>
          <w:tcPr>
            <w:tcW w:w="1696" w:type="dxa"/>
            <w:tcBorders>
              <w:left w:val="single" w:sz="4" w:space="0" w:color="999999"/>
            </w:tcBorders>
            <w:shd w:val="clear" w:color="auto" w:fill="auto"/>
            <w:vAlign w:val="center"/>
          </w:tcPr>
          <w:p w14:paraId="06920EAE"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2C49DD24"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Viesmīlības uzņēmumu darba organizācija.</w:t>
            </w:r>
          </w:p>
        </w:tc>
        <w:tc>
          <w:tcPr>
            <w:tcW w:w="3402" w:type="dxa"/>
            <w:tcBorders>
              <w:top w:val="single" w:sz="4" w:space="0" w:color="999999"/>
              <w:left w:val="single" w:sz="4" w:space="0" w:color="999999"/>
              <w:right w:val="single" w:sz="4" w:space="0" w:color="999999"/>
            </w:tcBorders>
            <w:shd w:val="clear" w:color="auto" w:fill="auto"/>
            <w:vAlign w:val="center"/>
          </w:tcPr>
          <w:p w14:paraId="28B573D4"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Istabu nodaļas darba organizēšana</w:t>
            </w:r>
          </w:p>
        </w:tc>
      </w:tr>
      <w:tr w:rsidR="006D2DAE" w14:paraId="1F8B7040" w14:textId="77777777">
        <w:trPr>
          <w:trHeight w:val="20"/>
        </w:trPr>
        <w:tc>
          <w:tcPr>
            <w:tcW w:w="1696" w:type="dxa"/>
            <w:tcBorders>
              <w:left w:val="single" w:sz="4" w:space="0" w:color="999999"/>
            </w:tcBorders>
            <w:shd w:val="clear" w:color="auto" w:fill="auto"/>
            <w:vAlign w:val="center"/>
          </w:tcPr>
          <w:p w14:paraId="518A776F"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4814C806"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Viesnīcas nodaļas un darbinieki, to darba pienākumi.</w:t>
            </w:r>
          </w:p>
        </w:tc>
        <w:tc>
          <w:tcPr>
            <w:tcW w:w="3402" w:type="dxa"/>
            <w:tcBorders>
              <w:top w:val="single" w:sz="4" w:space="0" w:color="999999"/>
              <w:left w:val="single" w:sz="4" w:space="0" w:color="999999"/>
              <w:right w:val="single" w:sz="4" w:space="0" w:color="999999"/>
            </w:tcBorders>
            <w:shd w:val="clear" w:color="auto" w:fill="auto"/>
            <w:vAlign w:val="center"/>
          </w:tcPr>
          <w:p w14:paraId="604A5AD4"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Kvalitātes vadība viesmīlībā</w:t>
            </w:r>
          </w:p>
        </w:tc>
      </w:tr>
      <w:tr w:rsidR="006D2DAE" w14:paraId="58B9EE19" w14:textId="77777777">
        <w:trPr>
          <w:trHeight w:val="20"/>
        </w:trPr>
        <w:tc>
          <w:tcPr>
            <w:tcW w:w="1696" w:type="dxa"/>
            <w:tcBorders>
              <w:left w:val="single" w:sz="4" w:space="0" w:color="999999"/>
            </w:tcBorders>
            <w:shd w:val="clear" w:color="auto" w:fill="auto"/>
            <w:vAlign w:val="center"/>
          </w:tcPr>
          <w:p w14:paraId="435E1D0B" w14:textId="77777777" w:rsidR="006D2DAE" w:rsidRDefault="006D2DAE">
            <w:pPr>
              <w:widowControl w:val="0"/>
              <w:spacing w:after="0"/>
              <w:rPr>
                <w:rFonts w:eastAsia="Times New Roman" w:cs="Calibri"/>
                <w:szCs w:val="18"/>
                <w:lang w:eastAsia="lv-LV"/>
              </w:rPr>
            </w:pPr>
          </w:p>
        </w:tc>
        <w:tc>
          <w:tcPr>
            <w:tcW w:w="3969" w:type="dxa"/>
            <w:tcBorders>
              <w:left w:val="single" w:sz="4" w:space="0" w:color="999999"/>
            </w:tcBorders>
            <w:shd w:val="clear" w:color="auto" w:fill="auto"/>
            <w:vAlign w:val="center"/>
          </w:tcPr>
          <w:p w14:paraId="0C8D0804" w14:textId="77777777" w:rsidR="006D2DAE" w:rsidRDefault="006D2DAE">
            <w:pPr>
              <w:widowControl w:val="0"/>
              <w:spacing w:after="0"/>
              <w:rPr>
                <w:rFonts w:eastAsia="Times New Roman" w:cs="Calibri"/>
                <w:szCs w:val="18"/>
                <w:lang w:eastAsia="lv-LV"/>
              </w:rPr>
            </w:pPr>
          </w:p>
        </w:tc>
        <w:tc>
          <w:tcPr>
            <w:tcW w:w="3402" w:type="dxa"/>
            <w:tcBorders>
              <w:left w:val="single" w:sz="4" w:space="0" w:color="999999"/>
              <w:right w:val="single" w:sz="4" w:space="0" w:color="999999"/>
            </w:tcBorders>
            <w:shd w:val="clear" w:color="auto" w:fill="auto"/>
            <w:vAlign w:val="center"/>
          </w:tcPr>
          <w:p w14:paraId="19792CD7"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Personāla vadība</w:t>
            </w:r>
          </w:p>
        </w:tc>
      </w:tr>
      <w:tr w:rsidR="006D2DAE" w14:paraId="52108385" w14:textId="77777777">
        <w:trPr>
          <w:trHeight w:val="20"/>
        </w:trPr>
        <w:tc>
          <w:tcPr>
            <w:tcW w:w="1696" w:type="dxa"/>
            <w:tcBorders>
              <w:left w:val="single" w:sz="4" w:space="0" w:color="999999"/>
            </w:tcBorders>
            <w:shd w:val="clear" w:color="auto" w:fill="auto"/>
            <w:vAlign w:val="center"/>
          </w:tcPr>
          <w:p w14:paraId="6FF0258C"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6ADD5E59"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Viesnīcas pakalpojumu standarti.</w:t>
            </w:r>
          </w:p>
        </w:tc>
        <w:tc>
          <w:tcPr>
            <w:tcW w:w="3402" w:type="dxa"/>
            <w:tcBorders>
              <w:top w:val="single" w:sz="4" w:space="0" w:color="999999"/>
              <w:left w:val="single" w:sz="4" w:space="0" w:color="999999"/>
              <w:right w:val="single" w:sz="4" w:space="0" w:color="999999"/>
            </w:tcBorders>
            <w:shd w:val="clear" w:color="auto" w:fill="auto"/>
            <w:vAlign w:val="center"/>
          </w:tcPr>
          <w:p w14:paraId="49796B27"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Kvalitātes vadība viesmīlībā</w:t>
            </w:r>
          </w:p>
        </w:tc>
      </w:tr>
      <w:tr w:rsidR="006D2DAE" w14:paraId="725B10E9" w14:textId="77777777">
        <w:trPr>
          <w:trHeight w:val="20"/>
        </w:trPr>
        <w:tc>
          <w:tcPr>
            <w:tcW w:w="1696" w:type="dxa"/>
            <w:tcBorders>
              <w:left w:val="single" w:sz="4" w:space="0" w:color="999999"/>
            </w:tcBorders>
            <w:shd w:val="clear" w:color="auto" w:fill="auto"/>
            <w:vAlign w:val="center"/>
          </w:tcPr>
          <w:p w14:paraId="5E9262AD"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30E06D20"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Viesnīcas saimnieciskās darbības rādītāji.</w:t>
            </w:r>
          </w:p>
        </w:tc>
        <w:tc>
          <w:tcPr>
            <w:tcW w:w="3402" w:type="dxa"/>
            <w:tcBorders>
              <w:top w:val="single" w:sz="4" w:space="0" w:color="999999"/>
              <w:left w:val="single" w:sz="4" w:space="0" w:color="999999"/>
              <w:right w:val="single" w:sz="4" w:space="0" w:color="999999"/>
            </w:tcBorders>
            <w:shd w:val="clear" w:color="auto" w:fill="auto"/>
            <w:vAlign w:val="center"/>
          </w:tcPr>
          <w:p w14:paraId="2CC73C25"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Lietvedība un finanses</w:t>
            </w:r>
          </w:p>
        </w:tc>
      </w:tr>
      <w:tr w:rsidR="006D2DAE" w14:paraId="67BCE6DA" w14:textId="77777777">
        <w:trPr>
          <w:trHeight w:val="20"/>
        </w:trPr>
        <w:tc>
          <w:tcPr>
            <w:tcW w:w="1696" w:type="dxa"/>
            <w:tcBorders>
              <w:left w:val="single" w:sz="4" w:space="0" w:color="999999"/>
            </w:tcBorders>
            <w:shd w:val="clear" w:color="auto" w:fill="auto"/>
            <w:vAlign w:val="center"/>
          </w:tcPr>
          <w:p w14:paraId="2AA4A0B3"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tcBorders>
            <w:shd w:val="clear" w:color="auto" w:fill="auto"/>
            <w:vAlign w:val="center"/>
          </w:tcPr>
          <w:p w14:paraId="08B5B5CB"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Viesnīcu apkalpošanas kvalitātes pamatprincipi.</w:t>
            </w:r>
          </w:p>
        </w:tc>
        <w:tc>
          <w:tcPr>
            <w:tcW w:w="3402" w:type="dxa"/>
            <w:tcBorders>
              <w:top w:val="single" w:sz="4" w:space="0" w:color="999999"/>
              <w:left w:val="single" w:sz="4" w:space="0" w:color="999999"/>
              <w:right w:val="single" w:sz="4" w:space="0" w:color="999999"/>
            </w:tcBorders>
            <w:shd w:val="clear" w:color="auto" w:fill="auto"/>
            <w:vAlign w:val="center"/>
          </w:tcPr>
          <w:p w14:paraId="3E0BDA27"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Kvalitātes vadība viesmīlībā</w:t>
            </w:r>
          </w:p>
        </w:tc>
      </w:tr>
      <w:tr w:rsidR="006D2DAE" w14:paraId="7E673A59" w14:textId="77777777">
        <w:trPr>
          <w:trHeight w:val="20"/>
        </w:trPr>
        <w:tc>
          <w:tcPr>
            <w:tcW w:w="1696" w:type="dxa"/>
            <w:tcBorders>
              <w:left w:val="single" w:sz="4" w:space="0" w:color="999999"/>
              <w:bottom w:val="single" w:sz="4" w:space="0" w:color="999999"/>
            </w:tcBorders>
            <w:shd w:val="clear" w:color="auto" w:fill="auto"/>
            <w:vAlign w:val="center"/>
          </w:tcPr>
          <w:p w14:paraId="54F12D7C" w14:textId="77777777" w:rsidR="006D2DAE" w:rsidRDefault="006D2DAE">
            <w:pPr>
              <w:widowControl w:val="0"/>
              <w:spacing w:after="0"/>
              <w:rPr>
                <w:rFonts w:eastAsia="Times New Roman" w:cs="Calibri"/>
                <w:szCs w:val="18"/>
                <w:lang w:eastAsia="lv-LV"/>
              </w:rPr>
            </w:pPr>
          </w:p>
        </w:tc>
        <w:tc>
          <w:tcPr>
            <w:tcW w:w="3969" w:type="dxa"/>
            <w:tcBorders>
              <w:top w:val="single" w:sz="4" w:space="0" w:color="999999"/>
              <w:left w:val="single" w:sz="4" w:space="0" w:color="999999"/>
              <w:bottom w:val="single" w:sz="4" w:space="0" w:color="999999"/>
            </w:tcBorders>
            <w:shd w:val="clear" w:color="auto" w:fill="auto"/>
            <w:vAlign w:val="center"/>
          </w:tcPr>
          <w:p w14:paraId="436AC44A"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Viesu apkalpošanas kvalitātes procedūru izstrāde.</w:t>
            </w:r>
          </w:p>
        </w:tc>
        <w:tc>
          <w:tcPr>
            <w:tcW w:w="340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1F92757" w14:textId="77777777" w:rsidR="006D2DAE" w:rsidRDefault="00995EE0">
            <w:pPr>
              <w:widowControl w:val="0"/>
              <w:spacing w:after="0"/>
              <w:rPr>
                <w:rFonts w:eastAsia="Times New Roman" w:cs="Calibri"/>
                <w:szCs w:val="18"/>
                <w:lang w:eastAsia="lv-LV"/>
              </w:rPr>
            </w:pPr>
            <w:r>
              <w:rPr>
                <w:rFonts w:eastAsia="Times New Roman" w:cs="Calibri"/>
                <w:szCs w:val="18"/>
                <w:lang w:eastAsia="lv-LV"/>
              </w:rPr>
              <w:t>Kvalitātes vadība viesmīlībā</w:t>
            </w:r>
          </w:p>
        </w:tc>
      </w:tr>
    </w:tbl>
    <w:p w14:paraId="59367160" w14:textId="77777777" w:rsidR="006D2DAE" w:rsidRDefault="006D2DAE">
      <w:pPr>
        <w:spacing w:after="0"/>
        <w:rPr>
          <w:rFonts w:eastAsiaTheme="majorEastAsia" w:cstheme="majorBidi"/>
          <w:b/>
          <w:bCs/>
          <w:sz w:val="24"/>
          <w:szCs w:val="24"/>
        </w:rPr>
      </w:pPr>
    </w:p>
    <w:p w14:paraId="18A85242" w14:textId="77777777" w:rsidR="006D2DAE" w:rsidRDefault="00995EE0">
      <w:pPr>
        <w:spacing w:after="0"/>
        <w:rPr>
          <w:rFonts w:eastAsiaTheme="majorEastAsia" w:cstheme="majorBidi"/>
          <w:b/>
          <w:bCs/>
          <w:sz w:val="24"/>
          <w:szCs w:val="24"/>
        </w:rPr>
      </w:pPr>
      <w:r>
        <w:br w:type="page"/>
      </w:r>
    </w:p>
    <w:p w14:paraId="0C68746A" w14:textId="77777777" w:rsidR="006D2DAE" w:rsidRDefault="00995EE0">
      <w:pPr>
        <w:pStyle w:val="Heading2"/>
        <w:keepNext w:val="0"/>
        <w:keepLines w:val="0"/>
        <w:ind w:left="360"/>
        <w:rPr>
          <w:b w:val="0"/>
          <w:bCs/>
          <w:color w:val="auto"/>
          <w:szCs w:val="24"/>
        </w:rPr>
      </w:pPr>
      <w:bookmarkStart w:id="7" w:name="_Toc153914093"/>
      <w:r>
        <w:rPr>
          <w:bCs/>
          <w:color w:val="auto"/>
          <w:szCs w:val="24"/>
        </w:rPr>
        <w:lastRenderedPageBreak/>
        <w:t>4.2. Studiju programmas izmaksas un to kalkulācija</w:t>
      </w:r>
      <w:bookmarkEnd w:id="7"/>
    </w:p>
    <w:p w14:paraId="1E46B018" w14:textId="77777777" w:rsidR="006D2DAE" w:rsidRDefault="006D2DAE">
      <w:pPr>
        <w:pStyle w:val="CommentText"/>
        <w:spacing w:after="0"/>
        <w:jc w:val="both"/>
        <w:rPr>
          <w:b/>
          <w:bCs/>
          <w:sz w:val="24"/>
        </w:rPr>
      </w:pPr>
    </w:p>
    <w:p w14:paraId="18DE5B4B" w14:textId="77777777" w:rsidR="006D2DAE" w:rsidRDefault="006D2DAE">
      <w:pPr>
        <w:pStyle w:val="CommentText"/>
        <w:spacing w:after="0"/>
        <w:jc w:val="both"/>
        <w:rPr>
          <w:sz w:val="24"/>
        </w:rPr>
      </w:pPr>
    </w:p>
    <w:tbl>
      <w:tblPr>
        <w:tblW w:w="9781" w:type="dxa"/>
        <w:tblInd w:w="-572" w:type="dxa"/>
        <w:tblLayout w:type="fixed"/>
        <w:tblLook w:val="04A0" w:firstRow="1" w:lastRow="0" w:firstColumn="1" w:lastColumn="0" w:noHBand="0" w:noVBand="1"/>
      </w:tblPr>
      <w:tblGrid>
        <w:gridCol w:w="990"/>
        <w:gridCol w:w="5531"/>
        <w:gridCol w:w="1562"/>
        <w:gridCol w:w="1698"/>
      </w:tblGrid>
      <w:tr w:rsidR="006D2DAE" w14:paraId="1110DD78" w14:textId="77777777">
        <w:trPr>
          <w:trHeight w:val="567"/>
        </w:trPr>
        <w:tc>
          <w:tcPr>
            <w:tcW w:w="990"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2561062B" w14:textId="77777777" w:rsidR="006D2DAE" w:rsidRDefault="00995EE0">
            <w:pPr>
              <w:widowControl w:val="0"/>
              <w:suppressAutoHyphens w:val="0"/>
              <w:spacing w:after="0"/>
              <w:jc w:val="center"/>
              <w:rPr>
                <w:rFonts w:eastAsia="Times New Roman" w:cs="Calibri"/>
                <w:b/>
                <w:bCs/>
                <w:color w:val="000000"/>
                <w:sz w:val="22"/>
                <w:lang w:eastAsia="en-GB"/>
              </w:rPr>
            </w:pPr>
            <w:proofErr w:type="spellStart"/>
            <w:r>
              <w:rPr>
                <w:rFonts w:eastAsia="Times New Roman" w:cs="Calibri"/>
                <w:b/>
                <w:bCs/>
                <w:color w:val="000000"/>
                <w:sz w:val="22"/>
                <w:lang w:eastAsia="lv-LV"/>
              </w:rPr>
              <w:t>Nr.p.k</w:t>
            </w:r>
            <w:proofErr w:type="spellEnd"/>
            <w:r>
              <w:rPr>
                <w:rFonts w:eastAsia="Times New Roman" w:cs="Calibri"/>
                <w:b/>
                <w:bCs/>
                <w:color w:val="000000"/>
                <w:sz w:val="22"/>
                <w:lang w:eastAsia="lv-LV"/>
              </w:rPr>
              <w:t>.</w:t>
            </w:r>
          </w:p>
        </w:tc>
        <w:tc>
          <w:tcPr>
            <w:tcW w:w="5530" w:type="dxa"/>
            <w:tcBorders>
              <w:top w:val="single" w:sz="4" w:space="0" w:color="000000"/>
              <w:bottom w:val="single" w:sz="4" w:space="0" w:color="000000"/>
              <w:right w:val="single" w:sz="4" w:space="0" w:color="000000"/>
            </w:tcBorders>
            <w:shd w:val="clear" w:color="000000" w:fill="D9D9D9"/>
            <w:vAlign w:val="center"/>
          </w:tcPr>
          <w:p w14:paraId="163662C2" w14:textId="77777777" w:rsidR="006D2DAE" w:rsidRDefault="00995EE0">
            <w:pPr>
              <w:widowControl w:val="0"/>
              <w:suppressAutoHyphens w:val="0"/>
              <w:spacing w:after="0"/>
              <w:jc w:val="center"/>
              <w:rPr>
                <w:rFonts w:eastAsia="Times New Roman" w:cs="Calibri"/>
                <w:b/>
                <w:bCs/>
                <w:color w:val="000000"/>
                <w:sz w:val="22"/>
                <w:lang w:eastAsia="en-GB"/>
              </w:rPr>
            </w:pPr>
            <w:r>
              <w:rPr>
                <w:rFonts w:eastAsia="Times New Roman" w:cs="Calibri"/>
                <w:b/>
                <w:bCs/>
                <w:color w:val="000000"/>
                <w:sz w:val="22"/>
                <w:lang w:eastAsia="lv-LV"/>
              </w:rPr>
              <w:t>Izdevumu posteņi</w:t>
            </w:r>
          </w:p>
        </w:tc>
        <w:tc>
          <w:tcPr>
            <w:tcW w:w="1562" w:type="dxa"/>
            <w:tcBorders>
              <w:top w:val="single" w:sz="4" w:space="0" w:color="000000"/>
              <w:bottom w:val="single" w:sz="4" w:space="0" w:color="000000"/>
              <w:right w:val="single" w:sz="4" w:space="0" w:color="000000"/>
            </w:tcBorders>
            <w:shd w:val="clear" w:color="000000" w:fill="D9D9D9"/>
            <w:vAlign w:val="center"/>
          </w:tcPr>
          <w:p w14:paraId="3F777CBA" w14:textId="77777777" w:rsidR="006D2DAE" w:rsidRDefault="00995EE0">
            <w:pPr>
              <w:widowControl w:val="0"/>
              <w:suppressAutoHyphens w:val="0"/>
              <w:spacing w:after="0"/>
              <w:jc w:val="center"/>
              <w:rPr>
                <w:rFonts w:eastAsia="Times New Roman" w:cs="Calibri"/>
                <w:b/>
                <w:bCs/>
                <w:color w:val="000000"/>
                <w:sz w:val="22"/>
                <w:lang w:eastAsia="en-GB"/>
              </w:rPr>
            </w:pPr>
            <w:r>
              <w:rPr>
                <w:rFonts w:eastAsia="Times New Roman" w:cs="Calibri"/>
                <w:b/>
                <w:bCs/>
                <w:color w:val="000000"/>
                <w:sz w:val="22"/>
                <w:lang w:eastAsia="lv-LV"/>
              </w:rPr>
              <w:t>Izmaksas mēnesī EUR</w:t>
            </w:r>
          </w:p>
        </w:tc>
        <w:tc>
          <w:tcPr>
            <w:tcW w:w="1698" w:type="dxa"/>
            <w:tcBorders>
              <w:top w:val="single" w:sz="4" w:space="0" w:color="000000"/>
              <w:bottom w:val="single" w:sz="4" w:space="0" w:color="000000"/>
              <w:right w:val="single" w:sz="4" w:space="0" w:color="000000"/>
            </w:tcBorders>
            <w:shd w:val="clear" w:color="000000" w:fill="D9D9D9"/>
            <w:vAlign w:val="center"/>
          </w:tcPr>
          <w:p w14:paraId="65F8B3A6" w14:textId="77777777" w:rsidR="006D2DAE" w:rsidRDefault="00995EE0">
            <w:pPr>
              <w:widowControl w:val="0"/>
              <w:suppressAutoHyphens w:val="0"/>
              <w:spacing w:after="0"/>
              <w:jc w:val="center"/>
              <w:rPr>
                <w:rFonts w:eastAsia="Times New Roman" w:cs="Calibri"/>
                <w:b/>
                <w:bCs/>
                <w:color w:val="000000"/>
                <w:sz w:val="22"/>
                <w:lang w:eastAsia="en-GB"/>
              </w:rPr>
            </w:pPr>
            <w:r>
              <w:rPr>
                <w:rFonts w:eastAsia="Times New Roman" w:cs="Calibri"/>
                <w:b/>
                <w:bCs/>
                <w:color w:val="000000"/>
                <w:sz w:val="22"/>
                <w:lang w:eastAsia="lv-LV"/>
              </w:rPr>
              <w:t>Izmaksas gadā EUR</w:t>
            </w:r>
          </w:p>
        </w:tc>
      </w:tr>
      <w:tr w:rsidR="006D2DAE" w14:paraId="0ADABAE6" w14:textId="77777777">
        <w:trPr>
          <w:trHeight w:val="567"/>
        </w:trPr>
        <w:tc>
          <w:tcPr>
            <w:tcW w:w="990" w:type="dxa"/>
            <w:tcBorders>
              <w:left w:val="single" w:sz="4" w:space="0" w:color="000000"/>
              <w:bottom w:val="single" w:sz="4" w:space="0" w:color="000000"/>
              <w:right w:val="single" w:sz="4" w:space="0" w:color="000000"/>
            </w:tcBorders>
            <w:shd w:val="clear" w:color="auto" w:fill="F2F2F2" w:themeFill="background1" w:themeFillShade="F2"/>
            <w:vAlign w:val="center"/>
          </w:tcPr>
          <w:p w14:paraId="4F0D093A" w14:textId="77777777" w:rsidR="006D2DAE" w:rsidRDefault="00995EE0">
            <w:pPr>
              <w:widowControl w:val="0"/>
              <w:suppressAutoHyphens w:val="0"/>
              <w:spacing w:after="0"/>
              <w:jc w:val="center"/>
              <w:rPr>
                <w:rFonts w:eastAsia="Times New Roman" w:cs="Calibri"/>
                <w:b/>
                <w:bCs/>
                <w:color w:val="000000"/>
                <w:sz w:val="22"/>
                <w:szCs w:val="22"/>
                <w:lang w:eastAsia="en-GB"/>
              </w:rPr>
            </w:pPr>
            <w:r>
              <w:rPr>
                <w:rFonts w:eastAsia="Times New Roman" w:cs="Calibri"/>
                <w:b/>
                <w:bCs/>
                <w:color w:val="000000"/>
                <w:sz w:val="22"/>
                <w:szCs w:val="22"/>
                <w:lang w:eastAsia="lv-LV"/>
              </w:rPr>
              <w:t>1.</w:t>
            </w:r>
          </w:p>
        </w:tc>
        <w:tc>
          <w:tcPr>
            <w:tcW w:w="5530" w:type="dxa"/>
            <w:tcBorders>
              <w:bottom w:val="single" w:sz="4" w:space="0" w:color="000000"/>
              <w:right w:val="single" w:sz="4" w:space="0" w:color="000000"/>
            </w:tcBorders>
            <w:shd w:val="clear" w:color="auto" w:fill="F2F2F2" w:themeFill="background1" w:themeFillShade="F2"/>
            <w:vAlign w:val="center"/>
          </w:tcPr>
          <w:p w14:paraId="4227DE98" w14:textId="77777777" w:rsidR="006D2DAE" w:rsidRDefault="00995EE0">
            <w:pPr>
              <w:widowControl w:val="0"/>
              <w:suppressAutoHyphens w:val="0"/>
              <w:spacing w:after="0"/>
              <w:rPr>
                <w:rFonts w:eastAsia="Times New Roman" w:cs="Calibri"/>
                <w:b/>
                <w:bCs/>
                <w:color w:val="000000"/>
                <w:sz w:val="22"/>
                <w:szCs w:val="22"/>
                <w:lang w:eastAsia="en-GB"/>
              </w:rPr>
            </w:pPr>
            <w:r>
              <w:rPr>
                <w:rFonts w:eastAsia="Times New Roman" w:cs="Calibri"/>
                <w:b/>
                <w:bCs/>
                <w:color w:val="000000"/>
                <w:sz w:val="22"/>
                <w:szCs w:val="22"/>
                <w:lang w:eastAsia="lv-LV"/>
              </w:rPr>
              <w:t>Darbinieku darba algu izmaksas</w:t>
            </w:r>
          </w:p>
        </w:tc>
        <w:tc>
          <w:tcPr>
            <w:tcW w:w="1562" w:type="dxa"/>
            <w:tcBorders>
              <w:bottom w:val="single" w:sz="4" w:space="0" w:color="000000"/>
              <w:right w:val="single" w:sz="4" w:space="0" w:color="000000"/>
            </w:tcBorders>
            <w:shd w:val="clear" w:color="auto" w:fill="F2F2F2" w:themeFill="background1" w:themeFillShade="F2"/>
            <w:vAlign w:val="center"/>
          </w:tcPr>
          <w:p w14:paraId="0E9355F9" w14:textId="77777777" w:rsidR="006D2DAE" w:rsidRDefault="00995EE0">
            <w:pPr>
              <w:widowControl w:val="0"/>
              <w:suppressAutoHyphens w:val="0"/>
              <w:spacing w:after="0"/>
              <w:jc w:val="center"/>
              <w:rPr>
                <w:rFonts w:eastAsia="Times New Roman" w:cs="Calibri"/>
                <w:b/>
                <w:bCs/>
                <w:color w:val="000000"/>
                <w:sz w:val="22"/>
                <w:szCs w:val="22"/>
                <w:lang w:eastAsia="en-GB"/>
              </w:rPr>
            </w:pPr>
            <w:r>
              <w:rPr>
                <w:rFonts w:eastAsia="Times New Roman" w:cs="Calibri"/>
                <w:b/>
                <w:bCs/>
                <w:color w:val="000000"/>
                <w:sz w:val="22"/>
                <w:szCs w:val="22"/>
                <w:lang w:eastAsia="en-GB"/>
              </w:rPr>
              <w:t>12 730</w:t>
            </w:r>
          </w:p>
        </w:tc>
        <w:tc>
          <w:tcPr>
            <w:tcW w:w="1698" w:type="dxa"/>
            <w:tcBorders>
              <w:bottom w:val="single" w:sz="4" w:space="0" w:color="000000"/>
              <w:right w:val="single" w:sz="4" w:space="0" w:color="000000"/>
            </w:tcBorders>
            <w:shd w:val="clear" w:color="auto" w:fill="F2F2F2" w:themeFill="background1" w:themeFillShade="F2"/>
            <w:vAlign w:val="center"/>
          </w:tcPr>
          <w:p w14:paraId="4555E263" w14:textId="77777777" w:rsidR="006D2DAE" w:rsidRDefault="00995EE0">
            <w:pPr>
              <w:widowControl w:val="0"/>
              <w:suppressAutoHyphens w:val="0"/>
              <w:spacing w:after="0"/>
              <w:jc w:val="center"/>
              <w:rPr>
                <w:rFonts w:eastAsia="Times New Roman" w:cs="Calibri"/>
                <w:b/>
                <w:bCs/>
                <w:color w:val="000000"/>
                <w:sz w:val="22"/>
                <w:szCs w:val="22"/>
                <w:lang w:eastAsia="en-GB"/>
              </w:rPr>
            </w:pPr>
            <w:r>
              <w:rPr>
                <w:rFonts w:eastAsia="Times New Roman" w:cs="Calibri"/>
                <w:b/>
                <w:bCs/>
                <w:color w:val="000000"/>
                <w:sz w:val="22"/>
                <w:szCs w:val="22"/>
                <w:lang w:eastAsia="en-GB"/>
              </w:rPr>
              <w:t>152 957</w:t>
            </w:r>
          </w:p>
        </w:tc>
      </w:tr>
      <w:tr w:rsidR="006D2DAE" w14:paraId="46A20E55" w14:textId="77777777">
        <w:trPr>
          <w:trHeight w:val="567"/>
        </w:trPr>
        <w:tc>
          <w:tcPr>
            <w:tcW w:w="990" w:type="dxa"/>
            <w:tcBorders>
              <w:left w:val="single" w:sz="4" w:space="0" w:color="000000"/>
              <w:bottom w:val="single" w:sz="4" w:space="0" w:color="000000"/>
              <w:right w:val="single" w:sz="4" w:space="0" w:color="000000"/>
            </w:tcBorders>
            <w:shd w:val="clear" w:color="000000" w:fill="FFFFFF"/>
            <w:vAlign w:val="center"/>
          </w:tcPr>
          <w:p w14:paraId="0440AF3F" w14:textId="77777777" w:rsidR="006D2DAE" w:rsidRDefault="00995EE0">
            <w:pPr>
              <w:widowControl w:val="0"/>
              <w:suppressAutoHyphens w:val="0"/>
              <w:spacing w:after="0"/>
              <w:jc w:val="center"/>
              <w:rPr>
                <w:rFonts w:eastAsia="Times New Roman" w:cs="Calibri"/>
                <w:color w:val="000000"/>
                <w:lang w:eastAsia="en-GB"/>
              </w:rPr>
            </w:pPr>
            <w:r>
              <w:rPr>
                <w:rFonts w:eastAsia="Times New Roman" w:cs="Calibri"/>
                <w:color w:val="000000"/>
                <w:lang w:eastAsia="lv-LV"/>
              </w:rPr>
              <w:t>1.1.</w:t>
            </w:r>
          </w:p>
        </w:tc>
        <w:tc>
          <w:tcPr>
            <w:tcW w:w="5530" w:type="dxa"/>
            <w:tcBorders>
              <w:bottom w:val="single" w:sz="4" w:space="0" w:color="000000"/>
              <w:right w:val="single" w:sz="4" w:space="0" w:color="000000"/>
            </w:tcBorders>
            <w:shd w:val="clear" w:color="000000" w:fill="FFFFFF"/>
            <w:vAlign w:val="center"/>
          </w:tcPr>
          <w:p w14:paraId="408FC560" w14:textId="77777777" w:rsidR="006D2DAE" w:rsidRDefault="00995EE0">
            <w:pPr>
              <w:widowControl w:val="0"/>
              <w:suppressAutoHyphens w:val="0"/>
              <w:spacing w:after="0"/>
              <w:rPr>
                <w:rFonts w:eastAsia="Times New Roman" w:cs="Calibri"/>
                <w:color w:val="000000"/>
                <w:lang w:eastAsia="en-GB"/>
              </w:rPr>
            </w:pPr>
            <w:r>
              <w:rPr>
                <w:rFonts w:eastAsia="Times New Roman" w:cs="Calibri"/>
                <w:color w:val="000000"/>
                <w:lang w:eastAsia="lv-LV"/>
              </w:rPr>
              <w:t>Akadēmiskā personāla atalgojums</w:t>
            </w:r>
          </w:p>
        </w:tc>
        <w:tc>
          <w:tcPr>
            <w:tcW w:w="1562" w:type="dxa"/>
            <w:tcBorders>
              <w:bottom w:val="single" w:sz="4" w:space="0" w:color="000000"/>
              <w:right w:val="single" w:sz="4" w:space="0" w:color="000000"/>
            </w:tcBorders>
            <w:shd w:val="clear" w:color="auto" w:fill="auto"/>
            <w:vAlign w:val="center"/>
          </w:tcPr>
          <w:p w14:paraId="6693C445" w14:textId="77777777" w:rsidR="006D2DAE" w:rsidRDefault="00995EE0">
            <w:pPr>
              <w:widowControl w:val="0"/>
              <w:suppressAutoHyphens w:val="0"/>
              <w:spacing w:after="0"/>
              <w:jc w:val="center"/>
              <w:rPr>
                <w:rFonts w:eastAsia="Times New Roman" w:cs="Calibri"/>
                <w:color w:val="000000"/>
                <w:sz w:val="22"/>
                <w:szCs w:val="22"/>
                <w:lang w:eastAsia="en-GB"/>
              </w:rPr>
            </w:pPr>
            <w:r>
              <w:rPr>
                <w:rFonts w:eastAsia="Times New Roman" w:cs="Calibri"/>
                <w:color w:val="000000"/>
                <w:sz w:val="22"/>
                <w:szCs w:val="22"/>
                <w:lang w:eastAsia="en-GB"/>
              </w:rPr>
              <w:t>2700</w:t>
            </w:r>
          </w:p>
        </w:tc>
        <w:tc>
          <w:tcPr>
            <w:tcW w:w="1698" w:type="dxa"/>
            <w:tcBorders>
              <w:bottom w:val="single" w:sz="4" w:space="0" w:color="000000"/>
              <w:right w:val="single" w:sz="4" w:space="0" w:color="000000"/>
            </w:tcBorders>
            <w:shd w:val="clear" w:color="auto" w:fill="auto"/>
            <w:vAlign w:val="center"/>
          </w:tcPr>
          <w:p w14:paraId="4DDD8772" w14:textId="77777777" w:rsidR="006D2DAE" w:rsidRDefault="00995EE0">
            <w:pPr>
              <w:widowControl w:val="0"/>
              <w:suppressAutoHyphens w:val="0"/>
              <w:spacing w:after="0"/>
              <w:jc w:val="center"/>
              <w:rPr>
                <w:rFonts w:eastAsia="Times New Roman" w:cs="Calibri"/>
                <w:color w:val="000000"/>
                <w:sz w:val="22"/>
                <w:szCs w:val="22"/>
                <w:lang w:eastAsia="en-GB"/>
              </w:rPr>
            </w:pPr>
            <w:r>
              <w:rPr>
                <w:rFonts w:eastAsia="Times New Roman" w:cs="Calibri"/>
                <w:color w:val="000000"/>
                <w:sz w:val="22"/>
                <w:szCs w:val="22"/>
                <w:lang w:eastAsia="en-GB"/>
              </w:rPr>
              <w:t>32 400</w:t>
            </w:r>
          </w:p>
        </w:tc>
      </w:tr>
      <w:tr w:rsidR="006D2DAE" w14:paraId="19546A1C" w14:textId="77777777">
        <w:trPr>
          <w:trHeight w:val="567"/>
        </w:trPr>
        <w:tc>
          <w:tcPr>
            <w:tcW w:w="990" w:type="dxa"/>
            <w:tcBorders>
              <w:left w:val="single" w:sz="4" w:space="0" w:color="000000"/>
              <w:bottom w:val="single" w:sz="4" w:space="0" w:color="000000"/>
              <w:right w:val="single" w:sz="4" w:space="0" w:color="000000"/>
            </w:tcBorders>
            <w:shd w:val="clear" w:color="000000" w:fill="FFFFFF"/>
            <w:vAlign w:val="center"/>
          </w:tcPr>
          <w:p w14:paraId="520CBEA0" w14:textId="77777777" w:rsidR="006D2DAE" w:rsidRDefault="00995EE0">
            <w:pPr>
              <w:widowControl w:val="0"/>
              <w:suppressAutoHyphens w:val="0"/>
              <w:spacing w:after="0"/>
              <w:jc w:val="center"/>
              <w:rPr>
                <w:rFonts w:eastAsia="Times New Roman" w:cs="Calibri"/>
                <w:color w:val="000000"/>
                <w:lang w:eastAsia="en-GB"/>
              </w:rPr>
            </w:pPr>
            <w:r>
              <w:rPr>
                <w:rFonts w:eastAsia="Times New Roman" w:cs="Calibri"/>
                <w:color w:val="000000"/>
                <w:lang w:eastAsia="lv-LV"/>
              </w:rPr>
              <w:t>1.2.</w:t>
            </w:r>
          </w:p>
        </w:tc>
        <w:tc>
          <w:tcPr>
            <w:tcW w:w="5530" w:type="dxa"/>
            <w:tcBorders>
              <w:bottom w:val="single" w:sz="4" w:space="0" w:color="000000"/>
              <w:right w:val="single" w:sz="4" w:space="0" w:color="000000"/>
            </w:tcBorders>
            <w:shd w:val="clear" w:color="000000" w:fill="FFFFFF"/>
            <w:vAlign w:val="center"/>
          </w:tcPr>
          <w:p w14:paraId="4DF9E19B" w14:textId="77777777" w:rsidR="006D2DAE" w:rsidRDefault="00995EE0">
            <w:pPr>
              <w:widowControl w:val="0"/>
              <w:suppressAutoHyphens w:val="0"/>
              <w:spacing w:after="0"/>
              <w:rPr>
                <w:rFonts w:eastAsia="Times New Roman" w:cs="Calibri"/>
                <w:color w:val="000000"/>
                <w:lang w:eastAsia="en-GB"/>
              </w:rPr>
            </w:pPr>
            <w:r>
              <w:rPr>
                <w:rFonts w:eastAsia="Times New Roman" w:cs="Calibri"/>
                <w:color w:val="000000"/>
                <w:lang w:eastAsia="lv-LV"/>
              </w:rPr>
              <w:t>Mācību palīgpersonāla atalgojums</w:t>
            </w:r>
          </w:p>
        </w:tc>
        <w:tc>
          <w:tcPr>
            <w:tcW w:w="1562" w:type="dxa"/>
            <w:tcBorders>
              <w:bottom w:val="single" w:sz="4" w:space="0" w:color="000000"/>
              <w:right w:val="single" w:sz="4" w:space="0" w:color="000000"/>
            </w:tcBorders>
            <w:shd w:val="clear" w:color="auto" w:fill="auto"/>
            <w:vAlign w:val="center"/>
          </w:tcPr>
          <w:p w14:paraId="0650DD37" w14:textId="77777777" w:rsidR="006D2DAE" w:rsidRDefault="00995EE0">
            <w:pPr>
              <w:widowControl w:val="0"/>
              <w:suppressAutoHyphens w:val="0"/>
              <w:spacing w:after="0"/>
              <w:jc w:val="center"/>
              <w:rPr>
                <w:rFonts w:eastAsia="Times New Roman" w:cs="Calibri"/>
                <w:color w:val="000000"/>
                <w:sz w:val="22"/>
                <w:szCs w:val="22"/>
                <w:lang w:eastAsia="en-GB"/>
              </w:rPr>
            </w:pPr>
            <w:r>
              <w:rPr>
                <w:rFonts w:eastAsia="Times New Roman" w:cs="Calibri"/>
                <w:color w:val="000000"/>
                <w:sz w:val="22"/>
                <w:szCs w:val="22"/>
                <w:lang w:eastAsia="en-GB"/>
              </w:rPr>
              <w:t>5200</w:t>
            </w:r>
          </w:p>
        </w:tc>
        <w:tc>
          <w:tcPr>
            <w:tcW w:w="1698" w:type="dxa"/>
            <w:tcBorders>
              <w:bottom w:val="single" w:sz="4" w:space="0" w:color="000000"/>
              <w:right w:val="single" w:sz="4" w:space="0" w:color="000000"/>
            </w:tcBorders>
            <w:shd w:val="clear" w:color="auto" w:fill="auto"/>
            <w:vAlign w:val="center"/>
          </w:tcPr>
          <w:p w14:paraId="67433BA7" w14:textId="77777777" w:rsidR="006D2DAE" w:rsidRDefault="00995EE0">
            <w:pPr>
              <w:widowControl w:val="0"/>
              <w:suppressAutoHyphens w:val="0"/>
              <w:spacing w:after="0"/>
              <w:jc w:val="center"/>
              <w:rPr>
                <w:rFonts w:eastAsia="Times New Roman" w:cs="Calibri"/>
                <w:color w:val="000000"/>
                <w:sz w:val="22"/>
                <w:szCs w:val="22"/>
                <w:lang w:eastAsia="en-GB"/>
              </w:rPr>
            </w:pPr>
            <w:r>
              <w:rPr>
                <w:rFonts w:eastAsia="Times New Roman" w:cs="Calibri"/>
                <w:color w:val="000000"/>
                <w:sz w:val="22"/>
                <w:szCs w:val="22"/>
                <w:lang w:eastAsia="en-GB"/>
              </w:rPr>
              <w:t>62 400</w:t>
            </w:r>
          </w:p>
        </w:tc>
      </w:tr>
      <w:tr w:rsidR="006D2DAE" w14:paraId="2CF7D025" w14:textId="77777777">
        <w:trPr>
          <w:trHeight w:val="567"/>
        </w:trPr>
        <w:tc>
          <w:tcPr>
            <w:tcW w:w="990" w:type="dxa"/>
            <w:tcBorders>
              <w:left w:val="single" w:sz="4" w:space="0" w:color="000000"/>
              <w:bottom w:val="single" w:sz="4" w:space="0" w:color="000000"/>
              <w:right w:val="single" w:sz="4" w:space="0" w:color="000000"/>
            </w:tcBorders>
            <w:shd w:val="clear" w:color="000000" w:fill="FFFFFF"/>
            <w:vAlign w:val="center"/>
          </w:tcPr>
          <w:p w14:paraId="567771FD" w14:textId="77777777" w:rsidR="006D2DAE" w:rsidRDefault="00995EE0">
            <w:pPr>
              <w:widowControl w:val="0"/>
              <w:suppressAutoHyphens w:val="0"/>
              <w:spacing w:after="0"/>
              <w:jc w:val="center"/>
              <w:rPr>
                <w:rFonts w:eastAsia="Times New Roman" w:cs="Calibri"/>
                <w:color w:val="000000"/>
                <w:lang w:eastAsia="en-GB"/>
              </w:rPr>
            </w:pPr>
            <w:r>
              <w:rPr>
                <w:rFonts w:eastAsia="Times New Roman" w:cs="Calibri"/>
                <w:color w:val="000000"/>
                <w:lang w:eastAsia="lv-LV"/>
              </w:rPr>
              <w:t>1.3.</w:t>
            </w:r>
          </w:p>
        </w:tc>
        <w:tc>
          <w:tcPr>
            <w:tcW w:w="5530" w:type="dxa"/>
            <w:tcBorders>
              <w:bottom w:val="single" w:sz="4" w:space="0" w:color="000000"/>
              <w:right w:val="single" w:sz="4" w:space="0" w:color="000000"/>
            </w:tcBorders>
            <w:shd w:val="clear" w:color="000000" w:fill="FFFFFF"/>
            <w:vAlign w:val="center"/>
          </w:tcPr>
          <w:p w14:paraId="3F5CCB21" w14:textId="77777777" w:rsidR="006D2DAE" w:rsidRDefault="00995EE0">
            <w:pPr>
              <w:widowControl w:val="0"/>
              <w:suppressAutoHyphens w:val="0"/>
              <w:spacing w:after="0"/>
              <w:rPr>
                <w:rFonts w:eastAsia="Times New Roman" w:cs="Calibri"/>
                <w:color w:val="000000"/>
                <w:lang w:eastAsia="en-GB"/>
              </w:rPr>
            </w:pPr>
            <w:r>
              <w:rPr>
                <w:rFonts w:eastAsia="Times New Roman" w:cs="Calibri"/>
                <w:color w:val="000000"/>
                <w:lang w:eastAsia="lv-LV"/>
              </w:rPr>
              <w:t>Administratīvā personāla atalgojums</w:t>
            </w:r>
          </w:p>
        </w:tc>
        <w:tc>
          <w:tcPr>
            <w:tcW w:w="1562" w:type="dxa"/>
            <w:tcBorders>
              <w:bottom w:val="single" w:sz="4" w:space="0" w:color="000000"/>
              <w:right w:val="single" w:sz="4" w:space="0" w:color="000000"/>
            </w:tcBorders>
            <w:shd w:val="clear" w:color="auto" w:fill="auto"/>
            <w:vAlign w:val="center"/>
          </w:tcPr>
          <w:p w14:paraId="65E9911F" w14:textId="77777777" w:rsidR="006D2DAE" w:rsidRDefault="00995EE0">
            <w:pPr>
              <w:widowControl w:val="0"/>
              <w:suppressAutoHyphens w:val="0"/>
              <w:spacing w:after="0"/>
              <w:jc w:val="center"/>
              <w:rPr>
                <w:rFonts w:eastAsia="Times New Roman" w:cs="Calibri"/>
                <w:color w:val="000000"/>
                <w:sz w:val="22"/>
                <w:szCs w:val="22"/>
                <w:lang w:eastAsia="en-GB"/>
              </w:rPr>
            </w:pPr>
            <w:r>
              <w:rPr>
                <w:rFonts w:eastAsia="Times New Roman" w:cs="Calibri"/>
                <w:color w:val="000000"/>
                <w:sz w:val="22"/>
                <w:szCs w:val="22"/>
                <w:lang w:eastAsia="en-GB"/>
              </w:rPr>
              <w:t>2000</w:t>
            </w:r>
          </w:p>
        </w:tc>
        <w:tc>
          <w:tcPr>
            <w:tcW w:w="1698" w:type="dxa"/>
            <w:tcBorders>
              <w:bottom w:val="single" w:sz="4" w:space="0" w:color="000000"/>
              <w:right w:val="single" w:sz="4" w:space="0" w:color="000000"/>
            </w:tcBorders>
            <w:shd w:val="clear" w:color="auto" w:fill="auto"/>
            <w:vAlign w:val="center"/>
          </w:tcPr>
          <w:p w14:paraId="4C712DD3" w14:textId="77777777" w:rsidR="006D2DAE" w:rsidRDefault="00995EE0">
            <w:pPr>
              <w:widowControl w:val="0"/>
              <w:suppressAutoHyphens w:val="0"/>
              <w:spacing w:after="0"/>
              <w:jc w:val="center"/>
              <w:rPr>
                <w:rFonts w:eastAsia="Times New Roman" w:cs="Calibri"/>
                <w:color w:val="000000"/>
                <w:sz w:val="22"/>
                <w:szCs w:val="22"/>
                <w:lang w:eastAsia="en-GB"/>
              </w:rPr>
            </w:pPr>
            <w:r>
              <w:rPr>
                <w:rFonts w:eastAsia="Times New Roman" w:cs="Calibri"/>
                <w:color w:val="000000"/>
                <w:sz w:val="22"/>
                <w:szCs w:val="22"/>
                <w:lang w:eastAsia="en-GB"/>
              </w:rPr>
              <w:t>24 000</w:t>
            </w:r>
          </w:p>
        </w:tc>
      </w:tr>
      <w:tr w:rsidR="006D2DAE" w14:paraId="4714BA56" w14:textId="77777777">
        <w:trPr>
          <w:trHeight w:val="567"/>
        </w:trPr>
        <w:tc>
          <w:tcPr>
            <w:tcW w:w="990" w:type="dxa"/>
            <w:tcBorders>
              <w:left w:val="single" w:sz="4" w:space="0" w:color="000000"/>
              <w:bottom w:val="single" w:sz="4" w:space="0" w:color="000000"/>
              <w:right w:val="single" w:sz="4" w:space="0" w:color="000000"/>
            </w:tcBorders>
            <w:shd w:val="clear" w:color="000000" w:fill="FFFFFF"/>
            <w:vAlign w:val="center"/>
          </w:tcPr>
          <w:p w14:paraId="39F8E2C6" w14:textId="77777777" w:rsidR="006D2DAE" w:rsidRDefault="00995EE0">
            <w:pPr>
              <w:widowControl w:val="0"/>
              <w:suppressAutoHyphens w:val="0"/>
              <w:spacing w:after="0"/>
              <w:jc w:val="center"/>
              <w:rPr>
                <w:rFonts w:eastAsia="Times New Roman" w:cs="Calibri"/>
                <w:color w:val="000000"/>
                <w:lang w:eastAsia="en-GB"/>
              </w:rPr>
            </w:pPr>
            <w:r>
              <w:rPr>
                <w:rFonts w:eastAsia="Times New Roman" w:cs="Calibri"/>
                <w:color w:val="000000"/>
                <w:lang w:eastAsia="lv-LV"/>
              </w:rPr>
              <w:t>1.4.</w:t>
            </w:r>
          </w:p>
        </w:tc>
        <w:tc>
          <w:tcPr>
            <w:tcW w:w="5530" w:type="dxa"/>
            <w:tcBorders>
              <w:bottom w:val="single" w:sz="4" w:space="0" w:color="000000"/>
              <w:right w:val="single" w:sz="4" w:space="0" w:color="000000"/>
            </w:tcBorders>
            <w:shd w:val="clear" w:color="000000" w:fill="FFFFFF"/>
            <w:vAlign w:val="center"/>
          </w:tcPr>
          <w:p w14:paraId="1C209CC6" w14:textId="77777777" w:rsidR="006D2DAE" w:rsidRDefault="00995EE0">
            <w:pPr>
              <w:widowControl w:val="0"/>
              <w:suppressAutoHyphens w:val="0"/>
              <w:spacing w:after="0"/>
              <w:rPr>
                <w:rFonts w:eastAsia="Times New Roman" w:cs="Calibri"/>
                <w:color w:val="000000"/>
                <w:lang w:eastAsia="en-GB"/>
              </w:rPr>
            </w:pPr>
            <w:r>
              <w:rPr>
                <w:rFonts w:eastAsia="Times New Roman" w:cs="Calibri"/>
                <w:color w:val="000000"/>
                <w:lang w:eastAsia="lv-LV"/>
              </w:rPr>
              <w:t>Saimnieciskā personāla atalgojums</w:t>
            </w:r>
          </w:p>
        </w:tc>
        <w:tc>
          <w:tcPr>
            <w:tcW w:w="1562" w:type="dxa"/>
            <w:tcBorders>
              <w:bottom w:val="single" w:sz="4" w:space="0" w:color="000000"/>
              <w:right w:val="single" w:sz="4" w:space="0" w:color="000000"/>
            </w:tcBorders>
            <w:shd w:val="clear" w:color="auto" w:fill="auto"/>
            <w:vAlign w:val="center"/>
          </w:tcPr>
          <w:p w14:paraId="2A2B1F6A" w14:textId="77777777" w:rsidR="006D2DAE" w:rsidRDefault="00995EE0">
            <w:pPr>
              <w:widowControl w:val="0"/>
              <w:suppressAutoHyphens w:val="0"/>
              <w:spacing w:after="0"/>
              <w:jc w:val="center"/>
              <w:rPr>
                <w:rFonts w:eastAsia="Times New Roman" w:cs="Calibri"/>
                <w:color w:val="000000"/>
                <w:sz w:val="22"/>
                <w:szCs w:val="22"/>
                <w:lang w:eastAsia="en-GB"/>
              </w:rPr>
            </w:pPr>
            <w:r>
              <w:rPr>
                <w:rFonts w:eastAsia="Times New Roman" w:cs="Calibri"/>
                <w:color w:val="000000"/>
                <w:sz w:val="22"/>
                <w:szCs w:val="22"/>
                <w:lang w:eastAsia="en-GB"/>
              </w:rPr>
              <w:t>400</w:t>
            </w:r>
          </w:p>
        </w:tc>
        <w:tc>
          <w:tcPr>
            <w:tcW w:w="1698" w:type="dxa"/>
            <w:tcBorders>
              <w:bottom w:val="single" w:sz="4" w:space="0" w:color="000000"/>
              <w:right w:val="single" w:sz="4" w:space="0" w:color="000000"/>
            </w:tcBorders>
            <w:shd w:val="clear" w:color="auto" w:fill="auto"/>
            <w:vAlign w:val="center"/>
          </w:tcPr>
          <w:p w14:paraId="5360E3EC" w14:textId="77777777" w:rsidR="006D2DAE" w:rsidRDefault="00995EE0">
            <w:pPr>
              <w:widowControl w:val="0"/>
              <w:suppressAutoHyphens w:val="0"/>
              <w:spacing w:after="0"/>
              <w:jc w:val="center"/>
              <w:rPr>
                <w:rFonts w:eastAsia="Times New Roman" w:cs="Calibri"/>
                <w:color w:val="000000"/>
                <w:sz w:val="22"/>
                <w:szCs w:val="22"/>
                <w:lang w:eastAsia="en-GB"/>
              </w:rPr>
            </w:pPr>
            <w:r>
              <w:rPr>
                <w:rFonts w:eastAsia="Times New Roman" w:cs="Calibri"/>
                <w:color w:val="000000"/>
                <w:sz w:val="22"/>
                <w:szCs w:val="22"/>
                <w:lang w:eastAsia="en-GB"/>
              </w:rPr>
              <w:t>5000</w:t>
            </w:r>
          </w:p>
        </w:tc>
      </w:tr>
      <w:tr w:rsidR="006D2DAE" w14:paraId="3F0FCB8E" w14:textId="77777777">
        <w:trPr>
          <w:trHeight w:val="567"/>
        </w:trPr>
        <w:tc>
          <w:tcPr>
            <w:tcW w:w="990" w:type="dxa"/>
            <w:tcBorders>
              <w:left w:val="single" w:sz="4" w:space="0" w:color="000000"/>
              <w:bottom w:val="single" w:sz="4" w:space="0" w:color="000000"/>
              <w:right w:val="single" w:sz="4" w:space="0" w:color="000000"/>
            </w:tcBorders>
            <w:shd w:val="clear" w:color="000000" w:fill="FFFFFF"/>
            <w:vAlign w:val="center"/>
          </w:tcPr>
          <w:p w14:paraId="013D5AC6" w14:textId="77777777" w:rsidR="006D2DAE" w:rsidRDefault="00995EE0">
            <w:pPr>
              <w:widowControl w:val="0"/>
              <w:suppressAutoHyphens w:val="0"/>
              <w:spacing w:after="0"/>
              <w:jc w:val="center"/>
              <w:rPr>
                <w:rFonts w:eastAsia="Times New Roman" w:cs="Calibri"/>
                <w:color w:val="000000"/>
                <w:lang w:eastAsia="en-GB"/>
              </w:rPr>
            </w:pPr>
            <w:r>
              <w:rPr>
                <w:rFonts w:eastAsia="Times New Roman" w:cs="Calibri"/>
                <w:color w:val="000000"/>
                <w:lang w:eastAsia="lv-LV"/>
              </w:rPr>
              <w:t>1.5.</w:t>
            </w:r>
          </w:p>
        </w:tc>
        <w:tc>
          <w:tcPr>
            <w:tcW w:w="5530" w:type="dxa"/>
            <w:tcBorders>
              <w:bottom w:val="single" w:sz="4" w:space="0" w:color="000000"/>
              <w:right w:val="single" w:sz="4" w:space="0" w:color="000000"/>
            </w:tcBorders>
            <w:shd w:val="clear" w:color="000000" w:fill="FFFFFF"/>
            <w:vAlign w:val="center"/>
          </w:tcPr>
          <w:p w14:paraId="29D01621" w14:textId="77777777" w:rsidR="006D2DAE" w:rsidRDefault="00995EE0">
            <w:pPr>
              <w:widowControl w:val="0"/>
              <w:suppressAutoHyphens w:val="0"/>
              <w:spacing w:after="0"/>
              <w:rPr>
                <w:rFonts w:eastAsia="Times New Roman" w:cs="Calibri"/>
                <w:color w:val="000000"/>
                <w:lang w:eastAsia="en-GB"/>
              </w:rPr>
            </w:pPr>
            <w:r>
              <w:rPr>
                <w:rFonts w:eastAsia="Times New Roman" w:cs="Calibri"/>
                <w:color w:val="000000"/>
                <w:lang w:eastAsia="lv-LV"/>
              </w:rPr>
              <w:t>Darbinieku sociālais nodoklis (kopā)</w:t>
            </w:r>
          </w:p>
        </w:tc>
        <w:tc>
          <w:tcPr>
            <w:tcW w:w="1562" w:type="dxa"/>
            <w:tcBorders>
              <w:bottom w:val="single" w:sz="4" w:space="0" w:color="000000"/>
              <w:right w:val="single" w:sz="4" w:space="0" w:color="000000"/>
            </w:tcBorders>
            <w:shd w:val="clear" w:color="auto" w:fill="auto"/>
            <w:vAlign w:val="center"/>
          </w:tcPr>
          <w:p w14:paraId="2EEDAC4F" w14:textId="77777777" w:rsidR="006D2DAE" w:rsidRDefault="00995EE0">
            <w:pPr>
              <w:widowControl w:val="0"/>
              <w:suppressAutoHyphens w:val="0"/>
              <w:spacing w:after="0"/>
              <w:jc w:val="center"/>
              <w:rPr>
                <w:rFonts w:eastAsia="Times New Roman" w:cs="Calibri"/>
                <w:color w:val="000000"/>
                <w:sz w:val="22"/>
                <w:szCs w:val="22"/>
                <w:lang w:eastAsia="en-GB"/>
              </w:rPr>
            </w:pPr>
            <w:r>
              <w:rPr>
                <w:rFonts w:eastAsia="Times New Roman" w:cs="Calibri"/>
                <w:color w:val="000000"/>
                <w:sz w:val="22"/>
                <w:szCs w:val="22"/>
                <w:lang w:eastAsia="en-GB"/>
              </w:rPr>
              <w:t>2430</w:t>
            </w:r>
          </w:p>
        </w:tc>
        <w:tc>
          <w:tcPr>
            <w:tcW w:w="1698" w:type="dxa"/>
            <w:tcBorders>
              <w:bottom w:val="single" w:sz="4" w:space="0" w:color="000000"/>
              <w:right w:val="single" w:sz="4" w:space="0" w:color="000000"/>
            </w:tcBorders>
            <w:shd w:val="clear" w:color="auto" w:fill="auto"/>
            <w:vAlign w:val="center"/>
          </w:tcPr>
          <w:p w14:paraId="6EF81A24" w14:textId="77777777" w:rsidR="006D2DAE" w:rsidRDefault="00995EE0">
            <w:pPr>
              <w:widowControl w:val="0"/>
              <w:suppressAutoHyphens w:val="0"/>
              <w:spacing w:after="0"/>
              <w:jc w:val="center"/>
              <w:rPr>
                <w:rFonts w:eastAsia="Times New Roman" w:cs="Calibri"/>
                <w:color w:val="000000"/>
                <w:sz w:val="22"/>
                <w:szCs w:val="22"/>
                <w:lang w:eastAsia="en-GB"/>
              </w:rPr>
            </w:pPr>
            <w:r>
              <w:rPr>
                <w:rFonts w:eastAsia="Times New Roman" w:cs="Calibri"/>
                <w:color w:val="000000"/>
                <w:sz w:val="22"/>
                <w:szCs w:val="22"/>
                <w:lang w:eastAsia="en-GB"/>
              </w:rPr>
              <w:t>29 157</w:t>
            </w:r>
          </w:p>
        </w:tc>
      </w:tr>
      <w:tr w:rsidR="006D2DAE" w14:paraId="437C7EDB" w14:textId="77777777">
        <w:trPr>
          <w:trHeight w:val="567"/>
        </w:trPr>
        <w:tc>
          <w:tcPr>
            <w:tcW w:w="990" w:type="dxa"/>
            <w:tcBorders>
              <w:left w:val="single" w:sz="4" w:space="0" w:color="000000"/>
              <w:bottom w:val="single" w:sz="4" w:space="0" w:color="000000"/>
              <w:right w:val="single" w:sz="4" w:space="0" w:color="000000"/>
            </w:tcBorders>
            <w:shd w:val="clear" w:color="auto" w:fill="F2F2F2" w:themeFill="background1" w:themeFillShade="F2"/>
            <w:vAlign w:val="center"/>
          </w:tcPr>
          <w:p w14:paraId="5C00DB2E" w14:textId="77777777" w:rsidR="006D2DAE" w:rsidRDefault="00995EE0">
            <w:pPr>
              <w:widowControl w:val="0"/>
              <w:suppressAutoHyphens w:val="0"/>
              <w:spacing w:after="0"/>
              <w:jc w:val="center"/>
              <w:rPr>
                <w:rFonts w:eastAsia="Times New Roman" w:cs="Calibri"/>
                <w:b/>
                <w:bCs/>
                <w:color w:val="000000"/>
                <w:sz w:val="22"/>
                <w:szCs w:val="22"/>
                <w:lang w:eastAsia="en-GB"/>
              </w:rPr>
            </w:pPr>
            <w:r>
              <w:rPr>
                <w:rFonts w:eastAsia="Times New Roman" w:cs="Calibri"/>
                <w:b/>
                <w:bCs/>
                <w:color w:val="000000"/>
                <w:sz w:val="22"/>
                <w:szCs w:val="22"/>
                <w:lang w:eastAsia="lv-LV"/>
              </w:rPr>
              <w:t>2.</w:t>
            </w:r>
          </w:p>
        </w:tc>
        <w:tc>
          <w:tcPr>
            <w:tcW w:w="5530" w:type="dxa"/>
            <w:tcBorders>
              <w:bottom w:val="single" w:sz="4" w:space="0" w:color="000000"/>
              <w:right w:val="single" w:sz="4" w:space="0" w:color="000000"/>
            </w:tcBorders>
            <w:shd w:val="clear" w:color="auto" w:fill="F2F2F2" w:themeFill="background1" w:themeFillShade="F2"/>
            <w:vAlign w:val="center"/>
          </w:tcPr>
          <w:p w14:paraId="27E55053" w14:textId="77777777" w:rsidR="006D2DAE" w:rsidRDefault="00995EE0">
            <w:pPr>
              <w:widowControl w:val="0"/>
              <w:suppressAutoHyphens w:val="0"/>
              <w:spacing w:after="0"/>
              <w:rPr>
                <w:rFonts w:eastAsia="Times New Roman" w:cs="Calibri"/>
                <w:b/>
                <w:bCs/>
                <w:color w:val="000000"/>
                <w:sz w:val="22"/>
                <w:szCs w:val="22"/>
                <w:lang w:eastAsia="en-GB"/>
              </w:rPr>
            </w:pPr>
            <w:r>
              <w:rPr>
                <w:rFonts w:eastAsia="Times New Roman" w:cs="Calibri"/>
                <w:b/>
                <w:bCs/>
                <w:color w:val="000000"/>
                <w:sz w:val="22"/>
                <w:szCs w:val="22"/>
                <w:lang w:eastAsia="lv-LV"/>
              </w:rPr>
              <w:t>Materiālās un informatīvās bāzes izmaksas</w:t>
            </w:r>
          </w:p>
        </w:tc>
        <w:tc>
          <w:tcPr>
            <w:tcW w:w="1562" w:type="dxa"/>
            <w:tcBorders>
              <w:bottom w:val="single" w:sz="4" w:space="0" w:color="000000"/>
              <w:right w:val="single" w:sz="4" w:space="0" w:color="000000"/>
            </w:tcBorders>
            <w:shd w:val="clear" w:color="auto" w:fill="F2F2F2" w:themeFill="background1" w:themeFillShade="F2"/>
            <w:vAlign w:val="center"/>
          </w:tcPr>
          <w:p w14:paraId="2347471D" w14:textId="77777777" w:rsidR="006D2DAE" w:rsidRDefault="00995EE0">
            <w:pPr>
              <w:widowControl w:val="0"/>
              <w:suppressAutoHyphens w:val="0"/>
              <w:spacing w:after="0"/>
              <w:jc w:val="center"/>
              <w:rPr>
                <w:rFonts w:eastAsia="Times New Roman" w:cs="Calibri"/>
                <w:b/>
                <w:bCs/>
                <w:color w:val="000000"/>
                <w:sz w:val="22"/>
                <w:szCs w:val="22"/>
                <w:lang w:eastAsia="en-GB"/>
              </w:rPr>
            </w:pPr>
            <w:r>
              <w:rPr>
                <w:rFonts w:eastAsia="Times New Roman" w:cs="Calibri"/>
                <w:b/>
                <w:bCs/>
                <w:color w:val="000000"/>
                <w:sz w:val="22"/>
                <w:szCs w:val="22"/>
                <w:lang w:eastAsia="en-GB"/>
              </w:rPr>
              <w:t>4410</w:t>
            </w:r>
          </w:p>
        </w:tc>
        <w:tc>
          <w:tcPr>
            <w:tcW w:w="1698" w:type="dxa"/>
            <w:tcBorders>
              <w:bottom w:val="single" w:sz="4" w:space="0" w:color="000000"/>
              <w:right w:val="single" w:sz="4" w:space="0" w:color="000000"/>
            </w:tcBorders>
            <w:shd w:val="clear" w:color="auto" w:fill="F2F2F2" w:themeFill="background1" w:themeFillShade="F2"/>
            <w:vAlign w:val="center"/>
          </w:tcPr>
          <w:p w14:paraId="007FD78A" w14:textId="77777777" w:rsidR="006D2DAE" w:rsidRDefault="00995EE0">
            <w:pPr>
              <w:widowControl w:val="0"/>
              <w:suppressAutoHyphens w:val="0"/>
              <w:spacing w:after="0"/>
              <w:jc w:val="center"/>
              <w:rPr>
                <w:rFonts w:eastAsia="Times New Roman" w:cs="Calibri"/>
                <w:b/>
                <w:bCs/>
                <w:color w:val="000000"/>
                <w:sz w:val="22"/>
                <w:szCs w:val="22"/>
                <w:lang w:eastAsia="en-GB"/>
              </w:rPr>
            </w:pPr>
            <w:r>
              <w:rPr>
                <w:rFonts w:eastAsia="Times New Roman" w:cs="Calibri"/>
                <w:b/>
                <w:bCs/>
                <w:color w:val="000000"/>
                <w:sz w:val="22"/>
                <w:szCs w:val="22"/>
                <w:lang w:eastAsia="en-GB"/>
              </w:rPr>
              <w:t>52 920</w:t>
            </w:r>
          </w:p>
        </w:tc>
      </w:tr>
      <w:tr w:rsidR="006D2DAE" w14:paraId="05BDA7A6" w14:textId="77777777">
        <w:trPr>
          <w:trHeight w:val="567"/>
        </w:trPr>
        <w:tc>
          <w:tcPr>
            <w:tcW w:w="990" w:type="dxa"/>
            <w:tcBorders>
              <w:left w:val="single" w:sz="4" w:space="0" w:color="000000"/>
              <w:bottom w:val="single" w:sz="4" w:space="0" w:color="000000"/>
              <w:right w:val="single" w:sz="4" w:space="0" w:color="000000"/>
            </w:tcBorders>
            <w:shd w:val="clear" w:color="000000" w:fill="FFFFFF"/>
            <w:vAlign w:val="center"/>
          </w:tcPr>
          <w:p w14:paraId="1A1B7A78" w14:textId="77777777" w:rsidR="006D2DAE" w:rsidRDefault="00995EE0">
            <w:pPr>
              <w:widowControl w:val="0"/>
              <w:suppressAutoHyphens w:val="0"/>
              <w:spacing w:after="0"/>
              <w:jc w:val="center"/>
              <w:rPr>
                <w:rFonts w:eastAsia="Times New Roman" w:cs="Calibri"/>
                <w:color w:val="000000"/>
                <w:lang w:eastAsia="en-GB"/>
              </w:rPr>
            </w:pPr>
            <w:r>
              <w:rPr>
                <w:rFonts w:eastAsia="Times New Roman" w:cs="Calibri"/>
                <w:color w:val="000000"/>
                <w:lang w:eastAsia="lv-LV"/>
              </w:rPr>
              <w:t>2.1.</w:t>
            </w:r>
          </w:p>
        </w:tc>
        <w:tc>
          <w:tcPr>
            <w:tcW w:w="5530" w:type="dxa"/>
            <w:tcBorders>
              <w:bottom w:val="single" w:sz="4" w:space="0" w:color="000000"/>
              <w:right w:val="single" w:sz="4" w:space="0" w:color="000000"/>
            </w:tcBorders>
            <w:shd w:val="clear" w:color="000000" w:fill="FFFFFF"/>
            <w:vAlign w:val="center"/>
          </w:tcPr>
          <w:p w14:paraId="2B36038B" w14:textId="02E0383E" w:rsidR="006D2DAE" w:rsidRDefault="00995EE0">
            <w:pPr>
              <w:widowControl w:val="0"/>
              <w:suppressAutoHyphens w:val="0"/>
              <w:spacing w:after="0"/>
              <w:rPr>
                <w:rFonts w:eastAsia="Times New Roman" w:cs="Calibri"/>
                <w:color w:val="000000"/>
                <w:lang w:eastAsia="en-GB"/>
              </w:rPr>
            </w:pPr>
            <w:r>
              <w:rPr>
                <w:rFonts w:eastAsia="Times New Roman" w:cs="Calibri"/>
                <w:color w:val="000000"/>
                <w:lang w:eastAsia="lv-LV"/>
              </w:rPr>
              <w:t>Nekustamā īpašuma izmaksas</w:t>
            </w:r>
          </w:p>
        </w:tc>
        <w:tc>
          <w:tcPr>
            <w:tcW w:w="1562" w:type="dxa"/>
            <w:tcBorders>
              <w:bottom w:val="single" w:sz="4" w:space="0" w:color="000000"/>
              <w:right w:val="single" w:sz="4" w:space="0" w:color="000000"/>
            </w:tcBorders>
            <w:shd w:val="clear" w:color="auto" w:fill="auto"/>
            <w:vAlign w:val="center"/>
          </w:tcPr>
          <w:p w14:paraId="5232BCF1" w14:textId="77777777" w:rsidR="006D2DAE" w:rsidRDefault="00995EE0">
            <w:pPr>
              <w:widowControl w:val="0"/>
              <w:suppressAutoHyphens w:val="0"/>
              <w:spacing w:after="0"/>
              <w:jc w:val="center"/>
              <w:rPr>
                <w:rFonts w:eastAsia="Times New Roman" w:cs="Calibri"/>
                <w:color w:val="000000"/>
                <w:sz w:val="22"/>
                <w:szCs w:val="22"/>
                <w:lang w:eastAsia="en-GB"/>
              </w:rPr>
            </w:pPr>
            <w:r>
              <w:rPr>
                <w:rFonts w:eastAsia="Times New Roman" w:cs="Calibri"/>
                <w:color w:val="000000"/>
                <w:sz w:val="22"/>
                <w:szCs w:val="22"/>
                <w:lang w:eastAsia="en-GB"/>
              </w:rPr>
              <w:t>3000</w:t>
            </w:r>
          </w:p>
        </w:tc>
        <w:tc>
          <w:tcPr>
            <w:tcW w:w="1698" w:type="dxa"/>
            <w:tcBorders>
              <w:bottom w:val="single" w:sz="4" w:space="0" w:color="000000"/>
              <w:right w:val="single" w:sz="4" w:space="0" w:color="000000"/>
            </w:tcBorders>
            <w:shd w:val="clear" w:color="auto" w:fill="auto"/>
            <w:vAlign w:val="center"/>
          </w:tcPr>
          <w:p w14:paraId="7F875465" w14:textId="77777777" w:rsidR="006D2DAE" w:rsidRDefault="00995EE0">
            <w:pPr>
              <w:widowControl w:val="0"/>
              <w:suppressAutoHyphens w:val="0"/>
              <w:spacing w:after="0"/>
              <w:jc w:val="center"/>
              <w:rPr>
                <w:rFonts w:eastAsia="Times New Roman" w:cs="Calibri"/>
                <w:color w:val="000000"/>
                <w:sz w:val="22"/>
                <w:szCs w:val="22"/>
                <w:lang w:eastAsia="en-GB"/>
              </w:rPr>
            </w:pPr>
            <w:r>
              <w:rPr>
                <w:rFonts w:eastAsia="Times New Roman" w:cs="Calibri"/>
                <w:color w:val="000000"/>
                <w:sz w:val="22"/>
                <w:szCs w:val="22"/>
                <w:lang w:eastAsia="en-GB"/>
              </w:rPr>
              <w:t>36 000</w:t>
            </w:r>
          </w:p>
        </w:tc>
      </w:tr>
      <w:tr w:rsidR="006D2DAE" w14:paraId="63C51797" w14:textId="77777777">
        <w:trPr>
          <w:trHeight w:val="567"/>
        </w:trPr>
        <w:tc>
          <w:tcPr>
            <w:tcW w:w="990" w:type="dxa"/>
            <w:tcBorders>
              <w:left w:val="single" w:sz="4" w:space="0" w:color="000000"/>
              <w:bottom w:val="single" w:sz="4" w:space="0" w:color="000000"/>
              <w:right w:val="single" w:sz="4" w:space="0" w:color="000000"/>
            </w:tcBorders>
            <w:shd w:val="clear" w:color="000000" w:fill="FFFFFF"/>
            <w:vAlign w:val="center"/>
          </w:tcPr>
          <w:p w14:paraId="57D52FA5" w14:textId="77777777" w:rsidR="006D2DAE" w:rsidRDefault="00995EE0">
            <w:pPr>
              <w:widowControl w:val="0"/>
              <w:suppressAutoHyphens w:val="0"/>
              <w:spacing w:after="0"/>
              <w:jc w:val="center"/>
              <w:rPr>
                <w:rFonts w:eastAsia="Times New Roman" w:cs="Calibri"/>
                <w:color w:val="000000"/>
                <w:lang w:eastAsia="en-GB"/>
              </w:rPr>
            </w:pPr>
            <w:r>
              <w:rPr>
                <w:rFonts w:eastAsia="Times New Roman" w:cs="Calibri"/>
                <w:color w:val="000000"/>
                <w:lang w:eastAsia="lv-LV"/>
              </w:rPr>
              <w:t>2.2.</w:t>
            </w:r>
          </w:p>
        </w:tc>
        <w:tc>
          <w:tcPr>
            <w:tcW w:w="5530" w:type="dxa"/>
            <w:tcBorders>
              <w:bottom w:val="single" w:sz="4" w:space="0" w:color="000000"/>
              <w:right w:val="single" w:sz="4" w:space="0" w:color="000000"/>
            </w:tcBorders>
            <w:shd w:val="clear" w:color="000000" w:fill="FFFFFF"/>
            <w:vAlign w:val="center"/>
          </w:tcPr>
          <w:p w14:paraId="2891AA74" w14:textId="77777777" w:rsidR="006D2DAE" w:rsidRDefault="00995EE0">
            <w:pPr>
              <w:widowControl w:val="0"/>
              <w:suppressAutoHyphens w:val="0"/>
              <w:spacing w:after="0"/>
              <w:rPr>
                <w:rFonts w:eastAsia="Times New Roman" w:cs="Calibri"/>
                <w:color w:val="000000"/>
                <w:lang w:eastAsia="en-GB"/>
              </w:rPr>
            </w:pPr>
            <w:r>
              <w:rPr>
                <w:rFonts w:eastAsia="Times New Roman" w:cs="Calibri"/>
                <w:color w:val="000000"/>
                <w:lang w:eastAsia="lv-LV"/>
              </w:rPr>
              <w:t>Iekārtu un aprīkojuma iegādes un modernizācijas izmaksas</w:t>
            </w:r>
          </w:p>
        </w:tc>
        <w:tc>
          <w:tcPr>
            <w:tcW w:w="1562" w:type="dxa"/>
            <w:tcBorders>
              <w:bottom w:val="single" w:sz="4" w:space="0" w:color="000000"/>
              <w:right w:val="single" w:sz="4" w:space="0" w:color="000000"/>
            </w:tcBorders>
            <w:shd w:val="clear" w:color="auto" w:fill="auto"/>
            <w:vAlign w:val="center"/>
          </w:tcPr>
          <w:p w14:paraId="7744F1FD" w14:textId="77777777" w:rsidR="006D2DAE" w:rsidRDefault="00995EE0">
            <w:pPr>
              <w:widowControl w:val="0"/>
              <w:suppressAutoHyphens w:val="0"/>
              <w:spacing w:after="0"/>
              <w:jc w:val="center"/>
              <w:rPr>
                <w:rFonts w:eastAsia="Times New Roman" w:cs="Calibri"/>
                <w:color w:val="000000"/>
                <w:sz w:val="22"/>
                <w:szCs w:val="22"/>
                <w:lang w:eastAsia="en-GB"/>
              </w:rPr>
            </w:pPr>
            <w:r>
              <w:rPr>
                <w:rFonts w:eastAsia="Times New Roman" w:cs="Calibri"/>
                <w:color w:val="000000"/>
                <w:sz w:val="22"/>
                <w:szCs w:val="22"/>
                <w:lang w:eastAsia="en-GB"/>
              </w:rPr>
              <w:t>400</w:t>
            </w:r>
          </w:p>
        </w:tc>
        <w:tc>
          <w:tcPr>
            <w:tcW w:w="1698" w:type="dxa"/>
            <w:tcBorders>
              <w:bottom w:val="single" w:sz="4" w:space="0" w:color="000000"/>
              <w:right w:val="single" w:sz="4" w:space="0" w:color="000000"/>
            </w:tcBorders>
            <w:shd w:val="clear" w:color="auto" w:fill="auto"/>
            <w:vAlign w:val="center"/>
          </w:tcPr>
          <w:p w14:paraId="2B046C8D" w14:textId="77777777" w:rsidR="006D2DAE" w:rsidRDefault="00995EE0">
            <w:pPr>
              <w:widowControl w:val="0"/>
              <w:suppressAutoHyphens w:val="0"/>
              <w:spacing w:after="0"/>
              <w:jc w:val="center"/>
              <w:rPr>
                <w:rFonts w:eastAsia="Times New Roman" w:cs="Calibri"/>
                <w:color w:val="000000"/>
                <w:sz w:val="22"/>
                <w:szCs w:val="22"/>
                <w:lang w:eastAsia="en-GB"/>
              </w:rPr>
            </w:pPr>
            <w:r>
              <w:rPr>
                <w:rFonts w:eastAsia="Times New Roman" w:cs="Calibri"/>
                <w:color w:val="000000"/>
                <w:sz w:val="22"/>
                <w:szCs w:val="22"/>
                <w:lang w:eastAsia="en-GB"/>
              </w:rPr>
              <w:t>4800</w:t>
            </w:r>
          </w:p>
        </w:tc>
      </w:tr>
      <w:tr w:rsidR="006D2DAE" w14:paraId="4479EA1D" w14:textId="77777777">
        <w:trPr>
          <w:trHeight w:val="567"/>
        </w:trPr>
        <w:tc>
          <w:tcPr>
            <w:tcW w:w="990" w:type="dxa"/>
            <w:tcBorders>
              <w:left w:val="single" w:sz="4" w:space="0" w:color="000000"/>
              <w:bottom w:val="single" w:sz="4" w:space="0" w:color="000000"/>
              <w:right w:val="single" w:sz="4" w:space="0" w:color="000000"/>
            </w:tcBorders>
            <w:shd w:val="clear" w:color="000000" w:fill="FFFFFF"/>
            <w:vAlign w:val="center"/>
          </w:tcPr>
          <w:p w14:paraId="1B26E8CE" w14:textId="77777777" w:rsidR="006D2DAE" w:rsidRDefault="00995EE0">
            <w:pPr>
              <w:widowControl w:val="0"/>
              <w:suppressAutoHyphens w:val="0"/>
              <w:spacing w:after="0"/>
              <w:jc w:val="center"/>
              <w:rPr>
                <w:rFonts w:eastAsia="Times New Roman" w:cs="Calibri"/>
                <w:color w:val="000000"/>
                <w:lang w:eastAsia="en-GB"/>
              </w:rPr>
            </w:pPr>
            <w:r>
              <w:rPr>
                <w:rFonts w:eastAsia="Times New Roman" w:cs="Calibri"/>
                <w:color w:val="000000"/>
                <w:lang w:eastAsia="lv-LV"/>
              </w:rPr>
              <w:t>2.3.</w:t>
            </w:r>
          </w:p>
        </w:tc>
        <w:tc>
          <w:tcPr>
            <w:tcW w:w="5530" w:type="dxa"/>
            <w:tcBorders>
              <w:bottom w:val="single" w:sz="4" w:space="0" w:color="000000"/>
              <w:right w:val="single" w:sz="4" w:space="0" w:color="000000"/>
            </w:tcBorders>
            <w:shd w:val="clear" w:color="000000" w:fill="FFFFFF"/>
            <w:vAlign w:val="center"/>
          </w:tcPr>
          <w:p w14:paraId="3EBDDE5C" w14:textId="77777777" w:rsidR="006D2DAE" w:rsidRDefault="00995EE0">
            <w:pPr>
              <w:widowControl w:val="0"/>
              <w:suppressAutoHyphens w:val="0"/>
              <w:spacing w:after="0"/>
              <w:rPr>
                <w:rFonts w:eastAsia="Times New Roman" w:cs="Calibri"/>
                <w:color w:val="000000"/>
                <w:lang w:eastAsia="en-GB"/>
              </w:rPr>
            </w:pPr>
            <w:r>
              <w:rPr>
                <w:rFonts w:eastAsia="Times New Roman" w:cs="Calibri"/>
                <w:color w:val="000000"/>
                <w:lang w:eastAsia="lv-LV"/>
              </w:rPr>
              <w:t>Mācību literatūras</w:t>
            </w:r>
            <w:proofErr w:type="gramStart"/>
            <w:r>
              <w:rPr>
                <w:rFonts w:eastAsia="Times New Roman" w:cs="Calibri"/>
                <w:color w:val="000000"/>
                <w:lang w:eastAsia="lv-LV"/>
              </w:rPr>
              <w:t xml:space="preserve">  </w:t>
            </w:r>
            <w:proofErr w:type="gramEnd"/>
            <w:r>
              <w:rPr>
                <w:rFonts w:eastAsia="Times New Roman" w:cs="Calibri"/>
                <w:color w:val="000000"/>
                <w:lang w:eastAsia="lv-LV"/>
              </w:rPr>
              <w:t>un zinātnisko datu bāžu izmaksas</w:t>
            </w:r>
          </w:p>
        </w:tc>
        <w:tc>
          <w:tcPr>
            <w:tcW w:w="1562" w:type="dxa"/>
            <w:tcBorders>
              <w:bottom w:val="single" w:sz="4" w:space="0" w:color="000000"/>
              <w:right w:val="single" w:sz="4" w:space="0" w:color="000000"/>
            </w:tcBorders>
            <w:shd w:val="clear" w:color="auto" w:fill="auto"/>
            <w:vAlign w:val="center"/>
          </w:tcPr>
          <w:p w14:paraId="150839C1" w14:textId="77777777" w:rsidR="006D2DAE" w:rsidRDefault="00995EE0">
            <w:pPr>
              <w:widowControl w:val="0"/>
              <w:suppressAutoHyphens w:val="0"/>
              <w:spacing w:after="0"/>
              <w:jc w:val="center"/>
              <w:rPr>
                <w:rFonts w:eastAsia="Times New Roman" w:cs="Calibri"/>
                <w:color w:val="000000"/>
                <w:sz w:val="22"/>
                <w:szCs w:val="22"/>
                <w:lang w:eastAsia="en-GB"/>
              </w:rPr>
            </w:pPr>
            <w:r>
              <w:rPr>
                <w:rFonts w:eastAsia="Times New Roman" w:cs="Calibri"/>
                <w:color w:val="000000"/>
                <w:sz w:val="22"/>
                <w:szCs w:val="22"/>
                <w:lang w:eastAsia="en-GB"/>
              </w:rPr>
              <w:t>750</w:t>
            </w:r>
          </w:p>
        </w:tc>
        <w:tc>
          <w:tcPr>
            <w:tcW w:w="1698" w:type="dxa"/>
            <w:tcBorders>
              <w:bottom w:val="single" w:sz="4" w:space="0" w:color="000000"/>
              <w:right w:val="single" w:sz="4" w:space="0" w:color="000000"/>
            </w:tcBorders>
            <w:shd w:val="clear" w:color="auto" w:fill="auto"/>
            <w:vAlign w:val="center"/>
          </w:tcPr>
          <w:p w14:paraId="779C5BC7" w14:textId="77777777" w:rsidR="006D2DAE" w:rsidRDefault="00995EE0">
            <w:pPr>
              <w:widowControl w:val="0"/>
              <w:suppressAutoHyphens w:val="0"/>
              <w:spacing w:after="0"/>
              <w:jc w:val="center"/>
              <w:rPr>
                <w:rFonts w:eastAsia="Times New Roman" w:cs="Calibri"/>
                <w:color w:val="000000"/>
                <w:sz w:val="22"/>
                <w:szCs w:val="22"/>
                <w:lang w:eastAsia="en-GB"/>
              </w:rPr>
            </w:pPr>
            <w:r>
              <w:rPr>
                <w:rFonts w:eastAsia="Times New Roman" w:cs="Calibri"/>
                <w:color w:val="000000"/>
                <w:sz w:val="22"/>
                <w:szCs w:val="22"/>
                <w:lang w:eastAsia="en-GB"/>
              </w:rPr>
              <w:t>9000</w:t>
            </w:r>
          </w:p>
        </w:tc>
      </w:tr>
      <w:tr w:rsidR="006D2DAE" w14:paraId="5A4EB88E" w14:textId="77777777">
        <w:trPr>
          <w:trHeight w:val="567"/>
        </w:trPr>
        <w:tc>
          <w:tcPr>
            <w:tcW w:w="990" w:type="dxa"/>
            <w:tcBorders>
              <w:left w:val="single" w:sz="4" w:space="0" w:color="000000"/>
              <w:bottom w:val="single" w:sz="4" w:space="0" w:color="000000"/>
              <w:right w:val="single" w:sz="4" w:space="0" w:color="000000"/>
            </w:tcBorders>
            <w:shd w:val="clear" w:color="000000" w:fill="FFFFFF"/>
            <w:vAlign w:val="center"/>
          </w:tcPr>
          <w:p w14:paraId="14172817" w14:textId="77777777" w:rsidR="006D2DAE" w:rsidRDefault="00995EE0">
            <w:pPr>
              <w:widowControl w:val="0"/>
              <w:suppressAutoHyphens w:val="0"/>
              <w:spacing w:after="0"/>
              <w:jc w:val="center"/>
              <w:rPr>
                <w:rFonts w:eastAsia="Times New Roman" w:cs="Calibri"/>
                <w:color w:val="000000"/>
                <w:lang w:eastAsia="en-GB"/>
              </w:rPr>
            </w:pPr>
            <w:r>
              <w:rPr>
                <w:rFonts w:eastAsia="Times New Roman" w:cs="Calibri"/>
                <w:color w:val="000000"/>
                <w:lang w:eastAsia="lv-LV"/>
              </w:rPr>
              <w:t>2.4.</w:t>
            </w:r>
          </w:p>
        </w:tc>
        <w:tc>
          <w:tcPr>
            <w:tcW w:w="5530" w:type="dxa"/>
            <w:tcBorders>
              <w:bottom w:val="single" w:sz="4" w:space="0" w:color="000000"/>
              <w:right w:val="single" w:sz="4" w:space="0" w:color="000000"/>
            </w:tcBorders>
            <w:shd w:val="clear" w:color="000000" w:fill="FFFFFF"/>
            <w:vAlign w:val="center"/>
          </w:tcPr>
          <w:p w14:paraId="5769ADC1" w14:textId="77777777" w:rsidR="006D2DAE" w:rsidRDefault="00995EE0">
            <w:pPr>
              <w:widowControl w:val="0"/>
              <w:suppressAutoHyphens w:val="0"/>
              <w:spacing w:after="0"/>
              <w:rPr>
                <w:rFonts w:eastAsia="Times New Roman" w:cs="Calibri"/>
                <w:color w:val="000000"/>
                <w:lang w:eastAsia="en-GB"/>
              </w:rPr>
            </w:pPr>
            <w:proofErr w:type="spellStart"/>
            <w:r>
              <w:rPr>
                <w:rFonts w:eastAsia="Times New Roman" w:cs="Calibri"/>
                <w:color w:val="000000"/>
                <w:lang w:eastAsia="en-GB"/>
              </w:rPr>
              <w:t>Datorsimulāciju</w:t>
            </w:r>
            <w:proofErr w:type="spellEnd"/>
            <w:r>
              <w:rPr>
                <w:rFonts w:eastAsia="Times New Roman" w:cs="Calibri"/>
                <w:color w:val="000000"/>
                <w:lang w:eastAsia="en-GB"/>
              </w:rPr>
              <w:t xml:space="preserve"> licenču iegāde</w:t>
            </w:r>
          </w:p>
        </w:tc>
        <w:tc>
          <w:tcPr>
            <w:tcW w:w="1562" w:type="dxa"/>
            <w:tcBorders>
              <w:bottom w:val="single" w:sz="4" w:space="0" w:color="000000"/>
              <w:right w:val="single" w:sz="4" w:space="0" w:color="000000"/>
            </w:tcBorders>
            <w:shd w:val="clear" w:color="auto" w:fill="auto"/>
            <w:vAlign w:val="center"/>
          </w:tcPr>
          <w:p w14:paraId="0C3BB62F" w14:textId="77777777" w:rsidR="006D2DAE" w:rsidRDefault="00995EE0">
            <w:pPr>
              <w:widowControl w:val="0"/>
              <w:suppressAutoHyphens w:val="0"/>
              <w:spacing w:after="0"/>
              <w:jc w:val="center"/>
              <w:rPr>
                <w:rFonts w:eastAsia="Times New Roman" w:cs="Calibri"/>
                <w:color w:val="000000"/>
                <w:sz w:val="22"/>
                <w:szCs w:val="22"/>
                <w:lang w:eastAsia="en-GB"/>
              </w:rPr>
            </w:pPr>
            <w:r>
              <w:rPr>
                <w:rFonts w:eastAsia="Times New Roman" w:cs="Calibri"/>
                <w:color w:val="000000"/>
                <w:sz w:val="22"/>
                <w:szCs w:val="22"/>
                <w:lang w:eastAsia="en-GB"/>
              </w:rPr>
              <w:t>60</w:t>
            </w:r>
          </w:p>
        </w:tc>
        <w:tc>
          <w:tcPr>
            <w:tcW w:w="1698" w:type="dxa"/>
            <w:tcBorders>
              <w:bottom w:val="single" w:sz="4" w:space="0" w:color="000000"/>
              <w:right w:val="single" w:sz="4" w:space="0" w:color="000000"/>
            </w:tcBorders>
            <w:shd w:val="clear" w:color="auto" w:fill="auto"/>
            <w:vAlign w:val="center"/>
          </w:tcPr>
          <w:p w14:paraId="69C8E038" w14:textId="77777777" w:rsidR="006D2DAE" w:rsidRDefault="00995EE0">
            <w:pPr>
              <w:widowControl w:val="0"/>
              <w:suppressAutoHyphens w:val="0"/>
              <w:spacing w:after="0"/>
              <w:jc w:val="center"/>
              <w:rPr>
                <w:rFonts w:eastAsia="Times New Roman" w:cs="Calibri"/>
                <w:color w:val="000000"/>
                <w:sz w:val="22"/>
                <w:szCs w:val="22"/>
                <w:lang w:eastAsia="en-GB"/>
              </w:rPr>
            </w:pPr>
            <w:r>
              <w:rPr>
                <w:rFonts w:eastAsia="Times New Roman" w:cs="Calibri"/>
                <w:color w:val="000000"/>
                <w:sz w:val="22"/>
                <w:szCs w:val="22"/>
                <w:lang w:eastAsia="en-GB"/>
              </w:rPr>
              <w:t>720</w:t>
            </w:r>
          </w:p>
        </w:tc>
      </w:tr>
      <w:tr w:rsidR="006D2DAE" w14:paraId="33DCE996" w14:textId="77777777">
        <w:trPr>
          <w:trHeight w:val="567"/>
        </w:trPr>
        <w:tc>
          <w:tcPr>
            <w:tcW w:w="990" w:type="dxa"/>
            <w:tcBorders>
              <w:left w:val="single" w:sz="4" w:space="0" w:color="000000"/>
              <w:bottom w:val="single" w:sz="4" w:space="0" w:color="000000"/>
              <w:right w:val="single" w:sz="4" w:space="0" w:color="000000"/>
            </w:tcBorders>
            <w:shd w:val="clear" w:color="000000" w:fill="FFFFFF"/>
            <w:vAlign w:val="center"/>
          </w:tcPr>
          <w:p w14:paraId="190B153A" w14:textId="77777777" w:rsidR="006D2DAE" w:rsidRDefault="00995EE0">
            <w:pPr>
              <w:widowControl w:val="0"/>
              <w:suppressAutoHyphens w:val="0"/>
              <w:spacing w:after="0"/>
              <w:jc w:val="center"/>
              <w:rPr>
                <w:rFonts w:eastAsia="Times New Roman" w:cs="Calibri"/>
                <w:color w:val="000000"/>
                <w:lang w:eastAsia="en-GB"/>
              </w:rPr>
            </w:pPr>
            <w:r>
              <w:rPr>
                <w:rFonts w:eastAsia="Times New Roman" w:cs="Calibri"/>
                <w:color w:val="000000"/>
                <w:lang w:eastAsia="lv-LV"/>
              </w:rPr>
              <w:t>2.5.</w:t>
            </w:r>
          </w:p>
        </w:tc>
        <w:tc>
          <w:tcPr>
            <w:tcW w:w="5530" w:type="dxa"/>
            <w:tcBorders>
              <w:bottom w:val="single" w:sz="4" w:space="0" w:color="000000"/>
              <w:right w:val="single" w:sz="4" w:space="0" w:color="000000"/>
            </w:tcBorders>
            <w:shd w:val="clear" w:color="000000" w:fill="FFFFFF"/>
            <w:vAlign w:val="center"/>
          </w:tcPr>
          <w:p w14:paraId="593A0C4A" w14:textId="77777777" w:rsidR="006D2DAE" w:rsidRDefault="00995EE0">
            <w:pPr>
              <w:widowControl w:val="0"/>
              <w:suppressAutoHyphens w:val="0"/>
              <w:spacing w:after="0"/>
              <w:rPr>
                <w:rFonts w:eastAsia="Times New Roman" w:cs="Calibri"/>
                <w:color w:val="000000"/>
                <w:lang w:eastAsia="en-GB"/>
              </w:rPr>
            </w:pPr>
            <w:r>
              <w:rPr>
                <w:rFonts w:eastAsia="Times New Roman" w:cs="Calibri"/>
                <w:color w:val="000000"/>
                <w:lang w:eastAsia="lv-LV"/>
              </w:rPr>
              <w:t>Kancelejas preču iegāde</w:t>
            </w:r>
          </w:p>
        </w:tc>
        <w:tc>
          <w:tcPr>
            <w:tcW w:w="1562" w:type="dxa"/>
            <w:tcBorders>
              <w:bottom w:val="single" w:sz="4" w:space="0" w:color="000000"/>
              <w:right w:val="single" w:sz="4" w:space="0" w:color="000000"/>
            </w:tcBorders>
            <w:shd w:val="clear" w:color="auto" w:fill="auto"/>
            <w:vAlign w:val="center"/>
          </w:tcPr>
          <w:p w14:paraId="22F651E5" w14:textId="77777777" w:rsidR="006D2DAE" w:rsidRDefault="00995EE0">
            <w:pPr>
              <w:widowControl w:val="0"/>
              <w:suppressAutoHyphens w:val="0"/>
              <w:spacing w:after="0"/>
              <w:jc w:val="center"/>
              <w:rPr>
                <w:rFonts w:eastAsia="Times New Roman" w:cs="Calibri"/>
                <w:color w:val="000000"/>
                <w:sz w:val="22"/>
                <w:szCs w:val="22"/>
                <w:lang w:eastAsia="en-GB"/>
              </w:rPr>
            </w:pPr>
            <w:r>
              <w:rPr>
                <w:rFonts w:eastAsia="Times New Roman" w:cs="Calibri"/>
                <w:color w:val="000000"/>
                <w:sz w:val="22"/>
                <w:szCs w:val="22"/>
                <w:lang w:eastAsia="en-GB"/>
              </w:rPr>
              <w:t>100</w:t>
            </w:r>
          </w:p>
        </w:tc>
        <w:tc>
          <w:tcPr>
            <w:tcW w:w="1698" w:type="dxa"/>
            <w:tcBorders>
              <w:bottom w:val="single" w:sz="4" w:space="0" w:color="000000"/>
              <w:right w:val="single" w:sz="4" w:space="0" w:color="000000"/>
            </w:tcBorders>
            <w:shd w:val="clear" w:color="auto" w:fill="auto"/>
            <w:vAlign w:val="center"/>
          </w:tcPr>
          <w:p w14:paraId="5EB07DF4" w14:textId="77777777" w:rsidR="006D2DAE" w:rsidRDefault="00995EE0">
            <w:pPr>
              <w:widowControl w:val="0"/>
              <w:suppressAutoHyphens w:val="0"/>
              <w:spacing w:after="0"/>
              <w:jc w:val="center"/>
              <w:rPr>
                <w:rFonts w:eastAsia="Times New Roman" w:cs="Calibri"/>
                <w:color w:val="000000"/>
                <w:sz w:val="22"/>
                <w:szCs w:val="22"/>
                <w:lang w:eastAsia="en-GB"/>
              </w:rPr>
            </w:pPr>
            <w:r>
              <w:rPr>
                <w:rFonts w:eastAsia="Times New Roman" w:cs="Calibri"/>
                <w:color w:val="000000"/>
                <w:sz w:val="22"/>
                <w:szCs w:val="22"/>
                <w:lang w:eastAsia="en-GB"/>
              </w:rPr>
              <w:t>1200</w:t>
            </w:r>
          </w:p>
        </w:tc>
      </w:tr>
      <w:tr w:rsidR="006D2DAE" w14:paraId="728B2B46" w14:textId="77777777">
        <w:trPr>
          <w:trHeight w:val="567"/>
        </w:trPr>
        <w:tc>
          <w:tcPr>
            <w:tcW w:w="990" w:type="dxa"/>
            <w:tcBorders>
              <w:left w:val="single" w:sz="4" w:space="0" w:color="000000"/>
              <w:bottom w:val="single" w:sz="4" w:space="0" w:color="000000"/>
              <w:right w:val="single" w:sz="4" w:space="0" w:color="000000"/>
            </w:tcBorders>
            <w:shd w:val="clear" w:color="000000" w:fill="FFFFFF"/>
            <w:vAlign w:val="center"/>
          </w:tcPr>
          <w:p w14:paraId="3CF9E134" w14:textId="77777777" w:rsidR="006D2DAE" w:rsidRDefault="00995EE0">
            <w:pPr>
              <w:widowControl w:val="0"/>
              <w:suppressAutoHyphens w:val="0"/>
              <w:spacing w:after="0"/>
              <w:jc w:val="center"/>
              <w:rPr>
                <w:rFonts w:eastAsia="Times New Roman" w:cs="Calibri"/>
                <w:color w:val="000000"/>
                <w:lang w:eastAsia="en-GB"/>
              </w:rPr>
            </w:pPr>
            <w:r>
              <w:rPr>
                <w:rFonts w:eastAsia="Times New Roman" w:cs="Calibri"/>
                <w:color w:val="000000"/>
                <w:lang w:eastAsia="en-GB"/>
              </w:rPr>
              <w:t>2.6.</w:t>
            </w:r>
          </w:p>
        </w:tc>
        <w:tc>
          <w:tcPr>
            <w:tcW w:w="5530" w:type="dxa"/>
            <w:tcBorders>
              <w:bottom w:val="single" w:sz="4" w:space="0" w:color="000000"/>
              <w:right w:val="single" w:sz="4" w:space="0" w:color="000000"/>
            </w:tcBorders>
            <w:shd w:val="clear" w:color="000000" w:fill="FFFFFF"/>
            <w:vAlign w:val="center"/>
          </w:tcPr>
          <w:p w14:paraId="59416D31" w14:textId="77777777" w:rsidR="006D2DAE" w:rsidRDefault="00995EE0">
            <w:pPr>
              <w:widowControl w:val="0"/>
              <w:suppressAutoHyphens w:val="0"/>
              <w:spacing w:after="0"/>
              <w:rPr>
                <w:rFonts w:eastAsia="Times New Roman" w:cs="Calibri"/>
                <w:color w:val="000000"/>
                <w:lang w:eastAsia="en-GB"/>
              </w:rPr>
            </w:pPr>
            <w:r>
              <w:rPr>
                <w:rFonts w:eastAsia="Times New Roman" w:cs="Calibri"/>
                <w:color w:val="000000"/>
                <w:lang w:eastAsia="lv-LV"/>
              </w:rPr>
              <w:t>Pārtikas produktu iegāde praktiskajām nodarbībām</w:t>
            </w:r>
          </w:p>
        </w:tc>
        <w:tc>
          <w:tcPr>
            <w:tcW w:w="1562" w:type="dxa"/>
            <w:tcBorders>
              <w:bottom w:val="single" w:sz="4" w:space="0" w:color="000000"/>
              <w:right w:val="single" w:sz="4" w:space="0" w:color="000000"/>
            </w:tcBorders>
            <w:shd w:val="clear" w:color="auto" w:fill="auto"/>
            <w:vAlign w:val="center"/>
          </w:tcPr>
          <w:p w14:paraId="3E06E0D2" w14:textId="77777777" w:rsidR="006D2DAE" w:rsidRDefault="00995EE0">
            <w:pPr>
              <w:widowControl w:val="0"/>
              <w:suppressAutoHyphens w:val="0"/>
              <w:spacing w:after="0"/>
              <w:jc w:val="center"/>
              <w:rPr>
                <w:rFonts w:eastAsia="Times New Roman" w:cs="Calibri"/>
                <w:color w:val="000000"/>
                <w:sz w:val="22"/>
                <w:szCs w:val="22"/>
                <w:lang w:eastAsia="en-GB"/>
              </w:rPr>
            </w:pPr>
            <w:r>
              <w:rPr>
                <w:rFonts w:eastAsia="Times New Roman" w:cs="Calibri"/>
                <w:color w:val="000000"/>
                <w:sz w:val="22"/>
                <w:szCs w:val="22"/>
                <w:lang w:eastAsia="en-GB"/>
              </w:rPr>
              <w:t>100</w:t>
            </w:r>
          </w:p>
        </w:tc>
        <w:tc>
          <w:tcPr>
            <w:tcW w:w="1698" w:type="dxa"/>
            <w:tcBorders>
              <w:bottom w:val="single" w:sz="4" w:space="0" w:color="000000"/>
              <w:right w:val="single" w:sz="4" w:space="0" w:color="000000"/>
            </w:tcBorders>
            <w:shd w:val="clear" w:color="auto" w:fill="auto"/>
            <w:vAlign w:val="center"/>
          </w:tcPr>
          <w:p w14:paraId="28EBA0F9" w14:textId="77777777" w:rsidR="006D2DAE" w:rsidRDefault="00995EE0">
            <w:pPr>
              <w:widowControl w:val="0"/>
              <w:suppressAutoHyphens w:val="0"/>
              <w:spacing w:after="0"/>
              <w:jc w:val="center"/>
              <w:rPr>
                <w:rFonts w:eastAsia="Times New Roman" w:cs="Calibri"/>
                <w:color w:val="000000"/>
                <w:sz w:val="22"/>
                <w:szCs w:val="22"/>
                <w:lang w:eastAsia="en-GB"/>
              </w:rPr>
            </w:pPr>
            <w:r>
              <w:rPr>
                <w:rFonts w:eastAsia="Times New Roman" w:cs="Calibri"/>
                <w:color w:val="000000"/>
                <w:sz w:val="22"/>
                <w:szCs w:val="22"/>
                <w:lang w:eastAsia="en-GB"/>
              </w:rPr>
              <w:t>1200</w:t>
            </w:r>
          </w:p>
        </w:tc>
      </w:tr>
      <w:tr w:rsidR="006D2DAE" w14:paraId="69275A18" w14:textId="77777777">
        <w:trPr>
          <w:trHeight w:val="567"/>
        </w:trPr>
        <w:tc>
          <w:tcPr>
            <w:tcW w:w="990" w:type="dxa"/>
            <w:tcBorders>
              <w:left w:val="single" w:sz="4" w:space="0" w:color="000000"/>
              <w:bottom w:val="single" w:sz="4" w:space="0" w:color="000000"/>
              <w:right w:val="single" w:sz="4" w:space="0" w:color="000000"/>
            </w:tcBorders>
            <w:shd w:val="clear" w:color="auto" w:fill="F2F2F2" w:themeFill="background1" w:themeFillShade="F2"/>
            <w:vAlign w:val="center"/>
          </w:tcPr>
          <w:p w14:paraId="60080CD2" w14:textId="77777777" w:rsidR="006D2DAE" w:rsidRDefault="00995EE0">
            <w:pPr>
              <w:widowControl w:val="0"/>
              <w:suppressAutoHyphens w:val="0"/>
              <w:spacing w:after="0"/>
              <w:jc w:val="center"/>
              <w:rPr>
                <w:rFonts w:eastAsia="Times New Roman" w:cs="Calibri"/>
                <w:b/>
                <w:bCs/>
                <w:color w:val="000000"/>
                <w:sz w:val="22"/>
                <w:szCs w:val="22"/>
                <w:lang w:eastAsia="en-GB"/>
              </w:rPr>
            </w:pPr>
            <w:r>
              <w:rPr>
                <w:rFonts w:eastAsia="Times New Roman" w:cs="Calibri"/>
                <w:b/>
                <w:bCs/>
                <w:color w:val="000000"/>
                <w:sz w:val="22"/>
                <w:szCs w:val="22"/>
                <w:lang w:eastAsia="lv-LV"/>
              </w:rPr>
              <w:t>3.</w:t>
            </w:r>
          </w:p>
        </w:tc>
        <w:tc>
          <w:tcPr>
            <w:tcW w:w="5530" w:type="dxa"/>
            <w:tcBorders>
              <w:bottom w:val="single" w:sz="4" w:space="0" w:color="000000"/>
              <w:right w:val="single" w:sz="4" w:space="0" w:color="000000"/>
            </w:tcBorders>
            <w:shd w:val="clear" w:color="auto" w:fill="F2F2F2" w:themeFill="background1" w:themeFillShade="F2"/>
            <w:vAlign w:val="center"/>
          </w:tcPr>
          <w:p w14:paraId="2FE0BFD0" w14:textId="77777777" w:rsidR="006D2DAE" w:rsidRDefault="00995EE0">
            <w:pPr>
              <w:widowControl w:val="0"/>
              <w:suppressAutoHyphens w:val="0"/>
              <w:spacing w:after="0"/>
              <w:rPr>
                <w:rFonts w:eastAsia="Times New Roman" w:cs="Calibri"/>
                <w:b/>
                <w:bCs/>
                <w:color w:val="000000"/>
                <w:sz w:val="22"/>
                <w:szCs w:val="22"/>
                <w:lang w:eastAsia="en-GB"/>
              </w:rPr>
            </w:pPr>
            <w:r>
              <w:rPr>
                <w:rFonts w:eastAsia="Times New Roman" w:cs="Calibri"/>
                <w:b/>
                <w:bCs/>
                <w:color w:val="000000"/>
                <w:sz w:val="22"/>
                <w:szCs w:val="22"/>
                <w:lang w:eastAsia="lv-LV"/>
              </w:rPr>
              <w:t>Pakalpojumu izmaksas</w:t>
            </w:r>
          </w:p>
        </w:tc>
        <w:tc>
          <w:tcPr>
            <w:tcW w:w="1562" w:type="dxa"/>
            <w:tcBorders>
              <w:bottom w:val="single" w:sz="4" w:space="0" w:color="000000"/>
              <w:right w:val="single" w:sz="4" w:space="0" w:color="000000"/>
            </w:tcBorders>
            <w:shd w:val="clear" w:color="auto" w:fill="F2F2F2" w:themeFill="background1" w:themeFillShade="F2"/>
            <w:vAlign w:val="center"/>
          </w:tcPr>
          <w:p w14:paraId="5C2B5B23" w14:textId="77777777" w:rsidR="006D2DAE" w:rsidRDefault="00995EE0">
            <w:pPr>
              <w:widowControl w:val="0"/>
              <w:suppressAutoHyphens w:val="0"/>
              <w:spacing w:after="0"/>
              <w:jc w:val="center"/>
              <w:rPr>
                <w:rFonts w:eastAsia="Times New Roman" w:cs="Calibri"/>
                <w:b/>
                <w:bCs/>
                <w:color w:val="000000"/>
                <w:sz w:val="22"/>
                <w:szCs w:val="22"/>
                <w:lang w:eastAsia="en-GB"/>
              </w:rPr>
            </w:pPr>
            <w:r>
              <w:rPr>
                <w:rFonts w:eastAsia="Times New Roman" w:cs="Calibri"/>
                <w:b/>
                <w:bCs/>
                <w:color w:val="000000"/>
                <w:sz w:val="22"/>
                <w:szCs w:val="22"/>
                <w:lang w:eastAsia="en-GB"/>
              </w:rPr>
              <w:t>500</w:t>
            </w:r>
          </w:p>
        </w:tc>
        <w:tc>
          <w:tcPr>
            <w:tcW w:w="1698" w:type="dxa"/>
            <w:tcBorders>
              <w:bottom w:val="single" w:sz="4" w:space="0" w:color="000000"/>
              <w:right w:val="single" w:sz="4" w:space="0" w:color="000000"/>
            </w:tcBorders>
            <w:shd w:val="clear" w:color="auto" w:fill="F2F2F2" w:themeFill="background1" w:themeFillShade="F2"/>
            <w:vAlign w:val="center"/>
          </w:tcPr>
          <w:p w14:paraId="06543FFC" w14:textId="77777777" w:rsidR="006D2DAE" w:rsidRDefault="00995EE0">
            <w:pPr>
              <w:widowControl w:val="0"/>
              <w:suppressAutoHyphens w:val="0"/>
              <w:spacing w:after="0"/>
              <w:jc w:val="center"/>
              <w:rPr>
                <w:rFonts w:eastAsia="Times New Roman" w:cs="Calibri"/>
                <w:b/>
                <w:bCs/>
                <w:color w:val="000000"/>
                <w:sz w:val="22"/>
                <w:szCs w:val="22"/>
                <w:lang w:eastAsia="en-GB"/>
              </w:rPr>
            </w:pPr>
            <w:r>
              <w:rPr>
                <w:rFonts w:eastAsia="Times New Roman" w:cs="Calibri"/>
                <w:b/>
                <w:bCs/>
                <w:color w:val="000000"/>
                <w:sz w:val="22"/>
                <w:szCs w:val="22"/>
                <w:lang w:eastAsia="en-GB"/>
              </w:rPr>
              <w:t>6000</w:t>
            </w:r>
          </w:p>
        </w:tc>
      </w:tr>
      <w:tr w:rsidR="006D2DAE" w14:paraId="1B60F778" w14:textId="77777777">
        <w:trPr>
          <w:trHeight w:val="567"/>
        </w:trPr>
        <w:tc>
          <w:tcPr>
            <w:tcW w:w="990" w:type="dxa"/>
            <w:tcBorders>
              <w:left w:val="single" w:sz="4" w:space="0" w:color="000000"/>
              <w:bottom w:val="single" w:sz="4" w:space="0" w:color="000000"/>
              <w:right w:val="single" w:sz="4" w:space="0" w:color="000000"/>
            </w:tcBorders>
            <w:shd w:val="clear" w:color="000000" w:fill="FFFFFF"/>
            <w:vAlign w:val="center"/>
          </w:tcPr>
          <w:p w14:paraId="25B849B9" w14:textId="77777777" w:rsidR="006D2DAE" w:rsidRDefault="00995EE0">
            <w:pPr>
              <w:widowControl w:val="0"/>
              <w:suppressAutoHyphens w:val="0"/>
              <w:spacing w:after="0"/>
              <w:jc w:val="center"/>
              <w:rPr>
                <w:rFonts w:eastAsia="Times New Roman" w:cs="Calibri"/>
                <w:color w:val="000000"/>
                <w:lang w:eastAsia="en-GB"/>
              </w:rPr>
            </w:pPr>
            <w:r>
              <w:rPr>
                <w:rFonts w:eastAsia="Times New Roman" w:cs="Calibri"/>
                <w:color w:val="000000"/>
                <w:lang w:eastAsia="lv-LV"/>
              </w:rPr>
              <w:t>3.1.</w:t>
            </w:r>
          </w:p>
        </w:tc>
        <w:tc>
          <w:tcPr>
            <w:tcW w:w="5530" w:type="dxa"/>
            <w:tcBorders>
              <w:bottom w:val="single" w:sz="4" w:space="0" w:color="000000"/>
              <w:right w:val="single" w:sz="4" w:space="0" w:color="000000"/>
            </w:tcBorders>
            <w:shd w:val="clear" w:color="000000" w:fill="FFFFFF"/>
            <w:vAlign w:val="center"/>
          </w:tcPr>
          <w:p w14:paraId="29F1137A" w14:textId="77777777" w:rsidR="006D2DAE" w:rsidRDefault="00995EE0">
            <w:pPr>
              <w:widowControl w:val="0"/>
              <w:suppressAutoHyphens w:val="0"/>
              <w:spacing w:after="0"/>
              <w:rPr>
                <w:rFonts w:eastAsia="Times New Roman" w:cs="Calibri"/>
                <w:color w:val="000000"/>
                <w:lang w:eastAsia="en-GB"/>
              </w:rPr>
            </w:pPr>
            <w:r>
              <w:rPr>
                <w:rFonts w:eastAsia="Times New Roman" w:cs="Calibri"/>
                <w:color w:val="000000"/>
                <w:lang w:eastAsia="lv-LV"/>
              </w:rPr>
              <w:t>IT pakalpojumu izmaksas</w:t>
            </w:r>
          </w:p>
        </w:tc>
        <w:tc>
          <w:tcPr>
            <w:tcW w:w="1562" w:type="dxa"/>
            <w:tcBorders>
              <w:bottom w:val="single" w:sz="4" w:space="0" w:color="000000"/>
              <w:right w:val="single" w:sz="4" w:space="0" w:color="000000"/>
            </w:tcBorders>
            <w:shd w:val="clear" w:color="auto" w:fill="auto"/>
            <w:vAlign w:val="center"/>
          </w:tcPr>
          <w:p w14:paraId="2084FDEC" w14:textId="77777777" w:rsidR="006D2DAE" w:rsidRDefault="00995EE0">
            <w:pPr>
              <w:widowControl w:val="0"/>
              <w:suppressAutoHyphens w:val="0"/>
              <w:spacing w:after="0"/>
              <w:jc w:val="center"/>
              <w:rPr>
                <w:rFonts w:eastAsia="Times New Roman" w:cs="Calibri"/>
                <w:color w:val="000000"/>
                <w:sz w:val="22"/>
                <w:szCs w:val="22"/>
                <w:lang w:eastAsia="en-GB"/>
              </w:rPr>
            </w:pPr>
            <w:r>
              <w:rPr>
                <w:rFonts w:eastAsia="Times New Roman" w:cs="Calibri"/>
                <w:color w:val="000000"/>
                <w:sz w:val="22"/>
                <w:szCs w:val="22"/>
                <w:lang w:eastAsia="en-GB"/>
              </w:rPr>
              <w:t>400</w:t>
            </w:r>
          </w:p>
        </w:tc>
        <w:tc>
          <w:tcPr>
            <w:tcW w:w="1698" w:type="dxa"/>
            <w:tcBorders>
              <w:bottom w:val="single" w:sz="4" w:space="0" w:color="000000"/>
              <w:right w:val="single" w:sz="4" w:space="0" w:color="000000"/>
            </w:tcBorders>
            <w:shd w:val="clear" w:color="auto" w:fill="auto"/>
            <w:vAlign w:val="center"/>
          </w:tcPr>
          <w:p w14:paraId="290E0EF8" w14:textId="77777777" w:rsidR="006D2DAE" w:rsidRDefault="00995EE0">
            <w:pPr>
              <w:widowControl w:val="0"/>
              <w:suppressAutoHyphens w:val="0"/>
              <w:spacing w:after="0"/>
              <w:jc w:val="center"/>
              <w:rPr>
                <w:rFonts w:eastAsia="Times New Roman" w:cs="Calibri"/>
                <w:color w:val="000000"/>
                <w:sz w:val="22"/>
                <w:szCs w:val="22"/>
                <w:lang w:eastAsia="en-GB"/>
              </w:rPr>
            </w:pPr>
            <w:r>
              <w:rPr>
                <w:rFonts w:eastAsia="Times New Roman" w:cs="Calibri"/>
                <w:color w:val="000000"/>
                <w:sz w:val="22"/>
                <w:szCs w:val="22"/>
                <w:lang w:eastAsia="en-GB"/>
              </w:rPr>
              <w:t>4800</w:t>
            </w:r>
          </w:p>
        </w:tc>
      </w:tr>
      <w:tr w:rsidR="006D2DAE" w14:paraId="2B44AC32" w14:textId="77777777">
        <w:trPr>
          <w:trHeight w:val="567"/>
        </w:trPr>
        <w:tc>
          <w:tcPr>
            <w:tcW w:w="990" w:type="dxa"/>
            <w:tcBorders>
              <w:left w:val="single" w:sz="4" w:space="0" w:color="000000"/>
              <w:bottom w:val="single" w:sz="4" w:space="0" w:color="000000"/>
              <w:right w:val="single" w:sz="4" w:space="0" w:color="000000"/>
            </w:tcBorders>
            <w:shd w:val="clear" w:color="000000" w:fill="FFFFFF"/>
            <w:vAlign w:val="center"/>
          </w:tcPr>
          <w:p w14:paraId="720272FC" w14:textId="77777777" w:rsidR="006D2DAE" w:rsidRDefault="00995EE0">
            <w:pPr>
              <w:widowControl w:val="0"/>
              <w:suppressAutoHyphens w:val="0"/>
              <w:spacing w:after="0"/>
              <w:jc w:val="center"/>
              <w:rPr>
                <w:rFonts w:eastAsia="Times New Roman" w:cs="Calibri"/>
                <w:color w:val="000000"/>
                <w:lang w:eastAsia="en-GB"/>
              </w:rPr>
            </w:pPr>
            <w:r>
              <w:rPr>
                <w:rFonts w:eastAsia="Times New Roman" w:cs="Calibri"/>
                <w:color w:val="000000"/>
                <w:lang w:eastAsia="lv-LV"/>
              </w:rPr>
              <w:t>3.2.</w:t>
            </w:r>
          </w:p>
        </w:tc>
        <w:tc>
          <w:tcPr>
            <w:tcW w:w="5530" w:type="dxa"/>
            <w:tcBorders>
              <w:bottom w:val="single" w:sz="4" w:space="0" w:color="000000"/>
              <w:right w:val="single" w:sz="4" w:space="0" w:color="000000"/>
            </w:tcBorders>
            <w:shd w:val="clear" w:color="000000" w:fill="FFFFFF"/>
            <w:vAlign w:val="center"/>
          </w:tcPr>
          <w:p w14:paraId="630216D2" w14:textId="77777777" w:rsidR="006D2DAE" w:rsidRDefault="00995EE0">
            <w:pPr>
              <w:widowControl w:val="0"/>
              <w:suppressAutoHyphens w:val="0"/>
              <w:spacing w:after="0"/>
              <w:rPr>
                <w:rFonts w:eastAsia="Times New Roman" w:cs="Calibri"/>
                <w:color w:val="000000"/>
                <w:lang w:eastAsia="en-GB"/>
              </w:rPr>
            </w:pPr>
            <w:r>
              <w:rPr>
                <w:rFonts w:eastAsia="Times New Roman" w:cs="Calibri"/>
                <w:color w:val="000000"/>
                <w:lang w:eastAsia="lv-LV"/>
              </w:rPr>
              <w:t>Sakaru pakalpojumu izmaksas</w:t>
            </w:r>
          </w:p>
        </w:tc>
        <w:tc>
          <w:tcPr>
            <w:tcW w:w="1562" w:type="dxa"/>
            <w:tcBorders>
              <w:bottom w:val="single" w:sz="4" w:space="0" w:color="000000"/>
              <w:right w:val="single" w:sz="4" w:space="0" w:color="000000"/>
            </w:tcBorders>
            <w:shd w:val="clear" w:color="auto" w:fill="auto"/>
            <w:vAlign w:val="center"/>
          </w:tcPr>
          <w:p w14:paraId="62325812" w14:textId="77777777" w:rsidR="006D2DAE" w:rsidRDefault="00995EE0">
            <w:pPr>
              <w:widowControl w:val="0"/>
              <w:suppressAutoHyphens w:val="0"/>
              <w:spacing w:after="0"/>
              <w:jc w:val="center"/>
              <w:rPr>
                <w:rFonts w:eastAsia="Times New Roman" w:cs="Calibri"/>
                <w:color w:val="000000"/>
                <w:sz w:val="22"/>
                <w:szCs w:val="22"/>
                <w:lang w:eastAsia="en-GB"/>
              </w:rPr>
            </w:pPr>
            <w:r>
              <w:rPr>
                <w:rFonts w:eastAsia="Times New Roman" w:cs="Calibri"/>
                <w:color w:val="000000"/>
                <w:sz w:val="22"/>
                <w:szCs w:val="22"/>
                <w:lang w:eastAsia="en-GB"/>
              </w:rPr>
              <w:t>100</w:t>
            </w:r>
          </w:p>
        </w:tc>
        <w:tc>
          <w:tcPr>
            <w:tcW w:w="1698" w:type="dxa"/>
            <w:tcBorders>
              <w:bottom w:val="single" w:sz="4" w:space="0" w:color="000000"/>
              <w:right w:val="single" w:sz="4" w:space="0" w:color="000000"/>
            </w:tcBorders>
            <w:shd w:val="clear" w:color="auto" w:fill="auto"/>
            <w:vAlign w:val="center"/>
          </w:tcPr>
          <w:p w14:paraId="406985F4" w14:textId="77777777" w:rsidR="006D2DAE" w:rsidRDefault="00995EE0">
            <w:pPr>
              <w:widowControl w:val="0"/>
              <w:suppressAutoHyphens w:val="0"/>
              <w:spacing w:after="0"/>
              <w:jc w:val="center"/>
              <w:rPr>
                <w:rFonts w:eastAsia="Times New Roman" w:cs="Calibri"/>
                <w:color w:val="000000"/>
                <w:sz w:val="22"/>
                <w:szCs w:val="22"/>
                <w:lang w:eastAsia="en-GB"/>
              </w:rPr>
            </w:pPr>
            <w:r>
              <w:rPr>
                <w:rFonts w:eastAsia="Times New Roman" w:cs="Calibri"/>
                <w:color w:val="000000"/>
                <w:sz w:val="22"/>
                <w:szCs w:val="22"/>
                <w:lang w:eastAsia="en-GB"/>
              </w:rPr>
              <w:t>1200</w:t>
            </w:r>
          </w:p>
        </w:tc>
      </w:tr>
      <w:tr w:rsidR="006D2DAE" w14:paraId="5CC888F6" w14:textId="77777777">
        <w:trPr>
          <w:trHeight w:val="567"/>
        </w:trPr>
        <w:tc>
          <w:tcPr>
            <w:tcW w:w="990" w:type="dxa"/>
            <w:tcBorders>
              <w:left w:val="single" w:sz="4" w:space="0" w:color="000000"/>
              <w:bottom w:val="single" w:sz="4" w:space="0" w:color="000000"/>
              <w:right w:val="single" w:sz="4" w:space="0" w:color="000000"/>
            </w:tcBorders>
            <w:shd w:val="clear" w:color="auto" w:fill="F2F2F2" w:themeFill="background1" w:themeFillShade="F2"/>
            <w:vAlign w:val="center"/>
          </w:tcPr>
          <w:p w14:paraId="048EC9BE" w14:textId="77777777" w:rsidR="006D2DAE" w:rsidRDefault="00995EE0">
            <w:pPr>
              <w:widowControl w:val="0"/>
              <w:suppressAutoHyphens w:val="0"/>
              <w:spacing w:after="0"/>
              <w:jc w:val="center"/>
              <w:rPr>
                <w:rFonts w:eastAsia="Times New Roman" w:cs="Calibri"/>
                <w:b/>
                <w:bCs/>
                <w:color w:val="000000"/>
                <w:sz w:val="22"/>
                <w:szCs w:val="22"/>
                <w:lang w:eastAsia="en-GB"/>
              </w:rPr>
            </w:pPr>
            <w:r>
              <w:rPr>
                <w:rFonts w:eastAsia="Times New Roman" w:cs="Calibri"/>
                <w:b/>
                <w:bCs/>
                <w:color w:val="000000"/>
                <w:sz w:val="22"/>
                <w:szCs w:val="22"/>
                <w:lang w:eastAsia="lv-LV"/>
              </w:rPr>
              <w:t>4.</w:t>
            </w:r>
          </w:p>
        </w:tc>
        <w:tc>
          <w:tcPr>
            <w:tcW w:w="5530" w:type="dxa"/>
            <w:tcBorders>
              <w:bottom w:val="single" w:sz="4" w:space="0" w:color="000000"/>
              <w:right w:val="single" w:sz="4" w:space="0" w:color="000000"/>
            </w:tcBorders>
            <w:shd w:val="clear" w:color="auto" w:fill="F2F2F2" w:themeFill="background1" w:themeFillShade="F2"/>
            <w:vAlign w:val="center"/>
          </w:tcPr>
          <w:p w14:paraId="74DE2DC0" w14:textId="77777777" w:rsidR="006D2DAE" w:rsidRDefault="00995EE0">
            <w:pPr>
              <w:widowControl w:val="0"/>
              <w:suppressAutoHyphens w:val="0"/>
              <w:spacing w:after="0"/>
              <w:rPr>
                <w:rFonts w:eastAsia="Times New Roman" w:cs="Calibri"/>
                <w:b/>
                <w:bCs/>
                <w:color w:val="000000"/>
                <w:sz w:val="22"/>
                <w:szCs w:val="22"/>
                <w:lang w:eastAsia="en-GB"/>
              </w:rPr>
            </w:pPr>
            <w:r>
              <w:rPr>
                <w:rFonts w:eastAsia="Times New Roman" w:cs="Calibri"/>
                <w:b/>
                <w:bCs/>
                <w:color w:val="000000"/>
                <w:sz w:val="22"/>
                <w:szCs w:val="22"/>
                <w:lang w:eastAsia="lv-LV"/>
              </w:rPr>
              <w:t>Mārketinga izmaksas</w:t>
            </w:r>
          </w:p>
        </w:tc>
        <w:tc>
          <w:tcPr>
            <w:tcW w:w="1562" w:type="dxa"/>
            <w:tcBorders>
              <w:bottom w:val="single" w:sz="4" w:space="0" w:color="000000"/>
              <w:right w:val="single" w:sz="4" w:space="0" w:color="000000"/>
            </w:tcBorders>
            <w:shd w:val="clear" w:color="auto" w:fill="F2F2F2" w:themeFill="background1" w:themeFillShade="F2"/>
            <w:vAlign w:val="center"/>
          </w:tcPr>
          <w:p w14:paraId="0A8E13A4" w14:textId="77777777" w:rsidR="006D2DAE" w:rsidRDefault="00995EE0">
            <w:pPr>
              <w:widowControl w:val="0"/>
              <w:suppressAutoHyphens w:val="0"/>
              <w:spacing w:after="0"/>
              <w:jc w:val="center"/>
              <w:rPr>
                <w:rFonts w:eastAsia="Times New Roman" w:cs="Calibri"/>
                <w:b/>
                <w:bCs/>
                <w:color w:val="000000"/>
                <w:sz w:val="22"/>
                <w:szCs w:val="22"/>
                <w:lang w:eastAsia="en-GB"/>
              </w:rPr>
            </w:pPr>
            <w:r>
              <w:rPr>
                <w:rFonts w:eastAsia="Times New Roman" w:cs="Calibri"/>
                <w:b/>
                <w:bCs/>
                <w:color w:val="000000"/>
                <w:sz w:val="22"/>
                <w:szCs w:val="22"/>
                <w:lang w:eastAsia="en-GB"/>
              </w:rPr>
              <w:t>1100</w:t>
            </w:r>
          </w:p>
        </w:tc>
        <w:tc>
          <w:tcPr>
            <w:tcW w:w="1698" w:type="dxa"/>
            <w:tcBorders>
              <w:bottom w:val="single" w:sz="4" w:space="0" w:color="000000"/>
              <w:right w:val="single" w:sz="4" w:space="0" w:color="000000"/>
            </w:tcBorders>
            <w:shd w:val="clear" w:color="auto" w:fill="F2F2F2" w:themeFill="background1" w:themeFillShade="F2"/>
            <w:vAlign w:val="center"/>
          </w:tcPr>
          <w:p w14:paraId="07943BD8" w14:textId="77777777" w:rsidR="006D2DAE" w:rsidRDefault="00995EE0">
            <w:pPr>
              <w:widowControl w:val="0"/>
              <w:suppressAutoHyphens w:val="0"/>
              <w:spacing w:after="0"/>
              <w:jc w:val="center"/>
              <w:rPr>
                <w:rFonts w:eastAsia="Times New Roman" w:cs="Calibri"/>
                <w:b/>
                <w:bCs/>
                <w:color w:val="000000"/>
                <w:sz w:val="22"/>
                <w:szCs w:val="22"/>
                <w:lang w:eastAsia="en-GB"/>
              </w:rPr>
            </w:pPr>
            <w:r>
              <w:rPr>
                <w:rFonts w:eastAsia="Times New Roman" w:cs="Calibri"/>
                <w:b/>
                <w:bCs/>
                <w:color w:val="000000"/>
                <w:sz w:val="22"/>
                <w:szCs w:val="22"/>
                <w:lang w:eastAsia="en-GB"/>
              </w:rPr>
              <w:t>13 200</w:t>
            </w:r>
          </w:p>
        </w:tc>
      </w:tr>
      <w:tr w:rsidR="006D2DAE" w14:paraId="5AE70408" w14:textId="77777777">
        <w:trPr>
          <w:trHeight w:val="567"/>
        </w:trPr>
        <w:tc>
          <w:tcPr>
            <w:tcW w:w="990" w:type="dxa"/>
            <w:tcBorders>
              <w:left w:val="single" w:sz="4" w:space="0" w:color="000000"/>
              <w:bottom w:val="single" w:sz="4" w:space="0" w:color="000000"/>
              <w:right w:val="single" w:sz="4" w:space="0" w:color="000000"/>
            </w:tcBorders>
            <w:shd w:val="clear" w:color="000000" w:fill="FFFFFF"/>
            <w:vAlign w:val="center"/>
          </w:tcPr>
          <w:p w14:paraId="143B27C0" w14:textId="77777777" w:rsidR="006D2DAE" w:rsidRDefault="00995EE0">
            <w:pPr>
              <w:widowControl w:val="0"/>
              <w:suppressAutoHyphens w:val="0"/>
              <w:spacing w:after="0"/>
              <w:jc w:val="center"/>
              <w:rPr>
                <w:rFonts w:eastAsia="Times New Roman" w:cs="Calibri"/>
                <w:color w:val="000000"/>
                <w:lang w:eastAsia="en-GB"/>
              </w:rPr>
            </w:pPr>
            <w:r>
              <w:rPr>
                <w:rFonts w:eastAsia="Times New Roman" w:cs="Calibri"/>
                <w:color w:val="000000"/>
                <w:lang w:eastAsia="lv-LV"/>
              </w:rPr>
              <w:t>4.1.</w:t>
            </w:r>
          </w:p>
        </w:tc>
        <w:tc>
          <w:tcPr>
            <w:tcW w:w="5530" w:type="dxa"/>
            <w:tcBorders>
              <w:bottom w:val="single" w:sz="4" w:space="0" w:color="000000"/>
              <w:right w:val="single" w:sz="4" w:space="0" w:color="000000"/>
            </w:tcBorders>
            <w:shd w:val="clear" w:color="000000" w:fill="FFFFFF"/>
            <w:vAlign w:val="center"/>
          </w:tcPr>
          <w:p w14:paraId="3C70B72F" w14:textId="77777777" w:rsidR="006D2DAE" w:rsidRDefault="00995EE0">
            <w:pPr>
              <w:widowControl w:val="0"/>
              <w:suppressAutoHyphens w:val="0"/>
              <w:spacing w:after="0"/>
              <w:rPr>
                <w:rFonts w:eastAsia="Times New Roman" w:cs="Calibri"/>
                <w:color w:val="000000"/>
                <w:lang w:eastAsia="en-GB"/>
              </w:rPr>
            </w:pPr>
            <w:r>
              <w:rPr>
                <w:rFonts w:eastAsia="Times New Roman" w:cs="Calibri"/>
                <w:color w:val="000000"/>
                <w:lang w:eastAsia="lv-LV"/>
              </w:rPr>
              <w:t>Reklāmas izvietošana internetā un soc. tīklos</w:t>
            </w:r>
          </w:p>
        </w:tc>
        <w:tc>
          <w:tcPr>
            <w:tcW w:w="1562" w:type="dxa"/>
            <w:tcBorders>
              <w:bottom w:val="single" w:sz="4" w:space="0" w:color="000000"/>
              <w:right w:val="single" w:sz="4" w:space="0" w:color="000000"/>
            </w:tcBorders>
            <w:shd w:val="clear" w:color="auto" w:fill="auto"/>
            <w:vAlign w:val="center"/>
          </w:tcPr>
          <w:p w14:paraId="4B305606" w14:textId="77777777" w:rsidR="006D2DAE" w:rsidRDefault="00995EE0">
            <w:pPr>
              <w:widowControl w:val="0"/>
              <w:suppressAutoHyphens w:val="0"/>
              <w:spacing w:after="0"/>
              <w:jc w:val="center"/>
              <w:rPr>
                <w:rFonts w:eastAsia="Times New Roman" w:cs="Calibri"/>
                <w:color w:val="000000"/>
                <w:sz w:val="22"/>
                <w:szCs w:val="22"/>
                <w:lang w:eastAsia="en-GB"/>
              </w:rPr>
            </w:pPr>
            <w:r>
              <w:rPr>
                <w:rFonts w:eastAsia="Times New Roman" w:cs="Calibri"/>
                <w:color w:val="000000"/>
                <w:sz w:val="22"/>
                <w:szCs w:val="22"/>
                <w:lang w:eastAsia="en-GB"/>
              </w:rPr>
              <w:t>300</w:t>
            </w:r>
          </w:p>
        </w:tc>
        <w:tc>
          <w:tcPr>
            <w:tcW w:w="1698" w:type="dxa"/>
            <w:tcBorders>
              <w:bottom w:val="single" w:sz="4" w:space="0" w:color="000000"/>
              <w:right w:val="single" w:sz="4" w:space="0" w:color="000000"/>
            </w:tcBorders>
            <w:shd w:val="clear" w:color="auto" w:fill="auto"/>
            <w:vAlign w:val="center"/>
          </w:tcPr>
          <w:p w14:paraId="1860F6C1" w14:textId="77777777" w:rsidR="006D2DAE" w:rsidRDefault="00995EE0">
            <w:pPr>
              <w:widowControl w:val="0"/>
              <w:suppressAutoHyphens w:val="0"/>
              <w:spacing w:after="0"/>
              <w:jc w:val="center"/>
              <w:rPr>
                <w:rFonts w:eastAsia="Times New Roman" w:cs="Calibri"/>
                <w:color w:val="000000"/>
                <w:sz w:val="22"/>
                <w:szCs w:val="22"/>
                <w:lang w:eastAsia="en-GB"/>
              </w:rPr>
            </w:pPr>
            <w:r>
              <w:rPr>
                <w:rFonts w:eastAsia="Times New Roman" w:cs="Calibri"/>
                <w:color w:val="000000"/>
                <w:sz w:val="22"/>
                <w:szCs w:val="22"/>
                <w:lang w:eastAsia="en-GB"/>
              </w:rPr>
              <w:t>3600</w:t>
            </w:r>
          </w:p>
        </w:tc>
      </w:tr>
      <w:tr w:rsidR="006D2DAE" w14:paraId="1BB56184" w14:textId="77777777">
        <w:trPr>
          <w:trHeight w:val="567"/>
        </w:trPr>
        <w:tc>
          <w:tcPr>
            <w:tcW w:w="990" w:type="dxa"/>
            <w:tcBorders>
              <w:left w:val="single" w:sz="4" w:space="0" w:color="000000"/>
              <w:bottom w:val="single" w:sz="4" w:space="0" w:color="000000"/>
              <w:right w:val="single" w:sz="4" w:space="0" w:color="000000"/>
            </w:tcBorders>
            <w:shd w:val="clear" w:color="000000" w:fill="FFFFFF"/>
            <w:vAlign w:val="center"/>
          </w:tcPr>
          <w:p w14:paraId="6B929067" w14:textId="77777777" w:rsidR="006D2DAE" w:rsidRDefault="00995EE0">
            <w:pPr>
              <w:widowControl w:val="0"/>
              <w:suppressAutoHyphens w:val="0"/>
              <w:spacing w:after="0"/>
              <w:jc w:val="center"/>
              <w:rPr>
                <w:rFonts w:eastAsia="Times New Roman" w:cs="Calibri"/>
                <w:color w:val="000000"/>
                <w:lang w:eastAsia="en-GB"/>
              </w:rPr>
            </w:pPr>
            <w:r>
              <w:rPr>
                <w:rFonts w:eastAsia="Times New Roman" w:cs="Calibri"/>
                <w:color w:val="000000"/>
                <w:lang w:eastAsia="lv-LV"/>
              </w:rPr>
              <w:t>4.2.</w:t>
            </w:r>
          </w:p>
        </w:tc>
        <w:tc>
          <w:tcPr>
            <w:tcW w:w="5530" w:type="dxa"/>
            <w:tcBorders>
              <w:bottom w:val="single" w:sz="4" w:space="0" w:color="000000"/>
              <w:right w:val="single" w:sz="4" w:space="0" w:color="000000"/>
            </w:tcBorders>
            <w:shd w:val="clear" w:color="000000" w:fill="FFFFFF"/>
            <w:vAlign w:val="center"/>
          </w:tcPr>
          <w:p w14:paraId="70BAB607" w14:textId="77777777" w:rsidR="006D2DAE" w:rsidRDefault="00995EE0">
            <w:pPr>
              <w:widowControl w:val="0"/>
              <w:suppressAutoHyphens w:val="0"/>
              <w:spacing w:after="0"/>
              <w:rPr>
                <w:rFonts w:eastAsia="Times New Roman" w:cs="Calibri"/>
                <w:color w:val="000000"/>
                <w:lang w:eastAsia="en-GB"/>
              </w:rPr>
            </w:pPr>
            <w:r>
              <w:rPr>
                <w:rFonts w:eastAsia="Times New Roman" w:cs="Calibri"/>
                <w:color w:val="000000"/>
                <w:lang w:eastAsia="lv-LV"/>
              </w:rPr>
              <w:t>Dalība izglītības izstādēs</w:t>
            </w:r>
          </w:p>
        </w:tc>
        <w:tc>
          <w:tcPr>
            <w:tcW w:w="1562" w:type="dxa"/>
            <w:tcBorders>
              <w:bottom w:val="single" w:sz="4" w:space="0" w:color="000000"/>
              <w:right w:val="single" w:sz="4" w:space="0" w:color="000000"/>
            </w:tcBorders>
            <w:shd w:val="clear" w:color="auto" w:fill="auto"/>
            <w:vAlign w:val="center"/>
          </w:tcPr>
          <w:p w14:paraId="45E61910" w14:textId="77777777" w:rsidR="006D2DAE" w:rsidRDefault="00995EE0">
            <w:pPr>
              <w:widowControl w:val="0"/>
              <w:suppressAutoHyphens w:val="0"/>
              <w:spacing w:after="0"/>
              <w:jc w:val="center"/>
              <w:rPr>
                <w:rFonts w:eastAsia="Times New Roman" w:cs="Calibri"/>
                <w:color w:val="000000"/>
                <w:sz w:val="22"/>
                <w:szCs w:val="22"/>
                <w:lang w:eastAsia="en-GB"/>
              </w:rPr>
            </w:pPr>
            <w:r>
              <w:rPr>
                <w:rFonts w:eastAsia="Times New Roman" w:cs="Calibri"/>
                <w:color w:val="000000"/>
                <w:sz w:val="22"/>
                <w:szCs w:val="22"/>
                <w:lang w:eastAsia="en-GB"/>
              </w:rPr>
              <w:t>800</w:t>
            </w:r>
          </w:p>
        </w:tc>
        <w:tc>
          <w:tcPr>
            <w:tcW w:w="1698" w:type="dxa"/>
            <w:tcBorders>
              <w:bottom w:val="single" w:sz="4" w:space="0" w:color="000000"/>
              <w:right w:val="single" w:sz="4" w:space="0" w:color="000000"/>
            </w:tcBorders>
            <w:shd w:val="clear" w:color="auto" w:fill="auto"/>
            <w:vAlign w:val="center"/>
          </w:tcPr>
          <w:p w14:paraId="275C51A8" w14:textId="77777777" w:rsidR="006D2DAE" w:rsidRDefault="00995EE0">
            <w:pPr>
              <w:widowControl w:val="0"/>
              <w:suppressAutoHyphens w:val="0"/>
              <w:spacing w:after="0"/>
              <w:jc w:val="center"/>
              <w:rPr>
                <w:rFonts w:eastAsia="Times New Roman" w:cs="Calibri"/>
                <w:color w:val="000000"/>
                <w:sz w:val="22"/>
                <w:szCs w:val="22"/>
                <w:lang w:eastAsia="en-GB"/>
              </w:rPr>
            </w:pPr>
            <w:r>
              <w:rPr>
                <w:rFonts w:eastAsia="Times New Roman" w:cs="Calibri"/>
                <w:color w:val="000000"/>
                <w:sz w:val="22"/>
                <w:szCs w:val="22"/>
                <w:lang w:eastAsia="en-GB"/>
              </w:rPr>
              <w:t>9600</w:t>
            </w:r>
          </w:p>
        </w:tc>
      </w:tr>
      <w:tr w:rsidR="006D2DAE" w14:paraId="5C23F686" w14:textId="77777777">
        <w:trPr>
          <w:trHeight w:val="567"/>
        </w:trPr>
        <w:tc>
          <w:tcPr>
            <w:tcW w:w="990" w:type="dxa"/>
            <w:tcBorders>
              <w:left w:val="single" w:sz="4" w:space="0" w:color="000000"/>
              <w:bottom w:val="single" w:sz="4" w:space="0" w:color="000000"/>
              <w:right w:val="single" w:sz="4" w:space="0" w:color="000000"/>
            </w:tcBorders>
            <w:shd w:val="clear" w:color="000000" w:fill="FFFFFF"/>
            <w:vAlign w:val="center"/>
          </w:tcPr>
          <w:p w14:paraId="186AC35F" w14:textId="77777777" w:rsidR="006D2DAE" w:rsidRDefault="00995EE0">
            <w:pPr>
              <w:widowControl w:val="0"/>
              <w:suppressAutoHyphens w:val="0"/>
              <w:spacing w:after="0"/>
              <w:rPr>
                <w:rFonts w:eastAsia="Times New Roman" w:cs="Calibri"/>
                <w:b/>
                <w:bCs/>
                <w:color w:val="000000"/>
                <w:sz w:val="22"/>
                <w:szCs w:val="22"/>
                <w:lang w:eastAsia="en-GB"/>
              </w:rPr>
            </w:pPr>
            <w:r>
              <w:rPr>
                <w:rFonts w:eastAsia="Times New Roman" w:cs="Calibri"/>
                <w:b/>
                <w:bCs/>
                <w:color w:val="000000"/>
                <w:sz w:val="22"/>
                <w:szCs w:val="22"/>
                <w:lang w:eastAsia="lv-LV"/>
              </w:rPr>
              <w:t> </w:t>
            </w:r>
          </w:p>
        </w:tc>
        <w:tc>
          <w:tcPr>
            <w:tcW w:w="5530" w:type="dxa"/>
            <w:tcBorders>
              <w:bottom w:val="single" w:sz="4" w:space="0" w:color="000000"/>
              <w:right w:val="single" w:sz="4" w:space="0" w:color="000000"/>
            </w:tcBorders>
            <w:shd w:val="clear" w:color="000000" w:fill="FFFFFF"/>
            <w:vAlign w:val="center"/>
          </w:tcPr>
          <w:p w14:paraId="52D5D2C0" w14:textId="77777777" w:rsidR="006D2DAE" w:rsidRDefault="00995EE0">
            <w:pPr>
              <w:widowControl w:val="0"/>
              <w:suppressAutoHyphens w:val="0"/>
              <w:spacing w:after="0"/>
              <w:jc w:val="right"/>
              <w:rPr>
                <w:rFonts w:eastAsia="Times New Roman" w:cs="Calibri"/>
                <w:b/>
                <w:bCs/>
                <w:color w:val="000000"/>
                <w:sz w:val="22"/>
                <w:szCs w:val="22"/>
                <w:lang w:eastAsia="en-GB"/>
              </w:rPr>
            </w:pPr>
            <w:r>
              <w:rPr>
                <w:rFonts w:eastAsia="Times New Roman" w:cs="Calibri"/>
                <w:b/>
                <w:bCs/>
                <w:color w:val="000000"/>
                <w:sz w:val="22"/>
                <w:szCs w:val="22"/>
                <w:lang w:eastAsia="lv-LV"/>
              </w:rPr>
              <w:t>Kopējie izdevumi:</w:t>
            </w:r>
          </w:p>
        </w:tc>
        <w:tc>
          <w:tcPr>
            <w:tcW w:w="1562" w:type="dxa"/>
            <w:tcBorders>
              <w:bottom w:val="single" w:sz="4" w:space="0" w:color="000000"/>
              <w:right w:val="single" w:sz="4" w:space="0" w:color="000000"/>
            </w:tcBorders>
            <w:shd w:val="clear" w:color="auto" w:fill="auto"/>
            <w:vAlign w:val="center"/>
          </w:tcPr>
          <w:p w14:paraId="7002F546" w14:textId="77777777" w:rsidR="006D2DAE" w:rsidRDefault="00995EE0">
            <w:pPr>
              <w:widowControl w:val="0"/>
              <w:suppressAutoHyphens w:val="0"/>
              <w:spacing w:after="0"/>
              <w:jc w:val="center"/>
              <w:rPr>
                <w:rFonts w:eastAsia="Times New Roman" w:cs="Calibri"/>
                <w:b/>
                <w:bCs/>
                <w:color w:val="000000"/>
                <w:sz w:val="22"/>
                <w:szCs w:val="22"/>
                <w:lang w:eastAsia="en-GB"/>
              </w:rPr>
            </w:pPr>
            <w:r>
              <w:rPr>
                <w:rFonts w:eastAsia="Times New Roman" w:cs="Calibri"/>
                <w:b/>
                <w:bCs/>
                <w:color w:val="000000"/>
                <w:sz w:val="22"/>
                <w:szCs w:val="22"/>
                <w:lang w:eastAsia="en-GB"/>
              </w:rPr>
              <w:t>18 740</w:t>
            </w:r>
          </w:p>
        </w:tc>
        <w:tc>
          <w:tcPr>
            <w:tcW w:w="1698" w:type="dxa"/>
            <w:tcBorders>
              <w:bottom w:val="single" w:sz="4" w:space="0" w:color="000000"/>
              <w:right w:val="single" w:sz="4" w:space="0" w:color="000000"/>
            </w:tcBorders>
            <w:shd w:val="clear" w:color="auto" w:fill="auto"/>
            <w:vAlign w:val="center"/>
          </w:tcPr>
          <w:p w14:paraId="3C88835A" w14:textId="77777777" w:rsidR="006D2DAE" w:rsidRDefault="00995EE0">
            <w:pPr>
              <w:widowControl w:val="0"/>
              <w:suppressAutoHyphens w:val="0"/>
              <w:spacing w:after="0"/>
              <w:jc w:val="center"/>
              <w:rPr>
                <w:rFonts w:eastAsia="Times New Roman" w:cs="Calibri"/>
                <w:b/>
                <w:bCs/>
                <w:color w:val="000000"/>
                <w:sz w:val="22"/>
                <w:szCs w:val="22"/>
                <w:lang w:eastAsia="en-GB"/>
              </w:rPr>
            </w:pPr>
            <w:r>
              <w:rPr>
                <w:rFonts w:eastAsia="Times New Roman" w:cs="Calibri"/>
                <w:b/>
                <w:bCs/>
                <w:color w:val="000000"/>
                <w:sz w:val="22"/>
                <w:szCs w:val="22"/>
                <w:lang w:eastAsia="en-GB"/>
              </w:rPr>
              <w:t>225 077</w:t>
            </w:r>
          </w:p>
        </w:tc>
      </w:tr>
    </w:tbl>
    <w:p w14:paraId="6AB562EC" w14:textId="77777777" w:rsidR="006D2DAE" w:rsidRDefault="006D2DAE">
      <w:pPr>
        <w:pStyle w:val="CommentText"/>
        <w:spacing w:after="0"/>
        <w:jc w:val="both"/>
        <w:rPr>
          <w:sz w:val="24"/>
        </w:rPr>
      </w:pPr>
    </w:p>
    <w:p w14:paraId="4BA0D552" w14:textId="77777777" w:rsidR="006D2DAE" w:rsidRDefault="006D2DAE">
      <w:pPr>
        <w:pStyle w:val="CommentText"/>
        <w:spacing w:after="0"/>
        <w:jc w:val="both"/>
        <w:rPr>
          <w:b/>
          <w:bCs/>
          <w:sz w:val="24"/>
        </w:rPr>
      </w:pPr>
    </w:p>
    <w:p w14:paraId="74247F9B" w14:textId="77777777" w:rsidR="006D2DAE" w:rsidRDefault="006D2DAE">
      <w:pPr>
        <w:pStyle w:val="CommentText"/>
        <w:spacing w:after="0"/>
        <w:jc w:val="both"/>
        <w:rPr>
          <w:b/>
          <w:bCs/>
          <w:sz w:val="24"/>
        </w:rPr>
        <w:sectPr w:rsidR="006D2DAE">
          <w:footerReference w:type="default" r:id="rId20"/>
          <w:pgSz w:w="11906" w:h="16838"/>
          <w:pgMar w:top="1134" w:right="1134" w:bottom="1134" w:left="1701" w:header="0" w:footer="263" w:gutter="0"/>
          <w:cols w:space="720"/>
          <w:formProt w:val="0"/>
          <w:docGrid w:linePitch="360" w:charSpace="8192"/>
        </w:sectPr>
      </w:pPr>
    </w:p>
    <w:p w14:paraId="37404ED3" w14:textId="77777777" w:rsidR="006D2DAE" w:rsidRDefault="00995EE0">
      <w:pPr>
        <w:pStyle w:val="Heading2"/>
        <w:keepNext w:val="0"/>
        <w:keepLines w:val="0"/>
        <w:ind w:left="360"/>
        <w:rPr>
          <w:b w:val="0"/>
          <w:bCs/>
          <w:color w:val="auto"/>
          <w:szCs w:val="24"/>
        </w:rPr>
      </w:pPr>
      <w:bookmarkStart w:id="8" w:name="_Toc153914094"/>
      <w:r>
        <w:rPr>
          <w:bCs/>
          <w:color w:val="auto"/>
          <w:szCs w:val="24"/>
        </w:rPr>
        <w:lastRenderedPageBreak/>
        <w:t>4.3. Studiju programmas īstenošanā iesaistīto mācībspēku saraksts</w:t>
      </w:r>
      <w:bookmarkEnd w:id="8"/>
    </w:p>
    <w:p w14:paraId="391CD5AF" w14:textId="77777777" w:rsidR="006D2DAE" w:rsidRDefault="006D2DAE">
      <w:pPr>
        <w:pStyle w:val="CommentText"/>
        <w:spacing w:after="0"/>
        <w:jc w:val="both"/>
        <w:rPr>
          <w:b/>
          <w:bCs/>
          <w:sz w:val="24"/>
        </w:rPr>
      </w:pPr>
    </w:p>
    <w:p w14:paraId="223E7D08" w14:textId="77777777" w:rsidR="006D2DAE" w:rsidRDefault="006D2DAE">
      <w:pPr>
        <w:pStyle w:val="CommentText"/>
        <w:spacing w:after="0"/>
        <w:jc w:val="both"/>
        <w:rPr>
          <w:b/>
          <w:bCs/>
          <w:sz w:val="24"/>
        </w:rPr>
      </w:pPr>
    </w:p>
    <w:tbl>
      <w:tblPr>
        <w:tblW w:w="9346" w:type="dxa"/>
        <w:tblLayout w:type="fixed"/>
        <w:tblLook w:val="04A0" w:firstRow="1" w:lastRow="0" w:firstColumn="1" w:lastColumn="0" w:noHBand="0" w:noVBand="1"/>
      </w:tblPr>
      <w:tblGrid>
        <w:gridCol w:w="558"/>
        <w:gridCol w:w="1273"/>
        <w:gridCol w:w="2414"/>
        <w:gridCol w:w="709"/>
        <w:gridCol w:w="1277"/>
        <w:gridCol w:w="1558"/>
        <w:gridCol w:w="848"/>
        <w:gridCol w:w="709"/>
      </w:tblGrid>
      <w:tr w:rsidR="006D2DAE" w14:paraId="6A20A5E9" w14:textId="77777777">
        <w:trPr>
          <w:cantSplit/>
          <w:trHeight w:val="856"/>
        </w:trPr>
        <w:tc>
          <w:tcPr>
            <w:tcW w:w="557" w:type="dxa"/>
            <w:vMerge w:val="restart"/>
            <w:tcBorders>
              <w:top w:val="single" w:sz="8" w:space="0" w:color="000000"/>
              <w:left w:val="single" w:sz="8" w:space="0" w:color="000000"/>
              <w:bottom w:val="single" w:sz="4" w:space="0" w:color="000000"/>
              <w:right w:val="single" w:sz="4" w:space="0" w:color="000000"/>
            </w:tcBorders>
            <w:shd w:val="clear" w:color="000000" w:fill="D9D9D9"/>
            <w:textDirection w:val="btLr"/>
            <w:vAlign w:val="center"/>
          </w:tcPr>
          <w:p w14:paraId="524F694E" w14:textId="77777777" w:rsidR="006D2DAE" w:rsidRDefault="00995EE0">
            <w:pPr>
              <w:widowControl w:val="0"/>
              <w:spacing w:after="0"/>
              <w:ind w:left="113" w:right="113"/>
              <w:jc w:val="center"/>
              <w:rPr>
                <w:rFonts w:eastAsia="Times New Roman" w:cs="Times New Roman"/>
                <w:b/>
                <w:bCs/>
                <w:color w:val="000000"/>
                <w:lang w:eastAsia="lv-LV"/>
              </w:rPr>
            </w:pPr>
            <w:r>
              <w:rPr>
                <w:rFonts w:eastAsia="Times New Roman" w:cs="Times New Roman"/>
                <w:b/>
                <w:bCs/>
                <w:color w:val="000000"/>
                <w:lang w:eastAsia="lv-LV"/>
              </w:rPr>
              <w:t>Nr.</w:t>
            </w:r>
          </w:p>
        </w:tc>
        <w:tc>
          <w:tcPr>
            <w:tcW w:w="1273" w:type="dxa"/>
            <w:vMerge w:val="restart"/>
            <w:tcBorders>
              <w:top w:val="single" w:sz="8" w:space="0" w:color="000000"/>
              <w:left w:val="single" w:sz="4" w:space="0" w:color="000000"/>
              <w:bottom w:val="single" w:sz="4" w:space="0" w:color="000000"/>
              <w:right w:val="single" w:sz="4" w:space="0" w:color="000000"/>
            </w:tcBorders>
            <w:shd w:val="clear" w:color="000000" w:fill="D9D9D9"/>
            <w:textDirection w:val="btLr"/>
            <w:vAlign w:val="center"/>
          </w:tcPr>
          <w:p w14:paraId="4B87C787" w14:textId="77777777" w:rsidR="006D2DAE" w:rsidRDefault="00995EE0">
            <w:pPr>
              <w:widowControl w:val="0"/>
              <w:spacing w:after="0"/>
              <w:ind w:left="113" w:right="113"/>
              <w:jc w:val="center"/>
              <w:rPr>
                <w:rFonts w:eastAsia="Times New Roman" w:cs="Times New Roman"/>
                <w:b/>
                <w:bCs/>
                <w:color w:val="000000"/>
                <w:lang w:eastAsia="lv-LV"/>
              </w:rPr>
            </w:pPr>
            <w:r>
              <w:rPr>
                <w:rFonts w:eastAsia="Times New Roman" w:cs="Times New Roman"/>
                <w:b/>
                <w:bCs/>
                <w:color w:val="000000"/>
                <w:lang w:eastAsia="lv-LV"/>
              </w:rPr>
              <w:t>Mācībspēka vārds, uzvārds</w:t>
            </w:r>
          </w:p>
        </w:tc>
        <w:tc>
          <w:tcPr>
            <w:tcW w:w="2414" w:type="dxa"/>
            <w:vMerge w:val="restart"/>
            <w:tcBorders>
              <w:top w:val="single" w:sz="8" w:space="0" w:color="000000"/>
              <w:left w:val="single" w:sz="4" w:space="0" w:color="000000"/>
              <w:bottom w:val="single" w:sz="4" w:space="0" w:color="000000"/>
              <w:right w:val="single" w:sz="4" w:space="0" w:color="000000"/>
            </w:tcBorders>
            <w:shd w:val="clear" w:color="000000" w:fill="D9D9D9"/>
            <w:textDirection w:val="btLr"/>
            <w:vAlign w:val="center"/>
          </w:tcPr>
          <w:p w14:paraId="32FE58FD" w14:textId="77777777" w:rsidR="006D2DAE" w:rsidRDefault="00995EE0">
            <w:pPr>
              <w:widowControl w:val="0"/>
              <w:spacing w:after="0"/>
              <w:ind w:left="113" w:right="113"/>
              <w:jc w:val="center"/>
              <w:rPr>
                <w:rFonts w:eastAsia="Times New Roman" w:cs="Times New Roman"/>
                <w:b/>
                <w:bCs/>
                <w:color w:val="000000"/>
                <w:lang w:eastAsia="lv-LV"/>
              </w:rPr>
            </w:pPr>
            <w:r>
              <w:rPr>
                <w:rFonts w:eastAsia="Times New Roman" w:cs="Times New Roman"/>
                <w:b/>
                <w:bCs/>
                <w:color w:val="000000"/>
                <w:lang w:eastAsia="lv-LV"/>
              </w:rPr>
              <w:t>Grāds/profesionālā kvalifikācija</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000000" w:fill="D9D9D9"/>
            <w:textDirection w:val="btLr"/>
            <w:vAlign w:val="center"/>
          </w:tcPr>
          <w:p w14:paraId="62A8BEAB" w14:textId="77777777" w:rsidR="006D2DAE" w:rsidRDefault="00995EE0">
            <w:pPr>
              <w:widowControl w:val="0"/>
              <w:spacing w:after="0"/>
              <w:ind w:left="113" w:right="113"/>
              <w:jc w:val="center"/>
              <w:rPr>
                <w:rFonts w:eastAsia="Times New Roman" w:cs="Times New Roman"/>
                <w:b/>
                <w:bCs/>
                <w:color w:val="000000"/>
                <w:lang w:eastAsia="lv-LV"/>
              </w:rPr>
            </w:pPr>
            <w:r>
              <w:rPr>
                <w:rFonts w:eastAsia="Times New Roman" w:cs="Times New Roman"/>
                <w:b/>
                <w:bCs/>
                <w:color w:val="000000"/>
                <w:lang w:eastAsia="lv-LV"/>
              </w:rPr>
              <w:t>Ievēlēšanas statuss vērtējamajā koledžā (Ir/Nav)</w:t>
            </w:r>
          </w:p>
        </w:tc>
        <w:tc>
          <w:tcPr>
            <w:tcW w:w="1277" w:type="dxa"/>
            <w:vMerge w:val="restart"/>
            <w:tcBorders>
              <w:top w:val="single" w:sz="8" w:space="0" w:color="000000"/>
              <w:left w:val="single" w:sz="4" w:space="0" w:color="000000"/>
              <w:bottom w:val="single" w:sz="4" w:space="0" w:color="000000"/>
              <w:right w:val="single" w:sz="4" w:space="0" w:color="000000"/>
            </w:tcBorders>
            <w:shd w:val="clear" w:color="000000" w:fill="D9D9D9"/>
            <w:textDirection w:val="btLr"/>
            <w:vAlign w:val="center"/>
          </w:tcPr>
          <w:p w14:paraId="7EA7A160" w14:textId="77777777" w:rsidR="006D2DAE" w:rsidRDefault="00995EE0">
            <w:pPr>
              <w:widowControl w:val="0"/>
              <w:spacing w:after="0"/>
              <w:ind w:left="113" w:right="113"/>
              <w:jc w:val="center"/>
              <w:rPr>
                <w:rFonts w:eastAsia="Times New Roman" w:cs="Times New Roman"/>
                <w:b/>
                <w:bCs/>
                <w:color w:val="000000"/>
                <w:lang w:eastAsia="lv-LV"/>
              </w:rPr>
            </w:pPr>
            <w:r>
              <w:rPr>
                <w:rFonts w:eastAsia="Times New Roman" w:cs="Times New Roman"/>
                <w:b/>
                <w:bCs/>
                <w:color w:val="000000"/>
                <w:lang w:eastAsia="lv-LV"/>
              </w:rPr>
              <w:t>Amats koledžā kā vēlētam akadēmiskajam personālam vai mācībspēka statuss (vieslektors)</w:t>
            </w:r>
          </w:p>
        </w:tc>
        <w:tc>
          <w:tcPr>
            <w:tcW w:w="1558" w:type="dxa"/>
            <w:vMerge w:val="restart"/>
            <w:tcBorders>
              <w:top w:val="single" w:sz="8" w:space="0" w:color="000000"/>
              <w:left w:val="single" w:sz="4" w:space="0" w:color="000000"/>
              <w:bottom w:val="single" w:sz="4" w:space="0" w:color="000000"/>
              <w:right w:val="single" w:sz="4" w:space="0" w:color="000000"/>
            </w:tcBorders>
            <w:shd w:val="clear" w:color="000000" w:fill="D9D9D9"/>
            <w:textDirection w:val="btLr"/>
            <w:vAlign w:val="center"/>
          </w:tcPr>
          <w:p w14:paraId="7FE6D85B" w14:textId="77777777" w:rsidR="006D2DAE" w:rsidRDefault="00995EE0">
            <w:pPr>
              <w:widowControl w:val="0"/>
              <w:spacing w:after="0"/>
              <w:ind w:left="113" w:right="113"/>
              <w:jc w:val="center"/>
              <w:rPr>
                <w:rFonts w:eastAsia="Times New Roman" w:cs="Times New Roman"/>
                <w:b/>
                <w:bCs/>
                <w:color w:val="000000"/>
                <w:lang w:eastAsia="lv-LV"/>
              </w:rPr>
            </w:pPr>
            <w:r>
              <w:rPr>
                <w:rFonts w:eastAsia="Times New Roman" w:cs="Times New Roman"/>
                <w:b/>
                <w:bCs/>
                <w:color w:val="000000"/>
                <w:lang w:eastAsia="lv-LV"/>
              </w:rPr>
              <w:t>Mācībspēku īstenotās studiju programmas atbilstošajos studiju virzienos, norādot studiju virzienu un tam atbilstošās studiju programmas</w:t>
            </w:r>
          </w:p>
        </w:tc>
        <w:tc>
          <w:tcPr>
            <w:tcW w:w="1557" w:type="dxa"/>
            <w:gridSpan w:val="2"/>
            <w:tcBorders>
              <w:top w:val="single" w:sz="8" w:space="0" w:color="000000"/>
              <w:bottom w:val="single" w:sz="4" w:space="0" w:color="000000"/>
              <w:right w:val="single" w:sz="8" w:space="0" w:color="000000"/>
            </w:tcBorders>
            <w:shd w:val="clear" w:color="000000" w:fill="D9D9D9"/>
            <w:vAlign w:val="center"/>
          </w:tcPr>
          <w:p w14:paraId="56071E42" w14:textId="77777777" w:rsidR="006D2DAE" w:rsidRDefault="00995EE0">
            <w:pPr>
              <w:widowControl w:val="0"/>
              <w:spacing w:after="0"/>
              <w:jc w:val="center"/>
              <w:rPr>
                <w:rFonts w:eastAsia="Times New Roman" w:cs="Times New Roman"/>
                <w:b/>
                <w:bCs/>
                <w:color w:val="000000"/>
                <w:lang w:eastAsia="lv-LV"/>
              </w:rPr>
            </w:pPr>
            <w:r>
              <w:rPr>
                <w:rFonts w:eastAsia="Times New Roman" w:cs="Times New Roman"/>
                <w:b/>
                <w:bCs/>
                <w:color w:val="000000"/>
                <w:lang w:eastAsia="lv-LV"/>
              </w:rPr>
              <w:t>Atbilstība normatīvajiem aktiem:</w:t>
            </w:r>
          </w:p>
        </w:tc>
      </w:tr>
      <w:tr w:rsidR="006D2DAE" w14:paraId="4BD28403" w14:textId="77777777">
        <w:trPr>
          <w:cantSplit/>
          <w:trHeight w:val="3961"/>
        </w:trPr>
        <w:tc>
          <w:tcPr>
            <w:tcW w:w="557" w:type="dxa"/>
            <w:vMerge/>
            <w:tcBorders>
              <w:top w:val="single" w:sz="8" w:space="0" w:color="000000"/>
              <w:left w:val="single" w:sz="8" w:space="0" w:color="000000"/>
              <w:bottom w:val="single" w:sz="4" w:space="0" w:color="000000"/>
              <w:right w:val="single" w:sz="4" w:space="0" w:color="000000"/>
            </w:tcBorders>
            <w:vAlign w:val="center"/>
          </w:tcPr>
          <w:p w14:paraId="0189D6FB" w14:textId="77777777" w:rsidR="006D2DAE" w:rsidRDefault="006D2DAE">
            <w:pPr>
              <w:widowControl w:val="0"/>
              <w:spacing w:after="0"/>
              <w:rPr>
                <w:rFonts w:eastAsia="Times New Roman" w:cs="Times New Roman"/>
                <w:b/>
                <w:bCs/>
                <w:color w:val="000000"/>
                <w:lang w:eastAsia="lv-LV"/>
              </w:rPr>
            </w:pPr>
          </w:p>
        </w:tc>
        <w:tc>
          <w:tcPr>
            <w:tcW w:w="1273" w:type="dxa"/>
            <w:vMerge/>
            <w:tcBorders>
              <w:top w:val="single" w:sz="8" w:space="0" w:color="000000"/>
              <w:left w:val="single" w:sz="4" w:space="0" w:color="000000"/>
              <w:bottom w:val="single" w:sz="4" w:space="0" w:color="000000"/>
              <w:right w:val="single" w:sz="4" w:space="0" w:color="000000"/>
            </w:tcBorders>
            <w:vAlign w:val="center"/>
          </w:tcPr>
          <w:p w14:paraId="20090DEA" w14:textId="77777777" w:rsidR="006D2DAE" w:rsidRDefault="006D2DAE">
            <w:pPr>
              <w:widowControl w:val="0"/>
              <w:spacing w:after="0"/>
              <w:rPr>
                <w:rFonts w:eastAsia="Times New Roman" w:cs="Times New Roman"/>
                <w:b/>
                <w:bCs/>
                <w:color w:val="000000"/>
                <w:lang w:eastAsia="lv-LV"/>
              </w:rPr>
            </w:pPr>
          </w:p>
        </w:tc>
        <w:tc>
          <w:tcPr>
            <w:tcW w:w="2414" w:type="dxa"/>
            <w:vMerge/>
            <w:tcBorders>
              <w:top w:val="single" w:sz="8" w:space="0" w:color="000000"/>
              <w:left w:val="single" w:sz="4" w:space="0" w:color="000000"/>
              <w:bottom w:val="single" w:sz="4" w:space="0" w:color="000000"/>
              <w:right w:val="single" w:sz="4" w:space="0" w:color="000000"/>
            </w:tcBorders>
            <w:vAlign w:val="center"/>
          </w:tcPr>
          <w:p w14:paraId="16677C5D" w14:textId="77777777" w:rsidR="006D2DAE" w:rsidRDefault="006D2DAE">
            <w:pPr>
              <w:widowControl w:val="0"/>
              <w:spacing w:after="0"/>
              <w:rPr>
                <w:rFonts w:eastAsia="Times New Roman" w:cs="Times New Roman"/>
                <w:b/>
                <w:bCs/>
                <w:color w:val="000000"/>
                <w:lang w:eastAsia="lv-LV"/>
              </w:rPr>
            </w:pPr>
          </w:p>
        </w:tc>
        <w:tc>
          <w:tcPr>
            <w:tcW w:w="709" w:type="dxa"/>
            <w:vMerge/>
            <w:tcBorders>
              <w:top w:val="single" w:sz="8" w:space="0" w:color="000000"/>
              <w:left w:val="single" w:sz="4" w:space="0" w:color="000000"/>
              <w:bottom w:val="single" w:sz="4" w:space="0" w:color="000000"/>
              <w:right w:val="single" w:sz="4" w:space="0" w:color="000000"/>
            </w:tcBorders>
            <w:vAlign w:val="center"/>
          </w:tcPr>
          <w:p w14:paraId="1B1ABD2A" w14:textId="77777777" w:rsidR="006D2DAE" w:rsidRDefault="006D2DAE">
            <w:pPr>
              <w:widowControl w:val="0"/>
              <w:spacing w:after="0"/>
              <w:rPr>
                <w:rFonts w:eastAsia="Times New Roman" w:cs="Times New Roman"/>
                <w:b/>
                <w:bCs/>
                <w:color w:val="000000"/>
                <w:lang w:eastAsia="lv-LV"/>
              </w:rPr>
            </w:pPr>
          </w:p>
        </w:tc>
        <w:tc>
          <w:tcPr>
            <w:tcW w:w="1277" w:type="dxa"/>
            <w:vMerge/>
            <w:tcBorders>
              <w:top w:val="single" w:sz="8" w:space="0" w:color="000000"/>
              <w:left w:val="single" w:sz="4" w:space="0" w:color="000000"/>
              <w:bottom w:val="single" w:sz="4" w:space="0" w:color="000000"/>
              <w:right w:val="single" w:sz="4" w:space="0" w:color="000000"/>
            </w:tcBorders>
            <w:vAlign w:val="center"/>
          </w:tcPr>
          <w:p w14:paraId="6BD7A705" w14:textId="77777777" w:rsidR="006D2DAE" w:rsidRDefault="006D2DAE">
            <w:pPr>
              <w:widowControl w:val="0"/>
              <w:spacing w:after="0"/>
              <w:rPr>
                <w:rFonts w:eastAsia="Times New Roman" w:cs="Times New Roman"/>
                <w:b/>
                <w:bCs/>
                <w:color w:val="000000"/>
                <w:lang w:eastAsia="lv-LV"/>
              </w:rPr>
            </w:pPr>
          </w:p>
        </w:tc>
        <w:tc>
          <w:tcPr>
            <w:tcW w:w="1558" w:type="dxa"/>
            <w:vMerge/>
            <w:tcBorders>
              <w:top w:val="single" w:sz="8" w:space="0" w:color="000000"/>
              <w:left w:val="single" w:sz="4" w:space="0" w:color="000000"/>
              <w:bottom w:val="single" w:sz="4" w:space="0" w:color="000000"/>
              <w:right w:val="single" w:sz="4" w:space="0" w:color="000000"/>
            </w:tcBorders>
            <w:vAlign w:val="center"/>
          </w:tcPr>
          <w:p w14:paraId="4B2F5A32" w14:textId="77777777" w:rsidR="006D2DAE" w:rsidRDefault="006D2DAE">
            <w:pPr>
              <w:widowControl w:val="0"/>
              <w:spacing w:after="0"/>
              <w:rPr>
                <w:rFonts w:eastAsia="Times New Roman" w:cs="Times New Roman"/>
                <w:b/>
                <w:bCs/>
                <w:color w:val="000000"/>
                <w:lang w:eastAsia="lv-LV"/>
              </w:rPr>
            </w:pPr>
          </w:p>
        </w:tc>
        <w:tc>
          <w:tcPr>
            <w:tcW w:w="848" w:type="dxa"/>
            <w:tcBorders>
              <w:bottom w:val="single" w:sz="4" w:space="0" w:color="000000"/>
              <w:right w:val="single" w:sz="4" w:space="0" w:color="000000"/>
            </w:tcBorders>
            <w:shd w:val="clear" w:color="000000" w:fill="D9D9D9"/>
            <w:textDirection w:val="btLr"/>
            <w:vAlign w:val="center"/>
          </w:tcPr>
          <w:p w14:paraId="72A41DA2" w14:textId="77777777" w:rsidR="006D2DAE" w:rsidRDefault="00995EE0">
            <w:pPr>
              <w:widowControl w:val="0"/>
              <w:spacing w:after="0"/>
              <w:ind w:left="113" w:right="113"/>
              <w:jc w:val="center"/>
              <w:rPr>
                <w:rFonts w:eastAsia="Times New Roman" w:cs="Times New Roman"/>
                <w:b/>
                <w:bCs/>
                <w:color w:val="000000"/>
                <w:lang w:eastAsia="lv-LV"/>
              </w:rPr>
            </w:pPr>
            <w:r>
              <w:rPr>
                <w:rFonts w:eastAsia="Times New Roman" w:cs="Times New Roman"/>
                <w:b/>
                <w:bCs/>
                <w:color w:val="000000"/>
                <w:lang w:eastAsia="lv-LV"/>
              </w:rPr>
              <w:t>Akadēmiskā personāla valsts valodas prasme</w:t>
            </w:r>
          </w:p>
        </w:tc>
        <w:tc>
          <w:tcPr>
            <w:tcW w:w="709" w:type="dxa"/>
            <w:tcBorders>
              <w:bottom w:val="single" w:sz="4" w:space="0" w:color="000000"/>
              <w:right w:val="single" w:sz="8" w:space="0" w:color="000000"/>
            </w:tcBorders>
            <w:shd w:val="clear" w:color="000000" w:fill="D9D9D9"/>
            <w:textDirection w:val="btLr"/>
            <w:vAlign w:val="center"/>
          </w:tcPr>
          <w:p w14:paraId="1D11B827" w14:textId="77777777" w:rsidR="006D2DAE" w:rsidRDefault="00995EE0">
            <w:pPr>
              <w:widowControl w:val="0"/>
              <w:spacing w:after="0"/>
              <w:ind w:left="113" w:right="113"/>
              <w:jc w:val="center"/>
              <w:rPr>
                <w:rFonts w:eastAsia="Times New Roman" w:cs="Times New Roman"/>
                <w:b/>
                <w:bCs/>
                <w:color w:val="000000"/>
                <w:lang w:eastAsia="lv-LV"/>
              </w:rPr>
            </w:pPr>
            <w:r>
              <w:rPr>
                <w:rFonts w:eastAsia="Times New Roman" w:cs="Times New Roman"/>
                <w:b/>
                <w:bCs/>
                <w:color w:val="000000"/>
                <w:lang w:eastAsia="lv-LV"/>
              </w:rPr>
              <w:t>Akadēmiskā personāla angļu valodas prasme</w:t>
            </w:r>
          </w:p>
        </w:tc>
      </w:tr>
      <w:tr w:rsidR="006D2DAE" w14:paraId="62C3019E" w14:textId="77777777">
        <w:trPr>
          <w:trHeight w:val="1727"/>
        </w:trPr>
        <w:tc>
          <w:tcPr>
            <w:tcW w:w="557" w:type="dxa"/>
            <w:tcBorders>
              <w:left w:val="single" w:sz="8" w:space="0" w:color="000000"/>
              <w:bottom w:val="single" w:sz="4" w:space="0" w:color="000000"/>
              <w:right w:val="single" w:sz="4" w:space="0" w:color="000000"/>
            </w:tcBorders>
            <w:shd w:val="clear" w:color="000000" w:fill="F2F2F2"/>
            <w:vAlign w:val="center"/>
          </w:tcPr>
          <w:p w14:paraId="661F4ABE" w14:textId="77777777"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1</w:t>
            </w:r>
          </w:p>
        </w:tc>
        <w:tc>
          <w:tcPr>
            <w:tcW w:w="1273" w:type="dxa"/>
            <w:tcBorders>
              <w:bottom w:val="single" w:sz="4" w:space="0" w:color="000000"/>
              <w:right w:val="single" w:sz="4" w:space="0" w:color="000000"/>
            </w:tcBorders>
            <w:shd w:val="clear" w:color="000000" w:fill="F2F2F2"/>
            <w:vAlign w:val="center"/>
          </w:tcPr>
          <w:p w14:paraId="59834B31" w14:textId="77777777"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 xml:space="preserve">Olga </w:t>
            </w:r>
            <w:proofErr w:type="spellStart"/>
            <w:r>
              <w:rPr>
                <w:rFonts w:eastAsia="Times New Roman" w:cs="Times New Roman"/>
                <w:color w:val="000000"/>
                <w:lang w:eastAsia="lv-LV"/>
              </w:rPr>
              <w:t>Zvereva</w:t>
            </w:r>
            <w:proofErr w:type="spellEnd"/>
          </w:p>
        </w:tc>
        <w:tc>
          <w:tcPr>
            <w:tcW w:w="2414" w:type="dxa"/>
            <w:tcBorders>
              <w:bottom w:val="single" w:sz="4" w:space="0" w:color="000000"/>
              <w:right w:val="single" w:sz="4" w:space="0" w:color="000000"/>
            </w:tcBorders>
            <w:shd w:val="clear" w:color="000000" w:fill="F2F2F2"/>
            <w:vAlign w:val="center"/>
          </w:tcPr>
          <w:p w14:paraId="1CE86D6C" w14:textId="46E049AB"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Profesionālais maģistra grāds, kvalifikācija – angļu valodas skolotājs; Profesionālais maģistra grāds starptautiskās uzņēmējdarbības vadībā, kvalifikācija – uzņēmumu un iestāžu vadītājs.</w:t>
            </w:r>
          </w:p>
        </w:tc>
        <w:tc>
          <w:tcPr>
            <w:tcW w:w="709" w:type="dxa"/>
            <w:tcBorders>
              <w:bottom w:val="single" w:sz="4" w:space="0" w:color="000000"/>
              <w:right w:val="single" w:sz="4" w:space="0" w:color="000000"/>
            </w:tcBorders>
            <w:shd w:val="clear" w:color="000000" w:fill="F2F2F2"/>
            <w:vAlign w:val="center"/>
          </w:tcPr>
          <w:p w14:paraId="1BBA7AD0" w14:textId="77777777"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Ir</w:t>
            </w:r>
          </w:p>
        </w:tc>
        <w:tc>
          <w:tcPr>
            <w:tcW w:w="1277" w:type="dxa"/>
            <w:tcBorders>
              <w:bottom w:val="single" w:sz="4" w:space="0" w:color="000000"/>
              <w:right w:val="single" w:sz="4" w:space="0" w:color="000000"/>
            </w:tcBorders>
            <w:shd w:val="clear" w:color="000000" w:fill="F2F2F2"/>
            <w:vAlign w:val="center"/>
          </w:tcPr>
          <w:p w14:paraId="5C064857" w14:textId="77777777"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Lektors</w:t>
            </w:r>
          </w:p>
        </w:tc>
        <w:tc>
          <w:tcPr>
            <w:tcW w:w="1558" w:type="dxa"/>
            <w:tcBorders>
              <w:bottom w:val="single" w:sz="4" w:space="0" w:color="000000"/>
              <w:right w:val="single" w:sz="4" w:space="0" w:color="000000"/>
            </w:tcBorders>
            <w:shd w:val="clear" w:color="000000" w:fill="F2F2F2"/>
            <w:vAlign w:val="center"/>
          </w:tcPr>
          <w:p w14:paraId="78121615" w14:textId="62286924"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Virziens – "Viesnīcu un restorānu serviss, tūrisma un atpūtas organizācija". Studiju programma – "Viesmīlības pakalpojumu organizēšana".</w:t>
            </w:r>
          </w:p>
        </w:tc>
        <w:tc>
          <w:tcPr>
            <w:tcW w:w="848" w:type="dxa"/>
            <w:tcBorders>
              <w:bottom w:val="single" w:sz="4" w:space="0" w:color="000000"/>
              <w:right w:val="single" w:sz="4" w:space="0" w:color="000000"/>
            </w:tcBorders>
            <w:shd w:val="clear" w:color="000000" w:fill="F2F2F2"/>
            <w:vAlign w:val="center"/>
          </w:tcPr>
          <w:p w14:paraId="68E613B8" w14:textId="77777777"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 xml:space="preserve">C2 </w:t>
            </w:r>
          </w:p>
        </w:tc>
        <w:tc>
          <w:tcPr>
            <w:tcW w:w="709" w:type="dxa"/>
            <w:tcBorders>
              <w:bottom w:val="single" w:sz="4" w:space="0" w:color="000000"/>
              <w:right w:val="single" w:sz="8" w:space="0" w:color="000000"/>
            </w:tcBorders>
            <w:shd w:val="clear" w:color="000000" w:fill="F2F2F2"/>
            <w:vAlign w:val="center"/>
          </w:tcPr>
          <w:p w14:paraId="5D8F6FDB" w14:textId="77777777"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C2</w:t>
            </w:r>
          </w:p>
        </w:tc>
      </w:tr>
      <w:tr w:rsidR="006D2DAE" w14:paraId="252E74ED" w14:textId="77777777">
        <w:trPr>
          <w:trHeight w:val="130"/>
        </w:trPr>
        <w:tc>
          <w:tcPr>
            <w:tcW w:w="557" w:type="dxa"/>
            <w:tcBorders>
              <w:left w:val="single" w:sz="8" w:space="0" w:color="000000"/>
              <w:bottom w:val="single" w:sz="4" w:space="0" w:color="000000"/>
              <w:right w:val="single" w:sz="4" w:space="0" w:color="000000"/>
            </w:tcBorders>
            <w:shd w:val="clear" w:color="000000" w:fill="F2F2F2"/>
            <w:vAlign w:val="center"/>
          </w:tcPr>
          <w:p w14:paraId="6E21FB2A" w14:textId="77777777"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2</w:t>
            </w:r>
          </w:p>
        </w:tc>
        <w:tc>
          <w:tcPr>
            <w:tcW w:w="1273" w:type="dxa"/>
            <w:tcBorders>
              <w:bottom w:val="single" w:sz="4" w:space="0" w:color="000000"/>
              <w:right w:val="single" w:sz="4" w:space="0" w:color="000000"/>
            </w:tcBorders>
            <w:shd w:val="clear" w:color="000000" w:fill="F2F2F2"/>
            <w:vAlign w:val="center"/>
          </w:tcPr>
          <w:p w14:paraId="28AD6243" w14:textId="77777777"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 xml:space="preserve">Jekaterina </w:t>
            </w:r>
            <w:proofErr w:type="spellStart"/>
            <w:r>
              <w:rPr>
                <w:rFonts w:eastAsia="Times New Roman" w:cs="Times New Roman"/>
                <w:color w:val="000000"/>
                <w:lang w:eastAsia="lv-LV"/>
              </w:rPr>
              <w:t>Korjuhina</w:t>
            </w:r>
            <w:proofErr w:type="spellEnd"/>
          </w:p>
        </w:tc>
        <w:tc>
          <w:tcPr>
            <w:tcW w:w="2414" w:type="dxa"/>
            <w:tcBorders>
              <w:bottom w:val="single" w:sz="4" w:space="0" w:color="000000"/>
              <w:right w:val="single" w:sz="4" w:space="0" w:color="000000"/>
            </w:tcBorders>
            <w:shd w:val="clear" w:color="000000" w:fill="F2F2F2"/>
            <w:vAlign w:val="center"/>
          </w:tcPr>
          <w:p w14:paraId="1E9F5C50" w14:textId="77777777"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Humanitāro zinātņu maģistra grāds angļu filoloģijā; Humanitāro zinātņu bakalaura grāds filoloģijā; Sociālo zinātņu maģistra grāds ekonomikā; Ekonomikas zinātņu bakalaura grāds; Ekonomista kvalifikācija specialitātē Uzņēmējdarbības ekonomika.</w:t>
            </w:r>
          </w:p>
        </w:tc>
        <w:tc>
          <w:tcPr>
            <w:tcW w:w="709" w:type="dxa"/>
            <w:tcBorders>
              <w:bottom w:val="single" w:sz="4" w:space="0" w:color="000000"/>
              <w:right w:val="single" w:sz="4" w:space="0" w:color="000000"/>
            </w:tcBorders>
            <w:shd w:val="clear" w:color="000000" w:fill="F2F2F2"/>
            <w:vAlign w:val="center"/>
          </w:tcPr>
          <w:p w14:paraId="62A536D6" w14:textId="77777777"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Ir</w:t>
            </w:r>
          </w:p>
        </w:tc>
        <w:tc>
          <w:tcPr>
            <w:tcW w:w="1277" w:type="dxa"/>
            <w:tcBorders>
              <w:bottom w:val="single" w:sz="4" w:space="0" w:color="000000"/>
              <w:right w:val="single" w:sz="4" w:space="0" w:color="000000"/>
            </w:tcBorders>
            <w:shd w:val="clear" w:color="000000" w:fill="F2F2F2"/>
            <w:vAlign w:val="center"/>
          </w:tcPr>
          <w:p w14:paraId="77359E69" w14:textId="77777777"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Vadošais pētnieks</w:t>
            </w:r>
          </w:p>
        </w:tc>
        <w:tc>
          <w:tcPr>
            <w:tcW w:w="1558" w:type="dxa"/>
            <w:tcBorders>
              <w:bottom w:val="single" w:sz="4" w:space="0" w:color="000000"/>
              <w:right w:val="single" w:sz="4" w:space="0" w:color="000000"/>
            </w:tcBorders>
            <w:shd w:val="clear" w:color="000000" w:fill="F2F2F2"/>
            <w:vAlign w:val="center"/>
          </w:tcPr>
          <w:p w14:paraId="5F0B06D9" w14:textId="64DF390F"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Virziens – "Viesnīcu un restorānu serviss, tūrisma un atpūtas organizācija". Studiju programma – "Viesmīlības pakalpojumu organizēšana".</w:t>
            </w:r>
          </w:p>
        </w:tc>
        <w:tc>
          <w:tcPr>
            <w:tcW w:w="848" w:type="dxa"/>
            <w:tcBorders>
              <w:bottom w:val="single" w:sz="4" w:space="0" w:color="000000"/>
              <w:right w:val="single" w:sz="4" w:space="0" w:color="000000"/>
            </w:tcBorders>
            <w:shd w:val="clear" w:color="000000" w:fill="F2F2F2"/>
            <w:vAlign w:val="center"/>
          </w:tcPr>
          <w:p w14:paraId="45129177" w14:textId="77777777"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C1</w:t>
            </w:r>
          </w:p>
        </w:tc>
        <w:tc>
          <w:tcPr>
            <w:tcW w:w="709" w:type="dxa"/>
            <w:tcBorders>
              <w:bottom w:val="single" w:sz="4" w:space="0" w:color="000000"/>
              <w:right w:val="single" w:sz="8" w:space="0" w:color="000000"/>
            </w:tcBorders>
            <w:shd w:val="clear" w:color="000000" w:fill="F2F2F2"/>
            <w:vAlign w:val="center"/>
          </w:tcPr>
          <w:p w14:paraId="74636BE0" w14:textId="77777777"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C2</w:t>
            </w:r>
          </w:p>
        </w:tc>
      </w:tr>
      <w:tr w:rsidR="006D2DAE" w14:paraId="1B110C7C" w14:textId="77777777">
        <w:trPr>
          <w:trHeight w:val="555"/>
        </w:trPr>
        <w:tc>
          <w:tcPr>
            <w:tcW w:w="557" w:type="dxa"/>
            <w:tcBorders>
              <w:left w:val="single" w:sz="8" w:space="0" w:color="000000"/>
              <w:bottom w:val="single" w:sz="4" w:space="0" w:color="000000"/>
              <w:right w:val="single" w:sz="4" w:space="0" w:color="000000"/>
            </w:tcBorders>
            <w:shd w:val="clear" w:color="000000" w:fill="F2F2F2"/>
            <w:vAlign w:val="center"/>
          </w:tcPr>
          <w:p w14:paraId="02486804" w14:textId="77777777"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3</w:t>
            </w:r>
          </w:p>
        </w:tc>
        <w:tc>
          <w:tcPr>
            <w:tcW w:w="1273" w:type="dxa"/>
            <w:tcBorders>
              <w:bottom w:val="single" w:sz="4" w:space="0" w:color="000000"/>
              <w:right w:val="single" w:sz="4" w:space="0" w:color="000000"/>
            </w:tcBorders>
            <w:shd w:val="clear" w:color="000000" w:fill="F2F2F2"/>
            <w:vAlign w:val="center"/>
          </w:tcPr>
          <w:p w14:paraId="2ECB129C" w14:textId="77777777"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Gaļina Bukovska</w:t>
            </w:r>
          </w:p>
        </w:tc>
        <w:tc>
          <w:tcPr>
            <w:tcW w:w="2414" w:type="dxa"/>
            <w:tcBorders>
              <w:bottom w:val="single" w:sz="4" w:space="0" w:color="000000"/>
              <w:right w:val="single" w:sz="4" w:space="0" w:color="000000"/>
            </w:tcBorders>
            <w:shd w:val="clear" w:color="000000" w:fill="F2F2F2"/>
            <w:vAlign w:val="center"/>
          </w:tcPr>
          <w:p w14:paraId="3F95A425" w14:textId="77777777"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Profesionālais maģistra grāds atpūtas un izklaides nozares uzņēmumu vadībā; Bakalaura grāds politikas zinātnē</w:t>
            </w:r>
          </w:p>
        </w:tc>
        <w:tc>
          <w:tcPr>
            <w:tcW w:w="709" w:type="dxa"/>
            <w:tcBorders>
              <w:bottom w:val="single" w:sz="4" w:space="0" w:color="000000"/>
              <w:right w:val="single" w:sz="4" w:space="0" w:color="000000"/>
            </w:tcBorders>
            <w:shd w:val="clear" w:color="000000" w:fill="F2F2F2"/>
            <w:vAlign w:val="center"/>
          </w:tcPr>
          <w:p w14:paraId="6AC6F622" w14:textId="77777777"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Ir</w:t>
            </w:r>
          </w:p>
        </w:tc>
        <w:tc>
          <w:tcPr>
            <w:tcW w:w="1277" w:type="dxa"/>
            <w:tcBorders>
              <w:bottom w:val="single" w:sz="4" w:space="0" w:color="000000"/>
              <w:right w:val="single" w:sz="4" w:space="0" w:color="000000"/>
            </w:tcBorders>
            <w:shd w:val="clear" w:color="000000" w:fill="F2F2F2"/>
            <w:vAlign w:val="center"/>
          </w:tcPr>
          <w:p w14:paraId="6DDD5642" w14:textId="77777777"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Docents</w:t>
            </w:r>
          </w:p>
        </w:tc>
        <w:tc>
          <w:tcPr>
            <w:tcW w:w="1558" w:type="dxa"/>
            <w:tcBorders>
              <w:bottom w:val="single" w:sz="4" w:space="0" w:color="000000"/>
              <w:right w:val="single" w:sz="4" w:space="0" w:color="000000"/>
            </w:tcBorders>
            <w:shd w:val="clear" w:color="000000" w:fill="F2F2F2"/>
            <w:vAlign w:val="center"/>
          </w:tcPr>
          <w:p w14:paraId="5F430EFF" w14:textId="35B6B224"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Virziens – "Viesnīcu un restorānu serviss, tūrisma un atpūtas organizācija". Studiju programma – "Viesmīlības pakalpojumu organizēšana".</w:t>
            </w:r>
          </w:p>
        </w:tc>
        <w:tc>
          <w:tcPr>
            <w:tcW w:w="848" w:type="dxa"/>
            <w:tcBorders>
              <w:bottom w:val="single" w:sz="4" w:space="0" w:color="000000"/>
              <w:right w:val="single" w:sz="4" w:space="0" w:color="000000"/>
            </w:tcBorders>
            <w:shd w:val="clear" w:color="000000" w:fill="F2F2F2"/>
            <w:vAlign w:val="center"/>
          </w:tcPr>
          <w:p w14:paraId="2AA33191" w14:textId="77777777"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 xml:space="preserve">C2 </w:t>
            </w:r>
          </w:p>
        </w:tc>
        <w:tc>
          <w:tcPr>
            <w:tcW w:w="709" w:type="dxa"/>
            <w:tcBorders>
              <w:bottom w:val="single" w:sz="4" w:space="0" w:color="000000"/>
              <w:right w:val="single" w:sz="8" w:space="0" w:color="000000"/>
            </w:tcBorders>
            <w:shd w:val="clear" w:color="000000" w:fill="F2F2F2"/>
            <w:vAlign w:val="center"/>
          </w:tcPr>
          <w:p w14:paraId="51B154DA" w14:textId="77777777"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C2</w:t>
            </w:r>
          </w:p>
        </w:tc>
      </w:tr>
      <w:tr w:rsidR="006D2DAE" w14:paraId="1A839419" w14:textId="77777777">
        <w:trPr>
          <w:trHeight w:val="1738"/>
        </w:trPr>
        <w:tc>
          <w:tcPr>
            <w:tcW w:w="557" w:type="dxa"/>
            <w:tcBorders>
              <w:left w:val="single" w:sz="8" w:space="0" w:color="000000"/>
              <w:bottom w:val="single" w:sz="4" w:space="0" w:color="000000"/>
              <w:right w:val="single" w:sz="4" w:space="0" w:color="000000"/>
            </w:tcBorders>
            <w:shd w:val="clear" w:color="000000" w:fill="F2F2F2"/>
            <w:vAlign w:val="center"/>
          </w:tcPr>
          <w:p w14:paraId="7818A9FD" w14:textId="77777777"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lastRenderedPageBreak/>
              <w:t>4</w:t>
            </w:r>
          </w:p>
        </w:tc>
        <w:tc>
          <w:tcPr>
            <w:tcW w:w="1273" w:type="dxa"/>
            <w:tcBorders>
              <w:bottom w:val="single" w:sz="4" w:space="0" w:color="000000"/>
              <w:right w:val="single" w:sz="4" w:space="0" w:color="000000"/>
            </w:tcBorders>
            <w:shd w:val="clear" w:color="000000" w:fill="F2F2F2"/>
            <w:vAlign w:val="center"/>
          </w:tcPr>
          <w:p w14:paraId="653E50E9" w14:textId="77777777"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Dzintars Priedītis</w:t>
            </w:r>
          </w:p>
        </w:tc>
        <w:tc>
          <w:tcPr>
            <w:tcW w:w="2414" w:type="dxa"/>
            <w:tcBorders>
              <w:bottom w:val="single" w:sz="4" w:space="0" w:color="000000"/>
              <w:right w:val="single" w:sz="4" w:space="0" w:color="000000"/>
            </w:tcBorders>
            <w:shd w:val="clear" w:color="000000" w:fill="F2F2F2"/>
            <w:vAlign w:val="center"/>
          </w:tcPr>
          <w:p w14:paraId="22B2DA2E" w14:textId="00032684"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Profesionālais maģistra grāds finansēs, finansista kvalifikācija; Mākslas bakalaura grāds kompozīcijas specialitātē; Profesionālā kvalifikācija – viesmīlības pakalpojumu speciālists.</w:t>
            </w:r>
          </w:p>
        </w:tc>
        <w:tc>
          <w:tcPr>
            <w:tcW w:w="709" w:type="dxa"/>
            <w:tcBorders>
              <w:bottom w:val="single" w:sz="4" w:space="0" w:color="000000"/>
              <w:right w:val="single" w:sz="4" w:space="0" w:color="000000"/>
            </w:tcBorders>
            <w:shd w:val="clear" w:color="000000" w:fill="F2F2F2"/>
            <w:vAlign w:val="center"/>
          </w:tcPr>
          <w:p w14:paraId="4268E0E4" w14:textId="77777777"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Ir</w:t>
            </w:r>
          </w:p>
        </w:tc>
        <w:tc>
          <w:tcPr>
            <w:tcW w:w="1277" w:type="dxa"/>
            <w:tcBorders>
              <w:bottom w:val="single" w:sz="4" w:space="0" w:color="000000"/>
              <w:right w:val="single" w:sz="4" w:space="0" w:color="000000"/>
            </w:tcBorders>
            <w:shd w:val="clear" w:color="000000" w:fill="F2F2F2"/>
            <w:vAlign w:val="center"/>
          </w:tcPr>
          <w:p w14:paraId="4C885DEC" w14:textId="77777777"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Docents</w:t>
            </w:r>
          </w:p>
        </w:tc>
        <w:tc>
          <w:tcPr>
            <w:tcW w:w="1558" w:type="dxa"/>
            <w:tcBorders>
              <w:bottom w:val="single" w:sz="4" w:space="0" w:color="000000"/>
              <w:right w:val="single" w:sz="4" w:space="0" w:color="000000"/>
            </w:tcBorders>
            <w:shd w:val="clear" w:color="000000" w:fill="F2F2F2"/>
            <w:vAlign w:val="center"/>
          </w:tcPr>
          <w:p w14:paraId="2688116F" w14:textId="76AA5E87"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Virziens – "Viesnīcu un restorānu serviss, tūrisma un atpūtas organizācija". Studiju programma – "Viesmīlības pakalpojumu organizēšana".</w:t>
            </w:r>
          </w:p>
        </w:tc>
        <w:tc>
          <w:tcPr>
            <w:tcW w:w="848" w:type="dxa"/>
            <w:tcBorders>
              <w:bottom w:val="single" w:sz="4" w:space="0" w:color="000000"/>
              <w:right w:val="single" w:sz="4" w:space="0" w:color="000000"/>
            </w:tcBorders>
            <w:shd w:val="clear" w:color="000000" w:fill="F2F2F2"/>
            <w:vAlign w:val="center"/>
          </w:tcPr>
          <w:p w14:paraId="4D119BFA" w14:textId="77777777"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 xml:space="preserve">C2 </w:t>
            </w:r>
          </w:p>
        </w:tc>
        <w:tc>
          <w:tcPr>
            <w:tcW w:w="709" w:type="dxa"/>
            <w:tcBorders>
              <w:bottom w:val="single" w:sz="4" w:space="0" w:color="000000"/>
              <w:right w:val="single" w:sz="8" w:space="0" w:color="000000"/>
            </w:tcBorders>
            <w:shd w:val="clear" w:color="000000" w:fill="F2F2F2"/>
            <w:vAlign w:val="center"/>
          </w:tcPr>
          <w:p w14:paraId="379998B1" w14:textId="77777777"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C1</w:t>
            </w:r>
          </w:p>
        </w:tc>
      </w:tr>
      <w:tr w:rsidR="006D2DAE" w14:paraId="5AE99C52" w14:textId="77777777">
        <w:trPr>
          <w:trHeight w:val="1738"/>
        </w:trPr>
        <w:tc>
          <w:tcPr>
            <w:tcW w:w="557" w:type="dxa"/>
            <w:tcBorders>
              <w:left w:val="single" w:sz="8" w:space="0" w:color="000000"/>
              <w:bottom w:val="single" w:sz="4" w:space="0" w:color="000000"/>
              <w:right w:val="single" w:sz="4" w:space="0" w:color="000000"/>
            </w:tcBorders>
            <w:shd w:val="clear" w:color="000000" w:fill="F2F2F2"/>
            <w:vAlign w:val="center"/>
          </w:tcPr>
          <w:p w14:paraId="44D535BC" w14:textId="77777777"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5</w:t>
            </w:r>
          </w:p>
        </w:tc>
        <w:tc>
          <w:tcPr>
            <w:tcW w:w="1273" w:type="dxa"/>
            <w:tcBorders>
              <w:bottom w:val="single" w:sz="4" w:space="0" w:color="000000"/>
              <w:right w:val="single" w:sz="4" w:space="0" w:color="000000"/>
            </w:tcBorders>
            <w:shd w:val="clear" w:color="000000" w:fill="F2F2F2"/>
            <w:vAlign w:val="center"/>
          </w:tcPr>
          <w:p w14:paraId="427B3F0B" w14:textId="77777777"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Iveta Vanaga</w:t>
            </w:r>
          </w:p>
        </w:tc>
        <w:tc>
          <w:tcPr>
            <w:tcW w:w="2414" w:type="dxa"/>
            <w:tcBorders>
              <w:bottom w:val="single" w:sz="4" w:space="0" w:color="000000"/>
              <w:right w:val="single" w:sz="4" w:space="0" w:color="000000"/>
            </w:tcBorders>
            <w:shd w:val="clear" w:color="000000" w:fill="F2F2F2"/>
            <w:vAlign w:val="center"/>
          </w:tcPr>
          <w:p w14:paraId="0D2E695B" w14:textId="77777777"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Sociālo zinātņu maģistra grāds sabiedrības vadībā</w:t>
            </w:r>
          </w:p>
        </w:tc>
        <w:tc>
          <w:tcPr>
            <w:tcW w:w="709" w:type="dxa"/>
            <w:tcBorders>
              <w:bottom w:val="single" w:sz="4" w:space="0" w:color="000000"/>
              <w:right w:val="single" w:sz="4" w:space="0" w:color="000000"/>
            </w:tcBorders>
            <w:shd w:val="clear" w:color="000000" w:fill="F2F2F2"/>
            <w:vAlign w:val="center"/>
          </w:tcPr>
          <w:p w14:paraId="488C922A" w14:textId="77777777"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Ir</w:t>
            </w:r>
          </w:p>
        </w:tc>
        <w:tc>
          <w:tcPr>
            <w:tcW w:w="1277" w:type="dxa"/>
            <w:tcBorders>
              <w:bottom w:val="single" w:sz="4" w:space="0" w:color="000000"/>
              <w:right w:val="single" w:sz="4" w:space="0" w:color="000000"/>
            </w:tcBorders>
            <w:shd w:val="clear" w:color="000000" w:fill="F2F2F2"/>
            <w:vAlign w:val="center"/>
          </w:tcPr>
          <w:p w14:paraId="53D02162" w14:textId="77777777"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Lektors</w:t>
            </w:r>
          </w:p>
        </w:tc>
        <w:tc>
          <w:tcPr>
            <w:tcW w:w="1558" w:type="dxa"/>
            <w:tcBorders>
              <w:bottom w:val="single" w:sz="4" w:space="0" w:color="000000"/>
              <w:right w:val="single" w:sz="4" w:space="0" w:color="000000"/>
            </w:tcBorders>
            <w:shd w:val="clear" w:color="000000" w:fill="F2F2F2"/>
            <w:vAlign w:val="center"/>
          </w:tcPr>
          <w:p w14:paraId="729D9B6B" w14:textId="7B692045"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Virziens – "Viesnīcu un restorānu serviss, tūrisma un atpūtas organizācija". Studiju programma – "Viesmīlības pakalpojumu organizēšana".</w:t>
            </w:r>
          </w:p>
        </w:tc>
        <w:tc>
          <w:tcPr>
            <w:tcW w:w="848" w:type="dxa"/>
            <w:tcBorders>
              <w:bottom w:val="single" w:sz="4" w:space="0" w:color="000000"/>
              <w:right w:val="single" w:sz="4" w:space="0" w:color="000000"/>
            </w:tcBorders>
            <w:shd w:val="clear" w:color="000000" w:fill="F2F2F2"/>
            <w:vAlign w:val="center"/>
          </w:tcPr>
          <w:p w14:paraId="23604A83" w14:textId="77777777"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 xml:space="preserve">C2 </w:t>
            </w:r>
          </w:p>
        </w:tc>
        <w:tc>
          <w:tcPr>
            <w:tcW w:w="709" w:type="dxa"/>
            <w:tcBorders>
              <w:bottom w:val="single" w:sz="4" w:space="0" w:color="000000"/>
              <w:right w:val="single" w:sz="8" w:space="0" w:color="000000"/>
            </w:tcBorders>
            <w:shd w:val="clear" w:color="000000" w:fill="F2F2F2"/>
            <w:vAlign w:val="center"/>
          </w:tcPr>
          <w:p w14:paraId="40175A22" w14:textId="77777777"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C2</w:t>
            </w:r>
          </w:p>
        </w:tc>
      </w:tr>
      <w:tr w:rsidR="006D2DAE" w14:paraId="276E5EC3" w14:textId="77777777">
        <w:trPr>
          <w:trHeight w:val="1448"/>
        </w:trPr>
        <w:tc>
          <w:tcPr>
            <w:tcW w:w="557" w:type="dxa"/>
            <w:tcBorders>
              <w:top w:val="single" w:sz="4" w:space="0" w:color="000000"/>
              <w:left w:val="single" w:sz="4" w:space="0" w:color="000000"/>
              <w:bottom w:val="single" w:sz="4" w:space="0" w:color="000000"/>
              <w:right w:val="single" w:sz="4" w:space="0" w:color="000000"/>
            </w:tcBorders>
            <w:shd w:val="clear" w:color="000000" w:fill="F2F2F2"/>
            <w:vAlign w:val="center"/>
          </w:tcPr>
          <w:p w14:paraId="4F1EEB0D" w14:textId="77777777" w:rsidR="006D2DAE" w:rsidRDefault="00995EE0">
            <w:pPr>
              <w:widowControl w:val="0"/>
              <w:spacing w:after="0"/>
              <w:jc w:val="center"/>
              <w:rPr>
                <w:rFonts w:eastAsia="Times New Roman" w:cs="Times New Roman"/>
                <w:lang w:eastAsia="lv-LV"/>
              </w:rPr>
            </w:pPr>
            <w:r>
              <w:rPr>
                <w:rFonts w:eastAsia="Times New Roman" w:cs="Times New Roman"/>
                <w:lang w:eastAsia="lv-LV"/>
              </w:rPr>
              <w:t>6</w:t>
            </w:r>
          </w:p>
        </w:tc>
        <w:tc>
          <w:tcPr>
            <w:tcW w:w="1273" w:type="dxa"/>
            <w:tcBorders>
              <w:top w:val="single" w:sz="4" w:space="0" w:color="000000"/>
              <w:bottom w:val="single" w:sz="4" w:space="0" w:color="000000"/>
              <w:right w:val="single" w:sz="4" w:space="0" w:color="000000"/>
            </w:tcBorders>
            <w:shd w:val="clear" w:color="000000" w:fill="F2F2F2"/>
            <w:vAlign w:val="center"/>
          </w:tcPr>
          <w:p w14:paraId="702C35D3" w14:textId="77777777" w:rsidR="006D2DAE" w:rsidRDefault="00995EE0">
            <w:pPr>
              <w:widowControl w:val="0"/>
              <w:spacing w:after="0"/>
              <w:jc w:val="center"/>
              <w:rPr>
                <w:rFonts w:eastAsia="Times New Roman" w:cs="Times New Roman"/>
                <w:lang w:eastAsia="lv-LV"/>
              </w:rPr>
            </w:pPr>
            <w:r>
              <w:rPr>
                <w:rFonts w:eastAsia="Times New Roman" w:cs="Times New Roman"/>
                <w:lang w:eastAsia="lv-LV"/>
              </w:rPr>
              <w:t>Sabīne Jansone</w:t>
            </w:r>
          </w:p>
          <w:p w14:paraId="6B19D344" w14:textId="77777777" w:rsidR="006D2DAE" w:rsidRDefault="006D2DAE">
            <w:pPr>
              <w:widowControl w:val="0"/>
              <w:spacing w:after="0"/>
              <w:jc w:val="center"/>
              <w:rPr>
                <w:rFonts w:eastAsia="Times New Roman" w:cs="Times New Roman"/>
                <w:lang w:eastAsia="lv-LV"/>
              </w:rPr>
            </w:pPr>
          </w:p>
        </w:tc>
        <w:tc>
          <w:tcPr>
            <w:tcW w:w="2414" w:type="dxa"/>
            <w:tcBorders>
              <w:top w:val="single" w:sz="4" w:space="0" w:color="000000"/>
              <w:bottom w:val="single" w:sz="4" w:space="0" w:color="000000"/>
              <w:right w:val="single" w:sz="4" w:space="0" w:color="000000"/>
            </w:tcBorders>
            <w:shd w:val="clear" w:color="000000" w:fill="F2F2F2"/>
            <w:vAlign w:val="center"/>
          </w:tcPr>
          <w:p w14:paraId="58CABC08" w14:textId="77777777" w:rsidR="006D2DAE" w:rsidRDefault="00995EE0">
            <w:pPr>
              <w:widowControl w:val="0"/>
              <w:spacing w:after="0"/>
              <w:jc w:val="center"/>
              <w:rPr>
                <w:rFonts w:eastAsia="Times New Roman" w:cs="Times New Roman"/>
                <w:lang w:eastAsia="lv-LV"/>
              </w:rPr>
            </w:pPr>
            <w:r>
              <w:rPr>
                <w:rFonts w:eastAsia="Times New Roman" w:cs="Times New Roman"/>
                <w:lang w:eastAsia="lv-LV"/>
              </w:rPr>
              <w:t>Profesionālais maģistra grāds uzņēmējdarbības vadībā; Profesionālais bakalaura grāds uzņēmējdarbības vadībā, restorānu un viesnīcu vadītāja kvalifikācija</w:t>
            </w:r>
          </w:p>
        </w:tc>
        <w:tc>
          <w:tcPr>
            <w:tcW w:w="709" w:type="dxa"/>
            <w:tcBorders>
              <w:top w:val="single" w:sz="4" w:space="0" w:color="000000"/>
              <w:bottom w:val="single" w:sz="4" w:space="0" w:color="000000"/>
              <w:right w:val="single" w:sz="4" w:space="0" w:color="000000"/>
            </w:tcBorders>
            <w:shd w:val="clear" w:color="000000" w:fill="F2F2F2"/>
            <w:vAlign w:val="center"/>
          </w:tcPr>
          <w:p w14:paraId="749C6122" w14:textId="77777777" w:rsidR="006D2DAE" w:rsidRDefault="00995EE0">
            <w:pPr>
              <w:widowControl w:val="0"/>
              <w:spacing w:after="0"/>
              <w:jc w:val="center"/>
              <w:rPr>
                <w:rFonts w:eastAsia="Times New Roman" w:cs="Times New Roman"/>
                <w:lang w:eastAsia="lv-LV"/>
              </w:rPr>
            </w:pPr>
            <w:r>
              <w:rPr>
                <w:rFonts w:eastAsia="Times New Roman" w:cs="Times New Roman"/>
                <w:lang w:eastAsia="lv-LV"/>
              </w:rPr>
              <w:t>Ir</w:t>
            </w:r>
          </w:p>
        </w:tc>
        <w:tc>
          <w:tcPr>
            <w:tcW w:w="1277" w:type="dxa"/>
            <w:tcBorders>
              <w:top w:val="single" w:sz="4" w:space="0" w:color="000000"/>
              <w:bottom w:val="single" w:sz="4" w:space="0" w:color="000000"/>
              <w:right w:val="single" w:sz="4" w:space="0" w:color="000000"/>
            </w:tcBorders>
            <w:shd w:val="clear" w:color="000000" w:fill="F2F2F2"/>
            <w:vAlign w:val="center"/>
          </w:tcPr>
          <w:p w14:paraId="2E475A93" w14:textId="77777777" w:rsidR="006D2DAE" w:rsidRDefault="00995EE0">
            <w:pPr>
              <w:widowControl w:val="0"/>
              <w:spacing w:after="0"/>
              <w:jc w:val="center"/>
              <w:rPr>
                <w:rFonts w:eastAsia="Times New Roman" w:cs="Times New Roman"/>
                <w:lang w:eastAsia="lv-LV"/>
              </w:rPr>
            </w:pPr>
            <w:r>
              <w:rPr>
                <w:rFonts w:eastAsia="Times New Roman" w:cs="Times New Roman"/>
                <w:lang w:eastAsia="lv-LV"/>
              </w:rPr>
              <w:t>Lektors</w:t>
            </w:r>
          </w:p>
        </w:tc>
        <w:tc>
          <w:tcPr>
            <w:tcW w:w="1558" w:type="dxa"/>
            <w:tcBorders>
              <w:top w:val="single" w:sz="4" w:space="0" w:color="000000"/>
              <w:bottom w:val="single" w:sz="4" w:space="0" w:color="000000"/>
              <w:right w:val="single" w:sz="4" w:space="0" w:color="000000"/>
            </w:tcBorders>
            <w:shd w:val="clear" w:color="000000" w:fill="F2F2F2"/>
            <w:vAlign w:val="center"/>
          </w:tcPr>
          <w:p w14:paraId="026A91BF" w14:textId="47E8BA58" w:rsidR="006D2DAE" w:rsidRDefault="00995EE0">
            <w:pPr>
              <w:widowControl w:val="0"/>
              <w:spacing w:after="0"/>
              <w:jc w:val="center"/>
              <w:rPr>
                <w:rFonts w:eastAsia="Times New Roman" w:cs="Times New Roman"/>
                <w:lang w:eastAsia="lv-LV"/>
              </w:rPr>
            </w:pPr>
            <w:r>
              <w:rPr>
                <w:rFonts w:eastAsia="Times New Roman" w:cs="Times New Roman"/>
                <w:lang w:eastAsia="lv-LV"/>
              </w:rPr>
              <w:t>Virziens – "Viesnīcu un restorānu serviss, tūrisma un atpūtas organizācija". Studiju programma – "Viesmīlības pakalpojumu organizēšana".</w:t>
            </w:r>
          </w:p>
        </w:tc>
        <w:tc>
          <w:tcPr>
            <w:tcW w:w="848" w:type="dxa"/>
            <w:tcBorders>
              <w:top w:val="single" w:sz="4" w:space="0" w:color="000000"/>
              <w:bottom w:val="single" w:sz="4" w:space="0" w:color="000000"/>
              <w:right w:val="single" w:sz="4" w:space="0" w:color="000000"/>
            </w:tcBorders>
            <w:shd w:val="clear" w:color="000000" w:fill="F2F2F2"/>
            <w:vAlign w:val="center"/>
          </w:tcPr>
          <w:p w14:paraId="4D6605C8" w14:textId="77777777" w:rsidR="006D2DAE" w:rsidRDefault="00995EE0">
            <w:pPr>
              <w:widowControl w:val="0"/>
              <w:spacing w:after="0"/>
              <w:jc w:val="center"/>
              <w:rPr>
                <w:rFonts w:eastAsia="Times New Roman" w:cs="Times New Roman"/>
                <w:lang w:eastAsia="lv-LV"/>
              </w:rPr>
            </w:pPr>
            <w:r>
              <w:rPr>
                <w:rFonts w:eastAsia="Times New Roman" w:cs="Times New Roman"/>
                <w:lang w:eastAsia="lv-LV"/>
              </w:rPr>
              <w:t xml:space="preserve">C2 </w:t>
            </w:r>
          </w:p>
        </w:tc>
        <w:tc>
          <w:tcPr>
            <w:tcW w:w="709" w:type="dxa"/>
            <w:tcBorders>
              <w:top w:val="single" w:sz="4" w:space="0" w:color="000000"/>
              <w:bottom w:val="single" w:sz="4" w:space="0" w:color="000000"/>
              <w:right w:val="single" w:sz="4" w:space="0" w:color="000000"/>
            </w:tcBorders>
            <w:shd w:val="clear" w:color="000000" w:fill="F2F2F2"/>
            <w:vAlign w:val="center"/>
          </w:tcPr>
          <w:p w14:paraId="5DF8A8BE" w14:textId="77777777" w:rsidR="006D2DAE" w:rsidRDefault="00995EE0">
            <w:pPr>
              <w:widowControl w:val="0"/>
              <w:spacing w:after="0"/>
              <w:jc w:val="center"/>
              <w:rPr>
                <w:rFonts w:eastAsia="Times New Roman" w:cs="Times New Roman"/>
                <w:lang w:eastAsia="lv-LV"/>
              </w:rPr>
            </w:pPr>
            <w:r>
              <w:rPr>
                <w:rFonts w:eastAsia="Times New Roman" w:cs="Times New Roman"/>
                <w:lang w:eastAsia="lv-LV"/>
              </w:rPr>
              <w:t>B2</w:t>
            </w:r>
          </w:p>
        </w:tc>
      </w:tr>
      <w:tr w:rsidR="006D2DAE" w14:paraId="6E1EE8A9" w14:textId="77777777">
        <w:trPr>
          <w:trHeight w:val="1448"/>
        </w:trPr>
        <w:tc>
          <w:tcPr>
            <w:tcW w:w="557" w:type="dxa"/>
            <w:tcBorders>
              <w:left w:val="single" w:sz="8" w:space="0" w:color="000000"/>
              <w:bottom w:val="single" w:sz="4" w:space="0" w:color="000000"/>
              <w:right w:val="single" w:sz="4" w:space="0" w:color="000000"/>
            </w:tcBorders>
            <w:shd w:val="clear" w:color="000000" w:fill="F2F2F2"/>
            <w:vAlign w:val="center"/>
          </w:tcPr>
          <w:p w14:paraId="50361B3B" w14:textId="77777777"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7</w:t>
            </w:r>
          </w:p>
        </w:tc>
        <w:tc>
          <w:tcPr>
            <w:tcW w:w="1273" w:type="dxa"/>
            <w:tcBorders>
              <w:bottom w:val="single" w:sz="4" w:space="0" w:color="000000"/>
              <w:right w:val="single" w:sz="4" w:space="0" w:color="000000"/>
            </w:tcBorders>
            <w:shd w:val="clear" w:color="000000" w:fill="F2F2F2"/>
            <w:vAlign w:val="center"/>
          </w:tcPr>
          <w:p w14:paraId="46BF8FB5" w14:textId="77777777"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Nataļja Poļakova</w:t>
            </w:r>
          </w:p>
        </w:tc>
        <w:tc>
          <w:tcPr>
            <w:tcW w:w="2414" w:type="dxa"/>
            <w:tcBorders>
              <w:bottom w:val="single" w:sz="4" w:space="0" w:color="000000"/>
              <w:right w:val="single" w:sz="4" w:space="0" w:color="000000"/>
            </w:tcBorders>
            <w:shd w:val="clear" w:color="000000" w:fill="F2F2F2"/>
            <w:vAlign w:val="center"/>
          </w:tcPr>
          <w:p w14:paraId="3DF8F476" w14:textId="77777777"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Filoloģijas doktora zinātniskais grāds cittautu literatūras vēsturē; Maģistra grāds vācu filoloģijā</w:t>
            </w:r>
          </w:p>
        </w:tc>
        <w:tc>
          <w:tcPr>
            <w:tcW w:w="709" w:type="dxa"/>
            <w:tcBorders>
              <w:bottom w:val="single" w:sz="4" w:space="0" w:color="000000"/>
              <w:right w:val="single" w:sz="4" w:space="0" w:color="000000"/>
            </w:tcBorders>
            <w:shd w:val="clear" w:color="000000" w:fill="F2F2F2"/>
            <w:vAlign w:val="center"/>
          </w:tcPr>
          <w:p w14:paraId="12C72751" w14:textId="77777777"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Ir</w:t>
            </w:r>
          </w:p>
        </w:tc>
        <w:tc>
          <w:tcPr>
            <w:tcW w:w="1277" w:type="dxa"/>
            <w:tcBorders>
              <w:bottom w:val="single" w:sz="4" w:space="0" w:color="000000"/>
              <w:right w:val="single" w:sz="4" w:space="0" w:color="000000"/>
            </w:tcBorders>
            <w:shd w:val="clear" w:color="000000" w:fill="F2F2F2"/>
            <w:vAlign w:val="center"/>
          </w:tcPr>
          <w:p w14:paraId="7D3BF6BC" w14:textId="77777777"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Docents</w:t>
            </w:r>
          </w:p>
        </w:tc>
        <w:tc>
          <w:tcPr>
            <w:tcW w:w="1558" w:type="dxa"/>
            <w:tcBorders>
              <w:bottom w:val="single" w:sz="4" w:space="0" w:color="000000"/>
              <w:right w:val="single" w:sz="4" w:space="0" w:color="000000"/>
            </w:tcBorders>
            <w:shd w:val="clear" w:color="000000" w:fill="F2F2F2"/>
            <w:vAlign w:val="center"/>
          </w:tcPr>
          <w:p w14:paraId="00757FDD" w14:textId="5C795796"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Virziens – "Viesnīcu un restorānu serviss, tūrisma un atpūtas organizācija". Studiju programma – "Viesmīlības pakalpojumu organizēšana".</w:t>
            </w:r>
          </w:p>
        </w:tc>
        <w:tc>
          <w:tcPr>
            <w:tcW w:w="848" w:type="dxa"/>
            <w:tcBorders>
              <w:bottom w:val="single" w:sz="4" w:space="0" w:color="000000"/>
              <w:right w:val="single" w:sz="4" w:space="0" w:color="000000"/>
            </w:tcBorders>
            <w:shd w:val="clear" w:color="000000" w:fill="F2F2F2"/>
            <w:vAlign w:val="center"/>
          </w:tcPr>
          <w:p w14:paraId="36B6F49D" w14:textId="77777777"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 xml:space="preserve">C2 </w:t>
            </w:r>
          </w:p>
        </w:tc>
        <w:tc>
          <w:tcPr>
            <w:tcW w:w="709" w:type="dxa"/>
            <w:tcBorders>
              <w:bottom w:val="single" w:sz="4" w:space="0" w:color="000000"/>
              <w:right w:val="single" w:sz="8" w:space="0" w:color="000000"/>
            </w:tcBorders>
            <w:shd w:val="clear" w:color="000000" w:fill="F2F2F2"/>
            <w:vAlign w:val="center"/>
          </w:tcPr>
          <w:p w14:paraId="23D2EEC6" w14:textId="77777777"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B2</w:t>
            </w:r>
          </w:p>
        </w:tc>
      </w:tr>
      <w:tr w:rsidR="006D2DAE" w14:paraId="6E123B8F" w14:textId="77777777">
        <w:trPr>
          <w:trHeight w:val="1738"/>
        </w:trPr>
        <w:tc>
          <w:tcPr>
            <w:tcW w:w="557" w:type="dxa"/>
            <w:tcBorders>
              <w:left w:val="single" w:sz="8" w:space="0" w:color="000000"/>
              <w:bottom w:val="single" w:sz="4" w:space="0" w:color="000000"/>
              <w:right w:val="single" w:sz="4" w:space="0" w:color="000000"/>
            </w:tcBorders>
            <w:shd w:val="clear" w:color="000000" w:fill="F2F2F2"/>
            <w:vAlign w:val="center"/>
          </w:tcPr>
          <w:p w14:paraId="32D08738" w14:textId="77777777"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8</w:t>
            </w:r>
          </w:p>
        </w:tc>
        <w:tc>
          <w:tcPr>
            <w:tcW w:w="1273" w:type="dxa"/>
            <w:tcBorders>
              <w:bottom w:val="single" w:sz="4" w:space="0" w:color="000000"/>
              <w:right w:val="single" w:sz="4" w:space="0" w:color="000000"/>
            </w:tcBorders>
            <w:shd w:val="clear" w:color="000000" w:fill="F2F2F2"/>
            <w:vAlign w:val="center"/>
          </w:tcPr>
          <w:p w14:paraId="04E03182" w14:textId="77777777"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Alise Vītola</w:t>
            </w:r>
          </w:p>
        </w:tc>
        <w:tc>
          <w:tcPr>
            <w:tcW w:w="2414" w:type="dxa"/>
            <w:tcBorders>
              <w:bottom w:val="single" w:sz="4" w:space="0" w:color="000000"/>
              <w:right w:val="single" w:sz="4" w:space="0" w:color="000000"/>
            </w:tcBorders>
            <w:shd w:val="clear" w:color="000000" w:fill="F2F2F2"/>
            <w:vAlign w:val="center"/>
          </w:tcPr>
          <w:p w14:paraId="27D80A9D" w14:textId="77777777"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Ekonomikas doktora zinātniskais grāds; Profesionālais maģistra grāds ekonomikā; Profesionālais bakalaura grāds uzņēmējdarbības vadīšanā; Pirmā līmeņa profesionālā augstākā izglītība ekonomikā un uzņēmējdarbībā.</w:t>
            </w:r>
          </w:p>
        </w:tc>
        <w:tc>
          <w:tcPr>
            <w:tcW w:w="709" w:type="dxa"/>
            <w:tcBorders>
              <w:bottom w:val="single" w:sz="4" w:space="0" w:color="000000"/>
              <w:right w:val="single" w:sz="4" w:space="0" w:color="000000"/>
            </w:tcBorders>
            <w:shd w:val="clear" w:color="000000" w:fill="F2F2F2"/>
            <w:vAlign w:val="center"/>
          </w:tcPr>
          <w:p w14:paraId="261C0054" w14:textId="77777777"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Ir</w:t>
            </w:r>
          </w:p>
        </w:tc>
        <w:tc>
          <w:tcPr>
            <w:tcW w:w="1277" w:type="dxa"/>
            <w:tcBorders>
              <w:bottom w:val="single" w:sz="4" w:space="0" w:color="000000"/>
              <w:right w:val="single" w:sz="4" w:space="0" w:color="000000"/>
            </w:tcBorders>
            <w:shd w:val="clear" w:color="000000" w:fill="F2F2F2"/>
            <w:vAlign w:val="center"/>
          </w:tcPr>
          <w:p w14:paraId="1B456172" w14:textId="77777777"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Docents</w:t>
            </w:r>
          </w:p>
        </w:tc>
        <w:tc>
          <w:tcPr>
            <w:tcW w:w="1558" w:type="dxa"/>
            <w:tcBorders>
              <w:bottom w:val="single" w:sz="4" w:space="0" w:color="000000"/>
              <w:right w:val="single" w:sz="4" w:space="0" w:color="000000"/>
            </w:tcBorders>
            <w:shd w:val="clear" w:color="000000" w:fill="F2F2F2"/>
            <w:vAlign w:val="center"/>
          </w:tcPr>
          <w:p w14:paraId="4FB81E77" w14:textId="52F512DD"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Virziens – "Viesnīcu un restorānu serviss, tūrisma un atpūtas organizācija". Studiju programma – "Viesmīlības pakalpojumu organizēšana".</w:t>
            </w:r>
          </w:p>
        </w:tc>
        <w:tc>
          <w:tcPr>
            <w:tcW w:w="848" w:type="dxa"/>
            <w:tcBorders>
              <w:bottom w:val="single" w:sz="4" w:space="0" w:color="000000"/>
              <w:right w:val="single" w:sz="4" w:space="0" w:color="000000"/>
            </w:tcBorders>
            <w:shd w:val="clear" w:color="000000" w:fill="F2F2F2"/>
            <w:vAlign w:val="center"/>
          </w:tcPr>
          <w:p w14:paraId="6575A314" w14:textId="77777777"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C2</w:t>
            </w:r>
          </w:p>
        </w:tc>
        <w:tc>
          <w:tcPr>
            <w:tcW w:w="709" w:type="dxa"/>
            <w:tcBorders>
              <w:bottom w:val="single" w:sz="4" w:space="0" w:color="000000"/>
              <w:right w:val="single" w:sz="8" w:space="0" w:color="000000"/>
            </w:tcBorders>
            <w:shd w:val="clear" w:color="000000" w:fill="F2F2F2"/>
            <w:vAlign w:val="center"/>
          </w:tcPr>
          <w:p w14:paraId="6CFE2D06" w14:textId="77777777"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C2</w:t>
            </w:r>
          </w:p>
        </w:tc>
      </w:tr>
      <w:tr w:rsidR="006D2DAE" w14:paraId="1512C564" w14:textId="77777777">
        <w:trPr>
          <w:trHeight w:val="1448"/>
        </w:trPr>
        <w:tc>
          <w:tcPr>
            <w:tcW w:w="557" w:type="dxa"/>
            <w:tcBorders>
              <w:left w:val="single" w:sz="8" w:space="0" w:color="000000"/>
              <w:bottom w:val="single" w:sz="4" w:space="0" w:color="000000"/>
              <w:right w:val="single" w:sz="4" w:space="0" w:color="000000"/>
            </w:tcBorders>
            <w:shd w:val="clear" w:color="000000" w:fill="F2F2F2"/>
            <w:vAlign w:val="center"/>
          </w:tcPr>
          <w:p w14:paraId="4C83CADE" w14:textId="77777777"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lastRenderedPageBreak/>
              <w:t>10</w:t>
            </w:r>
          </w:p>
        </w:tc>
        <w:tc>
          <w:tcPr>
            <w:tcW w:w="1273" w:type="dxa"/>
            <w:tcBorders>
              <w:bottom w:val="single" w:sz="4" w:space="0" w:color="000000"/>
              <w:right w:val="single" w:sz="4" w:space="0" w:color="000000"/>
            </w:tcBorders>
            <w:shd w:val="clear" w:color="000000" w:fill="F2F2F2"/>
            <w:vAlign w:val="center"/>
          </w:tcPr>
          <w:p w14:paraId="770A9278" w14:textId="77777777"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 xml:space="preserve">Romāns </w:t>
            </w:r>
            <w:proofErr w:type="spellStart"/>
            <w:r>
              <w:rPr>
                <w:rFonts w:eastAsia="Times New Roman" w:cs="Times New Roman"/>
                <w:color w:val="000000"/>
                <w:lang w:eastAsia="lv-LV"/>
              </w:rPr>
              <w:t>Artamonovs</w:t>
            </w:r>
            <w:proofErr w:type="spellEnd"/>
          </w:p>
        </w:tc>
        <w:tc>
          <w:tcPr>
            <w:tcW w:w="2414" w:type="dxa"/>
            <w:tcBorders>
              <w:bottom w:val="single" w:sz="4" w:space="0" w:color="000000"/>
              <w:right w:val="single" w:sz="4" w:space="0" w:color="000000"/>
            </w:tcBorders>
            <w:shd w:val="clear" w:color="000000" w:fill="F2F2F2"/>
            <w:vAlign w:val="center"/>
          </w:tcPr>
          <w:p w14:paraId="6BA1EE0B" w14:textId="4D7D6975"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 xml:space="preserve">Profesionālais bakalaura grāds, kvalifikācija – uzņēmējdarbības vadītājs; Profesionālā vidējā izglītība, kvalifikācija – restorānu servisa </w:t>
            </w:r>
            <w:proofErr w:type="spellStart"/>
            <w:r>
              <w:rPr>
                <w:rFonts w:eastAsia="Times New Roman" w:cs="Times New Roman"/>
                <w:color w:val="000000"/>
                <w:lang w:eastAsia="lv-LV"/>
              </w:rPr>
              <w:t>komercdarbinieks</w:t>
            </w:r>
            <w:proofErr w:type="spellEnd"/>
            <w:r>
              <w:rPr>
                <w:rFonts w:eastAsia="Times New Roman" w:cs="Times New Roman"/>
                <w:color w:val="000000"/>
                <w:lang w:eastAsia="lv-LV"/>
              </w:rPr>
              <w:t>.</w:t>
            </w:r>
          </w:p>
        </w:tc>
        <w:tc>
          <w:tcPr>
            <w:tcW w:w="709" w:type="dxa"/>
            <w:tcBorders>
              <w:bottom w:val="single" w:sz="4" w:space="0" w:color="000000"/>
              <w:right w:val="single" w:sz="4" w:space="0" w:color="000000"/>
            </w:tcBorders>
            <w:shd w:val="clear" w:color="000000" w:fill="F2F2F2"/>
            <w:vAlign w:val="center"/>
          </w:tcPr>
          <w:p w14:paraId="3E35FDEE" w14:textId="77777777"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Ir</w:t>
            </w:r>
          </w:p>
        </w:tc>
        <w:tc>
          <w:tcPr>
            <w:tcW w:w="1277" w:type="dxa"/>
            <w:tcBorders>
              <w:bottom w:val="single" w:sz="4" w:space="0" w:color="000000"/>
              <w:right w:val="single" w:sz="4" w:space="0" w:color="000000"/>
            </w:tcBorders>
            <w:shd w:val="clear" w:color="000000" w:fill="F2F2F2"/>
            <w:vAlign w:val="center"/>
          </w:tcPr>
          <w:p w14:paraId="385B5686" w14:textId="77777777"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Lektors</w:t>
            </w:r>
          </w:p>
        </w:tc>
        <w:tc>
          <w:tcPr>
            <w:tcW w:w="1558" w:type="dxa"/>
            <w:tcBorders>
              <w:bottom w:val="single" w:sz="4" w:space="0" w:color="000000"/>
              <w:right w:val="single" w:sz="4" w:space="0" w:color="000000"/>
            </w:tcBorders>
            <w:shd w:val="clear" w:color="000000" w:fill="F2F2F2"/>
            <w:vAlign w:val="center"/>
          </w:tcPr>
          <w:p w14:paraId="23131BF6" w14:textId="3F834BEC"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Virziens – "Viesnīcu un restorānu serviss, tūrisma un atpūtas organizācija". Studiju programma – "Viesmīlības pakalpojumu organizēšana".</w:t>
            </w:r>
          </w:p>
        </w:tc>
        <w:tc>
          <w:tcPr>
            <w:tcW w:w="848" w:type="dxa"/>
            <w:tcBorders>
              <w:bottom w:val="single" w:sz="4" w:space="0" w:color="000000"/>
              <w:right w:val="single" w:sz="4" w:space="0" w:color="000000"/>
            </w:tcBorders>
            <w:shd w:val="clear" w:color="000000" w:fill="F2F2F2"/>
            <w:vAlign w:val="center"/>
          </w:tcPr>
          <w:p w14:paraId="2F247892" w14:textId="77777777"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B2</w:t>
            </w:r>
          </w:p>
        </w:tc>
        <w:tc>
          <w:tcPr>
            <w:tcW w:w="709" w:type="dxa"/>
            <w:tcBorders>
              <w:bottom w:val="single" w:sz="4" w:space="0" w:color="000000"/>
              <w:right w:val="single" w:sz="8" w:space="0" w:color="000000"/>
            </w:tcBorders>
            <w:shd w:val="clear" w:color="000000" w:fill="F2F2F2"/>
            <w:vAlign w:val="center"/>
          </w:tcPr>
          <w:p w14:paraId="25324877" w14:textId="77777777"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B2</w:t>
            </w:r>
          </w:p>
        </w:tc>
      </w:tr>
      <w:tr w:rsidR="006D2DAE" w14:paraId="26A98845" w14:textId="77777777">
        <w:trPr>
          <w:trHeight w:val="1462"/>
        </w:trPr>
        <w:tc>
          <w:tcPr>
            <w:tcW w:w="557" w:type="dxa"/>
            <w:tcBorders>
              <w:top w:val="single" w:sz="4" w:space="0" w:color="000000"/>
              <w:left w:val="single" w:sz="4" w:space="0" w:color="000000"/>
              <w:bottom w:val="single" w:sz="4" w:space="0" w:color="000000"/>
              <w:right w:val="single" w:sz="4" w:space="0" w:color="000000"/>
            </w:tcBorders>
            <w:shd w:val="clear" w:color="000000" w:fill="F2F2F2"/>
            <w:vAlign w:val="center"/>
          </w:tcPr>
          <w:p w14:paraId="0C2B3DBC" w14:textId="77777777"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11</w:t>
            </w:r>
          </w:p>
        </w:tc>
        <w:tc>
          <w:tcPr>
            <w:tcW w:w="1273" w:type="dxa"/>
            <w:tcBorders>
              <w:top w:val="single" w:sz="4" w:space="0" w:color="000000"/>
              <w:bottom w:val="single" w:sz="4" w:space="0" w:color="000000"/>
              <w:right w:val="single" w:sz="4" w:space="0" w:color="000000"/>
            </w:tcBorders>
            <w:shd w:val="clear" w:color="000000" w:fill="F2F2F2"/>
            <w:vAlign w:val="center"/>
          </w:tcPr>
          <w:p w14:paraId="71EC15CF" w14:textId="77777777"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 xml:space="preserve">Eduards </w:t>
            </w:r>
            <w:proofErr w:type="spellStart"/>
            <w:r>
              <w:rPr>
                <w:rFonts w:eastAsia="Times New Roman" w:cs="Times New Roman"/>
                <w:color w:val="000000"/>
                <w:lang w:eastAsia="lv-LV"/>
              </w:rPr>
              <w:t>Ādmīdiņš</w:t>
            </w:r>
            <w:proofErr w:type="spellEnd"/>
          </w:p>
        </w:tc>
        <w:tc>
          <w:tcPr>
            <w:tcW w:w="2414" w:type="dxa"/>
            <w:tcBorders>
              <w:top w:val="single" w:sz="4" w:space="0" w:color="000000"/>
              <w:bottom w:val="single" w:sz="4" w:space="0" w:color="000000"/>
              <w:right w:val="single" w:sz="4" w:space="0" w:color="000000"/>
            </w:tcBorders>
            <w:shd w:val="clear" w:color="000000" w:fill="F2F2F2"/>
            <w:vAlign w:val="center"/>
          </w:tcPr>
          <w:p w14:paraId="090D8F1A" w14:textId="2B046F4F"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Ekonomista kvalifikācija uzņēmējdarbības vadībā; Profesionālais maģistra grāds, kvalifikācija – filologs, latviešu valodas un literatūras pasniedzējs.</w:t>
            </w:r>
          </w:p>
        </w:tc>
        <w:tc>
          <w:tcPr>
            <w:tcW w:w="709" w:type="dxa"/>
            <w:tcBorders>
              <w:top w:val="single" w:sz="4" w:space="0" w:color="000000"/>
              <w:bottom w:val="single" w:sz="4" w:space="0" w:color="000000"/>
              <w:right w:val="single" w:sz="4" w:space="0" w:color="000000"/>
            </w:tcBorders>
            <w:shd w:val="clear" w:color="000000" w:fill="F2F2F2"/>
            <w:vAlign w:val="center"/>
          </w:tcPr>
          <w:p w14:paraId="6837974F" w14:textId="77777777"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Ir</w:t>
            </w:r>
          </w:p>
        </w:tc>
        <w:tc>
          <w:tcPr>
            <w:tcW w:w="1277" w:type="dxa"/>
            <w:tcBorders>
              <w:top w:val="single" w:sz="4" w:space="0" w:color="000000"/>
              <w:bottom w:val="single" w:sz="4" w:space="0" w:color="000000"/>
              <w:right w:val="single" w:sz="4" w:space="0" w:color="000000"/>
            </w:tcBorders>
            <w:shd w:val="clear" w:color="000000" w:fill="F2F2F2"/>
            <w:vAlign w:val="center"/>
          </w:tcPr>
          <w:p w14:paraId="37B49AC0" w14:textId="77777777"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Lektors</w:t>
            </w:r>
          </w:p>
        </w:tc>
        <w:tc>
          <w:tcPr>
            <w:tcW w:w="1558" w:type="dxa"/>
            <w:tcBorders>
              <w:top w:val="single" w:sz="4" w:space="0" w:color="000000"/>
              <w:bottom w:val="single" w:sz="4" w:space="0" w:color="000000"/>
              <w:right w:val="single" w:sz="4" w:space="0" w:color="000000"/>
            </w:tcBorders>
            <w:shd w:val="clear" w:color="000000" w:fill="F2F2F2"/>
            <w:vAlign w:val="center"/>
          </w:tcPr>
          <w:p w14:paraId="26A1848E" w14:textId="75DF0DE5"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Virziens – "Viesnīcu un restorānu serviss, tūrisma un atpūtas organizācija". Studiju programma – "Viesmīlības pakalpojumu organizēšana".</w:t>
            </w:r>
          </w:p>
        </w:tc>
        <w:tc>
          <w:tcPr>
            <w:tcW w:w="848" w:type="dxa"/>
            <w:tcBorders>
              <w:top w:val="single" w:sz="4" w:space="0" w:color="000000"/>
              <w:bottom w:val="single" w:sz="4" w:space="0" w:color="000000"/>
              <w:right w:val="single" w:sz="4" w:space="0" w:color="000000"/>
            </w:tcBorders>
            <w:shd w:val="clear" w:color="000000" w:fill="F2F2F2"/>
            <w:vAlign w:val="center"/>
          </w:tcPr>
          <w:p w14:paraId="1D66F608" w14:textId="77777777"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C2</w:t>
            </w:r>
          </w:p>
        </w:tc>
        <w:tc>
          <w:tcPr>
            <w:tcW w:w="709" w:type="dxa"/>
            <w:tcBorders>
              <w:top w:val="single" w:sz="4" w:space="0" w:color="000000"/>
              <w:bottom w:val="single" w:sz="4" w:space="0" w:color="000000"/>
              <w:right w:val="single" w:sz="4" w:space="0" w:color="000000"/>
            </w:tcBorders>
            <w:shd w:val="clear" w:color="000000" w:fill="F2F2F2"/>
            <w:vAlign w:val="center"/>
          </w:tcPr>
          <w:p w14:paraId="11F95E76" w14:textId="77777777"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C1</w:t>
            </w:r>
          </w:p>
        </w:tc>
      </w:tr>
      <w:tr w:rsidR="006D2DAE" w14:paraId="49C65B2B" w14:textId="77777777">
        <w:trPr>
          <w:trHeight w:val="557"/>
        </w:trPr>
        <w:tc>
          <w:tcPr>
            <w:tcW w:w="557" w:type="dxa"/>
            <w:tcBorders>
              <w:top w:val="single" w:sz="4" w:space="0" w:color="000000"/>
              <w:left w:val="single" w:sz="8" w:space="0" w:color="000000"/>
              <w:bottom w:val="single" w:sz="8" w:space="0" w:color="000000"/>
              <w:right w:val="single" w:sz="4" w:space="0" w:color="000000"/>
            </w:tcBorders>
            <w:shd w:val="clear" w:color="000000" w:fill="F2F2F2"/>
            <w:vAlign w:val="center"/>
          </w:tcPr>
          <w:p w14:paraId="50DD89C5" w14:textId="77777777" w:rsidR="006D2DAE" w:rsidRDefault="00995EE0">
            <w:pPr>
              <w:widowControl w:val="0"/>
              <w:spacing w:after="0"/>
              <w:jc w:val="center"/>
              <w:rPr>
                <w:rFonts w:eastAsia="Times New Roman" w:cs="Times New Roman"/>
                <w:color w:val="000000"/>
                <w:lang w:eastAsia="lv-LV"/>
              </w:rPr>
            </w:pPr>
            <w:r>
              <w:rPr>
                <w:rFonts w:eastAsia="Times New Roman" w:cs="Times New Roman"/>
                <w:color w:val="000000"/>
                <w:lang w:eastAsia="lv-LV"/>
              </w:rPr>
              <w:t>12</w:t>
            </w:r>
          </w:p>
        </w:tc>
        <w:tc>
          <w:tcPr>
            <w:tcW w:w="1273" w:type="dxa"/>
            <w:tcBorders>
              <w:top w:val="single" w:sz="4" w:space="0" w:color="000000"/>
              <w:bottom w:val="single" w:sz="8" w:space="0" w:color="000000"/>
              <w:right w:val="single" w:sz="4" w:space="0" w:color="000000"/>
            </w:tcBorders>
            <w:shd w:val="clear" w:color="000000" w:fill="F2F2F2"/>
            <w:vAlign w:val="center"/>
          </w:tcPr>
          <w:p w14:paraId="5DFB2813" w14:textId="77777777" w:rsidR="006D2DAE" w:rsidRDefault="00995EE0">
            <w:pPr>
              <w:widowControl w:val="0"/>
              <w:spacing w:after="0"/>
              <w:jc w:val="center"/>
              <w:rPr>
                <w:rFonts w:eastAsia="Times New Roman" w:cs="Times New Roman"/>
                <w:color w:val="000000"/>
                <w:lang w:eastAsia="lv-LV"/>
              </w:rPr>
            </w:pPr>
            <w:r>
              <w:rPr>
                <w:color w:val="000000"/>
              </w:rPr>
              <w:t>Klāra Priedīte</w:t>
            </w:r>
          </w:p>
        </w:tc>
        <w:tc>
          <w:tcPr>
            <w:tcW w:w="2414" w:type="dxa"/>
            <w:tcBorders>
              <w:top w:val="single" w:sz="4" w:space="0" w:color="000000"/>
              <w:bottom w:val="single" w:sz="8" w:space="0" w:color="000000"/>
              <w:right w:val="single" w:sz="4" w:space="0" w:color="000000"/>
            </w:tcBorders>
            <w:shd w:val="clear" w:color="000000" w:fill="F2F2F2"/>
            <w:vAlign w:val="center"/>
          </w:tcPr>
          <w:p w14:paraId="073D551F" w14:textId="73BF350A" w:rsidR="006D2DAE" w:rsidRDefault="00995EE0">
            <w:pPr>
              <w:widowControl w:val="0"/>
              <w:spacing w:after="0"/>
              <w:jc w:val="center"/>
              <w:rPr>
                <w:rFonts w:eastAsia="Times New Roman" w:cs="Times New Roman"/>
                <w:color w:val="000000"/>
                <w:lang w:eastAsia="lv-LV"/>
              </w:rPr>
            </w:pPr>
            <w:r>
              <w:rPr>
                <w:color w:val="000000"/>
              </w:rPr>
              <w:t>Profesionālais maģistra grāds un piektā līmeņa profesionālā kvalifikācija – vidusskolas spāņu un angļu valodas skolotājs.</w:t>
            </w:r>
          </w:p>
        </w:tc>
        <w:tc>
          <w:tcPr>
            <w:tcW w:w="709" w:type="dxa"/>
            <w:tcBorders>
              <w:top w:val="single" w:sz="4" w:space="0" w:color="000000"/>
              <w:bottom w:val="single" w:sz="8" w:space="0" w:color="000000"/>
              <w:right w:val="single" w:sz="4" w:space="0" w:color="000000"/>
            </w:tcBorders>
            <w:shd w:val="clear" w:color="000000" w:fill="F2F2F2"/>
            <w:vAlign w:val="center"/>
          </w:tcPr>
          <w:p w14:paraId="56F72F2C" w14:textId="77777777" w:rsidR="006D2DAE" w:rsidRDefault="00995EE0">
            <w:pPr>
              <w:widowControl w:val="0"/>
              <w:spacing w:after="0"/>
              <w:jc w:val="center"/>
              <w:rPr>
                <w:rFonts w:eastAsia="Times New Roman" w:cs="Times New Roman"/>
                <w:color w:val="000000"/>
                <w:lang w:eastAsia="lv-LV"/>
              </w:rPr>
            </w:pPr>
            <w:r>
              <w:rPr>
                <w:color w:val="000000"/>
              </w:rPr>
              <w:t>Ir</w:t>
            </w:r>
          </w:p>
        </w:tc>
        <w:tc>
          <w:tcPr>
            <w:tcW w:w="1277" w:type="dxa"/>
            <w:tcBorders>
              <w:top w:val="single" w:sz="4" w:space="0" w:color="000000"/>
              <w:bottom w:val="single" w:sz="8" w:space="0" w:color="000000"/>
              <w:right w:val="single" w:sz="4" w:space="0" w:color="000000"/>
            </w:tcBorders>
            <w:shd w:val="clear" w:color="000000" w:fill="F2F2F2"/>
            <w:vAlign w:val="center"/>
          </w:tcPr>
          <w:p w14:paraId="63D98B91" w14:textId="77777777" w:rsidR="006D2DAE" w:rsidRDefault="00995EE0">
            <w:pPr>
              <w:widowControl w:val="0"/>
              <w:spacing w:after="0"/>
              <w:jc w:val="center"/>
              <w:rPr>
                <w:rFonts w:eastAsia="Times New Roman" w:cs="Times New Roman"/>
                <w:color w:val="000000"/>
                <w:lang w:eastAsia="lv-LV"/>
              </w:rPr>
            </w:pPr>
            <w:r>
              <w:rPr>
                <w:color w:val="000000"/>
              </w:rPr>
              <w:t>Lektors</w:t>
            </w:r>
          </w:p>
        </w:tc>
        <w:tc>
          <w:tcPr>
            <w:tcW w:w="1558" w:type="dxa"/>
            <w:tcBorders>
              <w:top w:val="single" w:sz="4" w:space="0" w:color="000000"/>
              <w:bottom w:val="single" w:sz="8" w:space="0" w:color="000000"/>
              <w:right w:val="single" w:sz="4" w:space="0" w:color="000000"/>
            </w:tcBorders>
            <w:shd w:val="clear" w:color="000000" w:fill="F2F2F2"/>
            <w:vAlign w:val="center"/>
          </w:tcPr>
          <w:p w14:paraId="2BCC18B0" w14:textId="28C6CEF2" w:rsidR="006D2DAE" w:rsidRDefault="00995EE0">
            <w:pPr>
              <w:widowControl w:val="0"/>
              <w:spacing w:after="0"/>
              <w:jc w:val="center"/>
              <w:rPr>
                <w:rFonts w:eastAsia="Times New Roman" w:cs="Times New Roman"/>
                <w:color w:val="000000"/>
                <w:lang w:eastAsia="lv-LV"/>
              </w:rPr>
            </w:pPr>
            <w:r>
              <w:rPr>
                <w:color w:val="000000"/>
              </w:rPr>
              <w:t>Virziens – "Viesnīcu un restorānu serviss, tūrisma un atpūtas organizācija". Studiju programma – "Viesmīlības pakalpojumu organizēšana".</w:t>
            </w:r>
          </w:p>
        </w:tc>
        <w:tc>
          <w:tcPr>
            <w:tcW w:w="848" w:type="dxa"/>
            <w:tcBorders>
              <w:top w:val="single" w:sz="4" w:space="0" w:color="000000"/>
              <w:bottom w:val="single" w:sz="8" w:space="0" w:color="000000"/>
              <w:right w:val="single" w:sz="4" w:space="0" w:color="000000"/>
            </w:tcBorders>
            <w:shd w:val="clear" w:color="000000" w:fill="F2F2F2"/>
            <w:vAlign w:val="center"/>
          </w:tcPr>
          <w:p w14:paraId="4FDBD7B3" w14:textId="77777777" w:rsidR="006D2DAE" w:rsidRDefault="00995EE0">
            <w:pPr>
              <w:widowControl w:val="0"/>
              <w:spacing w:after="0"/>
              <w:jc w:val="center"/>
              <w:rPr>
                <w:rFonts w:eastAsia="Times New Roman" w:cs="Times New Roman"/>
                <w:color w:val="000000"/>
                <w:lang w:eastAsia="lv-LV"/>
              </w:rPr>
            </w:pPr>
            <w:r>
              <w:rPr>
                <w:color w:val="000000"/>
              </w:rPr>
              <w:t>C2</w:t>
            </w:r>
          </w:p>
        </w:tc>
        <w:tc>
          <w:tcPr>
            <w:tcW w:w="709" w:type="dxa"/>
            <w:tcBorders>
              <w:top w:val="single" w:sz="4" w:space="0" w:color="000000"/>
              <w:bottom w:val="single" w:sz="8" w:space="0" w:color="000000"/>
              <w:right w:val="single" w:sz="8" w:space="0" w:color="000000"/>
            </w:tcBorders>
            <w:shd w:val="clear" w:color="000000" w:fill="F2F2F2"/>
            <w:vAlign w:val="center"/>
          </w:tcPr>
          <w:p w14:paraId="3FEEDDF8" w14:textId="77777777" w:rsidR="006D2DAE" w:rsidRDefault="00995EE0">
            <w:pPr>
              <w:widowControl w:val="0"/>
              <w:spacing w:after="0"/>
              <w:jc w:val="center"/>
              <w:rPr>
                <w:rFonts w:eastAsia="Times New Roman" w:cs="Times New Roman"/>
                <w:color w:val="000000"/>
                <w:lang w:eastAsia="lv-LV"/>
              </w:rPr>
            </w:pPr>
            <w:r>
              <w:rPr>
                <w:color w:val="000000"/>
              </w:rPr>
              <w:t>C2</w:t>
            </w:r>
          </w:p>
        </w:tc>
      </w:tr>
      <w:tr w:rsidR="006D2DAE" w14:paraId="358CF998" w14:textId="77777777">
        <w:trPr>
          <w:trHeight w:val="273"/>
        </w:trPr>
        <w:tc>
          <w:tcPr>
            <w:tcW w:w="557" w:type="dxa"/>
            <w:tcBorders>
              <w:left w:val="single" w:sz="8" w:space="0" w:color="000000"/>
              <w:bottom w:val="single" w:sz="4" w:space="0" w:color="000000"/>
              <w:right w:val="single" w:sz="4" w:space="0" w:color="000000"/>
            </w:tcBorders>
            <w:shd w:val="clear" w:color="000000" w:fill="F2F2F2"/>
            <w:vAlign w:val="center"/>
          </w:tcPr>
          <w:p w14:paraId="59A465EC" w14:textId="77777777" w:rsidR="006D2DAE" w:rsidRDefault="00995EE0">
            <w:pPr>
              <w:widowControl w:val="0"/>
              <w:spacing w:after="0"/>
              <w:jc w:val="center"/>
              <w:rPr>
                <w:rFonts w:eastAsia="Times New Roman" w:cs="Times New Roman"/>
                <w:lang w:eastAsia="lv-LV"/>
              </w:rPr>
            </w:pPr>
            <w:r>
              <w:rPr>
                <w:rFonts w:eastAsia="Times New Roman" w:cs="Times New Roman"/>
                <w:lang w:eastAsia="lv-LV"/>
              </w:rPr>
              <w:t>13</w:t>
            </w:r>
          </w:p>
        </w:tc>
        <w:tc>
          <w:tcPr>
            <w:tcW w:w="1273" w:type="dxa"/>
            <w:tcBorders>
              <w:bottom w:val="single" w:sz="4" w:space="0" w:color="000000"/>
              <w:right w:val="single" w:sz="4" w:space="0" w:color="000000"/>
            </w:tcBorders>
            <w:shd w:val="clear" w:color="000000" w:fill="F2F2F2"/>
            <w:vAlign w:val="center"/>
          </w:tcPr>
          <w:p w14:paraId="12E6FEC1" w14:textId="77777777" w:rsidR="006D2DAE" w:rsidRDefault="00995EE0">
            <w:pPr>
              <w:widowControl w:val="0"/>
              <w:spacing w:after="0"/>
              <w:jc w:val="center"/>
              <w:rPr>
                <w:rFonts w:eastAsia="Times New Roman" w:cs="Times New Roman"/>
                <w:lang w:eastAsia="lv-LV"/>
              </w:rPr>
            </w:pPr>
            <w:r>
              <w:rPr>
                <w:rFonts w:eastAsia="Times New Roman" w:cs="Times New Roman"/>
                <w:lang w:eastAsia="lv-LV"/>
              </w:rPr>
              <w:t>Laura Zariņa</w:t>
            </w:r>
          </w:p>
        </w:tc>
        <w:tc>
          <w:tcPr>
            <w:tcW w:w="2414" w:type="dxa"/>
            <w:tcBorders>
              <w:bottom w:val="single" w:sz="4" w:space="0" w:color="000000"/>
              <w:right w:val="single" w:sz="4" w:space="0" w:color="000000"/>
            </w:tcBorders>
            <w:shd w:val="clear" w:color="000000" w:fill="F2F2F2"/>
            <w:vAlign w:val="center"/>
          </w:tcPr>
          <w:p w14:paraId="42C7FACB" w14:textId="77777777" w:rsidR="006D2DAE" w:rsidRDefault="00995EE0">
            <w:pPr>
              <w:widowControl w:val="0"/>
              <w:spacing w:after="0"/>
              <w:jc w:val="center"/>
              <w:rPr>
                <w:rFonts w:eastAsia="Times New Roman" w:cs="Times New Roman"/>
                <w:lang w:eastAsia="lv-LV"/>
              </w:rPr>
            </w:pPr>
            <w:r>
              <w:rPr>
                <w:rFonts w:eastAsia="Times New Roman" w:cs="Times New Roman"/>
                <w:lang w:eastAsia="lv-LV"/>
              </w:rPr>
              <w:t>Profesionālais maģistra grāds personāla vadībā un Personāla vadītāja kvalifikācija; Sociālo zinātņu bakalaura grāds ekonomikā</w:t>
            </w:r>
          </w:p>
        </w:tc>
        <w:tc>
          <w:tcPr>
            <w:tcW w:w="709" w:type="dxa"/>
            <w:tcBorders>
              <w:bottom w:val="single" w:sz="4" w:space="0" w:color="000000"/>
              <w:right w:val="single" w:sz="4" w:space="0" w:color="000000"/>
            </w:tcBorders>
            <w:shd w:val="clear" w:color="000000" w:fill="F2F2F2"/>
            <w:vAlign w:val="center"/>
          </w:tcPr>
          <w:p w14:paraId="0CED1EEE" w14:textId="77777777" w:rsidR="006D2DAE" w:rsidRDefault="00995EE0">
            <w:pPr>
              <w:widowControl w:val="0"/>
              <w:spacing w:after="0"/>
              <w:jc w:val="center"/>
              <w:rPr>
                <w:rFonts w:eastAsia="Times New Roman" w:cs="Times New Roman"/>
                <w:lang w:eastAsia="lv-LV"/>
              </w:rPr>
            </w:pPr>
            <w:r>
              <w:rPr>
                <w:rFonts w:eastAsia="Times New Roman" w:cs="Times New Roman"/>
                <w:lang w:eastAsia="lv-LV"/>
              </w:rPr>
              <w:t>Nav</w:t>
            </w:r>
          </w:p>
        </w:tc>
        <w:tc>
          <w:tcPr>
            <w:tcW w:w="1277" w:type="dxa"/>
            <w:tcBorders>
              <w:bottom w:val="single" w:sz="4" w:space="0" w:color="000000"/>
              <w:right w:val="single" w:sz="4" w:space="0" w:color="000000"/>
            </w:tcBorders>
            <w:shd w:val="clear" w:color="000000" w:fill="F2F2F2"/>
            <w:vAlign w:val="center"/>
          </w:tcPr>
          <w:p w14:paraId="7FC85A7D" w14:textId="77777777" w:rsidR="006D2DAE" w:rsidRDefault="00995EE0">
            <w:pPr>
              <w:widowControl w:val="0"/>
              <w:spacing w:after="0"/>
              <w:jc w:val="center"/>
              <w:rPr>
                <w:rFonts w:eastAsia="Times New Roman" w:cs="Times New Roman"/>
                <w:lang w:eastAsia="lv-LV"/>
              </w:rPr>
            </w:pPr>
            <w:r>
              <w:rPr>
                <w:rFonts w:eastAsia="Times New Roman" w:cs="Times New Roman"/>
                <w:lang w:eastAsia="lv-LV"/>
              </w:rPr>
              <w:t>Vieslektors</w:t>
            </w:r>
          </w:p>
        </w:tc>
        <w:tc>
          <w:tcPr>
            <w:tcW w:w="1558" w:type="dxa"/>
            <w:tcBorders>
              <w:bottom w:val="single" w:sz="4" w:space="0" w:color="000000"/>
              <w:right w:val="single" w:sz="4" w:space="0" w:color="000000"/>
            </w:tcBorders>
            <w:shd w:val="clear" w:color="000000" w:fill="F2F2F2"/>
            <w:vAlign w:val="center"/>
          </w:tcPr>
          <w:p w14:paraId="444458EF" w14:textId="3E41558B" w:rsidR="006D2DAE" w:rsidRDefault="00995EE0">
            <w:pPr>
              <w:widowControl w:val="0"/>
              <w:spacing w:after="0"/>
              <w:jc w:val="center"/>
              <w:rPr>
                <w:rFonts w:eastAsia="Times New Roman" w:cs="Times New Roman"/>
                <w:lang w:eastAsia="lv-LV"/>
              </w:rPr>
            </w:pPr>
            <w:r>
              <w:rPr>
                <w:rFonts w:eastAsia="Times New Roman" w:cs="Times New Roman"/>
                <w:lang w:eastAsia="lv-LV"/>
              </w:rPr>
              <w:t>Virziens – "Viesnīcu un restorānu serviss, tūrisma un atpūtas organizācija". Studiju programma – "Viesmīlības pakalpojumu organizēšana".</w:t>
            </w:r>
          </w:p>
        </w:tc>
        <w:tc>
          <w:tcPr>
            <w:tcW w:w="848" w:type="dxa"/>
            <w:tcBorders>
              <w:bottom w:val="single" w:sz="4" w:space="0" w:color="000000"/>
              <w:right w:val="single" w:sz="4" w:space="0" w:color="000000"/>
            </w:tcBorders>
            <w:shd w:val="clear" w:color="000000" w:fill="F2F2F2"/>
            <w:vAlign w:val="center"/>
          </w:tcPr>
          <w:p w14:paraId="0D14957B" w14:textId="77777777" w:rsidR="006D2DAE" w:rsidRDefault="00995EE0">
            <w:pPr>
              <w:widowControl w:val="0"/>
              <w:spacing w:after="0"/>
              <w:jc w:val="center"/>
              <w:rPr>
                <w:rFonts w:eastAsia="Times New Roman" w:cs="Times New Roman"/>
                <w:lang w:eastAsia="lv-LV"/>
              </w:rPr>
            </w:pPr>
            <w:r>
              <w:rPr>
                <w:rFonts w:eastAsia="Times New Roman" w:cs="Times New Roman"/>
                <w:lang w:eastAsia="lv-LV"/>
              </w:rPr>
              <w:t>C2</w:t>
            </w:r>
          </w:p>
        </w:tc>
        <w:tc>
          <w:tcPr>
            <w:tcW w:w="709" w:type="dxa"/>
            <w:tcBorders>
              <w:bottom w:val="single" w:sz="4" w:space="0" w:color="000000"/>
              <w:right w:val="single" w:sz="8" w:space="0" w:color="000000"/>
            </w:tcBorders>
            <w:shd w:val="clear" w:color="000000" w:fill="F2F2F2"/>
            <w:vAlign w:val="center"/>
          </w:tcPr>
          <w:p w14:paraId="69B73C30" w14:textId="77777777" w:rsidR="006D2DAE" w:rsidRDefault="00995EE0">
            <w:pPr>
              <w:widowControl w:val="0"/>
              <w:spacing w:after="0"/>
              <w:jc w:val="center"/>
              <w:rPr>
                <w:rFonts w:eastAsia="Times New Roman" w:cs="Times New Roman"/>
                <w:lang w:eastAsia="lv-LV"/>
              </w:rPr>
            </w:pPr>
            <w:r>
              <w:rPr>
                <w:rFonts w:eastAsia="Times New Roman" w:cs="Times New Roman"/>
                <w:lang w:eastAsia="lv-LV"/>
              </w:rPr>
              <w:t>B2</w:t>
            </w:r>
          </w:p>
        </w:tc>
      </w:tr>
      <w:tr w:rsidR="006D2DAE" w14:paraId="1A560C1C" w14:textId="77777777">
        <w:trPr>
          <w:trHeight w:val="1448"/>
        </w:trPr>
        <w:tc>
          <w:tcPr>
            <w:tcW w:w="557" w:type="dxa"/>
            <w:tcBorders>
              <w:left w:val="single" w:sz="8" w:space="0" w:color="000000"/>
              <w:bottom w:val="single" w:sz="4" w:space="0" w:color="000000"/>
              <w:right w:val="single" w:sz="4" w:space="0" w:color="000000"/>
            </w:tcBorders>
            <w:shd w:val="clear" w:color="000000" w:fill="F2F2F2"/>
            <w:vAlign w:val="center"/>
          </w:tcPr>
          <w:p w14:paraId="7C50153B" w14:textId="77777777" w:rsidR="006D2DAE" w:rsidRDefault="00995EE0">
            <w:pPr>
              <w:widowControl w:val="0"/>
              <w:spacing w:after="0"/>
              <w:jc w:val="center"/>
              <w:rPr>
                <w:rFonts w:eastAsia="Times New Roman" w:cs="Times New Roman"/>
                <w:lang w:eastAsia="lv-LV"/>
              </w:rPr>
            </w:pPr>
            <w:r>
              <w:rPr>
                <w:rFonts w:eastAsia="Times New Roman" w:cs="Times New Roman"/>
                <w:lang w:eastAsia="lv-LV"/>
              </w:rPr>
              <w:t>14</w:t>
            </w:r>
          </w:p>
        </w:tc>
        <w:tc>
          <w:tcPr>
            <w:tcW w:w="1273" w:type="dxa"/>
            <w:tcBorders>
              <w:bottom w:val="single" w:sz="4" w:space="0" w:color="000000"/>
              <w:right w:val="single" w:sz="4" w:space="0" w:color="000000"/>
            </w:tcBorders>
            <w:shd w:val="clear" w:color="000000" w:fill="F2F2F2"/>
            <w:vAlign w:val="center"/>
          </w:tcPr>
          <w:p w14:paraId="274B708C" w14:textId="77777777" w:rsidR="006D2DAE" w:rsidRDefault="00995EE0">
            <w:pPr>
              <w:widowControl w:val="0"/>
              <w:spacing w:after="0"/>
              <w:jc w:val="center"/>
              <w:rPr>
                <w:rFonts w:eastAsia="Times New Roman" w:cs="Times New Roman"/>
                <w:lang w:eastAsia="lv-LV"/>
              </w:rPr>
            </w:pPr>
            <w:r>
              <w:rPr>
                <w:rFonts w:eastAsia="Times New Roman" w:cs="Times New Roman"/>
                <w:lang w:eastAsia="lv-LV"/>
              </w:rPr>
              <w:t xml:space="preserve">Renāte </w:t>
            </w:r>
            <w:proofErr w:type="spellStart"/>
            <w:r>
              <w:rPr>
                <w:rFonts w:eastAsia="Times New Roman" w:cs="Times New Roman"/>
                <w:lang w:eastAsia="lv-LV"/>
              </w:rPr>
              <w:t>Ovono</w:t>
            </w:r>
            <w:proofErr w:type="spellEnd"/>
          </w:p>
        </w:tc>
        <w:tc>
          <w:tcPr>
            <w:tcW w:w="2414" w:type="dxa"/>
            <w:tcBorders>
              <w:bottom w:val="single" w:sz="4" w:space="0" w:color="000000"/>
              <w:right w:val="single" w:sz="4" w:space="0" w:color="000000"/>
            </w:tcBorders>
            <w:shd w:val="clear" w:color="000000" w:fill="F2F2F2"/>
            <w:vAlign w:val="center"/>
          </w:tcPr>
          <w:p w14:paraId="142964EF" w14:textId="77777777" w:rsidR="006D2DAE" w:rsidRDefault="00995EE0">
            <w:pPr>
              <w:widowControl w:val="0"/>
              <w:spacing w:after="0"/>
              <w:jc w:val="center"/>
              <w:rPr>
                <w:rFonts w:eastAsia="Times New Roman" w:cs="Times New Roman"/>
                <w:lang w:eastAsia="lv-LV"/>
              </w:rPr>
            </w:pPr>
            <w:r>
              <w:rPr>
                <w:rFonts w:eastAsia="Times New Roman" w:cs="Times New Roman"/>
                <w:lang w:eastAsia="lv-LV"/>
              </w:rPr>
              <w:t>Profesionālais bakalaura grāds uzņēmējdarbības vadībā un uzņēmējdarbības vadītāja profesionālā kvalifikācija; Pavāra kvalifikācija</w:t>
            </w:r>
          </w:p>
        </w:tc>
        <w:tc>
          <w:tcPr>
            <w:tcW w:w="709" w:type="dxa"/>
            <w:tcBorders>
              <w:bottom w:val="single" w:sz="4" w:space="0" w:color="000000"/>
              <w:right w:val="single" w:sz="4" w:space="0" w:color="000000"/>
            </w:tcBorders>
            <w:shd w:val="clear" w:color="000000" w:fill="F2F2F2"/>
            <w:vAlign w:val="center"/>
          </w:tcPr>
          <w:p w14:paraId="1311CF89" w14:textId="77777777" w:rsidR="006D2DAE" w:rsidRDefault="00995EE0">
            <w:pPr>
              <w:widowControl w:val="0"/>
              <w:spacing w:after="0"/>
              <w:jc w:val="center"/>
              <w:rPr>
                <w:rFonts w:eastAsia="Times New Roman" w:cs="Times New Roman"/>
                <w:lang w:eastAsia="lv-LV"/>
              </w:rPr>
            </w:pPr>
            <w:r>
              <w:rPr>
                <w:rFonts w:eastAsia="Times New Roman" w:cs="Times New Roman"/>
                <w:lang w:eastAsia="lv-LV"/>
              </w:rPr>
              <w:t>Nav</w:t>
            </w:r>
          </w:p>
        </w:tc>
        <w:tc>
          <w:tcPr>
            <w:tcW w:w="1277" w:type="dxa"/>
            <w:tcBorders>
              <w:bottom w:val="single" w:sz="4" w:space="0" w:color="000000"/>
              <w:right w:val="single" w:sz="4" w:space="0" w:color="000000"/>
            </w:tcBorders>
            <w:shd w:val="clear" w:color="000000" w:fill="F2F2F2"/>
            <w:vAlign w:val="center"/>
          </w:tcPr>
          <w:p w14:paraId="2D5382C7" w14:textId="77777777" w:rsidR="006D2DAE" w:rsidRDefault="00995EE0">
            <w:pPr>
              <w:widowControl w:val="0"/>
              <w:spacing w:after="0"/>
              <w:jc w:val="center"/>
              <w:rPr>
                <w:rFonts w:eastAsia="Times New Roman" w:cs="Times New Roman"/>
                <w:lang w:eastAsia="lv-LV"/>
              </w:rPr>
            </w:pPr>
            <w:r>
              <w:rPr>
                <w:rFonts w:eastAsia="Times New Roman" w:cs="Times New Roman"/>
                <w:lang w:eastAsia="lv-LV"/>
              </w:rPr>
              <w:t>Vieslektors</w:t>
            </w:r>
          </w:p>
        </w:tc>
        <w:tc>
          <w:tcPr>
            <w:tcW w:w="1558" w:type="dxa"/>
            <w:tcBorders>
              <w:bottom w:val="single" w:sz="4" w:space="0" w:color="000000"/>
              <w:right w:val="single" w:sz="4" w:space="0" w:color="000000"/>
            </w:tcBorders>
            <w:shd w:val="clear" w:color="000000" w:fill="F2F2F2"/>
            <w:vAlign w:val="center"/>
          </w:tcPr>
          <w:p w14:paraId="77CCD51F" w14:textId="7B4589CB" w:rsidR="006D2DAE" w:rsidRDefault="00995EE0">
            <w:pPr>
              <w:widowControl w:val="0"/>
              <w:spacing w:after="0"/>
              <w:jc w:val="center"/>
              <w:rPr>
                <w:rFonts w:eastAsia="Times New Roman" w:cs="Times New Roman"/>
                <w:lang w:eastAsia="lv-LV"/>
              </w:rPr>
            </w:pPr>
            <w:r>
              <w:rPr>
                <w:rFonts w:eastAsia="Times New Roman" w:cs="Times New Roman"/>
                <w:lang w:eastAsia="lv-LV"/>
              </w:rPr>
              <w:t>Virziens – "Viesnīcu un restorānu serviss, tūrisma un atpūtas organizācija". Studiju programma – "Viesmīlības pakalpojumu organizēšana".</w:t>
            </w:r>
          </w:p>
        </w:tc>
        <w:tc>
          <w:tcPr>
            <w:tcW w:w="848" w:type="dxa"/>
            <w:tcBorders>
              <w:bottom w:val="single" w:sz="4" w:space="0" w:color="000000"/>
              <w:right w:val="single" w:sz="4" w:space="0" w:color="000000"/>
            </w:tcBorders>
            <w:shd w:val="clear" w:color="000000" w:fill="F2F2F2"/>
            <w:vAlign w:val="center"/>
          </w:tcPr>
          <w:p w14:paraId="0818F562" w14:textId="77777777" w:rsidR="006D2DAE" w:rsidRDefault="00995EE0">
            <w:pPr>
              <w:widowControl w:val="0"/>
              <w:spacing w:after="0"/>
              <w:jc w:val="center"/>
              <w:rPr>
                <w:rFonts w:eastAsia="Times New Roman" w:cs="Times New Roman"/>
                <w:lang w:eastAsia="lv-LV"/>
              </w:rPr>
            </w:pPr>
            <w:r>
              <w:rPr>
                <w:rFonts w:eastAsia="Times New Roman" w:cs="Times New Roman"/>
                <w:lang w:eastAsia="lv-LV"/>
              </w:rPr>
              <w:t>C1</w:t>
            </w:r>
          </w:p>
        </w:tc>
        <w:tc>
          <w:tcPr>
            <w:tcW w:w="709" w:type="dxa"/>
            <w:tcBorders>
              <w:bottom w:val="single" w:sz="4" w:space="0" w:color="000000"/>
              <w:right w:val="single" w:sz="8" w:space="0" w:color="000000"/>
            </w:tcBorders>
            <w:shd w:val="clear" w:color="000000" w:fill="F2F2F2"/>
            <w:vAlign w:val="center"/>
          </w:tcPr>
          <w:p w14:paraId="408A7277" w14:textId="77777777" w:rsidR="006D2DAE" w:rsidRDefault="00995EE0">
            <w:pPr>
              <w:widowControl w:val="0"/>
              <w:spacing w:after="0"/>
              <w:jc w:val="center"/>
              <w:rPr>
                <w:rFonts w:eastAsia="Times New Roman" w:cs="Times New Roman"/>
                <w:lang w:eastAsia="lv-LV"/>
              </w:rPr>
            </w:pPr>
            <w:r>
              <w:rPr>
                <w:rFonts w:eastAsia="Times New Roman" w:cs="Times New Roman"/>
                <w:lang w:eastAsia="lv-LV"/>
              </w:rPr>
              <w:t>B2</w:t>
            </w:r>
          </w:p>
        </w:tc>
      </w:tr>
      <w:tr w:rsidR="006D2DAE" w14:paraId="29007511" w14:textId="77777777">
        <w:trPr>
          <w:trHeight w:val="1448"/>
        </w:trPr>
        <w:tc>
          <w:tcPr>
            <w:tcW w:w="557" w:type="dxa"/>
            <w:tcBorders>
              <w:left w:val="single" w:sz="8" w:space="0" w:color="000000"/>
              <w:bottom w:val="single" w:sz="4" w:space="0" w:color="000000"/>
              <w:right w:val="single" w:sz="4" w:space="0" w:color="000000"/>
            </w:tcBorders>
            <w:shd w:val="clear" w:color="000000" w:fill="F2F2F2"/>
            <w:vAlign w:val="center"/>
          </w:tcPr>
          <w:p w14:paraId="721B4F95" w14:textId="77777777" w:rsidR="006D2DAE" w:rsidRDefault="00995EE0">
            <w:pPr>
              <w:widowControl w:val="0"/>
              <w:spacing w:after="0"/>
              <w:jc w:val="center"/>
              <w:rPr>
                <w:rFonts w:eastAsia="Times New Roman" w:cs="Times New Roman"/>
                <w:lang w:eastAsia="lv-LV"/>
              </w:rPr>
            </w:pPr>
            <w:r>
              <w:rPr>
                <w:rFonts w:eastAsia="Times New Roman" w:cs="Times New Roman"/>
                <w:lang w:eastAsia="lv-LV"/>
              </w:rPr>
              <w:lastRenderedPageBreak/>
              <w:t>15</w:t>
            </w:r>
          </w:p>
        </w:tc>
        <w:tc>
          <w:tcPr>
            <w:tcW w:w="1273" w:type="dxa"/>
            <w:tcBorders>
              <w:bottom w:val="single" w:sz="4" w:space="0" w:color="000000"/>
              <w:right w:val="single" w:sz="4" w:space="0" w:color="000000"/>
            </w:tcBorders>
            <w:shd w:val="clear" w:color="000000" w:fill="F2F2F2"/>
            <w:vAlign w:val="center"/>
          </w:tcPr>
          <w:p w14:paraId="1CC8F6ED" w14:textId="77777777" w:rsidR="006D2DAE" w:rsidRDefault="00995EE0">
            <w:pPr>
              <w:widowControl w:val="0"/>
              <w:spacing w:after="0"/>
              <w:jc w:val="center"/>
              <w:rPr>
                <w:rFonts w:eastAsia="Times New Roman" w:cs="Times New Roman"/>
                <w:lang w:eastAsia="lv-LV"/>
              </w:rPr>
            </w:pPr>
            <w:r>
              <w:rPr>
                <w:rFonts w:eastAsia="Times New Roman" w:cs="Times New Roman"/>
                <w:lang w:eastAsia="lv-LV"/>
              </w:rPr>
              <w:t>Ilona</w:t>
            </w:r>
          </w:p>
          <w:p w14:paraId="64B595DF" w14:textId="77777777" w:rsidR="006D2DAE" w:rsidRDefault="00995EE0">
            <w:pPr>
              <w:widowControl w:val="0"/>
              <w:spacing w:after="0"/>
              <w:jc w:val="center"/>
              <w:rPr>
                <w:rFonts w:eastAsia="Times New Roman" w:cs="Times New Roman"/>
                <w:lang w:eastAsia="lv-LV"/>
              </w:rPr>
            </w:pPr>
            <w:proofErr w:type="spellStart"/>
            <w:r>
              <w:rPr>
                <w:rFonts w:eastAsia="Times New Roman" w:cs="Times New Roman"/>
                <w:lang w:eastAsia="lv-LV"/>
              </w:rPr>
              <w:t>Beļacka</w:t>
            </w:r>
            <w:proofErr w:type="spellEnd"/>
          </w:p>
          <w:p w14:paraId="2543798F" w14:textId="35C4360B" w:rsidR="006D2DAE" w:rsidRDefault="00995EE0">
            <w:pPr>
              <w:widowControl w:val="0"/>
              <w:spacing w:after="0"/>
              <w:jc w:val="both"/>
              <w:rPr>
                <w:rFonts w:eastAsia="Times New Roman" w:cs="Times New Roman"/>
                <w:lang w:eastAsia="lv-LV"/>
              </w:rPr>
            </w:pPr>
            <w:r>
              <w:rPr>
                <w:rFonts w:eastAsia="Times New Roman" w:cs="Times New Roman"/>
                <w:sz w:val="18"/>
                <w:szCs w:val="18"/>
                <w:lang w:eastAsia="lv-LV"/>
              </w:rPr>
              <w:t>(</w:t>
            </w:r>
            <w:proofErr w:type="spellStart"/>
            <w:r w:rsidRPr="00FC0CF1">
              <w:rPr>
                <w:rFonts w:eastAsia="Times New Roman" w:cs="Times New Roman"/>
                <w:i/>
                <w:iCs/>
                <w:sz w:val="18"/>
                <w:szCs w:val="18"/>
                <w:lang w:eastAsia="lv-LV"/>
              </w:rPr>
              <w:t>Beliatskaya</w:t>
            </w:r>
            <w:proofErr w:type="spellEnd"/>
            <w:r>
              <w:rPr>
                <w:rFonts w:eastAsia="Times New Roman" w:cs="Times New Roman"/>
                <w:sz w:val="18"/>
                <w:szCs w:val="18"/>
                <w:lang w:eastAsia="lv-LV"/>
              </w:rPr>
              <w:t>)</w:t>
            </w:r>
          </w:p>
        </w:tc>
        <w:tc>
          <w:tcPr>
            <w:tcW w:w="2414" w:type="dxa"/>
            <w:tcBorders>
              <w:bottom w:val="single" w:sz="4" w:space="0" w:color="000000"/>
              <w:right w:val="single" w:sz="4" w:space="0" w:color="000000"/>
            </w:tcBorders>
            <w:shd w:val="clear" w:color="000000" w:fill="F2F2F2"/>
            <w:vAlign w:val="center"/>
          </w:tcPr>
          <w:p w14:paraId="289B2BDB" w14:textId="77777777" w:rsidR="006D2DAE" w:rsidRDefault="00995EE0">
            <w:pPr>
              <w:widowControl w:val="0"/>
              <w:spacing w:after="0"/>
              <w:jc w:val="center"/>
              <w:rPr>
                <w:rFonts w:eastAsia="Times New Roman" w:cs="Times New Roman"/>
                <w:lang w:eastAsia="lv-LV"/>
              </w:rPr>
            </w:pPr>
            <w:r>
              <w:rPr>
                <w:rFonts w:eastAsia="Times New Roman" w:cs="Times New Roman"/>
                <w:lang w:eastAsia="lv-LV"/>
              </w:rPr>
              <w:t>Maģistra grāds starptautiskā tūrisma vadībā; Profesionālais maģistra grāds Kultūras mantojuma vēsturē; Profesionālais bakalaura grāds rekreācijā un tūrismā.</w:t>
            </w:r>
          </w:p>
        </w:tc>
        <w:tc>
          <w:tcPr>
            <w:tcW w:w="709" w:type="dxa"/>
            <w:tcBorders>
              <w:bottom w:val="single" w:sz="4" w:space="0" w:color="000000"/>
              <w:right w:val="single" w:sz="4" w:space="0" w:color="000000"/>
            </w:tcBorders>
            <w:shd w:val="clear" w:color="000000" w:fill="F2F2F2"/>
            <w:vAlign w:val="center"/>
          </w:tcPr>
          <w:p w14:paraId="63EE4048" w14:textId="77777777" w:rsidR="006D2DAE" w:rsidRDefault="00995EE0">
            <w:pPr>
              <w:widowControl w:val="0"/>
              <w:spacing w:after="0"/>
              <w:jc w:val="center"/>
              <w:rPr>
                <w:rFonts w:eastAsia="Times New Roman" w:cs="Times New Roman"/>
                <w:lang w:eastAsia="lv-LV"/>
              </w:rPr>
            </w:pPr>
            <w:r>
              <w:rPr>
                <w:rFonts w:eastAsia="Times New Roman" w:cs="Times New Roman"/>
                <w:lang w:eastAsia="lv-LV"/>
              </w:rPr>
              <w:t>Nav</w:t>
            </w:r>
          </w:p>
        </w:tc>
        <w:tc>
          <w:tcPr>
            <w:tcW w:w="1277" w:type="dxa"/>
            <w:tcBorders>
              <w:bottom w:val="single" w:sz="4" w:space="0" w:color="000000"/>
              <w:right w:val="single" w:sz="4" w:space="0" w:color="000000"/>
            </w:tcBorders>
            <w:shd w:val="clear" w:color="000000" w:fill="F2F2F2"/>
            <w:vAlign w:val="center"/>
          </w:tcPr>
          <w:p w14:paraId="4624EE2F" w14:textId="77777777" w:rsidR="006D2DAE" w:rsidRDefault="00995EE0">
            <w:pPr>
              <w:widowControl w:val="0"/>
              <w:spacing w:after="0"/>
              <w:jc w:val="center"/>
              <w:rPr>
                <w:rFonts w:eastAsia="Times New Roman" w:cs="Times New Roman"/>
                <w:lang w:eastAsia="lv-LV"/>
              </w:rPr>
            </w:pPr>
            <w:r>
              <w:rPr>
                <w:rFonts w:eastAsia="Times New Roman" w:cs="Times New Roman"/>
                <w:lang w:eastAsia="lv-LV"/>
              </w:rPr>
              <w:t>Vieslektors</w:t>
            </w:r>
          </w:p>
        </w:tc>
        <w:tc>
          <w:tcPr>
            <w:tcW w:w="1558" w:type="dxa"/>
            <w:tcBorders>
              <w:bottom w:val="single" w:sz="4" w:space="0" w:color="000000"/>
              <w:right w:val="single" w:sz="4" w:space="0" w:color="000000"/>
            </w:tcBorders>
            <w:shd w:val="clear" w:color="000000" w:fill="F2F2F2"/>
            <w:vAlign w:val="center"/>
          </w:tcPr>
          <w:p w14:paraId="11D26DB9" w14:textId="7406631A" w:rsidR="006D2DAE" w:rsidRDefault="00995EE0">
            <w:pPr>
              <w:widowControl w:val="0"/>
              <w:spacing w:after="0"/>
              <w:jc w:val="center"/>
              <w:rPr>
                <w:rFonts w:eastAsia="Times New Roman" w:cs="Times New Roman"/>
                <w:lang w:eastAsia="lv-LV"/>
              </w:rPr>
            </w:pPr>
            <w:r>
              <w:rPr>
                <w:rFonts w:eastAsia="Times New Roman" w:cs="Times New Roman"/>
                <w:lang w:eastAsia="lv-LV"/>
              </w:rPr>
              <w:t>Virziens – "Viesnīcu un restorānu serviss, tūrisma un atpūtas organizācija". Studiju programma – "Viesmīlības pakalpojumu organizēšana".</w:t>
            </w:r>
          </w:p>
        </w:tc>
        <w:tc>
          <w:tcPr>
            <w:tcW w:w="848" w:type="dxa"/>
            <w:tcBorders>
              <w:bottom w:val="single" w:sz="4" w:space="0" w:color="000000"/>
              <w:right w:val="single" w:sz="4" w:space="0" w:color="000000"/>
            </w:tcBorders>
            <w:shd w:val="clear" w:color="000000" w:fill="F2F2F2"/>
            <w:vAlign w:val="center"/>
          </w:tcPr>
          <w:p w14:paraId="50C81438" w14:textId="77777777" w:rsidR="006D2DAE" w:rsidRDefault="00995EE0">
            <w:pPr>
              <w:widowControl w:val="0"/>
              <w:spacing w:after="0"/>
              <w:jc w:val="center"/>
              <w:rPr>
                <w:rFonts w:eastAsia="Times New Roman" w:cs="Times New Roman"/>
                <w:lang w:eastAsia="lv-LV"/>
              </w:rPr>
            </w:pPr>
            <w:r>
              <w:rPr>
                <w:rFonts w:eastAsia="Times New Roman" w:cs="Times New Roman"/>
                <w:lang w:eastAsia="lv-LV"/>
              </w:rPr>
              <w:t>A1</w:t>
            </w:r>
          </w:p>
        </w:tc>
        <w:tc>
          <w:tcPr>
            <w:tcW w:w="709" w:type="dxa"/>
            <w:tcBorders>
              <w:bottom w:val="single" w:sz="4" w:space="0" w:color="000000"/>
              <w:right w:val="single" w:sz="8" w:space="0" w:color="000000"/>
            </w:tcBorders>
            <w:shd w:val="clear" w:color="000000" w:fill="F2F2F2"/>
            <w:vAlign w:val="center"/>
          </w:tcPr>
          <w:p w14:paraId="26BC8329" w14:textId="77777777" w:rsidR="006D2DAE" w:rsidRDefault="00995EE0">
            <w:pPr>
              <w:widowControl w:val="0"/>
              <w:spacing w:after="0"/>
              <w:jc w:val="center"/>
              <w:rPr>
                <w:rFonts w:eastAsia="Times New Roman" w:cs="Times New Roman"/>
                <w:lang w:eastAsia="lv-LV"/>
              </w:rPr>
            </w:pPr>
            <w:r>
              <w:rPr>
                <w:rFonts w:eastAsia="Times New Roman" w:cs="Times New Roman"/>
                <w:lang w:eastAsia="lv-LV"/>
              </w:rPr>
              <w:t>C2</w:t>
            </w:r>
          </w:p>
        </w:tc>
      </w:tr>
      <w:tr w:rsidR="006D2DAE" w14:paraId="504F0490" w14:textId="77777777">
        <w:trPr>
          <w:trHeight w:val="1448"/>
        </w:trPr>
        <w:tc>
          <w:tcPr>
            <w:tcW w:w="557" w:type="dxa"/>
            <w:tcBorders>
              <w:top w:val="single" w:sz="4" w:space="0" w:color="000000"/>
              <w:left w:val="single" w:sz="4" w:space="0" w:color="000000"/>
              <w:bottom w:val="single" w:sz="4" w:space="0" w:color="000000"/>
              <w:right w:val="single" w:sz="4" w:space="0" w:color="000000"/>
            </w:tcBorders>
            <w:shd w:val="clear" w:color="000000" w:fill="F2F2F2"/>
            <w:vAlign w:val="center"/>
          </w:tcPr>
          <w:p w14:paraId="1197D75C" w14:textId="77777777" w:rsidR="006D2DAE" w:rsidRDefault="00995EE0">
            <w:pPr>
              <w:widowControl w:val="0"/>
              <w:spacing w:after="0"/>
              <w:jc w:val="center"/>
              <w:rPr>
                <w:rFonts w:eastAsia="Times New Roman" w:cs="Times New Roman"/>
                <w:lang w:eastAsia="lv-LV"/>
              </w:rPr>
            </w:pPr>
            <w:r>
              <w:rPr>
                <w:rFonts w:eastAsia="Times New Roman" w:cs="Times New Roman"/>
                <w:lang w:eastAsia="lv-LV"/>
              </w:rPr>
              <w:t>16</w:t>
            </w:r>
          </w:p>
        </w:tc>
        <w:tc>
          <w:tcPr>
            <w:tcW w:w="1273" w:type="dxa"/>
            <w:tcBorders>
              <w:top w:val="single" w:sz="4" w:space="0" w:color="000000"/>
              <w:left w:val="single" w:sz="4" w:space="0" w:color="000000"/>
              <w:bottom w:val="single" w:sz="4" w:space="0" w:color="000000"/>
              <w:right w:val="single" w:sz="4" w:space="0" w:color="000000"/>
            </w:tcBorders>
            <w:shd w:val="clear" w:color="000000" w:fill="F2F2F2"/>
            <w:vAlign w:val="center"/>
          </w:tcPr>
          <w:p w14:paraId="092D9128" w14:textId="77777777" w:rsidR="006D2DAE" w:rsidRDefault="00995EE0">
            <w:pPr>
              <w:widowControl w:val="0"/>
              <w:spacing w:after="0"/>
              <w:jc w:val="center"/>
              <w:rPr>
                <w:rFonts w:eastAsia="Times New Roman" w:cs="Times New Roman"/>
                <w:lang w:eastAsia="lv-LV"/>
              </w:rPr>
            </w:pPr>
            <w:proofErr w:type="spellStart"/>
            <w:r>
              <w:rPr>
                <w:rFonts w:eastAsia="Times New Roman" w:cs="Times New Roman"/>
                <w:lang w:eastAsia="lv-LV"/>
              </w:rPr>
              <w:t>Džulia</w:t>
            </w:r>
            <w:proofErr w:type="spellEnd"/>
          </w:p>
          <w:p w14:paraId="34266FDE" w14:textId="77777777" w:rsidR="006D2DAE" w:rsidRDefault="00995EE0">
            <w:pPr>
              <w:widowControl w:val="0"/>
              <w:spacing w:after="0"/>
              <w:jc w:val="center"/>
              <w:rPr>
                <w:rFonts w:eastAsia="Times New Roman" w:cs="Times New Roman"/>
                <w:lang w:eastAsia="lv-LV"/>
              </w:rPr>
            </w:pPr>
            <w:proofErr w:type="spellStart"/>
            <w:r>
              <w:rPr>
                <w:rFonts w:eastAsia="Times New Roman" w:cs="Times New Roman"/>
                <w:lang w:eastAsia="lv-LV"/>
              </w:rPr>
              <w:t>Trojāno</w:t>
            </w:r>
            <w:proofErr w:type="spellEnd"/>
          </w:p>
          <w:p w14:paraId="419E644D" w14:textId="77777777" w:rsidR="006D2DAE" w:rsidRDefault="00995EE0">
            <w:pPr>
              <w:widowControl w:val="0"/>
              <w:spacing w:after="0"/>
              <w:jc w:val="center"/>
              <w:rPr>
                <w:rFonts w:eastAsia="Times New Roman" w:cs="Times New Roman"/>
                <w:lang w:eastAsia="lv-LV"/>
              </w:rPr>
            </w:pPr>
            <w:r>
              <w:rPr>
                <w:rFonts w:eastAsia="Times New Roman" w:cs="Times New Roman"/>
                <w:lang w:eastAsia="lv-LV"/>
              </w:rPr>
              <w:t>(</w:t>
            </w:r>
            <w:proofErr w:type="spellStart"/>
            <w:r w:rsidRPr="00FC0CF1">
              <w:rPr>
                <w:rFonts w:eastAsia="Times New Roman" w:cs="Times New Roman"/>
                <w:i/>
                <w:iCs/>
                <w:lang w:eastAsia="lv-LV"/>
              </w:rPr>
              <w:t>Giulia</w:t>
            </w:r>
            <w:proofErr w:type="spellEnd"/>
            <w:r>
              <w:rPr>
                <w:rFonts w:eastAsia="Times New Roman" w:cs="Times New Roman"/>
                <w:lang w:eastAsia="lv-LV"/>
              </w:rPr>
              <w:t xml:space="preserve"> </w:t>
            </w:r>
            <w:proofErr w:type="spellStart"/>
            <w:r w:rsidRPr="00FC0CF1">
              <w:rPr>
                <w:rFonts w:eastAsia="Times New Roman" w:cs="Times New Roman"/>
                <w:i/>
                <w:iCs/>
                <w:lang w:eastAsia="lv-LV"/>
              </w:rPr>
              <w:t>Trojano</w:t>
            </w:r>
            <w:proofErr w:type="spellEnd"/>
            <w:r>
              <w:rPr>
                <w:rFonts w:eastAsia="Times New Roman" w:cs="Times New Roman"/>
                <w:lang w:eastAsia="lv-LV"/>
              </w:rPr>
              <w:t>)</w:t>
            </w:r>
          </w:p>
        </w:tc>
        <w:tc>
          <w:tcPr>
            <w:tcW w:w="2414" w:type="dxa"/>
            <w:tcBorders>
              <w:top w:val="single" w:sz="4" w:space="0" w:color="000000"/>
              <w:left w:val="single" w:sz="4" w:space="0" w:color="000000"/>
              <w:bottom w:val="single" w:sz="4" w:space="0" w:color="000000"/>
              <w:right w:val="single" w:sz="4" w:space="0" w:color="000000"/>
            </w:tcBorders>
            <w:shd w:val="clear" w:color="000000" w:fill="F2F2F2"/>
            <w:vAlign w:val="center"/>
          </w:tcPr>
          <w:p w14:paraId="747AB0D7" w14:textId="77777777" w:rsidR="006D2DAE" w:rsidRDefault="00995EE0">
            <w:pPr>
              <w:widowControl w:val="0"/>
              <w:spacing w:after="0"/>
              <w:jc w:val="center"/>
              <w:rPr>
                <w:rFonts w:eastAsia="Times New Roman" w:cs="Times New Roman"/>
                <w:lang w:eastAsia="lv-LV"/>
              </w:rPr>
            </w:pPr>
            <w:r>
              <w:rPr>
                <w:rFonts w:eastAsia="Times New Roman" w:cs="Times New Roman"/>
                <w:lang w:eastAsia="lv-LV"/>
              </w:rPr>
              <w:t>Profesionālais maģistra grāds itāļu valodas kā svešvalodas un itāļu kultūras pasniegšanā ārzemniekiem. Bakalaura grāds hindi valodas literatūrā un kultūrā.</w:t>
            </w:r>
          </w:p>
        </w:tc>
        <w:tc>
          <w:tcPr>
            <w:tcW w:w="709" w:type="dxa"/>
            <w:tcBorders>
              <w:top w:val="single" w:sz="4" w:space="0" w:color="000000"/>
              <w:left w:val="single" w:sz="4" w:space="0" w:color="000000"/>
              <w:bottom w:val="single" w:sz="4" w:space="0" w:color="000000"/>
              <w:right w:val="single" w:sz="4" w:space="0" w:color="000000"/>
            </w:tcBorders>
            <w:shd w:val="clear" w:color="000000" w:fill="F2F2F2"/>
            <w:vAlign w:val="center"/>
          </w:tcPr>
          <w:p w14:paraId="21DF2444" w14:textId="77777777" w:rsidR="006D2DAE" w:rsidRDefault="00995EE0">
            <w:pPr>
              <w:widowControl w:val="0"/>
              <w:spacing w:after="0"/>
              <w:jc w:val="center"/>
              <w:rPr>
                <w:rFonts w:eastAsia="Times New Roman" w:cs="Times New Roman"/>
                <w:lang w:eastAsia="lv-LV"/>
              </w:rPr>
            </w:pPr>
            <w:r>
              <w:rPr>
                <w:rFonts w:eastAsia="Times New Roman" w:cs="Times New Roman"/>
                <w:lang w:eastAsia="lv-LV"/>
              </w:rPr>
              <w:t>Nav</w:t>
            </w:r>
          </w:p>
        </w:tc>
        <w:tc>
          <w:tcPr>
            <w:tcW w:w="1277" w:type="dxa"/>
            <w:tcBorders>
              <w:top w:val="single" w:sz="4" w:space="0" w:color="000000"/>
              <w:left w:val="single" w:sz="4" w:space="0" w:color="000000"/>
              <w:bottom w:val="single" w:sz="4" w:space="0" w:color="000000"/>
              <w:right w:val="single" w:sz="4" w:space="0" w:color="000000"/>
            </w:tcBorders>
            <w:shd w:val="clear" w:color="000000" w:fill="F2F2F2"/>
            <w:vAlign w:val="center"/>
          </w:tcPr>
          <w:p w14:paraId="087EF76F" w14:textId="77777777" w:rsidR="006D2DAE" w:rsidRDefault="00995EE0">
            <w:pPr>
              <w:widowControl w:val="0"/>
              <w:spacing w:after="0"/>
              <w:jc w:val="center"/>
              <w:rPr>
                <w:rFonts w:eastAsia="Times New Roman" w:cs="Times New Roman"/>
                <w:lang w:eastAsia="lv-LV"/>
              </w:rPr>
            </w:pPr>
            <w:r>
              <w:rPr>
                <w:rFonts w:eastAsia="Times New Roman" w:cs="Times New Roman"/>
                <w:lang w:eastAsia="lv-LV"/>
              </w:rPr>
              <w:t>Vieslektors</w:t>
            </w:r>
          </w:p>
        </w:tc>
        <w:tc>
          <w:tcPr>
            <w:tcW w:w="1558" w:type="dxa"/>
            <w:tcBorders>
              <w:top w:val="single" w:sz="4" w:space="0" w:color="000000"/>
              <w:left w:val="single" w:sz="4" w:space="0" w:color="000000"/>
              <w:bottom w:val="single" w:sz="4" w:space="0" w:color="000000"/>
              <w:right w:val="single" w:sz="4" w:space="0" w:color="000000"/>
            </w:tcBorders>
            <w:shd w:val="clear" w:color="000000" w:fill="F2F2F2"/>
            <w:vAlign w:val="center"/>
          </w:tcPr>
          <w:p w14:paraId="09E70FAE" w14:textId="1B178F75" w:rsidR="006D2DAE" w:rsidRDefault="00995EE0">
            <w:pPr>
              <w:widowControl w:val="0"/>
              <w:spacing w:after="0"/>
              <w:jc w:val="center"/>
              <w:rPr>
                <w:rFonts w:eastAsia="Times New Roman" w:cs="Times New Roman"/>
                <w:lang w:eastAsia="lv-LV"/>
              </w:rPr>
            </w:pPr>
            <w:r>
              <w:rPr>
                <w:rFonts w:eastAsia="Times New Roman" w:cs="Times New Roman"/>
                <w:lang w:eastAsia="lv-LV"/>
              </w:rPr>
              <w:t>Virziens – "Viesnīcu un restorānu serviss, tūrisma un atpūtas organizācija". Studiju programma – "Viesmīlības pakalpojumu organizēšana".</w:t>
            </w:r>
          </w:p>
        </w:tc>
        <w:tc>
          <w:tcPr>
            <w:tcW w:w="848" w:type="dxa"/>
            <w:tcBorders>
              <w:top w:val="single" w:sz="4" w:space="0" w:color="000000"/>
              <w:left w:val="single" w:sz="4" w:space="0" w:color="000000"/>
              <w:bottom w:val="single" w:sz="4" w:space="0" w:color="000000"/>
              <w:right w:val="single" w:sz="4" w:space="0" w:color="000000"/>
            </w:tcBorders>
            <w:shd w:val="clear" w:color="000000" w:fill="F2F2F2"/>
            <w:vAlign w:val="center"/>
          </w:tcPr>
          <w:p w14:paraId="00513C17" w14:textId="77777777" w:rsidR="006D2DAE" w:rsidRDefault="00995EE0">
            <w:pPr>
              <w:widowControl w:val="0"/>
              <w:spacing w:after="0"/>
              <w:jc w:val="center"/>
              <w:rPr>
                <w:rFonts w:eastAsia="Times New Roman" w:cs="Times New Roman"/>
                <w:lang w:eastAsia="lv-LV"/>
              </w:rPr>
            </w:pPr>
            <w:r>
              <w:rPr>
                <w:rFonts w:eastAsia="Times New Roman" w:cs="Times New Roman"/>
                <w:lang w:eastAsia="lv-LV"/>
              </w:rPr>
              <w:t>A1</w:t>
            </w:r>
          </w:p>
        </w:tc>
        <w:tc>
          <w:tcPr>
            <w:tcW w:w="709" w:type="dxa"/>
            <w:tcBorders>
              <w:top w:val="single" w:sz="4" w:space="0" w:color="000000"/>
              <w:left w:val="single" w:sz="4" w:space="0" w:color="000000"/>
              <w:bottom w:val="single" w:sz="4" w:space="0" w:color="000000"/>
              <w:right w:val="single" w:sz="4" w:space="0" w:color="000000"/>
            </w:tcBorders>
            <w:shd w:val="clear" w:color="000000" w:fill="F2F2F2"/>
            <w:vAlign w:val="center"/>
          </w:tcPr>
          <w:p w14:paraId="477AE279" w14:textId="77777777" w:rsidR="006D2DAE" w:rsidRDefault="00995EE0">
            <w:pPr>
              <w:widowControl w:val="0"/>
              <w:spacing w:after="0"/>
              <w:jc w:val="center"/>
              <w:rPr>
                <w:rFonts w:eastAsia="Times New Roman" w:cs="Times New Roman"/>
                <w:lang w:eastAsia="lv-LV"/>
              </w:rPr>
            </w:pPr>
            <w:r>
              <w:rPr>
                <w:rFonts w:eastAsia="Times New Roman" w:cs="Times New Roman"/>
                <w:lang w:eastAsia="lv-LV"/>
              </w:rPr>
              <w:t>C2</w:t>
            </w:r>
          </w:p>
        </w:tc>
      </w:tr>
    </w:tbl>
    <w:p w14:paraId="026EF0EB" w14:textId="77777777" w:rsidR="006D2DAE" w:rsidRDefault="00995EE0">
      <w:pPr>
        <w:spacing w:after="0"/>
        <w:rPr>
          <w:rFonts w:eastAsiaTheme="majorEastAsia" w:cstheme="majorBidi"/>
          <w:b/>
          <w:bCs/>
          <w:sz w:val="24"/>
          <w:szCs w:val="24"/>
        </w:rPr>
      </w:pPr>
      <w:r>
        <w:br w:type="page"/>
      </w:r>
    </w:p>
    <w:p w14:paraId="751D0A5C" w14:textId="77777777" w:rsidR="006D2DAE" w:rsidRDefault="00995EE0">
      <w:pPr>
        <w:pStyle w:val="Heading2"/>
        <w:keepNext w:val="0"/>
        <w:keepLines w:val="0"/>
        <w:rPr>
          <w:b w:val="0"/>
          <w:bCs/>
          <w:color w:val="auto"/>
          <w:szCs w:val="24"/>
        </w:rPr>
      </w:pPr>
      <w:bookmarkStart w:id="9" w:name="_Toc153914095"/>
      <w:r>
        <w:rPr>
          <w:bCs/>
          <w:color w:val="auto"/>
          <w:szCs w:val="24"/>
        </w:rPr>
        <w:lastRenderedPageBreak/>
        <w:t>4.4. Studiju programmas īstenošanā iesaistītā palīgpersonāla saraksts</w:t>
      </w:r>
      <w:bookmarkEnd w:id="9"/>
    </w:p>
    <w:p w14:paraId="762364F4" w14:textId="77777777" w:rsidR="006D2DAE" w:rsidRDefault="006D2DAE">
      <w:pPr>
        <w:pStyle w:val="CommentText"/>
        <w:spacing w:after="0"/>
        <w:jc w:val="center"/>
        <w:rPr>
          <w:b/>
          <w:bCs/>
        </w:rPr>
      </w:pPr>
    </w:p>
    <w:p w14:paraId="46E4ED62" w14:textId="77777777" w:rsidR="006D2DAE" w:rsidRDefault="006D2DAE">
      <w:pPr>
        <w:pStyle w:val="CommentText"/>
        <w:spacing w:after="0"/>
        <w:jc w:val="both"/>
        <w:rPr>
          <w:b/>
          <w:bCs/>
          <w:sz w:val="24"/>
        </w:rPr>
      </w:pPr>
    </w:p>
    <w:tbl>
      <w:tblPr>
        <w:tblW w:w="8760" w:type="dxa"/>
        <w:tblLayout w:type="fixed"/>
        <w:tblLook w:val="04A0" w:firstRow="1" w:lastRow="0" w:firstColumn="1" w:lastColumn="0" w:noHBand="0" w:noVBand="1"/>
      </w:tblPr>
      <w:tblGrid>
        <w:gridCol w:w="3018"/>
        <w:gridCol w:w="5742"/>
      </w:tblGrid>
      <w:tr w:rsidR="006D2DAE" w14:paraId="2FB894D4" w14:textId="77777777">
        <w:trPr>
          <w:trHeight w:val="610"/>
        </w:trPr>
        <w:tc>
          <w:tcPr>
            <w:tcW w:w="301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773B579" w14:textId="77777777" w:rsidR="006D2DAE" w:rsidRDefault="00995EE0">
            <w:pPr>
              <w:widowControl w:val="0"/>
              <w:spacing w:after="0"/>
              <w:jc w:val="center"/>
              <w:rPr>
                <w:rFonts w:eastAsia="Times New Roman" w:cs="Times New Roman"/>
                <w:b/>
                <w:bCs/>
                <w:color w:val="000000"/>
                <w:lang w:eastAsia="lv-LV"/>
              </w:rPr>
            </w:pPr>
            <w:r>
              <w:rPr>
                <w:rFonts w:eastAsia="Times New Roman" w:cs="Times New Roman"/>
                <w:b/>
                <w:bCs/>
                <w:color w:val="000000"/>
                <w:lang w:eastAsia="lv-LV"/>
              </w:rPr>
              <w:t>Vārds, uzvārds, amats</w:t>
            </w:r>
          </w:p>
        </w:tc>
        <w:tc>
          <w:tcPr>
            <w:tcW w:w="5741"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0D05B9E1" w14:textId="77777777" w:rsidR="006D2DAE" w:rsidRDefault="00995EE0">
            <w:pPr>
              <w:widowControl w:val="0"/>
              <w:spacing w:after="0"/>
              <w:jc w:val="center"/>
              <w:rPr>
                <w:rFonts w:eastAsia="Times New Roman" w:cs="Times New Roman"/>
                <w:b/>
                <w:bCs/>
                <w:color w:val="000000"/>
                <w:lang w:eastAsia="lv-LV"/>
              </w:rPr>
            </w:pPr>
            <w:r>
              <w:rPr>
                <w:rFonts w:eastAsia="Times New Roman" w:cs="Times New Roman"/>
                <w:b/>
                <w:bCs/>
                <w:color w:val="000000"/>
                <w:lang w:eastAsia="lv-LV"/>
              </w:rPr>
              <w:t>Amata pienākumi</w:t>
            </w:r>
          </w:p>
        </w:tc>
      </w:tr>
      <w:tr w:rsidR="006D2DAE" w14:paraId="2DF8B5DB" w14:textId="77777777">
        <w:trPr>
          <w:trHeight w:val="1152"/>
        </w:trPr>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732434F" w14:textId="77777777" w:rsidR="006D2DAE" w:rsidRDefault="00995EE0">
            <w:pPr>
              <w:widowControl w:val="0"/>
              <w:spacing w:after="0"/>
              <w:jc w:val="center"/>
              <w:rPr>
                <w:rFonts w:eastAsia="Times New Roman" w:cs="Times New Roman"/>
                <w:b/>
                <w:bCs/>
                <w:color w:val="000000"/>
                <w:lang w:eastAsia="lv-LV"/>
              </w:rPr>
            </w:pPr>
            <w:r>
              <w:rPr>
                <w:rFonts w:eastAsia="Times New Roman" w:cs="Times New Roman"/>
                <w:b/>
                <w:bCs/>
                <w:color w:val="000000"/>
                <w:lang w:eastAsia="lv-LV"/>
              </w:rPr>
              <w:t xml:space="preserve">Mg. </w:t>
            </w:r>
            <w:proofErr w:type="spellStart"/>
            <w:r>
              <w:rPr>
                <w:rFonts w:eastAsia="Times New Roman" w:cs="Times New Roman"/>
                <w:b/>
                <w:bCs/>
                <w:color w:val="000000"/>
                <w:lang w:eastAsia="lv-LV"/>
              </w:rPr>
              <w:t>edu</w:t>
            </w:r>
            <w:proofErr w:type="spellEnd"/>
            <w:r>
              <w:rPr>
                <w:rFonts w:eastAsia="Times New Roman" w:cs="Times New Roman"/>
                <w:b/>
                <w:bCs/>
                <w:color w:val="000000"/>
                <w:lang w:eastAsia="lv-LV"/>
              </w:rPr>
              <w:t xml:space="preserve">. Jūlija </w:t>
            </w:r>
            <w:proofErr w:type="spellStart"/>
            <w:r>
              <w:rPr>
                <w:rFonts w:eastAsia="Times New Roman" w:cs="Times New Roman"/>
                <w:b/>
                <w:bCs/>
                <w:color w:val="000000"/>
                <w:lang w:eastAsia="lv-LV"/>
              </w:rPr>
              <w:t>Pasnaka</w:t>
            </w:r>
            <w:proofErr w:type="spellEnd"/>
            <w:r>
              <w:rPr>
                <w:rFonts w:eastAsia="Times New Roman" w:cs="Times New Roman"/>
                <w:b/>
                <w:bCs/>
                <w:color w:val="000000"/>
                <w:lang w:eastAsia="lv-LV"/>
              </w:rPr>
              <w:t>, direktore un studiju daļas vadītāja</w:t>
            </w:r>
          </w:p>
        </w:tc>
        <w:tc>
          <w:tcPr>
            <w:tcW w:w="57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4D13AD" w14:textId="77777777" w:rsidR="006D2DAE" w:rsidRDefault="00995EE0">
            <w:pPr>
              <w:widowControl w:val="0"/>
              <w:spacing w:after="0"/>
              <w:rPr>
                <w:rFonts w:eastAsia="Times New Roman" w:cs="Times New Roman"/>
                <w:color w:val="000000"/>
                <w:lang w:eastAsia="lv-LV"/>
              </w:rPr>
            </w:pPr>
            <w:r>
              <w:rPr>
                <w:rFonts w:eastAsia="Times New Roman" w:cs="Times New Roman"/>
                <w:color w:val="000000"/>
                <w:lang w:eastAsia="lv-LV"/>
              </w:rPr>
              <w:t>Koledžas darbības nepārtrauktības nodrošināšana, personāla un finanšu vadība, nodarbību un lektoru konsultāciju laiku sarakstu izveide, valsts noslēguma pārbaudījuma plānošana un organizēšana u. c. pienākumi</w:t>
            </w:r>
          </w:p>
        </w:tc>
      </w:tr>
      <w:tr w:rsidR="006D2DAE" w14:paraId="53484623" w14:textId="77777777">
        <w:trPr>
          <w:trHeight w:val="1152"/>
        </w:trPr>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9655C83" w14:textId="77777777" w:rsidR="006D2DAE" w:rsidRDefault="00995EE0">
            <w:pPr>
              <w:widowControl w:val="0"/>
              <w:spacing w:after="0"/>
              <w:jc w:val="center"/>
              <w:rPr>
                <w:rFonts w:eastAsia="Times New Roman" w:cs="Times New Roman"/>
                <w:b/>
                <w:bCs/>
                <w:color w:val="000000"/>
                <w:lang w:eastAsia="lv-LV"/>
              </w:rPr>
            </w:pPr>
            <w:r>
              <w:rPr>
                <w:rFonts w:eastAsia="Times New Roman" w:cs="Times New Roman"/>
                <w:b/>
                <w:bCs/>
                <w:color w:val="000000"/>
                <w:lang w:eastAsia="lv-LV"/>
              </w:rPr>
              <w:t xml:space="preserve">Mg. </w:t>
            </w:r>
            <w:proofErr w:type="spellStart"/>
            <w:r>
              <w:rPr>
                <w:rFonts w:eastAsia="Times New Roman" w:cs="Times New Roman"/>
                <w:b/>
                <w:bCs/>
                <w:color w:val="000000"/>
                <w:lang w:eastAsia="lv-LV"/>
              </w:rPr>
              <w:t>oec</w:t>
            </w:r>
            <w:proofErr w:type="spellEnd"/>
            <w:r>
              <w:rPr>
                <w:rFonts w:eastAsia="Times New Roman" w:cs="Times New Roman"/>
                <w:b/>
                <w:bCs/>
                <w:color w:val="000000"/>
                <w:lang w:eastAsia="lv-LV"/>
              </w:rPr>
              <w:t>. Dzintars Priedītis, studiju programmas direktors</w:t>
            </w:r>
          </w:p>
        </w:tc>
        <w:tc>
          <w:tcPr>
            <w:tcW w:w="57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9AF226" w14:textId="71E736D8" w:rsidR="006D2DAE" w:rsidRDefault="00995EE0">
            <w:pPr>
              <w:widowControl w:val="0"/>
              <w:spacing w:after="0"/>
              <w:rPr>
                <w:rFonts w:eastAsia="Times New Roman" w:cs="Times New Roman"/>
                <w:color w:val="000000"/>
                <w:lang w:eastAsia="lv-LV"/>
              </w:rPr>
            </w:pPr>
            <w:r>
              <w:rPr>
                <w:rFonts w:eastAsia="Times New Roman" w:cs="Times New Roman"/>
                <w:color w:val="000000"/>
                <w:lang w:eastAsia="lv-LV"/>
              </w:rPr>
              <w:t>Studiju kursu aprakstu aktualizēšanas koordinēšana, studiju programmas izmaiņu projekta sagatavošana, studiju programmas pašnovērtējuma ziņojuma izstrāde, metodiskais atbalsts mācībspēkiem u. c. pienākumi</w:t>
            </w:r>
          </w:p>
        </w:tc>
      </w:tr>
      <w:tr w:rsidR="006D2DAE" w14:paraId="1C389B7C" w14:textId="77777777">
        <w:trPr>
          <w:trHeight w:val="1152"/>
        </w:trPr>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B79E9C" w14:textId="77777777" w:rsidR="006D2DAE" w:rsidRDefault="00995EE0">
            <w:pPr>
              <w:widowControl w:val="0"/>
              <w:spacing w:after="0"/>
              <w:jc w:val="center"/>
              <w:rPr>
                <w:rFonts w:eastAsia="Times New Roman" w:cs="Times New Roman"/>
                <w:b/>
                <w:bCs/>
                <w:color w:val="000000"/>
                <w:lang w:eastAsia="lv-LV"/>
              </w:rPr>
            </w:pPr>
            <w:r>
              <w:rPr>
                <w:rFonts w:eastAsia="Times New Roman" w:cs="Times New Roman"/>
                <w:b/>
                <w:bCs/>
                <w:color w:val="000000"/>
                <w:lang w:eastAsia="lv-LV"/>
              </w:rPr>
              <w:t xml:space="preserve">Mg. </w:t>
            </w:r>
            <w:proofErr w:type="spellStart"/>
            <w:r>
              <w:rPr>
                <w:rFonts w:eastAsia="Times New Roman" w:cs="Times New Roman"/>
                <w:b/>
                <w:bCs/>
                <w:color w:val="000000"/>
                <w:lang w:eastAsia="lv-LV"/>
              </w:rPr>
              <w:t>oec</w:t>
            </w:r>
            <w:proofErr w:type="spellEnd"/>
            <w:r>
              <w:rPr>
                <w:rFonts w:eastAsia="Times New Roman" w:cs="Times New Roman"/>
                <w:b/>
                <w:bCs/>
                <w:color w:val="000000"/>
                <w:lang w:eastAsia="lv-LV"/>
              </w:rPr>
              <w:t>. Laura Zariņa, prakses vietu koordinatore</w:t>
            </w:r>
          </w:p>
        </w:tc>
        <w:tc>
          <w:tcPr>
            <w:tcW w:w="57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D4C8936" w14:textId="77777777" w:rsidR="006D2DAE" w:rsidRDefault="00995EE0">
            <w:pPr>
              <w:widowControl w:val="0"/>
              <w:spacing w:after="0"/>
              <w:rPr>
                <w:rFonts w:eastAsia="Times New Roman" w:cs="Times New Roman"/>
                <w:color w:val="000000"/>
                <w:lang w:eastAsia="lv-LV"/>
              </w:rPr>
            </w:pPr>
            <w:r>
              <w:rPr>
                <w:rFonts w:eastAsia="Times New Roman" w:cs="Times New Roman"/>
                <w:color w:val="000000"/>
                <w:lang w:eastAsia="lv-LV"/>
              </w:rPr>
              <w:t>Sadarbības vadība ar darba devējiem, kas nodrošina prakses vietas programmas studējošajiem, prakses termiņu saskaņošana, prakses dokumentācijas kārtošana, studējošo konsultēšana par karjeras jautājumiem u. c. pienākumi</w:t>
            </w:r>
          </w:p>
        </w:tc>
      </w:tr>
      <w:tr w:rsidR="006D2DAE" w14:paraId="6CF26AE3" w14:textId="77777777">
        <w:trPr>
          <w:trHeight w:val="1152"/>
        </w:trPr>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B1A6BC" w14:textId="77777777" w:rsidR="006D2DAE" w:rsidRDefault="00995EE0">
            <w:pPr>
              <w:widowControl w:val="0"/>
              <w:spacing w:after="0"/>
              <w:jc w:val="center"/>
              <w:rPr>
                <w:rFonts w:eastAsia="Times New Roman" w:cs="Times New Roman"/>
                <w:b/>
                <w:bCs/>
                <w:color w:val="000000"/>
                <w:lang w:eastAsia="lv-LV"/>
              </w:rPr>
            </w:pPr>
            <w:r>
              <w:rPr>
                <w:rFonts w:eastAsia="Times New Roman" w:cs="Times New Roman"/>
                <w:b/>
                <w:bCs/>
                <w:color w:val="000000"/>
                <w:lang w:eastAsia="lv-LV"/>
              </w:rPr>
              <w:t xml:space="preserve">MIB, Mg. </w:t>
            </w:r>
            <w:proofErr w:type="spellStart"/>
            <w:r>
              <w:rPr>
                <w:rFonts w:eastAsia="Times New Roman" w:cs="Times New Roman"/>
                <w:b/>
                <w:bCs/>
                <w:color w:val="000000"/>
                <w:lang w:eastAsia="lv-LV"/>
              </w:rPr>
              <w:t>paed</w:t>
            </w:r>
            <w:proofErr w:type="spellEnd"/>
            <w:r>
              <w:rPr>
                <w:rFonts w:eastAsia="Times New Roman" w:cs="Times New Roman"/>
                <w:b/>
                <w:bCs/>
                <w:color w:val="000000"/>
                <w:lang w:eastAsia="lv-LV"/>
              </w:rPr>
              <w:t xml:space="preserve">. </w:t>
            </w:r>
            <w:r>
              <w:rPr>
                <w:rFonts w:eastAsia="Times New Roman" w:cs="Times New Roman"/>
                <w:b/>
                <w:bCs/>
                <w:color w:val="000000"/>
                <w:lang w:eastAsia="lv-LV"/>
              </w:rPr>
              <w:br/>
              <w:t xml:space="preserve">Olga </w:t>
            </w:r>
            <w:proofErr w:type="spellStart"/>
            <w:r>
              <w:rPr>
                <w:rFonts w:eastAsia="Times New Roman" w:cs="Times New Roman"/>
                <w:b/>
                <w:bCs/>
                <w:color w:val="000000"/>
                <w:lang w:eastAsia="lv-LV"/>
              </w:rPr>
              <w:t>Zvereva</w:t>
            </w:r>
            <w:proofErr w:type="spellEnd"/>
            <w:r>
              <w:rPr>
                <w:rFonts w:eastAsia="Times New Roman" w:cs="Times New Roman"/>
                <w:b/>
                <w:bCs/>
                <w:color w:val="000000"/>
                <w:lang w:eastAsia="lv-LV"/>
              </w:rPr>
              <w:t>, attīstības direktore un projektu koordinatore</w:t>
            </w:r>
          </w:p>
        </w:tc>
        <w:tc>
          <w:tcPr>
            <w:tcW w:w="57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564719" w14:textId="77777777" w:rsidR="006D2DAE" w:rsidRDefault="00995EE0">
            <w:pPr>
              <w:widowControl w:val="0"/>
              <w:spacing w:after="0"/>
              <w:rPr>
                <w:rFonts w:eastAsia="Times New Roman" w:cs="Times New Roman"/>
                <w:color w:val="000000"/>
                <w:lang w:eastAsia="lv-LV"/>
              </w:rPr>
            </w:pPr>
            <w:r w:rsidRPr="00FC0CF1">
              <w:rPr>
                <w:rFonts w:eastAsia="Times New Roman" w:cs="Times New Roman"/>
                <w:i/>
                <w:iCs/>
                <w:color w:val="000000"/>
                <w:lang w:eastAsia="lv-LV"/>
              </w:rPr>
              <w:t>Erasmus+</w:t>
            </w:r>
            <w:r>
              <w:rPr>
                <w:rFonts w:eastAsia="Times New Roman" w:cs="Times New Roman"/>
                <w:color w:val="000000"/>
                <w:lang w:eastAsia="lv-LV"/>
              </w:rPr>
              <w:t xml:space="preserve"> / </w:t>
            </w:r>
            <w:proofErr w:type="spellStart"/>
            <w:r w:rsidRPr="00FC0CF1">
              <w:rPr>
                <w:rFonts w:eastAsia="Times New Roman" w:cs="Times New Roman"/>
                <w:i/>
                <w:iCs/>
                <w:color w:val="000000"/>
                <w:lang w:eastAsia="lv-LV"/>
              </w:rPr>
              <w:t>Nordplus</w:t>
            </w:r>
            <w:proofErr w:type="spellEnd"/>
            <w:r>
              <w:rPr>
                <w:rFonts w:eastAsia="Times New Roman" w:cs="Times New Roman"/>
                <w:color w:val="000000"/>
                <w:lang w:eastAsia="lv-LV"/>
              </w:rPr>
              <w:t xml:space="preserve"> projektu vadība, nozares pētījumu un metodisko materiālu izstrāde, starptautisko </w:t>
            </w:r>
            <w:proofErr w:type="spellStart"/>
            <w:r>
              <w:rPr>
                <w:rFonts w:eastAsia="Times New Roman" w:cs="Times New Roman"/>
                <w:color w:val="000000"/>
                <w:lang w:eastAsia="lv-LV"/>
              </w:rPr>
              <w:t>mobilitāšu</w:t>
            </w:r>
            <w:proofErr w:type="spellEnd"/>
            <w:r>
              <w:rPr>
                <w:rFonts w:eastAsia="Times New Roman" w:cs="Times New Roman"/>
                <w:color w:val="000000"/>
                <w:lang w:eastAsia="lv-LV"/>
              </w:rPr>
              <w:t xml:space="preserve"> plānošana un popularizēšana studējošo un mācībspēku vidū, atlases konkursu organizēšana, projektu īstenošanas uzraudzība u. c. pienākumi</w:t>
            </w:r>
          </w:p>
        </w:tc>
      </w:tr>
      <w:tr w:rsidR="006D2DAE" w14:paraId="733991EF" w14:textId="77777777">
        <w:trPr>
          <w:trHeight w:val="1152"/>
        </w:trPr>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FB7A61" w14:textId="77777777" w:rsidR="006D2DAE" w:rsidRDefault="00995EE0">
            <w:pPr>
              <w:widowControl w:val="0"/>
              <w:spacing w:after="0"/>
              <w:jc w:val="center"/>
              <w:rPr>
                <w:rFonts w:eastAsia="Times New Roman" w:cs="Times New Roman"/>
                <w:b/>
                <w:bCs/>
                <w:color w:val="000000"/>
                <w:lang w:eastAsia="lv-LV"/>
              </w:rPr>
            </w:pPr>
            <w:r>
              <w:rPr>
                <w:rFonts w:eastAsia="Times New Roman" w:cs="Times New Roman"/>
                <w:b/>
                <w:bCs/>
                <w:color w:val="000000"/>
                <w:lang w:eastAsia="lv-LV"/>
              </w:rPr>
              <w:t xml:space="preserve">Mg. </w:t>
            </w:r>
            <w:proofErr w:type="spellStart"/>
            <w:r>
              <w:rPr>
                <w:rFonts w:eastAsia="Times New Roman" w:cs="Times New Roman"/>
                <w:b/>
                <w:bCs/>
                <w:color w:val="000000"/>
                <w:lang w:eastAsia="lv-LV"/>
              </w:rPr>
              <w:t>philol</w:t>
            </w:r>
            <w:proofErr w:type="spellEnd"/>
            <w:r>
              <w:rPr>
                <w:rFonts w:eastAsia="Times New Roman" w:cs="Times New Roman"/>
                <w:b/>
                <w:bCs/>
                <w:color w:val="000000"/>
                <w:lang w:eastAsia="lv-LV"/>
              </w:rPr>
              <w:t xml:space="preserve">., Mg. </w:t>
            </w:r>
            <w:proofErr w:type="spellStart"/>
            <w:r>
              <w:rPr>
                <w:rFonts w:eastAsia="Times New Roman" w:cs="Times New Roman"/>
                <w:b/>
                <w:bCs/>
                <w:color w:val="000000"/>
                <w:lang w:eastAsia="lv-LV"/>
              </w:rPr>
              <w:t>oec</w:t>
            </w:r>
            <w:proofErr w:type="spellEnd"/>
            <w:r>
              <w:rPr>
                <w:rFonts w:eastAsia="Times New Roman" w:cs="Times New Roman"/>
                <w:b/>
                <w:bCs/>
                <w:color w:val="000000"/>
                <w:lang w:eastAsia="lv-LV"/>
              </w:rPr>
              <w:t xml:space="preserve">. </w:t>
            </w:r>
            <w:r>
              <w:rPr>
                <w:rFonts w:eastAsia="Times New Roman" w:cs="Times New Roman"/>
                <w:b/>
                <w:bCs/>
                <w:color w:val="000000"/>
                <w:lang w:eastAsia="lv-LV"/>
              </w:rPr>
              <w:br/>
              <w:t xml:space="preserve">Jekaterina </w:t>
            </w:r>
            <w:proofErr w:type="spellStart"/>
            <w:r>
              <w:rPr>
                <w:rFonts w:eastAsia="Times New Roman" w:cs="Times New Roman"/>
                <w:b/>
                <w:bCs/>
                <w:color w:val="000000"/>
                <w:lang w:eastAsia="lv-LV"/>
              </w:rPr>
              <w:t>Korjuhina</w:t>
            </w:r>
            <w:proofErr w:type="spellEnd"/>
            <w:r>
              <w:rPr>
                <w:rFonts w:eastAsia="Times New Roman" w:cs="Times New Roman"/>
                <w:b/>
                <w:bCs/>
                <w:color w:val="000000"/>
                <w:lang w:eastAsia="lv-LV"/>
              </w:rPr>
              <w:t>, vadošā pētniece</w:t>
            </w:r>
          </w:p>
        </w:tc>
        <w:tc>
          <w:tcPr>
            <w:tcW w:w="57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C92B515" w14:textId="4E2FF747" w:rsidR="006D2DAE" w:rsidRDefault="00995EE0">
            <w:pPr>
              <w:widowControl w:val="0"/>
              <w:spacing w:after="0"/>
              <w:rPr>
                <w:rFonts w:eastAsia="Times New Roman" w:cs="Times New Roman"/>
                <w:color w:val="000000"/>
                <w:lang w:eastAsia="lv-LV"/>
              </w:rPr>
            </w:pPr>
            <w:r>
              <w:rPr>
                <w:rFonts w:eastAsia="Times New Roman" w:cs="Times New Roman"/>
                <w:color w:val="000000"/>
                <w:lang w:eastAsia="lv-LV"/>
              </w:rPr>
              <w:t>Studējošo un mācībspēku zinātniskās pētniecības darba konsultēšana, studējošo pētniecisko rakstu krājuma rediģēšana</w:t>
            </w:r>
          </w:p>
        </w:tc>
      </w:tr>
      <w:tr w:rsidR="006D2DAE" w14:paraId="77780FE5" w14:textId="77777777">
        <w:trPr>
          <w:trHeight w:val="1152"/>
        </w:trPr>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2A07D95" w14:textId="77777777" w:rsidR="006D2DAE" w:rsidRDefault="00995EE0">
            <w:pPr>
              <w:widowControl w:val="0"/>
              <w:spacing w:after="0"/>
              <w:jc w:val="center"/>
              <w:rPr>
                <w:rFonts w:eastAsia="Times New Roman" w:cs="Times New Roman"/>
                <w:b/>
                <w:bCs/>
                <w:color w:val="000000"/>
                <w:lang w:eastAsia="lv-LV"/>
              </w:rPr>
            </w:pPr>
            <w:r>
              <w:rPr>
                <w:rFonts w:eastAsia="Times New Roman" w:cs="Times New Roman"/>
                <w:b/>
                <w:bCs/>
                <w:color w:val="000000"/>
                <w:lang w:eastAsia="lv-LV"/>
              </w:rPr>
              <w:t>Nataša Stoļarova, studiju metodiķe</w:t>
            </w:r>
          </w:p>
        </w:tc>
        <w:tc>
          <w:tcPr>
            <w:tcW w:w="57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1FE6510" w14:textId="77777777" w:rsidR="006D2DAE" w:rsidRDefault="00995EE0">
            <w:pPr>
              <w:widowControl w:val="0"/>
              <w:spacing w:after="0"/>
              <w:rPr>
                <w:rFonts w:eastAsia="Times New Roman" w:cs="Times New Roman"/>
                <w:color w:val="000000"/>
                <w:lang w:eastAsia="lv-LV"/>
              </w:rPr>
            </w:pPr>
            <w:r>
              <w:rPr>
                <w:rFonts w:eastAsia="Times New Roman" w:cs="Times New Roman"/>
                <w:color w:val="000000"/>
                <w:lang w:eastAsia="lv-LV"/>
              </w:rPr>
              <w:t>Studiju procesa un studējošo lietvedības kārtošana, diplomu un to pielikumu sagatavošana un reģistrēšana, studējošo konsultēšana u. c. pienākumi</w:t>
            </w:r>
          </w:p>
        </w:tc>
      </w:tr>
      <w:tr w:rsidR="006D2DAE" w14:paraId="2AF1C798" w14:textId="77777777">
        <w:trPr>
          <w:trHeight w:val="1152"/>
        </w:trPr>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406C96A" w14:textId="77777777" w:rsidR="006D2DAE" w:rsidRDefault="00995EE0">
            <w:pPr>
              <w:widowControl w:val="0"/>
              <w:spacing w:after="0"/>
              <w:jc w:val="center"/>
              <w:rPr>
                <w:rFonts w:eastAsia="Times New Roman" w:cs="Times New Roman"/>
                <w:b/>
                <w:bCs/>
                <w:color w:val="000000"/>
                <w:lang w:eastAsia="lv-LV"/>
              </w:rPr>
            </w:pPr>
            <w:r>
              <w:rPr>
                <w:rFonts w:eastAsia="Times New Roman" w:cs="Times New Roman"/>
                <w:b/>
                <w:bCs/>
                <w:color w:val="000000"/>
                <w:lang w:eastAsia="lv-LV"/>
              </w:rPr>
              <w:t xml:space="preserve">Evija </w:t>
            </w:r>
            <w:proofErr w:type="spellStart"/>
            <w:r>
              <w:rPr>
                <w:rFonts w:eastAsia="Times New Roman" w:cs="Times New Roman"/>
                <w:b/>
                <w:bCs/>
                <w:color w:val="000000"/>
                <w:lang w:eastAsia="lv-LV"/>
              </w:rPr>
              <w:t>Antanāviča</w:t>
            </w:r>
            <w:proofErr w:type="spellEnd"/>
            <w:r>
              <w:rPr>
                <w:rFonts w:eastAsia="Times New Roman" w:cs="Times New Roman"/>
                <w:b/>
                <w:bCs/>
                <w:color w:val="000000"/>
                <w:lang w:eastAsia="lv-LV"/>
              </w:rPr>
              <w:t>, studentu servisa speciāliste</w:t>
            </w:r>
          </w:p>
        </w:tc>
        <w:tc>
          <w:tcPr>
            <w:tcW w:w="57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69BFDA" w14:textId="212E2D8B" w:rsidR="006D2DAE" w:rsidRDefault="00995EE0">
            <w:pPr>
              <w:widowControl w:val="0"/>
              <w:spacing w:after="0"/>
              <w:rPr>
                <w:rFonts w:eastAsia="Times New Roman" w:cs="Times New Roman"/>
                <w:color w:val="000000"/>
                <w:lang w:eastAsia="lv-LV"/>
              </w:rPr>
            </w:pPr>
            <w:r>
              <w:rPr>
                <w:rFonts w:eastAsia="Times New Roman" w:cs="Times New Roman"/>
                <w:color w:val="000000"/>
                <w:lang w:eastAsia="lv-LV"/>
              </w:rPr>
              <w:t>Studiju līgumu sagatavošana, studējošo konsultēšana par studiju kreditēšanas iespējām, studiju maksas atlaidēm, izmitināšanu studējošo apartamentos, sabiedriskā transporta atlaidēm u. c. jautājumiem</w:t>
            </w:r>
          </w:p>
        </w:tc>
      </w:tr>
      <w:tr w:rsidR="006D2DAE" w14:paraId="418523FA" w14:textId="77777777">
        <w:trPr>
          <w:trHeight w:val="1152"/>
        </w:trPr>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82CAF1" w14:textId="77777777" w:rsidR="006D2DAE" w:rsidRDefault="00995EE0">
            <w:pPr>
              <w:widowControl w:val="0"/>
              <w:spacing w:after="0"/>
              <w:jc w:val="center"/>
              <w:rPr>
                <w:rFonts w:eastAsia="Times New Roman" w:cs="Times New Roman"/>
                <w:b/>
                <w:bCs/>
                <w:color w:val="000000"/>
                <w:lang w:eastAsia="lv-LV"/>
              </w:rPr>
            </w:pPr>
            <w:r>
              <w:rPr>
                <w:rFonts w:eastAsia="Times New Roman" w:cs="Times New Roman"/>
                <w:b/>
                <w:bCs/>
                <w:color w:val="000000"/>
                <w:lang w:eastAsia="lv-LV"/>
              </w:rPr>
              <w:t xml:space="preserve">Tatjana </w:t>
            </w:r>
            <w:proofErr w:type="spellStart"/>
            <w:r>
              <w:rPr>
                <w:rFonts w:eastAsia="Times New Roman" w:cs="Times New Roman"/>
                <w:b/>
                <w:bCs/>
                <w:color w:val="000000"/>
                <w:lang w:eastAsia="lv-LV"/>
              </w:rPr>
              <w:t>Čirkova</w:t>
            </w:r>
            <w:proofErr w:type="spellEnd"/>
            <w:r>
              <w:rPr>
                <w:rFonts w:eastAsia="Times New Roman" w:cs="Times New Roman"/>
                <w:b/>
                <w:bCs/>
                <w:color w:val="000000"/>
                <w:lang w:eastAsia="lv-LV"/>
              </w:rPr>
              <w:t>, bibliotekāre, projektu asistente</w:t>
            </w:r>
          </w:p>
        </w:tc>
        <w:tc>
          <w:tcPr>
            <w:tcW w:w="57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B04648" w14:textId="77777777" w:rsidR="006D2DAE" w:rsidRDefault="00995EE0">
            <w:pPr>
              <w:widowControl w:val="0"/>
              <w:spacing w:after="0"/>
              <w:rPr>
                <w:rFonts w:eastAsia="Times New Roman" w:cs="Times New Roman"/>
                <w:color w:val="000000"/>
                <w:lang w:eastAsia="lv-LV"/>
              </w:rPr>
            </w:pPr>
            <w:r>
              <w:rPr>
                <w:rFonts w:eastAsia="Times New Roman" w:cs="Times New Roman"/>
                <w:color w:val="000000"/>
                <w:lang w:eastAsia="lv-LV"/>
              </w:rPr>
              <w:t xml:space="preserve">Bibliotekāro pakalpojumu sniegšana studējošajiem un mācībspēkiem, </w:t>
            </w:r>
            <w:r w:rsidRPr="00FC0CF1">
              <w:rPr>
                <w:rFonts w:eastAsia="Times New Roman" w:cs="Times New Roman"/>
                <w:i/>
                <w:iCs/>
                <w:color w:val="000000"/>
                <w:lang w:eastAsia="lv-LV"/>
              </w:rPr>
              <w:t>Erasmus+</w:t>
            </w:r>
            <w:r>
              <w:rPr>
                <w:rFonts w:eastAsia="Times New Roman" w:cs="Times New Roman"/>
                <w:color w:val="000000"/>
                <w:lang w:eastAsia="lv-LV"/>
              </w:rPr>
              <w:t xml:space="preserve"> </w:t>
            </w:r>
            <w:proofErr w:type="spellStart"/>
            <w:r>
              <w:rPr>
                <w:rFonts w:eastAsia="Times New Roman" w:cs="Times New Roman"/>
                <w:color w:val="000000"/>
                <w:lang w:eastAsia="lv-LV"/>
              </w:rPr>
              <w:t>mobilitāšu</w:t>
            </w:r>
            <w:proofErr w:type="spellEnd"/>
            <w:r>
              <w:rPr>
                <w:rFonts w:eastAsia="Times New Roman" w:cs="Times New Roman"/>
                <w:color w:val="000000"/>
                <w:lang w:eastAsia="lv-LV"/>
              </w:rPr>
              <w:t xml:space="preserve"> projektu dokumentācijas kārtošana</w:t>
            </w:r>
          </w:p>
        </w:tc>
      </w:tr>
      <w:tr w:rsidR="006D2DAE" w14:paraId="62D46822" w14:textId="77777777">
        <w:trPr>
          <w:trHeight w:val="1152"/>
        </w:trPr>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BC21659" w14:textId="77777777" w:rsidR="006D2DAE" w:rsidRDefault="00995EE0">
            <w:pPr>
              <w:widowControl w:val="0"/>
              <w:spacing w:after="0"/>
              <w:jc w:val="center"/>
              <w:rPr>
                <w:rFonts w:eastAsia="Times New Roman" w:cs="Times New Roman"/>
                <w:b/>
                <w:bCs/>
                <w:color w:val="000000"/>
                <w:lang w:eastAsia="lv-LV"/>
              </w:rPr>
            </w:pPr>
            <w:r>
              <w:rPr>
                <w:rFonts w:eastAsia="Times New Roman" w:cs="Times New Roman"/>
                <w:b/>
                <w:bCs/>
                <w:color w:val="000000"/>
                <w:lang w:eastAsia="lv-LV"/>
              </w:rPr>
              <w:t xml:space="preserve">Dr. </w:t>
            </w:r>
            <w:proofErr w:type="spellStart"/>
            <w:r>
              <w:rPr>
                <w:rFonts w:eastAsia="Times New Roman" w:cs="Times New Roman"/>
                <w:b/>
                <w:bCs/>
                <w:color w:val="000000"/>
                <w:lang w:eastAsia="lv-LV"/>
              </w:rPr>
              <w:t>oec</w:t>
            </w:r>
            <w:proofErr w:type="spellEnd"/>
            <w:r>
              <w:rPr>
                <w:rFonts w:eastAsia="Times New Roman" w:cs="Times New Roman"/>
                <w:b/>
                <w:bCs/>
                <w:color w:val="000000"/>
                <w:lang w:eastAsia="lv-LV"/>
              </w:rPr>
              <w:t>. Konstantīns Savenkovs, datorsistēmu administrators</w:t>
            </w:r>
          </w:p>
        </w:tc>
        <w:tc>
          <w:tcPr>
            <w:tcW w:w="57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E016B8" w14:textId="77777777" w:rsidR="006D2DAE" w:rsidRDefault="00995EE0">
            <w:pPr>
              <w:widowControl w:val="0"/>
              <w:spacing w:after="0"/>
              <w:rPr>
                <w:rFonts w:eastAsia="Times New Roman" w:cs="Times New Roman"/>
                <w:color w:val="000000"/>
                <w:lang w:eastAsia="lv-LV"/>
              </w:rPr>
            </w:pPr>
            <w:proofErr w:type="spellStart"/>
            <w:r>
              <w:rPr>
                <w:rFonts w:eastAsia="Times New Roman" w:cs="Times New Roman"/>
                <w:i/>
                <w:iCs/>
                <w:color w:val="000000"/>
                <w:lang w:eastAsia="lv-LV"/>
              </w:rPr>
              <w:t>Moodle</w:t>
            </w:r>
            <w:proofErr w:type="spellEnd"/>
            <w:r>
              <w:rPr>
                <w:rFonts w:eastAsia="Times New Roman" w:cs="Times New Roman"/>
                <w:color w:val="000000"/>
                <w:lang w:eastAsia="lv-LV"/>
              </w:rPr>
              <w:t xml:space="preserve"> platformas darbības nodrošināšana, lietotāju reģistrēšana studiju kursiem</w:t>
            </w:r>
          </w:p>
        </w:tc>
      </w:tr>
      <w:tr w:rsidR="006D2DAE" w14:paraId="69C6621F" w14:textId="77777777">
        <w:trPr>
          <w:trHeight w:val="1152"/>
        </w:trPr>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ABD1A6" w14:textId="77777777" w:rsidR="006D2DAE" w:rsidRDefault="00995EE0">
            <w:pPr>
              <w:widowControl w:val="0"/>
              <w:spacing w:after="0"/>
              <w:jc w:val="center"/>
              <w:rPr>
                <w:rFonts w:eastAsia="Times New Roman" w:cs="Times New Roman"/>
                <w:b/>
                <w:bCs/>
                <w:color w:val="000000"/>
                <w:lang w:eastAsia="lv-LV"/>
              </w:rPr>
            </w:pPr>
            <w:r>
              <w:rPr>
                <w:rFonts w:cs="Times New Roman"/>
                <w:b/>
                <w:bCs/>
                <w:color w:val="000000"/>
              </w:rPr>
              <w:t xml:space="preserve">Konstantīns </w:t>
            </w:r>
            <w:proofErr w:type="spellStart"/>
            <w:r>
              <w:rPr>
                <w:rFonts w:cs="Times New Roman"/>
                <w:b/>
                <w:bCs/>
                <w:color w:val="000000"/>
              </w:rPr>
              <w:t>Špakovs</w:t>
            </w:r>
            <w:proofErr w:type="spellEnd"/>
            <w:r>
              <w:rPr>
                <w:rFonts w:cs="Times New Roman"/>
                <w:b/>
                <w:bCs/>
                <w:color w:val="000000"/>
              </w:rPr>
              <w:t xml:space="preserve">, </w:t>
            </w:r>
            <w:r>
              <w:rPr>
                <w:rFonts w:cs="Times New Roman"/>
                <w:b/>
                <w:bCs/>
              </w:rPr>
              <w:t>Mārketinga un ārējo sakaru vadītājs</w:t>
            </w:r>
          </w:p>
        </w:tc>
        <w:tc>
          <w:tcPr>
            <w:tcW w:w="57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9672FF" w14:textId="77777777" w:rsidR="006D2DAE" w:rsidRDefault="00995EE0">
            <w:pPr>
              <w:widowControl w:val="0"/>
              <w:spacing w:after="0"/>
              <w:jc w:val="both"/>
              <w:rPr>
                <w:rFonts w:eastAsia="Times New Roman" w:cs="Times New Roman"/>
                <w:color w:val="000000"/>
                <w:lang w:eastAsia="lv-LV"/>
              </w:rPr>
            </w:pPr>
            <w:r>
              <w:rPr>
                <w:rFonts w:cs="Times New Roman"/>
                <w:color w:val="000000"/>
              </w:rPr>
              <w:t>Reklāmas kampaņu plānošana un organizēšana, izglītības iestādes pārstāvēšana izglītības izstādēs, sadarbības koordinēšana ar ārzemju aģentiem</w:t>
            </w:r>
          </w:p>
        </w:tc>
      </w:tr>
      <w:tr w:rsidR="006D2DAE" w14:paraId="71691E15" w14:textId="77777777">
        <w:trPr>
          <w:trHeight w:val="1152"/>
        </w:trPr>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AAF3605" w14:textId="77777777" w:rsidR="006D2DAE" w:rsidRDefault="00995EE0">
            <w:pPr>
              <w:widowControl w:val="0"/>
              <w:spacing w:after="0"/>
              <w:jc w:val="center"/>
              <w:rPr>
                <w:rFonts w:eastAsia="Times New Roman" w:cs="Times New Roman"/>
                <w:b/>
                <w:bCs/>
                <w:color w:val="000000"/>
                <w:lang w:eastAsia="lv-LV"/>
              </w:rPr>
            </w:pPr>
            <w:r>
              <w:rPr>
                <w:rFonts w:cs="Times New Roman"/>
                <w:b/>
                <w:bCs/>
                <w:color w:val="000000"/>
              </w:rPr>
              <w:t xml:space="preserve">Mg. </w:t>
            </w:r>
            <w:proofErr w:type="spellStart"/>
            <w:r>
              <w:rPr>
                <w:rFonts w:cs="Times New Roman"/>
                <w:b/>
                <w:bCs/>
                <w:color w:val="000000"/>
              </w:rPr>
              <w:t>hist</w:t>
            </w:r>
            <w:proofErr w:type="spellEnd"/>
            <w:r>
              <w:rPr>
                <w:rFonts w:cs="Times New Roman"/>
                <w:b/>
                <w:bCs/>
                <w:color w:val="000000"/>
              </w:rPr>
              <w:t xml:space="preserve">. </w:t>
            </w:r>
            <w:proofErr w:type="spellStart"/>
            <w:r>
              <w:rPr>
                <w:rFonts w:cs="Times New Roman"/>
                <w:b/>
                <w:bCs/>
                <w:color w:val="000000"/>
              </w:rPr>
              <w:t>Inna</w:t>
            </w:r>
            <w:proofErr w:type="spellEnd"/>
            <w:r>
              <w:rPr>
                <w:rFonts w:cs="Times New Roman"/>
                <w:b/>
                <w:bCs/>
                <w:color w:val="000000"/>
              </w:rPr>
              <w:t xml:space="preserve"> </w:t>
            </w:r>
            <w:proofErr w:type="spellStart"/>
            <w:r>
              <w:rPr>
                <w:rFonts w:cs="Times New Roman"/>
                <w:b/>
                <w:bCs/>
                <w:color w:val="000000"/>
              </w:rPr>
              <w:t>Pasnaka-Irkle,</w:t>
            </w:r>
            <w:proofErr w:type="spellEnd"/>
            <w:r>
              <w:rPr>
                <w:rFonts w:cs="Times New Roman"/>
                <w:b/>
                <w:bCs/>
                <w:color w:val="000000"/>
              </w:rPr>
              <w:t xml:space="preserve"> </w:t>
            </w:r>
            <w:r>
              <w:rPr>
                <w:rFonts w:cs="Times New Roman"/>
                <w:b/>
                <w:bCs/>
              </w:rPr>
              <w:t>WEB lapas administratore</w:t>
            </w:r>
          </w:p>
        </w:tc>
        <w:tc>
          <w:tcPr>
            <w:tcW w:w="57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B85A33" w14:textId="039603AB" w:rsidR="006D2DAE" w:rsidRDefault="00995EE0">
            <w:pPr>
              <w:widowControl w:val="0"/>
              <w:spacing w:after="0"/>
              <w:jc w:val="both"/>
              <w:rPr>
                <w:rFonts w:eastAsia="Times New Roman" w:cs="Times New Roman"/>
                <w:color w:val="000000"/>
                <w:lang w:eastAsia="lv-LV"/>
              </w:rPr>
            </w:pPr>
            <w:r>
              <w:rPr>
                <w:rFonts w:cs="Times New Roman"/>
                <w:color w:val="000000"/>
              </w:rPr>
              <w:t>Informācijas publicēšana Koledžas tīmekļvietnē un Koledžas profilos sociālajos tīklos internetā, reklāmas materiālu izstrāde</w:t>
            </w:r>
          </w:p>
        </w:tc>
      </w:tr>
      <w:tr w:rsidR="006D2DAE" w14:paraId="5BC7EBB3" w14:textId="77777777">
        <w:trPr>
          <w:trHeight w:val="1152"/>
        </w:trPr>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B3F760" w14:textId="77777777" w:rsidR="006D2DAE" w:rsidRDefault="00995EE0">
            <w:pPr>
              <w:widowControl w:val="0"/>
              <w:spacing w:after="0"/>
              <w:jc w:val="center"/>
              <w:rPr>
                <w:rFonts w:eastAsia="Times New Roman" w:cs="Times New Roman"/>
                <w:b/>
                <w:bCs/>
                <w:color w:val="000000"/>
                <w:lang w:eastAsia="lv-LV"/>
              </w:rPr>
            </w:pPr>
            <w:r>
              <w:rPr>
                <w:rFonts w:eastAsia="Times New Roman" w:cs="Times New Roman"/>
                <w:b/>
                <w:bCs/>
                <w:color w:val="000000"/>
                <w:lang w:eastAsia="lv-LV"/>
              </w:rPr>
              <w:lastRenderedPageBreak/>
              <w:t xml:space="preserve">Irīna </w:t>
            </w:r>
            <w:proofErr w:type="spellStart"/>
            <w:r>
              <w:rPr>
                <w:rFonts w:eastAsia="Times New Roman" w:cs="Times New Roman"/>
                <w:b/>
                <w:bCs/>
                <w:color w:val="000000"/>
                <w:lang w:eastAsia="lv-LV"/>
              </w:rPr>
              <w:t>Koņkova</w:t>
            </w:r>
            <w:proofErr w:type="spellEnd"/>
            <w:r>
              <w:rPr>
                <w:rFonts w:eastAsia="Times New Roman" w:cs="Times New Roman"/>
                <w:b/>
                <w:bCs/>
                <w:color w:val="000000"/>
                <w:lang w:eastAsia="lv-LV"/>
              </w:rPr>
              <w:t>, grāmatvede</w:t>
            </w:r>
          </w:p>
        </w:tc>
        <w:tc>
          <w:tcPr>
            <w:tcW w:w="57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B25FF81" w14:textId="77777777" w:rsidR="006D2DAE" w:rsidRDefault="00995EE0">
            <w:pPr>
              <w:widowControl w:val="0"/>
              <w:spacing w:after="0"/>
              <w:rPr>
                <w:rFonts w:eastAsia="Times New Roman" w:cs="Times New Roman"/>
                <w:color w:val="000000"/>
                <w:lang w:eastAsia="lv-LV"/>
              </w:rPr>
            </w:pPr>
            <w:r>
              <w:rPr>
                <w:rFonts w:eastAsia="Times New Roman" w:cs="Times New Roman"/>
                <w:color w:val="000000"/>
                <w:lang w:eastAsia="lv-LV"/>
              </w:rPr>
              <w:t>Finanšu un pamatlīdzekļu uzskaite, algu aprēķini un izmaksa, citu maksājumu nodrošināšana, finanšu pārskatu sagatavošana, projektu grāmatvedības kārtošana</w:t>
            </w:r>
          </w:p>
        </w:tc>
      </w:tr>
      <w:tr w:rsidR="006D2DAE" w14:paraId="7CB5AA79" w14:textId="77777777">
        <w:trPr>
          <w:trHeight w:val="1152"/>
        </w:trPr>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AA2B30" w14:textId="77777777" w:rsidR="006D2DAE" w:rsidRDefault="00995EE0">
            <w:pPr>
              <w:widowControl w:val="0"/>
              <w:spacing w:after="0"/>
              <w:jc w:val="center"/>
              <w:rPr>
                <w:rFonts w:eastAsia="Times New Roman" w:cs="Times New Roman"/>
                <w:b/>
                <w:bCs/>
                <w:color w:val="000000"/>
                <w:lang w:eastAsia="lv-LV"/>
              </w:rPr>
            </w:pPr>
            <w:r>
              <w:rPr>
                <w:rFonts w:eastAsia="Times New Roman" w:cs="Times New Roman"/>
                <w:b/>
                <w:bCs/>
                <w:color w:val="000000"/>
                <w:lang w:eastAsia="lv-LV"/>
              </w:rPr>
              <w:t xml:space="preserve">Mg. </w:t>
            </w:r>
            <w:proofErr w:type="spellStart"/>
            <w:r>
              <w:rPr>
                <w:rFonts w:eastAsia="Times New Roman" w:cs="Times New Roman"/>
                <w:b/>
                <w:bCs/>
                <w:color w:val="000000"/>
                <w:lang w:eastAsia="lv-LV"/>
              </w:rPr>
              <w:t>iur</w:t>
            </w:r>
            <w:proofErr w:type="spellEnd"/>
            <w:r>
              <w:rPr>
                <w:rFonts w:eastAsia="Times New Roman" w:cs="Times New Roman"/>
                <w:b/>
                <w:bCs/>
                <w:color w:val="000000"/>
                <w:lang w:eastAsia="lv-LV"/>
              </w:rPr>
              <w:t>. Kaspars Kleins, jurists</w:t>
            </w:r>
          </w:p>
        </w:tc>
        <w:tc>
          <w:tcPr>
            <w:tcW w:w="57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479F43" w14:textId="77777777" w:rsidR="006D2DAE" w:rsidRDefault="00995EE0">
            <w:pPr>
              <w:widowControl w:val="0"/>
              <w:spacing w:after="0"/>
              <w:jc w:val="both"/>
              <w:rPr>
                <w:rFonts w:eastAsia="Times New Roman" w:cs="Times New Roman"/>
                <w:color w:val="000000"/>
                <w:lang w:eastAsia="lv-LV"/>
              </w:rPr>
            </w:pPr>
            <w:r>
              <w:rPr>
                <w:rFonts w:eastAsia="Times New Roman" w:cs="Times New Roman"/>
                <w:color w:val="000000"/>
                <w:lang w:eastAsia="lv-LV"/>
              </w:rPr>
              <w:t>Koledžas iekšējo normatīvo aktu un dokumentu izstrāde, juridisko konsultāciju sniegšana par uzņemšanu, studijām un praksi, sarakstes nodrošināšana ar valsts institūcijām</w:t>
            </w:r>
          </w:p>
        </w:tc>
      </w:tr>
    </w:tbl>
    <w:p w14:paraId="6059DBB1" w14:textId="77777777" w:rsidR="006D2DAE" w:rsidRDefault="006D2DAE">
      <w:pPr>
        <w:sectPr w:rsidR="006D2DAE">
          <w:footerReference w:type="default" r:id="rId21"/>
          <w:footerReference w:type="first" r:id="rId22"/>
          <w:pgSz w:w="11906" w:h="16838"/>
          <w:pgMar w:top="1134" w:right="1134" w:bottom="1134" w:left="1701" w:header="0" w:footer="263" w:gutter="0"/>
          <w:cols w:space="720"/>
          <w:formProt w:val="0"/>
          <w:titlePg/>
          <w:docGrid w:linePitch="360" w:charSpace="8192"/>
        </w:sectPr>
      </w:pPr>
    </w:p>
    <w:p w14:paraId="724DF954" w14:textId="77777777" w:rsidR="006D2DAE" w:rsidRDefault="00995EE0">
      <w:pPr>
        <w:pStyle w:val="Heading2"/>
        <w:keepNext w:val="0"/>
        <w:keepLines w:val="0"/>
        <w:ind w:left="360"/>
        <w:rPr>
          <w:b w:val="0"/>
          <w:bCs/>
          <w:color w:val="auto"/>
          <w:szCs w:val="24"/>
        </w:rPr>
      </w:pPr>
      <w:bookmarkStart w:id="10" w:name="_Toc153914096"/>
      <w:r>
        <w:rPr>
          <w:bCs/>
          <w:color w:val="auto"/>
          <w:szCs w:val="24"/>
        </w:rPr>
        <w:lastRenderedPageBreak/>
        <w:t>4.5. Programmas īstenošanā iesaistītās struktūrvienības</w:t>
      </w:r>
      <w:bookmarkEnd w:id="10"/>
    </w:p>
    <w:p w14:paraId="3462F82A" w14:textId="77777777" w:rsidR="006D2DAE" w:rsidRDefault="006D2DAE">
      <w:pPr>
        <w:pStyle w:val="CommentText"/>
        <w:spacing w:after="0"/>
        <w:jc w:val="both"/>
        <w:rPr>
          <w:b/>
          <w:bCs/>
          <w:sz w:val="24"/>
        </w:rPr>
      </w:pPr>
    </w:p>
    <w:p w14:paraId="53D7256B" w14:textId="77777777" w:rsidR="006D2DAE" w:rsidRDefault="006D2DAE">
      <w:pPr>
        <w:pStyle w:val="CommentText"/>
        <w:spacing w:after="0"/>
        <w:jc w:val="both"/>
        <w:rPr>
          <w:b/>
          <w:bCs/>
          <w:sz w:val="24"/>
        </w:rPr>
      </w:pPr>
    </w:p>
    <w:tbl>
      <w:tblPr>
        <w:tblW w:w="9810" w:type="dxa"/>
        <w:tblInd w:w="-550" w:type="dxa"/>
        <w:tblLayout w:type="fixed"/>
        <w:tblLook w:val="04A0" w:firstRow="1" w:lastRow="0" w:firstColumn="1" w:lastColumn="0" w:noHBand="0" w:noVBand="1"/>
      </w:tblPr>
      <w:tblGrid>
        <w:gridCol w:w="3239"/>
        <w:gridCol w:w="6571"/>
      </w:tblGrid>
      <w:tr w:rsidR="006D2DAE" w14:paraId="1684F518" w14:textId="77777777">
        <w:trPr>
          <w:trHeight w:val="864"/>
        </w:trPr>
        <w:tc>
          <w:tcPr>
            <w:tcW w:w="3239"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FC3629E" w14:textId="77777777" w:rsidR="006D2DAE" w:rsidRDefault="00995EE0">
            <w:pPr>
              <w:widowControl w:val="0"/>
              <w:spacing w:after="0"/>
              <w:jc w:val="center"/>
              <w:rPr>
                <w:rFonts w:eastAsia="Times New Roman" w:cs="Times New Roman"/>
                <w:b/>
                <w:bCs/>
                <w:color w:val="000000"/>
                <w:lang w:eastAsia="lv-LV"/>
              </w:rPr>
            </w:pPr>
            <w:r>
              <w:rPr>
                <w:rFonts w:eastAsia="Times New Roman" w:cs="Times New Roman"/>
                <w:b/>
                <w:bCs/>
                <w:color w:val="000000"/>
                <w:lang w:eastAsia="lv-LV"/>
              </w:rPr>
              <w:t>Struktūrvienības nosaukums</w:t>
            </w:r>
          </w:p>
        </w:tc>
        <w:tc>
          <w:tcPr>
            <w:tcW w:w="6570"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05AB450F" w14:textId="77777777" w:rsidR="006D2DAE" w:rsidRDefault="00995EE0">
            <w:pPr>
              <w:widowControl w:val="0"/>
              <w:spacing w:after="0"/>
              <w:jc w:val="center"/>
              <w:rPr>
                <w:rFonts w:eastAsia="Times New Roman" w:cs="Times New Roman"/>
                <w:b/>
                <w:bCs/>
                <w:color w:val="000000"/>
                <w:lang w:eastAsia="lv-LV"/>
              </w:rPr>
            </w:pPr>
            <w:r>
              <w:rPr>
                <w:rFonts w:eastAsia="Times New Roman" w:cs="Times New Roman"/>
                <w:b/>
                <w:bCs/>
                <w:color w:val="000000"/>
                <w:lang w:eastAsia="lv-LV"/>
              </w:rPr>
              <w:t>Struktūrvienības uzdevumi</w:t>
            </w:r>
          </w:p>
        </w:tc>
      </w:tr>
      <w:tr w:rsidR="006D2DAE" w14:paraId="7D286F14" w14:textId="77777777">
        <w:trPr>
          <w:trHeight w:val="864"/>
        </w:trPr>
        <w:tc>
          <w:tcPr>
            <w:tcW w:w="32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BB4661" w14:textId="77777777" w:rsidR="006D2DAE" w:rsidRDefault="00995EE0">
            <w:pPr>
              <w:widowControl w:val="0"/>
              <w:spacing w:after="0"/>
              <w:jc w:val="center"/>
              <w:rPr>
                <w:rFonts w:eastAsia="Times New Roman" w:cs="Times New Roman"/>
                <w:b/>
                <w:bCs/>
                <w:lang w:eastAsia="lv-LV"/>
              </w:rPr>
            </w:pPr>
            <w:r>
              <w:rPr>
                <w:rFonts w:eastAsia="Times New Roman" w:cs="Times New Roman"/>
                <w:b/>
                <w:bCs/>
                <w:lang w:eastAsia="lv-LV"/>
              </w:rPr>
              <w:t>Koledžas padome</w:t>
            </w:r>
          </w:p>
        </w:tc>
        <w:tc>
          <w:tcPr>
            <w:tcW w:w="65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7B49A" w14:textId="77777777" w:rsidR="006D2DAE" w:rsidRDefault="00995EE0">
            <w:pPr>
              <w:widowControl w:val="0"/>
              <w:spacing w:after="0"/>
              <w:rPr>
                <w:rFonts w:eastAsia="Times New Roman" w:cs="Times New Roman"/>
                <w:color w:val="000000"/>
                <w:lang w:eastAsia="lv-LV"/>
              </w:rPr>
            </w:pPr>
            <w:r>
              <w:rPr>
                <w:rFonts w:eastAsia="Times New Roman" w:cs="Times New Roman"/>
                <w:color w:val="000000"/>
                <w:lang w:eastAsia="lv-LV"/>
              </w:rPr>
              <w:t>Koleģiāla lēmējinstitūcija izglītības, pētniecības un personāla jautājumos, kas veic Koledžas nolikumā noteiktos uzdevumus</w:t>
            </w:r>
          </w:p>
        </w:tc>
      </w:tr>
      <w:tr w:rsidR="006D2DAE" w14:paraId="02A50F77" w14:textId="77777777">
        <w:trPr>
          <w:trHeight w:val="864"/>
        </w:trPr>
        <w:tc>
          <w:tcPr>
            <w:tcW w:w="32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33A4B47" w14:textId="77777777" w:rsidR="006D2DAE" w:rsidRDefault="00995EE0">
            <w:pPr>
              <w:widowControl w:val="0"/>
              <w:spacing w:after="0"/>
              <w:jc w:val="center"/>
              <w:rPr>
                <w:rFonts w:eastAsia="Times New Roman" w:cs="Times New Roman"/>
                <w:b/>
                <w:bCs/>
                <w:lang w:eastAsia="lv-LV"/>
              </w:rPr>
            </w:pPr>
            <w:r>
              <w:rPr>
                <w:rFonts w:eastAsia="Times New Roman" w:cs="Times New Roman"/>
                <w:b/>
                <w:bCs/>
                <w:lang w:eastAsia="lv-LV"/>
              </w:rPr>
              <w:t>Uzņemšanas daļa</w:t>
            </w:r>
          </w:p>
        </w:tc>
        <w:tc>
          <w:tcPr>
            <w:tcW w:w="65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66A3C2" w14:textId="2D176641" w:rsidR="006D2DAE" w:rsidRDefault="00995EE0">
            <w:pPr>
              <w:widowControl w:val="0"/>
              <w:spacing w:after="0"/>
              <w:rPr>
                <w:rFonts w:eastAsia="Times New Roman" w:cs="Times New Roman"/>
                <w:color w:val="000000"/>
                <w:lang w:eastAsia="lv-LV"/>
              </w:rPr>
            </w:pPr>
            <w:r>
              <w:rPr>
                <w:rFonts w:eastAsia="Times New Roman" w:cs="Times New Roman"/>
                <w:color w:val="000000"/>
                <w:lang w:eastAsia="lv-LV"/>
              </w:rPr>
              <w:t xml:space="preserve">Reflektantu konsultēšana, pieteikumu apstrāde, konkursa rezultātu paziņošana, studiju līgumu sagatavošana, ielūgumu noformēšana ārvalstu reflektantiem, sadarbības koordinēšana ar dienesta viesnīcu studējošo izmitināšanai </w:t>
            </w:r>
          </w:p>
        </w:tc>
      </w:tr>
      <w:tr w:rsidR="006D2DAE" w14:paraId="64C24573" w14:textId="77777777">
        <w:trPr>
          <w:trHeight w:val="864"/>
        </w:trPr>
        <w:tc>
          <w:tcPr>
            <w:tcW w:w="32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4EEE5F" w14:textId="77777777" w:rsidR="006D2DAE" w:rsidRDefault="00995EE0">
            <w:pPr>
              <w:widowControl w:val="0"/>
              <w:spacing w:after="0"/>
              <w:jc w:val="center"/>
              <w:rPr>
                <w:rFonts w:eastAsia="Times New Roman" w:cs="Times New Roman"/>
                <w:b/>
                <w:bCs/>
                <w:lang w:eastAsia="lv-LV"/>
              </w:rPr>
            </w:pPr>
            <w:r>
              <w:rPr>
                <w:rFonts w:eastAsia="Times New Roman" w:cs="Times New Roman"/>
                <w:b/>
                <w:bCs/>
                <w:lang w:eastAsia="lv-LV"/>
              </w:rPr>
              <w:t>Studiju daļa</w:t>
            </w:r>
          </w:p>
        </w:tc>
        <w:tc>
          <w:tcPr>
            <w:tcW w:w="65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1B7773" w14:textId="77777777" w:rsidR="006D2DAE" w:rsidRDefault="00995EE0">
            <w:pPr>
              <w:widowControl w:val="0"/>
              <w:spacing w:after="0"/>
              <w:rPr>
                <w:rFonts w:eastAsia="Times New Roman" w:cs="Times New Roman"/>
                <w:color w:val="000000"/>
                <w:lang w:eastAsia="lv-LV"/>
              </w:rPr>
            </w:pPr>
            <w:r>
              <w:rPr>
                <w:rFonts w:eastAsia="Times New Roman" w:cs="Times New Roman"/>
                <w:color w:val="000000"/>
                <w:lang w:eastAsia="lv-LV"/>
              </w:rPr>
              <w:t xml:space="preserve">Studiju un metodiskā darba plānošana, organizācija un īstenošanas kontrole, studējošo lietvedības kārtošana, studiju procesa iekšējais un ārējais kvalitātes audits, studējošo konsultēšana </w:t>
            </w:r>
          </w:p>
        </w:tc>
      </w:tr>
      <w:tr w:rsidR="006D2DAE" w14:paraId="0BC3907A" w14:textId="77777777">
        <w:trPr>
          <w:trHeight w:val="864"/>
        </w:trPr>
        <w:tc>
          <w:tcPr>
            <w:tcW w:w="32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BEF4258" w14:textId="77777777" w:rsidR="006D2DAE" w:rsidRDefault="00995EE0">
            <w:pPr>
              <w:widowControl w:val="0"/>
              <w:spacing w:after="0"/>
              <w:jc w:val="center"/>
              <w:rPr>
                <w:rFonts w:eastAsia="Times New Roman" w:cs="Times New Roman"/>
                <w:b/>
                <w:bCs/>
                <w:lang w:eastAsia="lv-LV"/>
              </w:rPr>
            </w:pPr>
            <w:r>
              <w:rPr>
                <w:rFonts w:eastAsia="Times New Roman" w:cs="Times New Roman"/>
                <w:b/>
                <w:bCs/>
                <w:lang w:eastAsia="lv-LV"/>
              </w:rPr>
              <w:t>Pētniecības un projektu daļa</w:t>
            </w:r>
          </w:p>
        </w:tc>
        <w:tc>
          <w:tcPr>
            <w:tcW w:w="65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D0DD38" w14:textId="77777777" w:rsidR="006D2DAE" w:rsidRDefault="00995EE0">
            <w:pPr>
              <w:widowControl w:val="0"/>
              <w:spacing w:after="0"/>
              <w:rPr>
                <w:rFonts w:eastAsia="Times New Roman" w:cs="Times New Roman"/>
                <w:color w:val="000000"/>
                <w:lang w:eastAsia="lv-LV"/>
              </w:rPr>
            </w:pPr>
            <w:r>
              <w:rPr>
                <w:rFonts w:eastAsia="Times New Roman" w:cs="Times New Roman"/>
                <w:color w:val="000000"/>
                <w:lang w:eastAsia="lv-LV"/>
              </w:rPr>
              <w:t>Akadēmiskā personāla un studējošo pētnieciskā darba plānošana, organizēšana un īstenošanas kontrole, pētniecības atskaites pasākumu (semināri un konferences) organizēšana, starptautiskās sadarbības projektu īstenošana, pētījumu, mācību grāmatu un rakstu krājumu izstrāde un publicēšana</w:t>
            </w:r>
          </w:p>
        </w:tc>
      </w:tr>
      <w:tr w:rsidR="006D2DAE" w14:paraId="7995DA8C" w14:textId="77777777">
        <w:trPr>
          <w:trHeight w:val="864"/>
        </w:trPr>
        <w:tc>
          <w:tcPr>
            <w:tcW w:w="32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8A57C8" w14:textId="77777777" w:rsidR="006D2DAE" w:rsidRDefault="00995EE0">
            <w:pPr>
              <w:widowControl w:val="0"/>
              <w:spacing w:after="0"/>
              <w:jc w:val="center"/>
              <w:rPr>
                <w:rFonts w:eastAsia="Times New Roman" w:cs="Times New Roman"/>
                <w:b/>
                <w:bCs/>
                <w:lang w:eastAsia="lv-LV"/>
              </w:rPr>
            </w:pPr>
            <w:r>
              <w:rPr>
                <w:rFonts w:eastAsia="Times New Roman" w:cs="Times New Roman"/>
                <w:b/>
                <w:bCs/>
                <w:lang w:eastAsia="lv-LV"/>
              </w:rPr>
              <w:t>Studentu parlaments</w:t>
            </w:r>
          </w:p>
        </w:tc>
        <w:tc>
          <w:tcPr>
            <w:tcW w:w="65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568E17" w14:textId="75BA88C0" w:rsidR="006D2DAE" w:rsidRDefault="00995EE0">
            <w:pPr>
              <w:widowControl w:val="0"/>
              <w:spacing w:after="0"/>
              <w:rPr>
                <w:rFonts w:eastAsia="Times New Roman" w:cs="Times New Roman"/>
                <w:color w:val="000000"/>
                <w:lang w:eastAsia="lv-LV"/>
              </w:rPr>
            </w:pPr>
            <w:r>
              <w:rPr>
                <w:rFonts w:eastAsia="Times New Roman" w:cs="Times New Roman"/>
                <w:color w:val="000000"/>
                <w:lang w:eastAsia="lv-LV"/>
              </w:rPr>
              <w:t>Studējošo interešu pārstāvība Koledžā un ārpus tās, kultūras un izklaides pasākumu organizēšana studējošajiem</w:t>
            </w:r>
          </w:p>
        </w:tc>
      </w:tr>
      <w:tr w:rsidR="006D2DAE" w14:paraId="459FC1E5" w14:textId="77777777">
        <w:trPr>
          <w:trHeight w:val="864"/>
        </w:trPr>
        <w:tc>
          <w:tcPr>
            <w:tcW w:w="32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4EE3708" w14:textId="77777777" w:rsidR="006D2DAE" w:rsidRDefault="00995EE0">
            <w:pPr>
              <w:widowControl w:val="0"/>
              <w:spacing w:after="0"/>
              <w:jc w:val="center"/>
              <w:rPr>
                <w:rFonts w:eastAsia="Times New Roman" w:cs="Times New Roman"/>
                <w:b/>
                <w:bCs/>
                <w:lang w:eastAsia="lv-LV"/>
              </w:rPr>
            </w:pPr>
            <w:r>
              <w:rPr>
                <w:rFonts w:eastAsia="Times New Roman" w:cs="Times New Roman"/>
                <w:b/>
                <w:bCs/>
                <w:lang w:eastAsia="lv-LV"/>
              </w:rPr>
              <w:t>Bibliotēka</w:t>
            </w:r>
          </w:p>
        </w:tc>
        <w:tc>
          <w:tcPr>
            <w:tcW w:w="65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C1DF49" w14:textId="77777777" w:rsidR="006D2DAE" w:rsidRDefault="00995EE0">
            <w:pPr>
              <w:widowControl w:val="0"/>
              <w:spacing w:after="0"/>
              <w:rPr>
                <w:rFonts w:eastAsia="Times New Roman" w:cs="Times New Roman"/>
                <w:color w:val="000000"/>
                <w:lang w:eastAsia="lv-LV"/>
              </w:rPr>
            </w:pPr>
            <w:r>
              <w:rPr>
                <w:rFonts w:eastAsia="Times New Roman" w:cs="Times New Roman"/>
                <w:color w:val="000000"/>
                <w:lang w:eastAsia="lv-LV"/>
              </w:rPr>
              <w:t>Bibliotekāro pakalpojumu sniegšana studējošajiem un mācībspēkiem</w:t>
            </w:r>
          </w:p>
        </w:tc>
      </w:tr>
      <w:tr w:rsidR="006D2DAE" w14:paraId="24F42F60" w14:textId="77777777">
        <w:trPr>
          <w:trHeight w:val="864"/>
        </w:trPr>
        <w:tc>
          <w:tcPr>
            <w:tcW w:w="32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DE47E2" w14:textId="77777777" w:rsidR="006D2DAE" w:rsidRDefault="00995EE0">
            <w:pPr>
              <w:widowControl w:val="0"/>
              <w:spacing w:after="0"/>
              <w:jc w:val="center"/>
              <w:rPr>
                <w:rFonts w:eastAsia="Times New Roman" w:cs="Times New Roman"/>
                <w:b/>
                <w:bCs/>
                <w:lang w:eastAsia="lv-LV"/>
              </w:rPr>
            </w:pPr>
            <w:r>
              <w:rPr>
                <w:rFonts w:eastAsia="Times New Roman" w:cs="Times New Roman"/>
                <w:b/>
                <w:bCs/>
                <w:lang w:eastAsia="lv-LV"/>
              </w:rPr>
              <w:t>Mārketinga daļa</w:t>
            </w:r>
          </w:p>
        </w:tc>
        <w:tc>
          <w:tcPr>
            <w:tcW w:w="65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786CD7" w14:textId="77777777" w:rsidR="006D2DAE" w:rsidRDefault="00995EE0">
            <w:pPr>
              <w:widowControl w:val="0"/>
              <w:spacing w:after="0"/>
              <w:rPr>
                <w:rFonts w:eastAsia="Times New Roman" w:cs="Times New Roman"/>
                <w:color w:val="000000"/>
                <w:lang w:eastAsia="lv-LV"/>
              </w:rPr>
            </w:pPr>
            <w:r>
              <w:rPr>
                <w:rFonts w:cs="Times New Roman"/>
                <w:color w:val="000000"/>
              </w:rPr>
              <w:t>Reklāmas kampaņu plānošana un organizēšana, reklāmas materiāli izstrāde un publicēšana, izglītības iestādes pārstāvēšana izglītības izstādēs, sadarbības koordinēšana ar ārzemju aģentiem</w:t>
            </w:r>
          </w:p>
        </w:tc>
      </w:tr>
      <w:tr w:rsidR="006D2DAE" w14:paraId="40ADFE99" w14:textId="77777777">
        <w:trPr>
          <w:trHeight w:val="864"/>
        </w:trPr>
        <w:tc>
          <w:tcPr>
            <w:tcW w:w="32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6CA435A" w14:textId="77777777" w:rsidR="006D2DAE" w:rsidRDefault="00995EE0">
            <w:pPr>
              <w:widowControl w:val="0"/>
              <w:spacing w:after="0"/>
              <w:jc w:val="center"/>
              <w:rPr>
                <w:rFonts w:eastAsia="Times New Roman" w:cs="Times New Roman"/>
                <w:b/>
                <w:bCs/>
                <w:lang w:eastAsia="lv-LV"/>
              </w:rPr>
            </w:pPr>
            <w:r>
              <w:rPr>
                <w:rFonts w:eastAsia="Times New Roman" w:cs="Times New Roman"/>
                <w:b/>
                <w:bCs/>
                <w:lang w:eastAsia="lv-LV"/>
              </w:rPr>
              <w:t>Grāmatvedība</w:t>
            </w:r>
          </w:p>
        </w:tc>
        <w:tc>
          <w:tcPr>
            <w:tcW w:w="65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886A67D" w14:textId="77777777" w:rsidR="006D2DAE" w:rsidRDefault="00995EE0">
            <w:pPr>
              <w:widowControl w:val="0"/>
              <w:spacing w:after="0"/>
              <w:rPr>
                <w:rFonts w:eastAsia="Times New Roman" w:cs="Times New Roman"/>
                <w:color w:val="000000"/>
                <w:lang w:eastAsia="lv-LV"/>
              </w:rPr>
            </w:pPr>
            <w:r>
              <w:rPr>
                <w:rFonts w:eastAsia="Times New Roman" w:cs="Times New Roman"/>
                <w:color w:val="000000"/>
                <w:lang w:eastAsia="lv-LV"/>
              </w:rPr>
              <w:t>Finanšu un pamatlīdzekļu uzskaite, algu aprēķini un izmaksa, citu maksājumu nodrošināšana, finanšu pārskatu sagatavošana, projektu grāmatvedības kārtošana</w:t>
            </w:r>
          </w:p>
        </w:tc>
      </w:tr>
      <w:tr w:rsidR="006D2DAE" w14:paraId="74AB0602" w14:textId="77777777">
        <w:trPr>
          <w:trHeight w:val="864"/>
        </w:trPr>
        <w:tc>
          <w:tcPr>
            <w:tcW w:w="32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E0D10B7" w14:textId="77777777" w:rsidR="006D2DAE" w:rsidRDefault="00995EE0">
            <w:pPr>
              <w:widowControl w:val="0"/>
              <w:spacing w:after="0"/>
              <w:jc w:val="center"/>
              <w:rPr>
                <w:rFonts w:eastAsia="Times New Roman" w:cs="Times New Roman"/>
                <w:b/>
                <w:bCs/>
                <w:lang w:eastAsia="lv-LV"/>
              </w:rPr>
            </w:pPr>
            <w:r>
              <w:rPr>
                <w:rFonts w:eastAsia="Times New Roman" w:cs="Times New Roman"/>
                <w:b/>
                <w:bCs/>
                <w:lang w:eastAsia="lv-LV"/>
              </w:rPr>
              <w:t>Juridiskā daļa</w:t>
            </w:r>
          </w:p>
        </w:tc>
        <w:tc>
          <w:tcPr>
            <w:tcW w:w="65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6473438" w14:textId="77777777" w:rsidR="006D2DAE" w:rsidRDefault="00995EE0">
            <w:pPr>
              <w:widowControl w:val="0"/>
              <w:spacing w:after="0"/>
              <w:rPr>
                <w:rFonts w:eastAsia="Times New Roman" w:cs="Times New Roman"/>
                <w:color w:val="000000"/>
                <w:lang w:eastAsia="lv-LV"/>
              </w:rPr>
            </w:pPr>
            <w:r>
              <w:rPr>
                <w:rFonts w:eastAsia="Times New Roman" w:cs="Times New Roman"/>
                <w:color w:val="000000"/>
                <w:lang w:eastAsia="lv-LV"/>
              </w:rPr>
              <w:t>Koledžas iekšējo normatīvo aktu un dokumentu izstrāde, juridisko konsultāciju sniegšana par uzņemšanu, studijām un praksi, sarakstes nodrošināšana ar valsts institūcijām</w:t>
            </w:r>
          </w:p>
        </w:tc>
      </w:tr>
    </w:tbl>
    <w:p w14:paraId="6012675F" w14:textId="77777777" w:rsidR="006D2DAE" w:rsidRDefault="006D2DAE">
      <w:pPr>
        <w:pStyle w:val="CommentText"/>
        <w:spacing w:after="0"/>
        <w:jc w:val="both"/>
        <w:rPr>
          <w:sz w:val="24"/>
        </w:rPr>
        <w:sectPr w:rsidR="006D2DAE">
          <w:footerReference w:type="default" r:id="rId23"/>
          <w:pgSz w:w="11906" w:h="16838"/>
          <w:pgMar w:top="1134" w:right="1134" w:bottom="1134" w:left="1701" w:header="0" w:footer="263" w:gutter="0"/>
          <w:cols w:space="720"/>
          <w:formProt w:val="0"/>
          <w:docGrid w:linePitch="360" w:charSpace="8192"/>
        </w:sectPr>
      </w:pPr>
    </w:p>
    <w:p w14:paraId="3D14900A" w14:textId="77777777" w:rsidR="006D2DAE" w:rsidRDefault="00995EE0">
      <w:pPr>
        <w:pStyle w:val="Heading2"/>
        <w:keepNext w:val="0"/>
        <w:keepLines w:val="0"/>
        <w:ind w:left="360"/>
        <w:rPr>
          <w:b w:val="0"/>
          <w:bCs/>
          <w:color w:val="auto"/>
          <w:szCs w:val="24"/>
        </w:rPr>
      </w:pPr>
      <w:bookmarkStart w:id="11" w:name="_Toc153914097"/>
      <w:r>
        <w:rPr>
          <w:bCs/>
          <w:color w:val="auto"/>
          <w:szCs w:val="24"/>
        </w:rPr>
        <w:lastRenderedPageBreak/>
        <w:t>4.6. Prakses organizēšanas kārtība</w:t>
      </w:r>
      <w:bookmarkEnd w:id="11"/>
    </w:p>
    <w:p w14:paraId="58E69205" w14:textId="77777777" w:rsidR="006D2DAE" w:rsidRDefault="006D2DAE">
      <w:pPr>
        <w:pStyle w:val="CommentText"/>
        <w:spacing w:after="0"/>
        <w:jc w:val="both"/>
        <w:rPr>
          <w:b/>
          <w:bCs/>
          <w:sz w:val="24"/>
        </w:rPr>
      </w:pPr>
    </w:p>
    <w:p w14:paraId="207CA11C" w14:textId="77777777" w:rsidR="006D2DAE" w:rsidRDefault="006D2DAE">
      <w:pPr>
        <w:pStyle w:val="CommentText"/>
        <w:spacing w:after="0"/>
        <w:jc w:val="both"/>
        <w:rPr>
          <w:b/>
          <w:bCs/>
          <w:sz w:val="24"/>
        </w:rPr>
      </w:pPr>
    </w:p>
    <w:p w14:paraId="683D7A19" w14:textId="77777777" w:rsidR="006D2DAE" w:rsidRDefault="00995EE0">
      <w:pPr>
        <w:spacing w:after="0"/>
        <w:jc w:val="right"/>
        <w:rPr>
          <w:rFonts w:eastAsia="Calibri" w:cs="Times New Roman"/>
          <w:i/>
          <w:szCs w:val="24"/>
        </w:rPr>
      </w:pPr>
      <w:r>
        <w:rPr>
          <w:rFonts w:eastAsia="Calibri" w:cs="Times New Roman"/>
          <w:i/>
          <w:szCs w:val="24"/>
        </w:rPr>
        <w:t>APSTIPRINĀTA</w:t>
      </w:r>
    </w:p>
    <w:p w14:paraId="19820380" w14:textId="101D3659" w:rsidR="006D2DAE" w:rsidRDefault="00995EE0">
      <w:pPr>
        <w:spacing w:after="0"/>
        <w:jc w:val="right"/>
        <w:rPr>
          <w:rFonts w:eastAsia="Calibri" w:cs="Times New Roman"/>
          <w:i/>
          <w:szCs w:val="24"/>
        </w:rPr>
      </w:pPr>
      <w:r>
        <w:rPr>
          <w:rFonts w:eastAsia="Calibri" w:cs="Times New Roman"/>
          <w:i/>
          <w:szCs w:val="24"/>
        </w:rPr>
        <w:t xml:space="preserve">“HOTEL SCHOOL” Viesnīcu biznesa koledžas </w:t>
      </w:r>
    </w:p>
    <w:p w14:paraId="2BCD06FD" w14:textId="77777777" w:rsidR="006D2DAE" w:rsidRDefault="00995EE0">
      <w:pPr>
        <w:spacing w:after="0"/>
        <w:jc w:val="right"/>
        <w:rPr>
          <w:rFonts w:eastAsia="Calibri" w:cs="Times New Roman"/>
          <w:i/>
          <w:szCs w:val="24"/>
        </w:rPr>
      </w:pPr>
      <w:r>
        <w:rPr>
          <w:rFonts w:eastAsia="Calibri" w:cs="Times New Roman"/>
          <w:i/>
          <w:szCs w:val="24"/>
        </w:rPr>
        <w:t xml:space="preserve">2019. gada 25. oktobra padomes sēdē </w:t>
      </w:r>
    </w:p>
    <w:p w14:paraId="7391E84E" w14:textId="77777777" w:rsidR="006D2DAE" w:rsidRDefault="00995EE0">
      <w:pPr>
        <w:spacing w:after="0"/>
        <w:jc w:val="right"/>
        <w:rPr>
          <w:rFonts w:eastAsia="Calibri" w:cs="Times New Roman"/>
          <w:i/>
          <w:szCs w:val="24"/>
        </w:rPr>
      </w:pPr>
      <w:r>
        <w:rPr>
          <w:rFonts w:eastAsia="Calibri" w:cs="Times New Roman"/>
          <w:i/>
        </w:rPr>
        <w:t>protokols 4-16/1</w:t>
      </w:r>
    </w:p>
    <w:p w14:paraId="3F89F4B8" w14:textId="77777777" w:rsidR="006D2DAE" w:rsidRDefault="006D2DAE">
      <w:pPr>
        <w:spacing w:after="0"/>
        <w:jc w:val="both"/>
        <w:rPr>
          <w:rFonts w:eastAsia="Times New Roman" w:cs="Times New Roman"/>
          <w:bCs/>
          <w:i/>
          <w:lang w:eastAsia="lv-LV"/>
        </w:rPr>
      </w:pPr>
    </w:p>
    <w:p w14:paraId="2A7DFE67" w14:textId="77777777" w:rsidR="006D2DAE" w:rsidRDefault="006D2DAE">
      <w:pPr>
        <w:spacing w:after="0"/>
        <w:jc w:val="both"/>
        <w:rPr>
          <w:rFonts w:eastAsia="Times New Roman" w:cs="Times New Roman"/>
          <w:bCs/>
          <w:i/>
          <w:lang w:eastAsia="lv-LV"/>
        </w:rPr>
      </w:pPr>
    </w:p>
    <w:p w14:paraId="3E957ACD" w14:textId="77777777" w:rsidR="006D2DAE" w:rsidRDefault="00995EE0">
      <w:pPr>
        <w:spacing w:after="0"/>
        <w:jc w:val="both"/>
        <w:rPr>
          <w:rFonts w:eastAsia="Times New Roman" w:cs="Times New Roman"/>
          <w:bCs/>
          <w:lang w:eastAsia="lv-LV"/>
        </w:rPr>
      </w:pPr>
      <w:r>
        <w:rPr>
          <w:rFonts w:eastAsia="Times New Roman" w:cs="Times New Roman"/>
          <w:bCs/>
          <w:i/>
          <w:lang w:eastAsia="lv-LV"/>
        </w:rPr>
        <w:t>Rīgā, 2019. gada 1. novembrī</w:t>
      </w:r>
      <w:proofErr w:type="gramStart"/>
      <w:r>
        <w:rPr>
          <w:rFonts w:eastAsia="Times New Roman" w:cs="Times New Roman"/>
          <w:bCs/>
          <w:i/>
          <w:lang w:eastAsia="lv-LV"/>
        </w:rPr>
        <w:t xml:space="preserve">        </w:t>
      </w:r>
      <w:proofErr w:type="gramEnd"/>
      <w:r>
        <w:rPr>
          <w:rFonts w:eastAsia="Times New Roman" w:cs="Times New Roman"/>
          <w:bCs/>
          <w:i/>
          <w:lang w:eastAsia="lv-LV"/>
        </w:rPr>
        <w:tab/>
      </w:r>
      <w:r>
        <w:rPr>
          <w:rFonts w:eastAsia="Times New Roman" w:cs="Times New Roman"/>
          <w:bCs/>
          <w:i/>
          <w:lang w:eastAsia="lv-LV"/>
        </w:rPr>
        <w:tab/>
        <w:t xml:space="preserve">          Nr. 4-3/3                                   </w:t>
      </w:r>
    </w:p>
    <w:p w14:paraId="0794EBF5" w14:textId="77777777" w:rsidR="006D2DAE" w:rsidRDefault="006D2DAE">
      <w:pPr>
        <w:spacing w:after="0"/>
        <w:jc w:val="both"/>
        <w:rPr>
          <w:rFonts w:eastAsia="Times New Roman" w:cs="Times New Roman"/>
          <w:bCs/>
          <w:lang w:eastAsia="lv-LV"/>
        </w:rPr>
      </w:pPr>
    </w:p>
    <w:p w14:paraId="772CD58A" w14:textId="77777777" w:rsidR="006D2DAE" w:rsidRDefault="006D2DAE">
      <w:pPr>
        <w:spacing w:after="0"/>
        <w:jc w:val="center"/>
        <w:rPr>
          <w:rFonts w:eastAsia="Times New Roman" w:cs="Times New Roman"/>
          <w:b/>
          <w:bCs/>
          <w:sz w:val="28"/>
          <w:lang w:eastAsia="lv-LV"/>
        </w:rPr>
      </w:pPr>
    </w:p>
    <w:p w14:paraId="0E09108A" w14:textId="77777777" w:rsidR="006D2DAE" w:rsidRDefault="00995EE0">
      <w:pPr>
        <w:spacing w:after="0"/>
        <w:jc w:val="center"/>
        <w:rPr>
          <w:rFonts w:eastAsia="Times New Roman" w:cs="Times New Roman"/>
          <w:b/>
          <w:bCs/>
          <w:sz w:val="28"/>
          <w:lang w:eastAsia="lv-LV"/>
        </w:rPr>
      </w:pPr>
      <w:r>
        <w:rPr>
          <w:rFonts w:eastAsia="Times New Roman" w:cs="Times New Roman"/>
          <w:b/>
          <w:bCs/>
          <w:sz w:val="28"/>
          <w:lang w:eastAsia="lv-LV"/>
        </w:rPr>
        <w:t>PRAKSES ORGANIZĒŠANAS KĀRTĪBA</w:t>
      </w:r>
    </w:p>
    <w:p w14:paraId="0CCC25EC" w14:textId="77777777" w:rsidR="006D2DAE" w:rsidRDefault="00995EE0">
      <w:pPr>
        <w:spacing w:after="0"/>
        <w:jc w:val="center"/>
        <w:rPr>
          <w:rFonts w:eastAsia="Times New Roman" w:cs="Times New Roman"/>
          <w:b/>
          <w:bCs/>
          <w:sz w:val="28"/>
          <w:lang w:eastAsia="lv-LV"/>
        </w:rPr>
      </w:pPr>
      <w:r>
        <w:rPr>
          <w:rFonts w:eastAsia="Times New Roman" w:cs="Times New Roman"/>
          <w:b/>
          <w:bCs/>
          <w:sz w:val="28"/>
          <w:lang w:eastAsia="lv-LV"/>
        </w:rPr>
        <w:t>“HOTEL SCHOOL” VIESNĪCU BIZNESA KOLEDŽĀ</w:t>
      </w:r>
    </w:p>
    <w:p w14:paraId="0ED79386" w14:textId="77777777" w:rsidR="006D2DAE" w:rsidRDefault="006D2DAE">
      <w:pPr>
        <w:spacing w:after="0"/>
        <w:jc w:val="both"/>
        <w:rPr>
          <w:rFonts w:eastAsia="Times New Roman" w:cs="Times New Roman"/>
          <w:bCs/>
          <w:lang w:eastAsia="lv-LV"/>
        </w:rPr>
      </w:pPr>
    </w:p>
    <w:p w14:paraId="7F432569" w14:textId="77777777" w:rsidR="006D2DAE" w:rsidRDefault="006D2DAE">
      <w:pPr>
        <w:spacing w:after="0"/>
        <w:jc w:val="right"/>
        <w:rPr>
          <w:rFonts w:eastAsia="Times New Roman" w:cs="Times New Roman"/>
          <w:bCs/>
          <w:lang w:eastAsia="lv-LV"/>
        </w:rPr>
      </w:pPr>
    </w:p>
    <w:p w14:paraId="4DFF3404" w14:textId="77777777" w:rsidR="006D2DAE" w:rsidRDefault="00995EE0">
      <w:pPr>
        <w:spacing w:after="0"/>
        <w:jc w:val="right"/>
        <w:rPr>
          <w:rFonts w:eastAsia="Times New Roman" w:cs="Times New Roman"/>
          <w:bCs/>
          <w:i/>
          <w:lang w:eastAsia="lv-LV"/>
        </w:rPr>
      </w:pPr>
      <w:r>
        <w:rPr>
          <w:rFonts w:eastAsia="Times New Roman" w:cs="Times New Roman"/>
          <w:bCs/>
          <w:i/>
          <w:lang w:eastAsia="lv-LV"/>
        </w:rPr>
        <w:t>Izstrādāta saskaņā ar</w:t>
      </w:r>
    </w:p>
    <w:p w14:paraId="527B557E" w14:textId="77777777" w:rsidR="006D2DAE" w:rsidRDefault="00995EE0">
      <w:pPr>
        <w:spacing w:after="0"/>
        <w:jc w:val="right"/>
        <w:rPr>
          <w:rFonts w:eastAsia="Times New Roman" w:cs="Times New Roman"/>
          <w:bCs/>
          <w:i/>
          <w:lang w:eastAsia="lv-LV"/>
        </w:rPr>
      </w:pPr>
      <w:r>
        <w:rPr>
          <w:rFonts w:eastAsia="Times New Roman" w:cs="Times New Roman"/>
          <w:bCs/>
          <w:i/>
          <w:lang w:eastAsia="lv-LV"/>
        </w:rPr>
        <w:t xml:space="preserve"> Profesionālās izglītības likuma</w:t>
      </w:r>
    </w:p>
    <w:p w14:paraId="608BAD05" w14:textId="77777777" w:rsidR="006D2DAE" w:rsidRDefault="00995EE0">
      <w:pPr>
        <w:spacing w:after="0"/>
        <w:jc w:val="right"/>
        <w:rPr>
          <w:rFonts w:eastAsia="Times New Roman" w:cs="Times New Roman"/>
          <w:bCs/>
          <w:i/>
          <w:lang w:eastAsia="lv-LV"/>
        </w:rPr>
      </w:pPr>
      <w:r>
        <w:rPr>
          <w:rFonts w:eastAsia="Times New Roman" w:cs="Times New Roman"/>
          <w:bCs/>
          <w:i/>
          <w:lang w:eastAsia="lv-LV"/>
        </w:rPr>
        <w:t xml:space="preserve">7. panta 4. punktu un 31. panta sesto daļu un </w:t>
      </w:r>
    </w:p>
    <w:p w14:paraId="69798862" w14:textId="5387F913" w:rsidR="006D2DAE" w:rsidRDefault="00995EE0">
      <w:pPr>
        <w:spacing w:after="0"/>
        <w:jc w:val="right"/>
        <w:rPr>
          <w:rFonts w:eastAsia="Times New Roman" w:cs="Times New Roman"/>
          <w:bCs/>
          <w:i/>
          <w:lang w:eastAsia="lv-LV"/>
        </w:rPr>
      </w:pPr>
      <w:r>
        <w:rPr>
          <w:rFonts w:eastAsia="Times New Roman" w:cs="Times New Roman"/>
          <w:bCs/>
          <w:i/>
          <w:lang w:eastAsia="lv-LV"/>
        </w:rPr>
        <w:t xml:space="preserve">Ministru kabineta 2012. gada 20. novembra </w:t>
      </w:r>
    </w:p>
    <w:p w14:paraId="76720332" w14:textId="77777777" w:rsidR="006D2DAE" w:rsidRDefault="00995EE0">
      <w:pPr>
        <w:spacing w:after="0"/>
        <w:jc w:val="right"/>
        <w:rPr>
          <w:rFonts w:eastAsia="Times New Roman" w:cs="Times New Roman"/>
          <w:bCs/>
          <w:i/>
          <w:lang w:eastAsia="lv-LV"/>
        </w:rPr>
      </w:pPr>
      <w:r>
        <w:rPr>
          <w:rFonts w:eastAsia="Times New Roman" w:cs="Times New Roman"/>
          <w:bCs/>
          <w:i/>
          <w:lang w:eastAsia="lv-LV"/>
        </w:rPr>
        <w:t>noteikumiem Nr. 785</w:t>
      </w:r>
    </w:p>
    <w:p w14:paraId="0EF18F13" w14:textId="77777777" w:rsidR="006D2DAE" w:rsidRDefault="006D2DAE">
      <w:pPr>
        <w:spacing w:after="0"/>
        <w:jc w:val="right"/>
        <w:rPr>
          <w:rFonts w:eastAsia="Times New Roman" w:cs="Times New Roman"/>
          <w:bCs/>
          <w:i/>
          <w:lang w:eastAsia="lv-LV"/>
        </w:rPr>
      </w:pPr>
    </w:p>
    <w:p w14:paraId="640A93C2" w14:textId="77777777" w:rsidR="006D2DAE" w:rsidRDefault="006D2DAE">
      <w:pPr>
        <w:spacing w:after="0"/>
        <w:jc w:val="right"/>
        <w:rPr>
          <w:rFonts w:eastAsia="Times New Roman" w:cs="Times New Roman"/>
          <w:bCs/>
          <w:i/>
          <w:lang w:eastAsia="lv-LV"/>
        </w:rPr>
      </w:pPr>
    </w:p>
    <w:p w14:paraId="04D35ABD" w14:textId="77777777" w:rsidR="006D2DAE" w:rsidRDefault="006D2DAE">
      <w:pPr>
        <w:spacing w:after="0"/>
        <w:jc w:val="right"/>
        <w:rPr>
          <w:rFonts w:eastAsia="Times New Roman" w:cs="Times New Roman"/>
          <w:bCs/>
          <w:i/>
          <w:lang w:eastAsia="lv-LV"/>
        </w:rPr>
      </w:pPr>
    </w:p>
    <w:p w14:paraId="3B4CAF4C" w14:textId="77777777" w:rsidR="006D2DAE" w:rsidRDefault="00995EE0">
      <w:pPr>
        <w:spacing w:after="0"/>
        <w:jc w:val="center"/>
        <w:rPr>
          <w:rFonts w:eastAsia="Times New Roman" w:cs="Times New Roman"/>
          <w:b/>
          <w:bCs/>
          <w:caps/>
          <w:sz w:val="28"/>
          <w:szCs w:val="28"/>
          <w:lang w:eastAsia="lv-LV"/>
        </w:rPr>
      </w:pPr>
      <w:r>
        <w:rPr>
          <w:rFonts w:eastAsia="Times New Roman" w:cs="Times New Roman"/>
          <w:b/>
          <w:bCs/>
          <w:caps/>
          <w:sz w:val="28"/>
          <w:szCs w:val="28"/>
          <w:lang w:eastAsia="lv-LV"/>
        </w:rPr>
        <w:t>I. Vispārīgie noteikumi</w:t>
      </w:r>
    </w:p>
    <w:p w14:paraId="07EDB7A7" w14:textId="77777777" w:rsidR="006D2DAE" w:rsidRDefault="00995EE0">
      <w:pPr>
        <w:pStyle w:val="ListParagraph"/>
        <w:numPr>
          <w:ilvl w:val="0"/>
          <w:numId w:val="16"/>
        </w:numPr>
        <w:jc w:val="both"/>
        <w:rPr>
          <w:sz w:val="24"/>
          <w:szCs w:val="24"/>
          <w:lang w:eastAsia="lv-LV"/>
        </w:rPr>
      </w:pPr>
      <w:r>
        <w:rPr>
          <w:sz w:val="24"/>
          <w:szCs w:val="24"/>
          <w:lang w:eastAsia="lv-LV"/>
        </w:rPr>
        <w:t>Lietotie termini:</w:t>
      </w:r>
    </w:p>
    <w:p w14:paraId="45AB2842" w14:textId="226B41F8" w:rsidR="006D2DAE" w:rsidRDefault="00995EE0">
      <w:pPr>
        <w:pStyle w:val="ListParagraph"/>
        <w:numPr>
          <w:ilvl w:val="1"/>
          <w:numId w:val="17"/>
        </w:numPr>
        <w:jc w:val="both"/>
        <w:rPr>
          <w:sz w:val="24"/>
          <w:szCs w:val="24"/>
          <w:lang w:eastAsia="lv-LV"/>
        </w:rPr>
      </w:pPr>
      <w:r>
        <w:rPr>
          <w:b/>
          <w:sz w:val="24"/>
          <w:szCs w:val="24"/>
          <w:lang w:eastAsia="lv-LV"/>
        </w:rPr>
        <w:t>mācību prakse</w:t>
      </w:r>
      <w:r>
        <w:rPr>
          <w:sz w:val="24"/>
          <w:szCs w:val="24"/>
          <w:lang w:eastAsia="lv-LV"/>
        </w:rPr>
        <w:t xml:space="preserve"> – attiecīgās profesionālās izglītības programmas praktiskās daļas apguve ārpus izglītības iestādes;</w:t>
      </w:r>
    </w:p>
    <w:p w14:paraId="5234345B" w14:textId="07CE886F" w:rsidR="006D2DAE" w:rsidRDefault="00995EE0">
      <w:pPr>
        <w:pStyle w:val="ListParagraph"/>
        <w:numPr>
          <w:ilvl w:val="1"/>
          <w:numId w:val="17"/>
        </w:numPr>
        <w:jc w:val="both"/>
        <w:rPr>
          <w:sz w:val="24"/>
          <w:szCs w:val="24"/>
          <w:lang w:eastAsia="lv-LV"/>
        </w:rPr>
      </w:pPr>
      <w:r>
        <w:rPr>
          <w:b/>
          <w:sz w:val="24"/>
          <w:szCs w:val="24"/>
          <w:lang w:eastAsia="lv-LV"/>
        </w:rPr>
        <w:t>praktikants</w:t>
      </w:r>
      <w:r>
        <w:rPr>
          <w:sz w:val="24"/>
          <w:szCs w:val="24"/>
          <w:lang w:eastAsia="lv-LV"/>
        </w:rPr>
        <w:t xml:space="preserve"> – studējošais, kas saskaņā ar attiecīgās profesionālās izglītības programmas praktiskās daļas apguvi atrodas mācību praksē iestādē, pie komersanta vai biedrībā (turpmāk – prakses vieta).</w:t>
      </w:r>
    </w:p>
    <w:p w14:paraId="37C972BB" w14:textId="77777777" w:rsidR="006D2DAE" w:rsidRDefault="00995EE0">
      <w:pPr>
        <w:pStyle w:val="ListParagraph"/>
        <w:numPr>
          <w:ilvl w:val="0"/>
          <w:numId w:val="16"/>
        </w:numPr>
        <w:jc w:val="both"/>
        <w:rPr>
          <w:sz w:val="24"/>
          <w:szCs w:val="24"/>
          <w:lang w:eastAsia="lv-LV"/>
        </w:rPr>
      </w:pPr>
      <w:r>
        <w:rPr>
          <w:sz w:val="24"/>
          <w:szCs w:val="24"/>
          <w:lang w:eastAsia="lv-LV"/>
        </w:rPr>
        <w:t>Šī kārtība (turpmāk – Kārtība) ir izstrādāta ar mērķi palīdzēt mācību prakses organizēšanā iesaistītajām pusēm, nosakot katra prakses posma norises kārtību. Kārtība nosaka kritērijus, kuri studējošajam jāizpilda, lai saņemtu pielaišanu pie prakses, definē prakses vietu, nosaka kārtību, kādā organizējama praktikantu mācību prakse, kā arī katras iesaistītās puses tiesības un pienākumus, sniedz norādījumus rīcībai ārkārtas situācijās, kā arī definē prasības prakses pārskata izstrādei un aizstāvēšanai. Tāpat Kārtība ietver prakses organizācijai nepieciešamo dokumentu paraugus.</w:t>
      </w:r>
    </w:p>
    <w:p w14:paraId="46434A72" w14:textId="1954CCCA" w:rsidR="006D2DAE" w:rsidRDefault="00995EE0">
      <w:pPr>
        <w:pStyle w:val="ListParagraph"/>
        <w:numPr>
          <w:ilvl w:val="0"/>
          <w:numId w:val="16"/>
        </w:numPr>
        <w:jc w:val="both"/>
        <w:rPr>
          <w:sz w:val="24"/>
          <w:szCs w:val="24"/>
          <w:lang w:eastAsia="lv-LV"/>
        </w:rPr>
      </w:pPr>
      <w:r>
        <w:rPr>
          <w:sz w:val="24"/>
          <w:szCs w:val="24"/>
          <w:lang w:eastAsia="lv-LV"/>
        </w:rPr>
        <w:t>Kārtība reglamentē mācību prakses organizēšanu “HOTEL SCHOOL” Viesnīcu biznesa koledžas (turpmāk – Koledža) īstenotajā 1. līmeņa augstākās profesionālās izglītības studiju programmā “Viesmīlības pakalpojumu organizēšana”.</w:t>
      </w:r>
    </w:p>
    <w:p w14:paraId="1E8BE171" w14:textId="77777777" w:rsidR="006D2DAE" w:rsidRDefault="006D2DAE">
      <w:pPr>
        <w:spacing w:after="0"/>
        <w:ind w:left="360"/>
        <w:jc w:val="both"/>
        <w:rPr>
          <w:rFonts w:eastAsia="Times New Roman" w:cs="Times New Roman"/>
          <w:bCs/>
          <w:sz w:val="24"/>
          <w:szCs w:val="24"/>
          <w:lang w:eastAsia="lv-LV"/>
        </w:rPr>
      </w:pPr>
    </w:p>
    <w:p w14:paraId="77546059" w14:textId="77777777" w:rsidR="006D2DAE" w:rsidRDefault="00995EE0">
      <w:pPr>
        <w:spacing w:after="0"/>
        <w:jc w:val="center"/>
        <w:rPr>
          <w:b/>
          <w:bCs/>
          <w:sz w:val="24"/>
        </w:rPr>
      </w:pPr>
      <w:r>
        <w:rPr>
          <w:rFonts w:eastAsia="Times New Roman" w:cs="Times New Roman"/>
          <w:b/>
          <w:bCs/>
          <w:sz w:val="28"/>
          <w:szCs w:val="28"/>
          <w:lang w:eastAsia="lv-LV"/>
        </w:rPr>
        <w:t>II. PIELAIŠANA PIE MĀCĪBU PRAKSES</w:t>
      </w:r>
    </w:p>
    <w:p w14:paraId="7B012E4A" w14:textId="77777777" w:rsidR="006D2DAE" w:rsidRDefault="00995EE0">
      <w:pPr>
        <w:pStyle w:val="ListParagraph"/>
        <w:numPr>
          <w:ilvl w:val="0"/>
          <w:numId w:val="18"/>
        </w:numPr>
        <w:spacing w:after="0"/>
        <w:jc w:val="both"/>
        <w:rPr>
          <w:rFonts w:eastAsia="Times New Roman" w:cs="Times New Roman"/>
          <w:bCs/>
          <w:sz w:val="24"/>
          <w:szCs w:val="24"/>
          <w:lang w:eastAsia="lv-LV"/>
        </w:rPr>
      </w:pPr>
      <w:r>
        <w:rPr>
          <w:rFonts w:eastAsia="Times New Roman" w:cs="Times New Roman"/>
          <w:bCs/>
          <w:sz w:val="24"/>
          <w:szCs w:val="24"/>
          <w:lang w:eastAsia="lv-LV"/>
        </w:rPr>
        <w:t>Koledža pielaiž pie mācību prakses studējošo, kurš atbilst šādām prasībām:</w:t>
      </w:r>
    </w:p>
    <w:p w14:paraId="7759C5BD" w14:textId="77777777" w:rsidR="006D2DAE" w:rsidRDefault="00995EE0">
      <w:pPr>
        <w:pStyle w:val="ListParagraph"/>
        <w:numPr>
          <w:ilvl w:val="1"/>
          <w:numId w:val="18"/>
        </w:numPr>
        <w:spacing w:after="0"/>
        <w:jc w:val="both"/>
        <w:rPr>
          <w:rFonts w:eastAsia="Times New Roman" w:cs="Times New Roman"/>
          <w:bCs/>
          <w:sz w:val="24"/>
          <w:szCs w:val="24"/>
          <w:lang w:eastAsia="lv-LV"/>
        </w:rPr>
      </w:pPr>
      <w:r>
        <w:rPr>
          <w:rFonts w:eastAsia="Times New Roman" w:cs="Times New Roman"/>
          <w:bCs/>
          <w:sz w:val="24"/>
          <w:szCs w:val="24"/>
          <w:lang w:eastAsia="lv-LV"/>
        </w:rPr>
        <w:t xml:space="preserve">studējošajam </w:t>
      </w:r>
      <w:r>
        <w:rPr>
          <w:rFonts w:eastAsia="Times New Roman" w:cs="Times New Roman"/>
          <w:b/>
          <w:bCs/>
          <w:sz w:val="24"/>
          <w:szCs w:val="24"/>
          <w:lang w:eastAsia="lv-LV"/>
        </w:rPr>
        <w:t>nav finansiālu parādu</w:t>
      </w:r>
      <w:r>
        <w:rPr>
          <w:rFonts w:eastAsia="Times New Roman" w:cs="Times New Roman"/>
          <w:bCs/>
          <w:sz w:val="24"/>
          <w:szCs w:val="24"/>
          <w:lang w:eastAsia="lv-LV"/>
        </w:rPr>
        <w:t xml:space="preserve"> par studiju maksu un citiem izglītības iestādes sniegtajiem pakalpojumiem;</w:t>
      </w:r>
    </w:p>
    <w:p w14:paraId="4A03E36A" w14:textId="77777777" w:rsidR="006D2DAE" w:rsidRDefault="00995EE0">
      <w:pPr>
        <w:pStyle w:val="ListParagraph"/>
        <w:numPr>
          <w:ilvl w:val="1"/>
          <w:numId w:val="18"/>
        </w:numPr>
        <w:spacing w:after="0"/>
        <w:jc w:val="both"/>
        <w:rPr>
          <w:rFonts w:eastAsia="Times New Roman" w:cs="Times New Roman"/>
          <w:bCs/>
          <w:sz w:val="24"/>
          <w:szCs w:val="24"/>
          <w:lang w:eastAsia="lv-LV"/>
        </w:rPr>
      </w:pPr>
      <w:r>
        <w:rPr>
          <w:rFonts w:eastAsia="Times New Roman" w:cs="Times New Roman"/>
          <w:bCs/>
          <w:sz w:val="24"/>
          <w:szCs w:val="24"/>
          <w:lang w:eastAsia="lv-LV"/>
        </w:rPr>
        <w:t xml:space="preserve">studējošais </w:t>
      </w:r>
      <w:r>
        <w:rPr>
          <w:rFonts w:eastAsia="Times New Roman" w:cs="Times New Roman"/>
          <w:b/>
          <w:bCs/>
          <w:sz w:val="24"/>
          <w:szCs w:val="24"/>
          <w:lang w:eastAsia="lv-LV"/>
        </w:rPr>
        <w:t>ievēro Koledžas izstrādātos iekšējās kārtības noteikumus</w:t>
      </w:r>
      <w:r>
        <w:rPr>
          <w:rFonts w:eastAsia="Times New Roman" w:cs="Times New Roman"/>
          <w:bCs/>
          <w:sz w:val="24"/>
          <w:szCs w:val="24"/>
          <w:lang w:eastAsia="lv-LV"/>
        </w:rPr>
        <w:t>;</w:t>
      </w:r>
    </w:p>
    <w:p w14:paraId="123827D0" w14:textId="77777777" w:rsidR="006D2DAE" w:rsidRDefault="00995EE0">
      <w:pPr>
        <w:pStyle w:val="ListParagraph"/>
        <w:numPr>
          <w:ilvl w:val="1"/>
          <w:numId w:val="18"/>
        </w:numPr>
        <w:spacing w:after="0"/>
        <w:jc w:val="both"/>
        <w:rPr>
          <w:rFonts w:eastAsia="Times New Roman" w:cs="Times New Roman"/>
          <w:bCs/>
          <w:sz w:val="24"/>
          <w:szCs w:val="24"/>
          <w:lang w:eastAsia="lv-LV"/>
        </w:rPr>
      </w:pPr>
      <w:r>
        <w:rPr>
          <w:rFonts w:eastAsia="Times New Roman" w:cs="Times New Roman"/>
          <w:bCs/>
          <w:sz w:val="24"/>
          <w:szCs w:val="24"/>
          <w:lang w:eastAsia="lv-LV"/>
        </w:rPr>
        <w:t xml:space="preserve">studējošais ir izpildījis studiju programmas prasības apstiprinātajos termiņos un viņam </w:t>
      </w:r>
      <w:r>
        <w:rPr>
          <w:rFonts w:eastAsia="Times New Roman" w:cs="Times New Roman"/>
          <w:b/>
          <w:bCs/>
          <w:sz w:val="24"/>
          <w:szCs w:val="24"/>
          <w:lang w:eastAsia="lv-LV"/>
        </w:rPr>
        <w:t>nav akadēmisku parādu</w:t>
      </w:r>
      <w:r>
        <w:rPr>
          <w:rFonts w:eastAsia="Times New Roman" w:cs="Times New Roman"/>
          <w:bCs/>
          <w:sz w:val="24"/>
          <w:szCs w:val="24"/>
          <w:lang w:eastAsia="lv-LV"/>
        </w:rPr>
        <w:t xml:space="preserve"> par iepriekšējo studiju periodu.</w:t>
      </w:r>
    </w:p>
    <w:p w14:paraId="0F5C02EC" w14:textId="77777777" w:rsidR="006D2DAE" w:rsidRDefault="006D2DAE">
      <w:pPr>
        <w:spacing w:after="0"/>
        <w:jc w:val="both"/>
        <w:rPr>
          <w:rFonts w:eastAsia="Times New Roman" w:cs="Times New Roman"/>
          <w:bCs/>
          <w:lang w:eastAsia="lv-LV"/>
        </w:rPr>
      </w:pPr>
    </w:p>
    <w:p w14:paraId="57E8DF97" w14:textId="77777777" w:rsidR="006D2DAE" w:rsidRDefault="006D2DAE">
      <w:pPr>
        <w:spacing w:after="0"/>
        <w:jc w:val="center"/>
        <w:rPr>
          <w:rFonts w:eastAsia="Times New Roman" w:cs="Times New Roman"/>
          <w:b/>
          <w:bCs/>
          <w:sz w:val="28"/>
          <w:szCs w:val="28"/>
          <w:lang w:eastAsia="lv-LV"/>
        </w:rPr>
      </w:pPr>
    </w:p>
    <w:p w14:paraId="1BD6851D" w14:textId="77777777" w:rsidR="006D2DAE" w:rsidRDefault="006D2DAE">
      <w:pPr>
        <w:spacing w:after="0"/>
        <w:jc w:val="center"/>
        <w:rPr>
          <w:rFonts w:eastAsia="Times New Roman" w:cs="Times New Roman"/>
          <w:b/>
          <w:bCs/>
          <w:sz w:val="28"/>
          <w:szCs w:val="28"/>
          <w:lang w:eastAsia="lv-LV"/>
        </w:rPr>
      </w:pPr>
    </w:p>
    <w:p w14:paraId="0FBD7A89" w14:textId="77777777" w:rsidR="006D2DAE" w:rsidRDefault="00995EE0">
      <w:pPr>
        <w:spacing w:after="0"/>
        <w:jc w:val="center"/>
        <w:rPr>
          <w:rFonts w:eastAsia="Times New Roman" w:cs="Times New Roman"/>
          <w:b/>
          <w:bCs/>
          <w:sz w:val="28"/>
          <w:szCs w:val="28"/>
          <w:lang w:eastAsia="lv-LV"/>
        </w:rPr>
      </w:pPr>
      <w:r>
        <w:rPr>
          <w:rFonts w:eastAsia="Times New Roman" w:cs="Times New Roman"/>
          <w:b/>
          <w:bCs/>
          <w:sz w:val="28"/>
          <w:szCs w:val="28"/>
          <w:lang w:eastAsia="lv-LV"/>
        </w:rPr>
        <w:lastRenderedPageBreak/>
        <w:t>III. PRAKSE VIETA</w:t>
      </w:r>
    </w:p>
    <w:p w14:paraId="73129ACE" w14:textId="77777777" w:rsidR="006D2DAE" w:rsidRDefault="00995EE0">
      <w:pPr>
        <w:pStyle w:val="ListParagraph"/>
        <w:numPr>
          <w:ilvl w:val="0"/>
          <w:numId w:val="18"/>
        </w:numPr>
        <w:spacing w:after="0"/>
        <w:jc w:val="both"/>
        <w:rPr>
          <w:rFonts w:eastAsia="Times New Roman" w:cs="Times New Roman"/>
          <w:bCs/>
          <w:sz w:val="24"/>
          <w:szCs w:val="24"/>
          <w:lang w:eastAsia="lv-LV"/>
        </w:rPr>
      </w:pPr>
      <w:r>
        <w:rPr>
          <w:rFonts w:eastAsia="Times New Roman" w:cs="Times New Roman"/>
          <w:bCs/>
          <w:sz w:val="24"/>
          <w:szCs w:val="24"/>
          <w:lang w:eastAsia="lv-LV"/>
        </w:rPr>
        <w:t xml:space="preserve">Prakses vieta var būt tikai tāda iestāde, komersants vai biedrība, kuras </w:t>
      </w:r>
      <w:r>
        <w:rPr>
          <w:rFonts w:eastAsia="Times New Roman" w:cs="Times New Roman"/>
          <w:b/>
          <w:bCs/>
          <w:sz w:val="24"/>
          <w:szCs w:val="24"/>
          <w:lang w:eastAsia="lv-LV"/>
        </w:rPr>
        <w:t>pamatdarbība ir viesmīlības pakalpojumu organizēšana</w:t>
      </w:r>
      <w:r>
        <w:rPr>
          <w:rFonts w:eastAsia="Times New Roman" w:cs="Times New Roman"/>
          <w:bCs/>
          <w:sz w:val="24"/>
          <w:szCs w:val="24"/>
          <w:lang w:eastAsia="lv-LV"/>
        </w:rPr>
        <w:t xml:space="preserve"> (izmitināšana, ēdināšana, atpūtas organizēšana) vai tai pielīdzināma iestāde, komersants vai biedrība. </w:t>
      </w:r>
    </w:p>
    <w:p w14:paraId="2BC9C427" w14:textId="77777777" w:rsidR="006D2DAE" w:rsidRDefault="00995EE0">
      <w:pPr>
        <w:pStyle w:val="ListParagraph"/>
        <w:numPr>
          <w:ilvl w:val="0"/>
          <w:numId w:val="18"/>
        </w:numPr>
        <w:spacing w:after="0"/>
        <w:jc w:val="both"/>
        <w:rPr>
          <w:rFonts w:eastAsia="Times New Roman" w:cs="Times New Roman"/>
          <w:bCs/>
          <w:sz w:val="24"/>
          <w:szCs w:val="24"/>
          <w:lang w:eastAsia="lv-LV"/>
        </w:rPr>
      </w:pPr>
      <w:r>
        <w:rPr>
          <w:rFonts w:eastAsia="Times New Roman" w:cs="Times New Roman"/>
          <w:bCs/>
          <w:sz w:val="24"/>
          <w:szCs w:val="24"/>
          <w:lang w:eastAsia="lv-LV"/>
        </w:rPr>
        <w:t xml:space="preserve">Koledža nodrošina studējošos ar prasībām atbilstošām prakses vietām no Koledžas sadarbības partneru skaita. Par sadarbību ar partneriem, kas var būt potenciālas prakses vietas Koledžas studējošajiem, atbild Koledžas </w:t>
      </w:r>
      <w:r>
        <w:rPr>
          <w:rFonts w:eastAsia="Times New Roman" w:cs="Times New Roman"/>
          <w:b/>
          <w:bCs/>
          <w:sz w:val="24"/>
          <w:szCs w:val="24"/>
          <w:lang w:eastAsia="lv-LV"/>
        </w:rPr>
        <w:t>prakses vietu koordinators</w:t>
      </w:r>
      <w:r>
        <w:rPr>
          <w:rFonts w:eastAsia="Times New Roman" w:cs="Times New Roman"/>
          <w:bCs/>
          <w:sz w:val="24"/>
          <w:szCs w:val="24"/>
          <w:lang w:eastAsia="lv-LV"/>
        </w:rPr>
        <w:t>.</w:t>
      </w:r>
    </w:p>
    <w:p w14:paraId="7676D49F" w14:textId="77777777" w:rsidR="006D2DAE" w:rsidRDefault="00995EE0">
      <w:pPr>
        <w:pStyle w:val="ListParagraph"/>
        <w:numPr>
          <w:ilvl w:val="0"/>
          <w:numId w:val="18"/>
        </w:numPr>
        <w:spacing w:after="0"/>
        <w:jc w:val="both"/>
        <w:rPr>
          <w:rFonts w:eastAsia="Times New Roman" w:cs="Times New Roman"/>
          <w:bCs/>
          <w:sz w:val="24"/>
          <w:szCs w:val="24"/>
          <w:lang w:eastAsia="lv-LV"/>
        </w:rPr>
      </w:pPr>
      <w:r>
        <w:rPr>
          <w:rFonts w:eastAsia="Times New Roman" w:cs="Times New Roman"/>
          <w:bCs/>
          <w:sz w:val="24"/>
          <w:szCs w:val="24"/>
          <w:lang w:eastAsia="lv-LV"/>
        </w:rPr>
        <w:t>Studējošam ir tiesības piedāvāt savu prakses vietu, kuras atbilstību prasībām izvērtē un apstiprina Koledžas prakses vietu koordinators.</w:t>
      </w:r>
    </w:p>
    <w:p w14:paraId="47C7CA67" w14:textId="77777777" w:rsidR="006D2DAE" w:rsidRDefault="006D2DAE">
      <w:pPr>
        <w:spacing w:after="0"/>
        <w:jc w:val="both"/>
        <w:rPr>
          <w:rFonts w:eastAsia="Times New Roman" w:cs="Times New Roman"/>
          <w:bCs/>
          <w:lang w:eastAsia="lv-LV"/>
        </w:rPr>
      </w:pPr>
    </w:p>
    <w:p w14:paraId="56ACA7F6" w14:textId="77777777" w:rsidR="006D2DAE" w:rsidRDefault="00995EE0">
      <w:pPr>
        <w:spacing w:after="0"/>
        <w:jc w:val="center"/>
        <w:rPr>
          <w:rFonts w:eastAsia="Times New Roman" w:cs="Times New Roman"/>
          <w:b/>
          <w:bCs/>
          <w:sz w:val="28"/>
          <w:szCs w:val="28"/>
          <w:lang w:eastAsia="lv-LV"/>
        </w:rPr>
      </w:pPr>
      <w:r>
        <w:rPr>
          <w:rFonts w:eastAsia="Times New Roman" w:cs="Times New Roman"/>
          <w:b/>
          <w:bCs/>
          <w:sz w:val="28"/>
          <w:szCs w:val="28"/>
          <w:lang w:eastAsia="lv-LV"/>
        </w:rPr>
        <w:t>IV. PRAKSES ORGANIZĒŠANAS KĀRTĪBA</w:t>
      </w:r>
    </w:p>
    <w:p w14:paraId="38B45A57" w14:textId="77777777" w:rsidR="006D2DAE" w:rsidRDefault="00995EE0">
      <w:pPr>
        <w:pStyle w:val="ListParagraph"/>
        <w:numPr>
          <w:ilvl w:val="0"/>
          <w:numId w:val="18"/>
        </w:numPr>
        <w:spacing w:after="0"/>
        <w:jc w:val="both"/>
        <w:rPr>
          <w:rFonts w:eastAsia="Times New Roman" w:cs="Times New Roman"/>
          <w:bCs/>
          <w:sz w:val="24"/>
          <w:szCs w:val="24"/>
          <w:lang w:eastAsia="lv-LV"/>
        </w:rPr>
      </w:pPr>
      <w:r>
        <w:rPr>
          <w:rFonts w:eastAsia="Times New Roman" w:cs="Times New Roman"/>
          <w:bCs/>
          <w:sz w:val="24"/>
          <w:szCs w:val="24"/>
          <w:lang w:eastAsia="lv-LV"/>
        </w:rPr>
        <w:t>Mācību prakses organizēšanā piedalās izglītības iestāde, prakses vieta un praktikants.</w:t>
      </w:r>
    </w:p>
    <w:p w14:paraId="79FA8A80" w14:textId="77777777" w:rsidR="006D2DAE" w:rsidRDefault="00995EE0">
      <w:pPr>
        <w:pStyle w:val="ListParagraph"/>
        <w:numPr>
          <w:ilvl w:val="0"/>
          <w:numId w:val="18"/>
        </w:numPr>
        <w:spacing w:after="0"/>
        <w:jc w:val="both"/>
        <w:rPr>
          <w:rFonts w:eastAsia="Times New Roman" w:cs="Times New Roman"/>
          <w:bCs/>
          <w:sz w:val="24"/>
          <w:szCs w:val="24"/>
          <w:lang w:eastAsia="lv-LV"/>
        </w:rPr>
      </w:pPr>
      <w:r>
        <w:rPr>
          <w:rFonts w:eastAsia="Times New Roman" w:cs="Times New Roman"/>
          <w:bCs/>
          <w:sz w:val="24"/>
          <w:szCs w:val="24"/>
          <w:lang w:eastAsia="lv-LV"/>
        </w:rPr>
        <w:t xml:space="preserve">Mācību prakses sākuma un beigu datumus, t. sk. prakses aizstāvēšanas datumu, norāda </w:t>
      </w:r>
      <w:r>
        <w:rPr>
          <w:rFonts w:eastAsia="Times New Roman" w:cs="Times New Roman"/>
          <w:b/>
          <w:bCs/>
          <w:sz w:val="24"/>
          <w:szCs w:val="24"/>
          <w:lang w:eastAsia="lv-LV"/>
        </w:rPr>
        <w:t>nodarbību sarakstā</w:t>
      </w:r>
      <w:r>
        <w:rPr>
          <w:rFonts w:eastAsia="Times New Roman" w:cs="Times New Roman"/>
          <w:bCs/>
          <w:sz w:val="24"/>
          <w:szCs w:val="24"/>
          <w:lang w:eastAsia="lv-LV"/>
        </w:rPr>
        <w:t>, kuru apstiprina Koledžas direktors.</w:t>
      </w:r>
    </w:p>
    <w:p w14:paraId="1BA05AF8" w14:textId="77777777" w:rsidR="006D2DAE" w:rsidRDefault="00995EE0">
      <w:pPr>
        <w:pStyle w:val="ListParagraph"/>
        <w:numPr>
          <w:ilvl w:val="0"/>
          <w:numId w:val="18"/>
        </w:numPr>
        <w:spacing w:after="0"/>
        <w:jc w:val="both"/>
        <w:rPr>
          <w:rFonts w:eastAsia="Times New Roman" w:cs="Times New Roman"/>
          <w:bCs/>
          <w:sz w:val="24"/>
          <w:szCs w:val="24"/>
          <w:lang w:eastAsia="lv-LV"/>
        </w:rPr>
      </w:pPr>
      <w:r>
        <w:rPr>
          <w:rFonts w:eastAsia="Times New Roman" w:cs="Times New Roman"/>
          <w:bCs/>
          <w:sz w:val="24"/>
          <w:szCs w:val="24"/>
          <w:lang w:eastAsia="lv-LV"/>
        </w:rPr>
        <w:t xml:space="preserve">Koledžas direktors ne vēlāk kā 30 dienas pirms prakses uzsākšanas izdod </w:t>
      </w:r>
      <w:r>
        <w:rPr>
          <w:rFonts w:eastAsia="Times New Roman" w:cs="Times New Roman"/>
          <w:b/>
          <w:bCs/>
          <w:sz w:val="24"/>
          <w:szCs w:val="24"/>
          <w:lang w:eastAsia="lv-LV"/>
        </w:rPr>
        <w:t>rīkojumu par studējošo pielaišanu pie mācību prakses</w:t>
      </w:r>
      <w:r>
        <w:rPr>
          <w:rFonts w:eastAsia="Times New Roman" w:cs="Times New Roman"/>
          <w:bCs/>
          <w:sz w:val="24"/>
          <w:szCs w:val="24"/>
          <w:lang w:eastAsia="lv-LV"/>
        </w:rPr>
        <w:t>, balstoties uz šīs Kārtības 2. punktā norādītām prasībām, kā arī</w:t>
      </w:r>
      <w:r>
        <w:rPr>
          <w:rFonts w:eastAsia="Times New Roman" w:cs="Times New Roman"/>
          <w:b/>
          <w:bCs/>
          <w:sz w:val="24"/>
          <w:szCs w:val="24"/>
          <w:lang w:eastAsia="lv-LV"/>
        </w:rPr>
        <w:t xml:space="preserve"> norīko mācību prakses vadītāju</w:t>
      </w:r>
      <w:r>
        <w:rPr>
          <w:rFonts w:eastAsia="Times New Roman" w:cs="Times New Roman"/>
          <w:bCs/>
          <w:sz w:val="24"/>
          <w:szCs w:val="24"/>
          <w:lang w:eastAsia="lv-LV"/>
        </w:rPr>
        <w:t xml:space="preserve"> katram studējošajam no Koledžas akadēmiskā personāla vidus.  </w:t>
      </w:r>
    </w:p>
    <w:p w14:paraId="71CEA958" w14:textId="77777777" w:rsidR="006D2DAE" w:rsidRDefault="00995EE0">
      <w:pPr>
        <w:pStyle w:val="ListParagraph"/>
        <w:numPr>
          <w:ilvl w:val="0"/>
          <w:numId w:val="18"/>
        </w:numPr>
        <w:spacing w:after="0"/>
        <w:jc w:val="both"/>
        <w:rPr>
          <w:rFonts w:eastAsia="Times New Roman" w:cs="Times New Roman"/>
          <w:bCs/>
          <w:sz w:val="24"/>
          <w:szCs w:val="24"/>
          <w:lang w:eastAsia="lv-LV"/>
        </w:rPr>
      </w:pPr>
      <w:r>
        <w:rPr>
          <w:rFonts w:eastAsia="Times New Roman" w:cs="Times New Roman"/>
          <w:bCs/>
          <w:sz w:val="24"/>
          <w:szCs w:val="24"/>
          <w:lang w:eastAsia="lv-LV"/>
        </w:rPr>
        <w:t>Koledžas prakses vietu koordinators ne vēlāk kā 30 dienas pirms prakses uzsākšanas aktualizē</w:t>
      </w:r>
      <w:r>
        <w:rPr>
          <w:rFonts w:eastAsia="Times New Roman" w:cs="Times New Roman"/>
          <w:b/>
          <w:bCs/>
          <w:sz w:val="24"/>
          <w:szCs w:val="24"/>
          <w:lang w:eastAsia="lv-LV"/>
        </w:rPr>
        <w:t xml:space="preserve"> potenciālo prakses vietu sarakstu</w:t>
      </w:r>
      <w:r>
        <w:rPr>
          <w:rFonts w:eastAsia="Times New Roman" w:cs="Times New Roman"/>
          <w:bCs/>
          <w:sz w:val="24"/>
          <w:szCs w:val="24"/>
          <w:lang w:eastAsia="lv-LV"/>
        </w:rPr>
        <w:t xml:space="preserve"> no Koledžas sadarbības partneru skaita un publicē to, iekļaujot kontaktinformāciju un prakses vietas izteikto piedāvājumu / prasības Koledžas e-studiju vidē, tādējādi informējot studējošos par Koledžas sadarbības partneru piedāvātajām prakses iespējām un nosacījumiem. </w:t>
      </w:r>
    </w:p>
    <w:p w14:paraId="2043793A" w14:textId="77777777" w:rsidR="006D2DAE" w:rsidRDefault="00995EE0">
      <w:pPr>
        <w:pStyle w:val="ListParagraph"/>
        <w:numPr>
          <w:ilvl w:val="0"/>
          <w:numId w:val="18"/>
        </w:numPr>
        <w:spacing w:after="0"/>
        <w:jc w:val="both"/>
        <w:rPr>
          <w:rFonts w:eastAsia="Times New Roman" w:cs="Times New Roman"/>
          <w:bCs/>
          <w:sz w:val="24"/>
          <w:szCs w:val="24"/>
          <w:lang w:eastAsia="lv-LV"/>
        </w:rPr>
      </w:pPr>
      <w:r>
        <w:rPr>
          <w:rFonts w:eastAsia="Times New Roman" w:cs="Times New Roman"/>
          <w:bCs/>
          <w:sz w:val="24"/>
          <w:szCs w:val="24"/>
          <w:lang w:eastAsia="lv-LV"/>
        </w:rPr>
        <w:t xml:space="preserve">Koledžas prakses vietu koordinators ne vēlāk kā 20 dienas pirms mācību prakses uzsākšanas individuāli </w:t>
      </w:r>
      <w:r>
        <w:rPr>
          <w:rFonts w:eastAsia="Times New Roman" w:cs="Times New Roman"/>
          <w:b/>
          <w:bCs/>
          <w:sz w:val="24"/>
          <w:szCs w:val="24"/>
          <w:lang w:eastAsia="lv-LV"/>
        </w:rPr>
        <w:t>saskaņo prakses vietu ar studējošo</w:t>
      </w:r>
      <w:r>
        <w:rPr>
          <w:rFonts w:eastAsia="Times New Roman" w:cs="Times New Roman"/>
          <w:bCs/>
          <w:sz w:val="24"/>
          <w:szCs w:val="24"/>
          <w:lang w:eastAsia="lv-LV"/>
        </w:rPr>
        <w:t xml:space="preserve">, informējot par Koledžas nodrošināto vai apstiprinot studējošā patstāvīgi sameklēto prakses vietu. Pēc prakses vietas saskaņošanas </w:t>
      </w:r>
      <w:r>
        <w:rPr>
          <w:rFonts w:eastAsia="Times New Roman" w:cs="Times New Roman"/>
          <w:b/>
          <w:bCs/>
          <w:sz w:val="24"/>
          <w:szCs w:val="24"/>
          <w:lang w:eastAsia="lv-LV"/>
        </w:rPr>
        <w:t>studējošā pienākums ir sakārtot nepieciešamo dokumentāciju</w:t>
      </w:r>
      <w:r>
        <w:rPr>
          <w:rFonts w:eastAsia="Times New Roman" w:cs="Times New Roman"/>
          <w:bCs/>
          <w:sz w:val="24"/>
          <w:szCs w:val="24"/>
          <w:lang w:eastAsia="lv-LV"/>
        </w:rPr>
        <w:t xml:space="preserve"> (skat. 5. nodaļu) mācību prakses uzsākšanai un iesniegt parakstītu prakses līgumu Koledžas studiju daļā (43. kab.).</w:t>
      </w:r>
    </w:p>
    <w:p w14:paraId="578E5B0B" w14:textId="65411947" w:rsidR="006D2DAE" w:rsidRDefault="00995EE0">
      <w:pPr>
        <w:pStyle w:val="ListParagraph"/>
        <w:numPr>
          <w:ilvl w:val="0"/>
          <w:numId w:val="18"/>
        </w:numPr>
        <w:spacing w:after="0"/>
        <w:jc w:val="both"/>
        <w:rPr>
          <w:rFonts w:eastAsia="Times New Roman" w:cs="Times New Roman"/>
          <w:bCs/>
          <w:sz w:val="24"/>
          <w:szCs w:val="24"/>
          <w:lang w:eastAsia="lv-LV"/>
        </w:rPr>
      </w:pPr>
      <w:r>
        <w:rPr>
          <w:rFonts w:eastAsia="Times New Roman" w:cs="Times New Roman"/>
          <w:bCs/>
          <w:sz w:val="24"/>
          <w:szCs w:val="24"/>
          <w:lang w:eastAsia="lv-LV"/>
        </w:rPr>
        <w:t>Pēc prakses līguma saņemšanas, Koledžas direktors izdod</w:t>
      </w:r>
      <w:r>
        <w:rPr>
          <w:rFonts w:eastAsia="Times New Roman" w:cs="Times New Roman"/>
          <w:b/>
          <w:bCs/>
          <w:sz w:val="24"/>
          <w:szCs w:val="24"/>
          <w:lang w:eastAsia="lv-LV"/>
        </w:rPr>
        <w:t xml:space="preserve"> rīkojumu par studējošā nosūtīšanu mācību praksē</w:t>
      </w:r>
      <w:r>
        <w:rPr>
          <w:rFonts w:eastAsia="Times New Roman" w:cs="Times New Roman"/>
          <w:bCs/>
          <w:sz w:val="24"/>
          <w:szCs w:val="24"/>
          <w:lang w:eastAsia="lv-LV"/>
        </w:rPr>
        <w:t xml:space="preserve"> prakses līgumā norādītajā prakses vietā. Studējošo var nenorīkot gadījumā, ja studējošais neatbilst kritērijiem par pielaišanu pie prakses (skat. 2. nodaļu).</w:t>
      </w:r>
    </w:p>
    <w:p w14:paraId="0B479EF3" w14:textId="77777777" w:rsidR="006D2DAE" w:rsidRDefault="00995EE0">
      <w:pPr>
        <w:pStyle w:val="ListParagraph"/>
        <w:numPr>
          <w:ilvl w:val="0"/>
          <w:numId w:val="18"/>
        </w:numPr>
        <w:spacing w:after="0"/>
        <w:jc w:val="both"/>
        <w:rPr>
          <w:rFonts w:eastAsia="Times New Roman" w:cs="Times New Roman"/>
          <w:bCs/>
          <w:sz w:val="24"/>
          <w:szCs w:val="24"/>
          <w:lang w:eastAsia="lv-LV"/>
        </w:rPr>
      </w:pPr>
      <w:r>
        <w:rPr>
          <w:rFonts w:eastAsia="Times New Roman" w:cs="Times New Roman"/>
          <w:bCs/>
          <w:sz w:val="24"/>
          <w:szCs w:val="24"/>
          <w:lang w:eastAsia="lv-LV"/>
        </w:rPr>
        <w:t xml:space="preserve">Mācību prakses vadītājs ne vēlāk kā 10 dienas pirms mācību prakses uzsākšanas </w:t>
      </w:r>
      <w:r>
        <w:rPr>
          <w:rFonts w:eastAsia="Times New Roman" w:cs="Times New Roman"/>
          <w:b/>
          <w:bCs/>
          <w:sz w:val="24"/>
          <w:szCs w:val="24"/>
          <w:lang w:eastAsia="lv-LV"/>
        </w:rPr>
        <w:t>informē studējošo par mācību prakses norisi, mērķiem, uzdevumiem un vērtēšanas kritērijiem</w:t>
      </w:r>
      <w:r>
        <w:rPr>
          <w:rFonts w:eastAsia="Times New Roman" w:cs="Times New Roman"/>
          <w:bCs/>
          <w:sz w:val="24"/>
          <w:szCs w:val="24"/>
          <w:lang w:eastAsia="lv-LV"/>
        </w:rPr>
        <w:t>.</w:t>
      </w:r>
    </w:p>
    <w:p w14:paraId="55A97D9C" w14:textId="77777777" w:rsidR="006D2DAE" w:rsidRDefault="00995EE0">
      <w:pPr>
        <w:pStyle w:val="ListParagraph"/>
        <w:numPr>
          <w:ilvl w:val="0"/>
          <w:numId w:val="18"/>
        </w:numPr>
        <w:spacing w:after="0"/>
        <w:jc w:val="both"/>
        <w:rPr>
          <w:rFonts w:eastAsia="Times New Roman" w:cs="Times New Roman"/>
          <w:bCs/>
          <w:sz w:val="24"/>
          <w:szCs w:val="24"/>
          <w:lang w:eastAsia="lv-LV"/>
        </w:rPr>
      </w:pPr>
      <w:r>
        <w:rPr>
          <w:rFonts w:eastAsia="Times New Roman" w:cs="Times New Roman"/>
          <w:bCs/>
          <w:sz w:val="24"/>
          <w:szCs w:val="24"/>
          <w:lang w:eastAsia="lv-LV"/>
        </w:rPr>
        <w:t>Studējošais piedalās mācību praksē atbilstoši apstiprinātajiem prakses sākuma un beigu datumiem, pildot mācību prakses programmā (skat. 2. pielikumu) paredzētos uzdevumus.</w:t>
      </w:r>
    </w:p>
    <w:p w14:paraId="62449F63" w14:textId="77777777" w:rsidR="006D2DAE" w:rsidRDefault="006D2DAE">
      <w:pPr>
        <w:spacing w:after="0"/>
        <w:ind w:left="360"/>
        <w:jc w:val="both"/>
        <w:rPr>
          <w:rFonts w:eastAsia="Times New Roman" w:cs="Times New Roman"/>
          <w:bCs/>
          <w:lang w:eastAsia="lv-LV"/>
        </w:rPr>
      </w:pPr>
    </w:p>
    <w:p w14:paraId="7DA3915F" w14:textId="77777777" w:rsidR="006D2DAE" w:rsidRDefault="00995EE0">
      <w:pPr>
        <w:spacing w:after="0"/>
        <w:jc w:val="center"/>
        <w:rPr>
          <w:rFonts w:eastAsia="Times New Roman" w:cs="Times New Roman"/>
          <w:b/>
          <w:bCs/>
          <w:sz w:val="28"/>
          <w:szCs w:val="28"/>
          <w:lang w:eastAsia="lv-LV"/>
        </w:rPr>
      </w:pPr>
      <w:r>
        <w:rPr>
          <w:rFonts w:eastAsia="Times New Roman" w:cs="Times New Roman"/>
          <w:b/>
          <w:bCs/>
          <w:sz w:val="28"/>
          <w:szCs w:val="28"/>
          <w:lang w:eastAsia="lv-LV"/>
        </w:rPr>
        <w:t>V. PRAKSES DOKUMENTĀCIJA</w:t>
      </w:r>
    </w:p>
    <w:p w14:paraId="070CE5BF" w14:textId="77777777" w:rsidR="006D2DAE" w:rsidRDefault="00995EE0">
      <w:pPr>
        <w:pStyle w:val="ListParagraph"/>
        <w:numPr>
          <w:ilvl w:val="0"/>
          <w:numId w:val="19"/>
        </w:numPr>
        <w:spacing w:after="0"/>
        <w:jc w:val="both"/>
        <w:rPr>
          <w:rFonts w:eastAsia="Times New Roman" w:cs="Times New Roman"/>
          <w:bCs/>
          <w:sz w:val="24"/>
          <w:szCs w:val="24"/>
          <w:lang w:eastAsia="lv-LV"/>
        </w:rPr>
      </w:pPr>
      <w:r>
        <w:rPr>
          <w:rFonts w:eastAsia="Times New Roman" w:cs="Times New Roman"/>
          <w:bCs/>
          <w:sz w:val="24"/>
          <w:szCs w:val="24"/>
          <w:lang w:eastAsia="lv-LV"/>
        </w:rPr>
        <w:t>Prakses organizēšanai nepieciešami šādi pamatdokumenti (turpmāk – prakses dokumenti):</w:t>
      </w:r>
    </w:p>
    <w:p w14:paraId="14D68A29" w14:textId="77777777" w:rsidR="006D2DAE" w:rsidRDefault="00995EE0">
      <w:pPr>
        <w:pStyle w:val="ListParagraph"/>
        <w:numPr>
          <w:ilvl w:val="1"/>
          <w:numId w:val="19"/>
        </w:numPr>
        <w:spacing w:after="0"/>
        <w:ind w:left="993" w:hanging="567"/>
        <w:jc w:val="both"/>
        <w:rPr>
          <w:rFonts w:eastAsia="Times New Roman" w:cs="Times New Roman"/>
          <w:bCs/>
          <w:sz w:val="24"/>
          <w:szCs w:val="24"/>
          <w:lang w:eastAsia="lv-LV"/>
        </w:rPr>
      </w:pPr>
      <w:r>
        <w:rPr>
          <w:rFonts w:eastAsia="Times New Roman" w:cs="Times New Roman"/>
          <w:b/>
          <w:bCs/>
          <w:sz w:val="24"/>
          <w:szCs w:val="24"/>
          <w:lang w:eastAsia="lv-LV"/>
        </w:rPr>
        <w:t>prakses programma</w:t>
      </w:r>
      <w:r>
        <w:rPr>
          <w:rFonts w:eastAsia="Times New Roman" w:cs="Times New Roman"/>
          <w:bCs/>
          <w:sz w:val="24"/>
          <w:szCs w:val="24"/>
          <w:lang w:eastAsia="lv-LV"/>
        </w:rPr>
        <w:t xml:space="preserve"> (skat. 1. un 2. pielikumu);</w:t>
      </w:r>
    </w:p>
    <w:p w14:paraId="057EFC19" w14:textId="0D73A5F8" w:rsidR="006D2DAE" w:rsidRDefault="00995EE0">
      <w:pPr>
        <w:pStyle w:val="ListParagraph"/>
        <w:numPr>
          <w:ilvl w:val="1"/>
          <w:numId w:val="19"/>
        </w:numPr>
        <w:spacing w:after="0"/>
        <w:ind w:left="993" w:hanging="567"/>
        <w:jc w:val="both"/>
        <w:rPr>
          <w:rFonts w:eastAsia="Times New Roman" w:cs="Times New Roman"/>
          <w:bCs/>
          <w:sz w:val="24"/>
          <w:szCs w:val="24"/>
          <w:lang w:eastAsia="lv-LV"/>
        </w:rPr>
      </w:pPr>
      <w:r>
        <w:rPr>
          <w:rFonts w:eastAsia="Times New Roman" w:cs="Times New Roman"/>
          <w:b/>
          <w:bCs/>
          <w:sz w:val="24"/>
          <w:szCs w:val="24"/>
          <w:lang w:eastAsia="lv-LV"/>
        </w:rPr>
        <w:t>prakses līgums</w:t>
      </w:r>
      <w:r>
        <w:rPr>
          <w:rFonts w:eastAsia="Times New Roman" w:cs="Times New Roman"/>
          <w:bCs/>
          <w:sz w:val="24"/>
          <w:szCs w:val="24"/>
          <w:lang w:eastAsia="lv-LV"/>
        </w:rPr>
        <w:t xml:space="preserve"> (skat. 3. pielikumu) – izglītības iestādes pārstāvis, prakses vietas pārstāvis un praktikants noslēdz trīspusēju līgumu par mācību praksi, kurā nosaka izglītības iestādes, prakses vietas un praktikanta tiesības un pienākumus, prakses ilgumu un līguma izbeigšanas nosacījumus. Ja praktikants ir nepilngadīga persona, viņa vietā līgumu par mācību praksi noslēdz praktikanta likumiskais pārstāvis;</w:t>
      </w:r>
    </w:p>
    <w:p w14:paraId="7399FD35" w14:textId="77777777" w:rsidR="006D2DAE" w:rsidRDefault="00995EE0">
      <w:pPr>
        <w:pStyle w:val="ListParagraph"/>
        <w:numPr>
          <w:ilvl w:val="1"/>
          <w:numId w:val="19"/>
        </w:numPr>
        <w:spacing w:after="0"/>
        <w:ind w:left="993" w:hanging="567"/>
        <w:jc w:val="both"/>
        <w:rPr>
          <w:rFonts w:eastAsia="Times New Roman" w:cs="Times New Roman"/>
          <w:bCs/>
          <w:sz w:val="24"/>
          <w:szCs w:val="24"/>
          <w:lang w:eastAsia="lv-LV"/>
        </w:rPr>
      </w:pPr>
      <w:r>
        <w:rPr>
          <w:rFonts w:eastAsia="Times New Roman" w:cs="Times New Roman"/>
          <w:b/>
          <w:bCs/>
          <w:sz w:val="24"/>
          <w:szCs w:val="24"/>
          <w:lang w:eastAsia="lv-LV"/>
        </w:rPr>
        <w:t>praktikanta raksturojums</w:t>
      </w:r>
      <w:r>
        <w:rPr>
          <w:rFonts w:eastAsia="Times New Roman" w:cs="Times New Roman"/>
          <w:bCs/>
          <w:sz w:val="24"/>
          <w:szCs w:val="24"/>
          <w:lang w:eastAsia="lv-LV"/>
        </w:rPr>
        <w:t xml:space="preserve"> (skat. 4. pielikumu);</w:t>
      </w:r>
    </w:p>
    <w:p w14:paraId="7593C7F2" w14:textId="77777777" w:rsidR="006D2DAE" w:rsidRDefault="00995EE0">
      <w:pPr>
        <w:pStyle w:val="ListParagraph"/>
        <w:numPr>
          <w:ilvl w:val="1"/>
          <w:numId w:val="19"/>
        </w:numPr>
        <w:spacing w:after="0"/>
        <w:ind w:left="993" w:hanging="567"/>
        <w:jc w:val="both"/>
        <w:rPr>
          <w:rFonts w:eastAsia="Times New Roman" w:cs="Times New Roman"/>
          <w:bCs/>
          <w:sz w:val="24"/>
          <w:szCs w:val="24"/>
          <w:lang w:eastAsia="lv-LV"/>
        </w:rPr>
      </w:pPr>
      <w:r>
        <w:rPr>
          <w:rFonts w:eastAsia="Times New Roman" w:cs="Times New Roman"/>
          <w:b/>
          <w:bCs/>
          <w:sz w:val="24"/>
          <w:szCs w:val="24"/>
          <w:lang w:eastAsia="lv-LV"/>
        </w:rPr>
        <w:t>prakses pārskats</w:t>
      </w:r>
      <w:r>
        <w:rPr>
          <w:rFonts w:eastAsia="Times New Roman" w:cs="Times New Roman"/>
          <w:bCs/>
          <w:sz w:val="24"/>
          <w:szCs w:val="24"/>
          <w:lang w:eastAsia="lv-LV"/>
        </w:rPr>
        <w:t>.</w:t>
      </w:r>
    </w:p>
    <w:p w14:paraId="416A8C1F" w14:textId="77777777" w:rsidR="006D2DAE" w:rsidRDefault="00995EE0">
      <w:pPr>
        <w:pStyle w:val="ListParagraph"/>
        <w:numPr>
          <w:ilvl w:val="0"/>
          <w:numId w:val="19"/>
        </w:numPr>
        <w:spacing w:after="0"/>
        <w:jc w:val="both"/>
        <w:rPr>
          <w:rFonts w:eastAsia="Times New Roman" w:cs="Times New Roman"/>
          <w:bCs/>
          <w:sz w:val="24"/>
          <w:szCs w:val="24"/>
          <w:lang w:eastAsia="lv-LV"/>
        </w:rPr>
      </w:pPr>
      <w:r>
        <w:rPr>
          <w:rFonts w:eastAsia="Times New Roman" w:cs="Times New Roman"/>
          <w:bCs/>
          <w:sz w:val="24"/>
          <w:szCs w:val="24"/>
          <w:lang w:eastAsia="lv-LV"/>
        </w:rPr>
        <w:t>Prakses organizācijai Latvijā nepieciešami šādi papildus dokumenti (turpmāk – pārējie dokumenti):</w:t>
      </w:r>
    </w:p>
    <w:p w14:paraId="2F8E48D2" w14:textId="6CA8FFDC" w:rsidR="006D2DAE" w:rsidRDefault="00995EE0">
      <w:pPr>
        <w:pStyle w:val="ListParagraph"/>
        <w:numPr>
          <w:ilvl w:val="1"/>
          <w:numId w:val="19"/>
        </w:numPr>
        <w:spacing w:after="0"/>
        <w:ind w:left="720" w:firstLine="59"/>
        <w:jc w:val="both"/>
        <w:rPr>
          <w:rFonts w:eastAsia="Times New Roman" w:cs="Times New Roman"/>
          <w:bCs/>
          <w:sz w:val="24"/>
          <w:szCs w:val="24"/>
          <w:lang w:eastAsia="lv-LV"/>
        </w:rPr>
      </w:pPr>
      <w:r>
        <w:rPr>
          <w:rFonts w:eastAsia="Times New Roman" w:cs="Times New Roman"/>
          <w:b/>
          <w:bCs/>
          <w:sz w:val="24"/>
          <w:szCs w:val="24"/>
          <w:lang w:eastAsia="lv-LV"/>
        </w:rPr>
        <w:lastRenderedPageBreak/>
        <w:t>apliecība</w:t>
      </w:r>
      <w:r>
        <w:rPr>
          <w:rFonts w:eastAsia="Times New Roman" w:cs="Times New Roman"/>
          <w:bCs/>
          <w:sz w:val="24"/>
          <w:szCs w:val="24"/>
          <w:lang w:eastAsia="lv-LV"/>
        </w:rPr>
        <w:t xml:space="preserve"> par kursa “Minimālās higiēnas prasības pārtikas aprites uzņēmumos” noklausīšanos (atbilstoši Ministru kabineta 29.09.2015. noteikumiem Nr. 545 “Pārtikas apritē nodarbināto personu apmācības kārtība pārtikas higiēnas jomā”);</w:t>
      </w:r>
    </w:p>
    <w:p w14:paraId="008C65AD" w14:textId="743ADA95" w:rsidR="006D2DAE" w:rsidRDefault="00995EE0">
      <w:pPr>
        <w:pStyle w:val="ListParagraph"/>
        <w:numPr>
          <w:ilvl w:val="1"/>
          <w:numId w:val="19"/>
        </w:numPr>
        <w:spacing w:after="0"/>
        <w:ind w:left="720" w:firstLine="59"/>
        <w:jc w:val="both"/>
        <w:rPr>
          <w:rFonts w:eastAsia="Times New Roman" w:cs="Times New Roman"/>
          <w:bCs/>
          <w:sz w:val="24"/>
          <w:szCs w:val="24"/>
          <w:lang w:eastAsia="lv-LV"/>
        </w:rPr>
      </w:pPr>
      <w:r>
        <w:rPr>
          <w:rFonts w:eastAsia="Times New Roman" w:cs="Times New Roman"/>
          <w:b/>
          <w:bCs/>
          <w:sz w:val="24"/>
          <w:szCs w:val="24"/>
          <w:lang w:eastAsia="lv-LV"/>
        </w:rPr>
        <w:t>veidlapa</w:t>
      </w:r>
      <w:r>
        <w:rPr>
          <w:rFonts w:eastAsia="Times New Roman" w:cs="Times New Roman"/>
          <w:bCs/>
          <w:sz w:val="24"/>
          <w:szCs w:val="24"/>
          <w:lang w:eastAsia="lv-LV"/>
        </w:rPr>
        <w:t xml:space="preserve"> Nr. 027/u (atbilstoši Ministru kabineta 24.07.2018. noteikumiem Nr. 447 “Noteikumi par darbiem, kas saistīti ar iespējamu risku citu cilvēku veselībai, un obligāto veselības pārbaužu veikšanas kārtība”).</w:t>
      </w:r>
    </w:p>
    <w:p w14:paraId="252558F8" w14:textId="77777777" w:rsidR="006D2DAE" w:rsidRDefault="00995EE0">
      <w:pPr>
        <w:pStyle w:val="ListParagraph"/>
        <w:numPr>
          <w:ilvl w:val="0"/>
          <w:numId w:val="19"/>
        </w:numPr>
        <w:spacing w:after="0"/>
        <w:jc w:val="both"/>
        <w:rPr>
          <w:rFonts w:eastAsia="Times New Roman" w:cs="Times New Roman"/>
          <w:bCs/>
          <w:sz w:val="24"/>
          <w:szCs w:val="24"/>
          <w:lang w:eastAsia="lv-LV"/>
        </w:rPr>
      </w:pPr>
      <w:r>
        <w:rPr>
          <w:rFonts w:eastAsia="Times New Roman" w:cs="Times New Roman"/>
          <w:bCs/>
          <w:sz w:val="24"/>
          <w:szCs w:val="24"/>
          <w:lang w:eastAsia="lv-LV"/>
        </w:rPr>
        <w:t>Prakses organizācijai ārzemēs nepieciešami šādi papildus dokumenti (turpmāk – pārējie dokumenti):</w:t>
      </w:r>
    </w:p>
    <w:p w14:paraId="24D2E1A3" w14:textId="77777777" w:rsidR="006D2DAE" w:rsidRDefault="00995EE0">
      <w:pPr>
        <w:pStyle w:val="ListParagraph"/>
        <w:numPr>
          <w:ilvl w:val="1"/>
          <w:numId w:val="19"/>
        </w:numPr>
        <w:spacing w:after="0"/>
        <w:ind w:left="993" w:hanging="142"/>
        <w:jc w:val="both"/>
        <w:rPr>
          <w:rFonts w:eastAsia="Times New Roman" w:cs="Times New Roman"/>
          <w:bCs/>
          <w:sz w:val="24"/>
          <w:szCs w:val="24"/>
          <w:lang w:eastAsia="lv-LV"/>
        </w:rPr>
      </w:pPr>
      <w:r>
        <w:rPr>
          <w:rFonts w:eastAsia="Times New Roman" w:cs="Times New Roman"/>
          <w:bCs/>
          <w:sz w:val="24"/>
          <w:szCs w:val="24"/>
          <w:lang w:eastAsia="lv-LV"/>
        </w:rPr>
        <w:t xml:space="preserve">attiecīgās valsts vēstniecības izdota ieceļošanas </w:t>
      </w:r>
      <w:r>
        <w:rPr>
          <w:rFonts w:eastAsia="Times New Roman" w:cs="Times New Roman"/>
          <w:b/>
          <w:bCs/>
          <w:sz w:val="24"/>
          <w:szCs w:val="24"/>
          <w:lang w:eastAsia="lv-LV"/>
        </w:rPr>
        <w:t>vīza</w:t>
      </w:r>
      <w:r>
        <w:rPr>
          <w:rFonts w:eastAsia="Times New Roman" w:cs="Times New Roman"/>
          <w:bCs/>
          <w:sz w:val="24"/>
          <w:szCs w:val="24"/>
          <w:lang w:eastAsia="lv-LV"/>
        </w:rPr>
        <w:t xml:space="preserve"> un/ vai uzturēšanās un darba atļauja;</w:t>
      </w:r>
    </w:p>
    <w:p w14:paraId="4926EA64" w14:textId="10E075B3" w:rsidR="006D2DAE" w:rsidRDefault="00995EE0">
      <w:pPr>
        <w:pStyle w:val="ListParagraph"/>
        <w:numPr>
          <w:ilvl w:val="1"/>
          <w:numId w:val="19"/>
        </w:numPr>
        <w:spacing w:after="0"/>
        <w:ind w:left="993" w:hanging="142"/>
        <w:jc w:val="both"/>
        <w:rPr>
          <w:rFonts w:eastAsia="Times New Roman" w:cs="Times New Roman"/>
          <w:bCs/>
          <w:sz w:val="24"/>
          <w:szCs w:val="24"/>
          <w:lang w:eastAsia="lv-LV"/>
        </w:rPr>
      </w:pPr>
      <w:r>
        <w:rPr>
          <w:rFonts w:eastAsia="Times New Roman" w:cs="Times New Roman"/>
          <w:bCs/>
          <w:sz w:val="24"/>
          <w:szCs w:val="24"/>
          <w:lang w:eastAsia="lv-LV"/>
        </w:rPr>
        <w:t xml:space="preserve">veselības </w:t>
      </w:r>
      <w:r>
        <w:rPr>
          <w:rFonts w:eastAsia="Times New Roman" w:cs="Times New Roman"/>
          <w:b/>
          <w:bCs/>
          <w:sz w:val="24"/>
          <w:szCs w:val="24"/>
          <w:lang w:eastAsia="lv-LV"/>
        </w:rPr>
        <w:t>apdrošināšana</w:t>
      </w:r>
      <w:r>
        <w:rPr>
          <w:rFonts w:eastAsia="Times New Roman" w:cs="Times New Roman"/>
          <w:sz w:val="24"/>
          <w:szCs w:val="24"/>
          <w:lang w:eastAsia="lv-LV"/>
        </w:rPr>
        <w:t>.</w:t>
      </w:r>
    </w:p>
    <w:p w14:paraId="74FADB0D" w14:textId="77777777" w:rsidR="006D2DAE" w:rsidRDefault="00995EE0">
      <w:pPr>
        <w:pStyle w:val="ListParagraph"/>
        <w:numPr>
          <w:ilvl w:val="0"/>
          <w:numId w:val="19"/>
        </w:numPr>
        <w:spacing w:after="0"/>
        <w:jc w:val="both"/>
        <w:rPr>
          <w:rFonts w:eastAsia="Times New Roman" w:cs="Times New Roman"/>
          <w:bCs/>
          <w:sz w:val="24"/>
          <w:szCs w:val="24"/>
          <w:lang w:eastAsia="lv-LV"/>
        </w:rPr>
      </w:pPr>
      <w:r>
        <w:rPr>
          <w:rFonts w:eastAsia="Times New Roman" w:cs="Times New Roman"/>
          <w:bCs/>
          <w:sz w:val="24"/>
          <w:szCs w:val="24"/>
          <w:lang w:eastAsia="lv-LV"/>
        </w:rPr>
        <w:t xml:space="preserve">Pirms praktikanta apstiprināšanas prakses vieta var prasīt iesniegt </w:t>
      </w:r>
      <w:r>
        <w:rPr>
          <w:rFonts w:eastAsia="Times New Roman" w:cs="Times New Roman"/>
          <w:b/>
          <w:bCs/>
          <w:sz w:val="24"/>
          <w:szCs w:val="24"/>
          <w:lang w:eastAsia="lv-LV"/>
        </w:rPr>
        <w:t xml:space="preserve">praktikanta </w:t>
      </w:r>
      <w:r w:rsidRPr="00FC0CF1">
        <w:rPr>
          <w:rFonts w:eastAsia="Times New Roman" w:cs="Times New Roman"/>
          <w:b/>
          <w:bCs/>
          <w:i/>
          <w:iCs/>
          <w:sz w:val="24"/>
          <w:szCs w:val="24"/>
          <w:lang w:eastAsia="lv-LV"/>
        </w:rPr>
        <w:t>CV</w:t>
      </w:r>
      <w:r>
        <w:rPr>
          <w:rFonts w:eastAsia="Times New Roman" w:cs="Times New Roman"/>
          <w:bCs/>
          <w:sz w:val="24"/>
          <w:szCs w:val="24"/>
          <w:lang w:eastAsia="lv-LV"/>
        </w:rPr>
        <w:t xml:space="preserve"> (latviešu valodā vai svešvalodās ārzemju prakses gadījumā) vai aizpildīt noteikta parauga pieteikuma anketu (turpmāk – pieteikuma dokumenti). Studējošā, kurš pretendē uz izglītības iestādes piedāvāto prakses vietu, pienākums ir sagatavot pieteikuma dokumentus atbilstoši prasībām un savlaicīgi (ne vēlāk kā iepriekš paziņotajā termiņā), tos iesniedzot Koledžas prakses vietu koordinatoram. Pretējā gadījumā studējošo var nenorīkot praksē plānotajā termiņā, pārceļot to uz nākamo studiju posmu vai pagarinot kopējo studiju laiku, lai studējošais varētu izpildīt studiju programmas prasības. Šādā gadījumā tiks piemērota atkārtota studiju maksa.</w:t>
      </w:r>
    </w:p>
    <w:p w14:paraId="56B26646" w14:textId="77777777" w:rsidR="006D2DAE" w:rsidRDefault="00995EE0">
      <w:pPr>
        <w:pStyle w:val="ListParagraph"/>
        <w:numPr>
          <w:ilvl w:val="0"/>
          <w:numId w:val="19"/>
        </w:numPr>
        <w:spacing w:after="0"/>
        <w:jc w:val="both"/>
        <w:rPr>
          <w:rFonts w:eastAsia="Times New Roman" w:cs="Times New Roman"/>
          <w:bCs/>
          <w:sz w:val="24"/>
          <w:szCs w:val="24"/>
          <w:lang w:eastAsia="lv-LV"/>
        </w:rPr>
      </w:pPr>
      <w:r>
        <w:rPr>
          <w:rFonts w:eastAsia="Times New Roman" w:cs="Times New Roman"/>
          <w:bCs/>
          <w:sz w:val="24"/>
          <w:szCs w:val="24"/>
          <w:lang w:eastAsia="lv-LV"/>
        </w:rPr>
        <w:t xml:space="preserve">Pirms praktikanta apstiprināšanas prakses vieta var organizēt </w:t>
      </w:r>
      <w:r>
        <w:rPr>
          <w:rFonts w:eastAsia="Times New Roman" w:cs="Times New Roman"/>
          <w:b/>
          <w:bCs/>
          <w:sz w:val="24"/>
          <w:szCs w:val="24"/>
          <w:lang w:eastAsia="lv-LV"/>
        </w:rPr>
        <w:t>pārrunas</w:t>
      </w:r>
      <w:r>
        <w:rPr>
          <w:rFonts w:eastAsia="Times New Roman" w:cs="Times New Roman"/>
          <w:bCs/>
          <w:sz w:val="24"/>
          <w:szCs w:val="24"/>
          <w:lang w:eastAsia="lv-LV"/>
        </w:rPr>
        <w:t xml:space="preserve"> ar potenciālo kandidātu (klātienē vai izmantojot </w:t>
      </w:r>
      <w:r w:rsidRPr="00FC0CF1">
        <w:rPr>
          <w:rFonts w:eastAsia="Times New Roman" w:cs="Times New Roman"/>
          <w:bCs/>
          <w:i/>
          <w:iCs/>
          <w:sz w:val="24"/>
          <w:szCs w:val="24"/>
          <w:lang w:eastAsia="lv-LV"/>
        </w:rPr>
        <w:t>Skype</w:t>
      </w:r>
      <w:r>
        <w:rPr>
          <w:rFonts w:eastAsia="Times New Roman" w:cs="Times New Roman"/>
          <w:bCs/>
          <w:sz w:val="24"/>
          <w:szCs w:val="24"/>
          <w:lang w:eastAsia="lv-LV"/>
        </w:rPr>
        <w:t xml:space="preserve"> u. c. tehnoloģijas). Studējošā, kurš pretendē uz izglītības iestādes piedāvāto prakses vietu, pienākums ir norunātajā laikā ierasties uz pārrunām vai iepriekš paziņot Koledžas prakses vietu koordinatoram par apstākļiem, kuru dēļ studējošais nevar norunātajā laikā piedalīties pārrunās. Pretējā gadījumā studējošo var nenorīkot praksē plānotajā termiņā, pārceļot to uz nākamo studiju posmu vai pagarinot kopējo studiju laiku, lai studējošais varētu izpildīt studiju programmas prasības. Šādā gadījumā tiks piemērota atkārtota studiju maksa.</w:t>
      </w:r>
    </w:p>
    <w:p w14:paraId="150A82A5" w14:textId="77777777" w:rsidR="006D2DAE" w:rsidRDefault="006D2DAE">
      <w:pPr>
        <w:spacing w:after="0"/>
        <w:rPr>
          <w:rFonts w:eastAsia="Times New Roman" w:cs="Times New Roman"/>
          <w:b/>
          <w:bCs/>
          <w:lang w:eastAsia="lv-LV"/>
        </w:rPr>
      </w:pPr>
    </w:p>
    <w:p w14:paraId="4F42A70B" w14:textId="0E101957" w:rsidR="006D2DAE" w:rsidRDefault="00995EE0">
      <w:pPr>
        <w:spacing w:after="0"/>
        <w:jc w:val="center"/>
        <w:rPr>
          <w:rFonts w:eastAsia="Times New Roman" w:cs="Times New Roman"/>
          <w:b/>
          <w:bCs/>
          <w:sz w:val="28"/>
          <w:szCs w:val="28"/>
          <w:lang w:eastAsia="lv-LV"/>
        </w:rPr>
      </w:pPr>
      <w:r>
        <w:rPr>
          <w:rFonts w:eastAsia="Times New Roman" w:cs="Times New Roman"/>
          <w:b/>
          <w:bCs/>
          <w:sz w:val="28"/>
          <w:szCs w:val="28"/>
          <w:lang w:eastAsia="lv-LV"/>
        </w:rPr>
        <w:t>VI. IZGLĪTĪBAS IESTĀDES TIESĪBAS UN PIENĀKUMI</w:t>
      </w:r>
    </w:p>
    <w:p w14:paraId="4B0F2630" w14:textId="77777777" w:rsidR="006D2DAE" w:rsidRDefault="00995EE0">
      <w:pPr>
        <w:pStyle w:val="ListParagraph"/>
        <w:numPr>
          <w:ilvl w:val="0"/>
          <w:numId w:val="19"/>
        </w:numPr>
        <w:spacing w:after="0"/>
        <w:jc w:val="both"/>
        <w:rPr>
          <w:rFonts w:eastAsia="Times New Roman" w:cs="Times New Roman"/>
          <w:sz w:val="24"/>
          <w:szCs w:val="24"/>
          <w:lang w:eastAsia="lv-LV"/>
        </w:rPr>
      </w:pPr>
      <w:r>
        <w:rPr>
          <w:rFonts w:eastAsia="Times New Roman" w:cs="Times New Roman"/>
          <w:sz w:val="24"/>
          <w:szCs w:val="24"/>
          <w:lang w:eastAsia="lv-LV"/>
        </w:rPr>
        <w:t>Tiesības:</w:t>
      </w:r>
    </w:p>
    <w:p w14:paraId="1F38ED6F" w14:textId="77777777" w:rsidR="006D2DAE" w:rsidRDefault="00995EE0">
      <w:pPr>
        <w:pStyle w:val="ListParagraph"/>
        <w:numPr>
          <w:ilvl w:val="1"/>
          <w:numId w:val="19"/>
        </w:numPr>
        <w:spacing w:after="0"/>
        <w:ind w:left="993" w:hanging="650"/>
        <w:jc w:val="both"/>
        <w:rPr>
          <w:rFonts w:eastAsia="Times New Roman" w:cs="Times New Roman"/>
          <w:sz w:val="24"/>
          <w:szCs w:val="24"/>
          <w:lang w:eastAsia="lv-LV"/>
        </w:rPr>
      </w:pPr>
      <w:r>
        <w:rPr>
          <w:rFonts w:eastAsia="Times New Roman" w:cs="Times New Roman"/>
          <w:sz w:val="24"/>
          <w:szCs w:val="24"/>
          <w:lang w:eastAsia="lv-LV"/>
        </w:rPr>
        <w:t>ar izglītības iestādes direktora rīkojumu atsaukt studējošo no prakses, ja:</w:t>
      </w:r>
    </w:p>
    <w:p w14:paraId="65F987AD" w14:textId="77777777" w:rsidR="006D2DAE" w:rsidRDefault="00995EE0">
      <w:pPr>
        <w:pStyle w:val="ListParagraph"/>
        <w:numPr>
          <w:ilvl w:val="1"/>
          <w:numId w:val="19"/>
        </w:numPr>
        <w:spacing w:after="0"/>
        <w:ind w:left="993" w:hanging="650"/>
        <w:jc w:val="both"/>
        <w:rPr>
          <w:rFonts w:eastAsia="Times New Roman" w:cs="Times New Roman"/>
          <w:sz w:val="24"/>
          <w:szCs w:val="24"/>
          <w:lang w:eastAsia="lv-LV"/>
        </w:rPr>
      </w:pPr>
      <w:r>
        <w:rPr>
          <w:rFonts w:eastAsia="Times New Roman" w:cs="Times New Roman"/>
          <w:sz w:val="24"/>
          <w:szCs w:val="24"/>
          <w:lang w:eastAsia="lv-LV"/>
        </w:rPr>
        <w:t>netiek izpildīti kritēriji par pielaišanu pie prakses (skat.2. nodaļu);</w:t>
      </w:r>
    </w:p>
    <w:p w14:paraId="30D6D536" w14:textId="77777777" w:rsidR="006D2DAE" w:rsidRDefault="00995EE0">
      <w:pPr>
        <w:pStyle w:val="ListParagraph"/>
        <w:numPr>
          <w:ilvl w:val="1"/>
          <w:numId w:val="19"/>
        </w:numPr>
        <w:spacing w:after="0"/>
        <w:ind w:left="993" w:hanging="650"/>
        <w:jc w:val="both"/>
        <w:rPr>
          <w:rFonts w:eastAsia="Times New Roman" w:cs="Times New Roman"/>
          <w:sz w:val="24"/>
          <w:szCs w:val="24"/>
          <w:lang w:eastAsia="lv-LV"/>
        </w:rPr>
      </w:pPr>
      <w:r>
        <w:rPr>
          <w:rFonts w:eastAsia="Times New Roman" w:cs="Times New Roman"/>
          <w:sz w:val="24"/>
          <w:szCs w:val="24"/>
          <w:lang w:eastAsia="lv-LV"/>
        </w:rPr>
        <w:t>studējošais nesagatavo nepieciešamo dokumentāciju (skat. 5. nodaļu);</w:t>
      </w:r>
    </w:p>
    <w:p w14:paraId="3CBE3888" w14:textId="77777777" w:rsidR="006D2DAE" w:rsidRDefault="00995EE0">
      <w:pPr>
        <w:pStyle w:val="ListParagraph"/>
        <w:numPr>
          <w:ilvl w:val="1"/>
          <w:numId w:val="19"/>
        </w:numPr>
        <w:spacing w:after="0"/>
        <w:ind w:left="993" w:hanging="650"/>
        <w:jc w:val="both"/>
        <w:rPr>
          <w:rFonts w:eastAsia="Times New Roman" w:cs="Times New Roman"/>
          <w:bCs/>
          <w:sz w:val="24"/>
          <w:szCs w:val="24"/>
          <w:lang w:eastAsia="lv-LV"/>
        </w:rPr>
      </w:pPr>
      <w:r>
        <w:rPr>
          <w:rFonts w:eastAsia="Times New Roman" w:cs="Times New Roman"/>
          <w:sz w:val="24"/>
          <w:szCs w:val="24"/>
          <w:lang w:eastAsia="lv-LV"/>
        </w:rPr>
        <w:t>studējošais neievēro prakses vietas norādījumus prakses veikšanai, iekšējās kārtības noteikumus</w:t>
      </w:r>
      <w:r>
        <w:rPr>
          <w:rFonts w:eastAsia="Times New Roman" w:cs="Times New Roman"/>
          <w:bCs/>
          <w:sz w:val="24"/>
          <w:szCs w:val="24"/>
          <w:lang w:eastAsia="lv-LV"/>
        </w:rPr>
        <w:t>, darba drošības vai aizsardzības prasības;</w:t>
      </w:r>
    </w:p>
    <w:p w14:paraId="688B90EC" w14:textId="77777777" w:rsidR="006D2DAE" w:rsidRDefault="00995EE0">
      <w:pPr>
        <w:pStyle w:val="ListParagraph"/>
        <w:numPr>
          <w:ilvl w:val="1"/>
          <w:numId w:val="19"/>
        </w:numPr>
        <w:spacing w:after="0"/>
        <w:ind w:left="993" w:hanging="650"/>
        <w:jc w:val="both"/>
        <w:rPr>
          <w:rFonts w:eastAsia="Times New Roman" w:cs="Times New Roman"/>
          <w:bCs/>
          <w:sz w:val="24"/>
          <w:szCs w:val="24"/>
          <w:lang w:eastAsia="lv-LV"/>
        </w:rPr>
      </w:pPr>
      <w:r>
        <w:rPr>
          <w:rFonts w:eastAsia="Times New Roman" w:cs="Times New Roman"/>
          <w:bCs/>
          <w:sz w:val="24"/>
          <w:szCs w:val="24"/>
          <w:lang w:eastAsia="lv-LV"/>
        </w:rPr>
        <w:t xml:space="preserve">prakses vietā tiek konstatēti studējošā (praktikanta) dzīvībai vai veselībai apdraudoši apstākļi vai citi pārkāpumi (neatbilstoša slodze u. c.). </w:t>
      </w:r>
    </w:p>
    <w:p w14:paraId="4D438D91" w14:textId="77777777" w:rsidR="006D2DAE" w:rsidRDefault="00995EE0">
      <w:pPr>
        <w:pStyle w:val="ListParagraph"/>
        <w:numPr>
          <w:ilvl w:val="0"/>
          <w:numId w:val="19"/>
        </w:numPr>
        <w:spacing w:after="0"/>
        <w:jc w:val="both"/>
        <w:rPr>
          <w:rFonts w:eastAsia="Times New Roman" w:cs="Times New Roman"/>
          <w:sz w:val="24"/>
          <w:szCs w:val="24"/>
          <w:lang w:eastAsia="lv-LV"/>
        </w:rPr>
      </w:pPr>
      <w:r>
        <w:rPr>
          <w:rFonts w:eastAsia="Times New Roman" w:cs="Times New Roman"/>
          <w:sz w:val="24"/>
          <w:szCs w:val="24"/>
          <w:lang w:eastAsia="lv-LV"/>
        </w:rPr>
        <w:t xml:space="preserve">Pienākumi: </w:t>
      </w:r>
    </w:p>
    <w:p w14:paraId="339AD9BB" w14:textId="77777777" w:rsidR="006D2DAE" w:rsidRDefault="00995EE0">
      <w:pPr>
        <w:pStyle w:val="ListParagraph"/>
        <w:numPr>
          <w:ilvl w:val="1"/>
          <w:numId w:val="19"/>
        </w:numPr>
        <w:spacing w:after="0"/>
        <w:ind w:left="993" w:hanging="633"/>
        <w:jc w:val="both"/>
        <w:rPr>
          <w:rFonts w:eastAsia="Times New Roman" w:cs="Times New Roman"/>
          <w:sz w:val="24"/>
          <w:szCs w:val="24"/>
          <w:lang w:eastAsia="lv-LV"/>
        </w:rPr>
      </w:pPr>
      <w:r>
        <w:rPr>
          <w:rFonts w:eastAsia="Times New Roman" w:cs="Times New Roman"/>
          <w:sz w:val="24"/>
          <w:szCs w:val="24"/>
          <w:lang w:eastAsia="lv-LV"/>
        </w:rPr>
        <w:t xml:space="preserve">nodrošināt studējošo ar prakses vietu; </w:t>
      </w:r>
    </w:p>
    <w:p w14:paraId="569F9D8B" w14:textId="77777777" w:rsidR="006D2DAE" w:rsidRDefault="00995EE0">
      <w:pPr>
        <w:pStyle w:val="ListParagraph"/>
        <w:numPr>
          <w:ilvl w:val="1"/>
          <w:numId w:val="19"/>
        </w:numPr>
        <w:spacing w:after="0"/>
        <w:ind w:left="993" w:hanging="633"/>
        <w:jc w:val="both"/>
        <w:rPr>
          <w:rFonts w:eastAsia="Times New Roman" w:cs="Times New Roman"/>
          <w:bCs/>
          <w:sz w:val="24"/>
          <w:szCs w:val="24"/>
          <w:lang w:eastAsia="lv-LV"/>
        </w:rPr>
      </w:pPr>
      <w:r>
        <w:rPr>
          <w:rFonts w:eastAsia="Times New Roman" w:cs="Times New Roman"/>
          <w:sz w:val="24"/>
          <w:szCs w:val="24"/>
          <w:lang w:eastAsia="lv-LV"/>
        </w:rPr>
        <w:t>iecelt mācību prakses vadītāju – izglītības iestādes akadēmiskā personāla pārstāvi, kurš kontrolē</w:t>
      </w:r>
      <w:r>
        <w:rPr>
          <w:rFonts w:eastAsia="Times New Roman" w:cs="Times New Roman"/>
          <w:bCs/>
          <w:sz w:val="24"/>
          <w:szCs w:val="24"/>
          <w:lang w:eastAsia="lv-LV"/>
        </w:rPr>
        <w:t xml:space="preserve"> prakses norisi un sniedz atbalstu praktikantam prakses laikā saskaņā ar apstiprināto prakses programmu;</w:t>
      </w:r>
    </w:p>
    <w:p w14:paraId="446BC9B1" w14:textId="77777777" w:rsidR="006D2DAE" w:rsidRDefault="00995EE0">
      <w:pPr>
        <w:pStyle w:val="ListParagraph"/>
        <w:numPr>
          <w:ilvl w:val="1"/>
          <w:numId w:val="19"/>
        </w:numPr>
        <w:spacing w:after="0"/>
        <w:ind w:left="993" w:hanging="633"/>
        <w:jc w:val="both"/>
        <w:rPr>
          <w:rFonts w:eastAsia="Times New Roman" w:cs="Times New Roman"/>
          <w:bCs/>
          <w:sz w:val="24"/>
          <w:szCs w:val="24"/>
          <w:lang w:eastAsia="lv-LV"/>
        </w:rPr>
      </w:pPr>
      <w:r>
        <w:rPr>
          <w:rFonts w:eastAsia="Times New Roman" w:cs="Times New Roman"/>
          <w:bCs/>
          <w:sz w:val="24"/>
          <w:szCs w:val="24"/>
          <w:lang w:eastAsia="lv-LV"/>
        </w:rPr>
        <w:t>iepazīstināt studējošo ar prakses mērķiem, uzdevumiem un vērtēšanas kritērijiem, kā arī ar viņa tiesībām un pienākumiem prakses laikā;</w:t>
      </w:r>
    </w:p>
    <w:p w14:paraId="7625703A" w14:textId="77777777" w:rsidR="006D2DAE" w:rsidRDefault="00995EE0">
      <w:pPr>
        <w:pStyle w:val="ListParagraph"/>
        <w:numPr>
          <w:ilvl w:val="1"/>
          <w:numId w:val="19"/>
        </w:numPr>
        <w:spacing w:after="0"/>
        <w:ind w:left="993" w:hanging="633"/>
        <w:jc w:val="both"/>
        <w:rPr>
          <w:rFonts w:eastAsia="Times New Roman" w:cs="Times New Roman"/>
          <w:bCs/>
          <w:sz w:val="24"/>
          <w:szCs w:val="24"/>
          <w:lang w:eastAsia="lv-LV"/>
        </w:rPr>
      </w:pPr>
      <w:r>
        <w:rPr>
          <w:rFonts w:eastAsia="Times New Roman" w:cs="Times New Roman"/>
          <w:bCs/>
          <w:sz w:val="24"/>
          <w:szCs w:val="24"/>
          <w:lang w:eastAsia="lv-LV"/>
        </w:rPr>
        <w:t>novērtēt studējošā sasniegtos mācīšanās rezultātus praksē.</w:t>
      </w:r>
    </w:p>
    <w:p w14:paraId="154F549D" w14:textId="77777777" w:rsidR="006D2DAE" w:rsidRDefault="006D2DAE">
      <w:pPr>
        <w:spacing w:after="0"/>
        <w:jc w:val="both"/>
        <w:rPr>
          <w:rFonts w:eastAsia="Times New Roman" w:cs="Times New Roman"/>
          <w:bCs/>
          <w:lang w:eastAsia="lv-LV"/>
        </w:rPr>
      </w:pPr>
    </w:p>
    <w:p w14:paraId="1F6DC21C" w14:textId="1AA8D2C2" w:rsidR="006D2DAE" w:rsidRDefault="00995EE0">
      <w:pPr>
        <w:spacing w:after="0"/>
        <w:jc w:val="center"/>
        <w:rPr>
          <w:rFonts w:eastAsia="Times New Roman" w:cs="Times New Roman"/>
          <w:b/>
          <w:bCs/>
          <w:sz w:val="28"/>
          <w:szCs w:val="28"/>
          <w:lang w:eastAsia="lv-LV"/>
        </w:rPr>
      </w:pPr>
      <w:r>
        <w:rPr>
          <w:rFonts w:eastAsia="Times New Roman" w:cs="Times New Roman"/>
          <w:b/>
          <w:bCs/>
          <w:sz w:val="28"/>
          <w:szCs w:val="28"/>
          <w:lang w:eastAsia="lv-LV"/>
        </w:rPr>
        <w:t>VII. PRAKTIKANTA TIESĪBAS UN PIENĀKUMI</w:t>
      </w:r>
    </w:p>
    <w:p w14:paraId="50BC730E" w14:textId="77777777" w:rsidR="006D2DAE" w:rsidRDefault="00995EE0">
      <w:pPr>
        <w:pStyle w:val="ListParagraph"/>
        <w:numPr>
          <w:ilvl w:val="0"/>
          <w:numId w:val="19"/>
        </w:numPr>
        <w:spacing w:after="0"/>
        <w:jc w:val="both"/>
        <w:rPr>
          <w:rFonts w:eastAsia="Times New Roman" w:cs="Times New Roman"/>
          <w:sz w:val="24"/>
          <w:szCs w:val="24"/>
          <w:lang w:eastAsia="lv-LV"/>
        </w:rPr>
      </w:pPr>
      <w:r>
        <w:rPr>
          <w:rFonts w:eastAsia="Times New Roman" w:cs="Times New Roman"/>
          <w:sz w:val="24"/>
          <w:szCs w:val="24"/>
          <w:lang w:eastAsia="lv-LV"/>
        </w:rPr>
        <w:t>Tiesības:</w:t>
      </w:r>
    </w:p>
    <w:p w14:paraId="6896B37B" w14:textId="77777777" w:rsidR="006D2DAE" w:rsidRDefault="00995EE0">
      <w:pPr>
        <w:pStyle w:val="ListParagraph"/>
        <w:numPr>
          <w:ilvl w:val="1"/>
          <w:numId w:val="19"/>
        </w:numPr>
        <w:spacing w:after="0"/>
        <w:ind w:left="993" w:hanging="633"/>
        <w:jc w:val="both"/>
        <w:rPr>
          <w:rFonts w:eastAsia="Times New Roman" w:cs="Times New Roman"/>
          <w:sz w:val="24"/>
          <w:szCs w:val="24"/>
          <w:lang w:eastAsia="lv-LV"/>
        </w:rPr>
      </w:pPr>
      <w:r>
        <w:rPr>
          <w:rFonts w:eastAsia="Times New Roman" w:cs="Times New Roman"/>
          <w:sz w:val="24"/>
          <w:szCs w:val="24"/>
          <w:lang w:eastAsia="lv-LV"/>
        </w:rPr>
        <w:t xml:space="preserve">saņemt informāciju no Koledžas prakses vietu koordinatora par prakses vietu; </w:t>
      </w:r>
    </w:p>
    <w:p w14:paraId="787055E3" w14:textId="77777777" w:rsidR="006D2DAE" w:rsidRDefault="00995EE0">
      <w:pPr>
        <w:pStyle w:val="ListParagraph"/>
        <w:numPr>
          <w:ilvl w:val="1"/>
          <w:numId w:val="19"/>
        </w:numPr>
        <w:spacing w:after="0"/>
        <w:ind w:left="993" w:hanging="567"/>
        <w:jc w:val="both"/>
        <w:rPr>
          <w:rFonts w:eastAsia="Times New Roman" w:cs="Times New Roman"/>
          <w:sz w:val="24"/>
          <w:szCs w:val="24"/>
          <w:lang w:eastAsia="lv-LV"/>
        </w:rPr>
      </w:pPr>
      <w:r>
        <w:rPr>
          <w:rFonts w:eastAsia="Times New Roman" w:cs="Times New Roman"/>
          <w:sz w:val="24"/>
          <w:szCs w:val="24"/>
          <w:lang w:eastAsia="lv-LV"/>
        </w:rPr>
        <w:lastRenderedPageBreak/>
        <w:t>saņemt informāciju no prakses vadītāja par prakses norisi, mērķiem, uzdevumiem, vērtēšanas kritērijiem, kā arī par praktikanta tiesībām un pienākumiem;</w:t>
      </w:r>
    </w:p>
    <w:p w14:paraId="089BEE5D" w14:textId="77777777" w:rsidR="006D2DAE" w:rsidRDefault="00995EE0">
      <w:pPr>
        <w:pStyle w:val="ListParagraph"/>
        <w:numPr>
          <w:ilvl w:val="1"/>
          <w:numId w:val="19"/>
        </w:numPr>
        <w:spacing w:after="0"/>
        <w:ind w:left="993" w:hanging="567"/>
        <w:jc w:val="both"/>
        <w:rPr>
          <w:rFonts w:eastAsia="Times New Roman" w:cs="Times New Roman"/>
          <w:sz w:val="24"/>
          <w:szCs w:val="24"/>
          <w:lang w:eastAsia="lv-LV"/>
        </w:rPr>
      </w:pPr>
      <w:r>
        <w:rPr>
          <w:rFonts w:eastAsia="Times New Roman" w:cs="Times New Roman"/>
          <w:sz w:val="24"/>
          <w:szCs w:val="24"/>
          <w:lang w:eastAsia="lv-LV"/>
        </w:rPr>
        <w:t>atteikties no prakses darbu veikšanas, ja darba apstākļi rada draudus personiskajai vai apkārtējo cilvēku veselībai un dzīvībai, par to paziņojot izglītības iestādei;</w:t>
      </w:r>
    </w:p>
    <w:p w14:paraId="611413DD" w14:textId="77777777" w:rsidR="006D2DAE" w:rsidRDefault="00995EE0">
      <w:pPr>
        <w:pStyle w:val="ListParagraph"/>
        <w:numPr>
          <w:ilvl w:val="1"/>
          <w:numId w:val="19"/>
        </w:numPr>
        <w:spacing w:after="0"/>
        <w:ind w:left="993" w:hanging="567"/>
        <w:jc w:val="both"/>
        <w:rPr>
          <w:rFonts w:eastAsia="Times New Roman" w:cs="Times New Roman"/>
          <w:sz w:val="24"/>
          <w:szCs w:val="24"/>
          <w:lang w:eastAsia="lv-LV"/>
        </w:rPr>
      </w:pPr>
      <w:r>
        <w:rPr>
          <w:rFonts w:eastAsia="Times New Roman" w:cs="Times New Roman"/>
          <w:sz w:val="24"/>
          <w:szCs w:val="24"/>
          <w:lang w:eastAsia="lv-LV"/>
        </w:rPr>
        <w:t xml:space="preserve">saņemt konsultācijas ar praksi saistītos jautājumos no mācību prakses vadītāja. </w:t>
      </w:r>
    </w:p>
    <w:p w14:paraId="5A4AFA52" w14:textId="77777777" w:rsidR="006D2DAE" w:rsidRDefault="00995EE0">
      <w:pPr>
        <w:pStyle w:val="ListParagraph"/>
        <w:numPr>
          <w:ilvl w:val="0"/>
          <w:numId w:val="19"/>
        </w:numPr>
        <w:spacing w:after="0"/>
        <w:jc w:val="both"/>
        <w:rPr>
          <w:rFonts w:eastAsia="Times New Roman" w:cs="Times New Roman"/>
          <w:sz w:val="24"/>
          <w:szCs w:val="24"/>
          <w:lang w:eastAsia="lv-LV"/>
        </w:rPr>
      </w:pPr>
      <w:r>
        <w:rPr>
          <w:rFonts w:eastAsia="Times New Roman" w:cs="Times New Roman"/>
          <w:sz w:val="24"/>
          <w:szCs w:val="24"/>
          <w:lang w:eastAsia="lv-LV"/>
        </w:rPr>
        <w:t xml:space="preserve">Pienākumi: </w:t>
      </w:r>
    </w:p>
    <w:p w14:paraId="0972115B" w14:textId="77777777" w:rsidR="006D2DAE" w:rsidRDefault="00995EE0">
      <w:pPr>
        <w:pStyle w:val="ListParagraph"/>
        <w:numPr>
          <w:ilvl w:val="1"/>
          <w:numId w:val="19"/>
        </w:numPr>
        <w:spacing w:after="0"/>
        <w:ind w:left="993" w:hanging="567"/>
        <w:jc w:val="both"/>
        <w:rPr>
          <w:rFonts w:eastAsia="Times New Roman" w:cs="Times New Roman"/>
          <w:sz w:val="24"/>
          <w:szCs w:val="24"/>
          <w:lang w:eastAsia="lv-LV"/>
        </w:rPr>
      </w:pPr>
      <w:r>
        <w:rPr>
          <w:rFonts w:eastAsia="Times New Roman" w:cs="Times New Roman"/>
          <w:sz w:val="24"/>
          <w:szCs w:val="24"/>
          <w:lang w:eastAsia="lv-LV"/>
        </w:rPr>
        <w:t>iepazīties ar šo Kārtību un tās pielikumiem;</w:t>
      </w:r>
    </w:p>
    <w:p w14:paraId="7810834E" w14:textId="77777777" w:rsidR="006D2DAE" w:rsidRDefault="00995EE0">
      <w:pPr>
        <w:pStyle w:val="ListParagraph"/>
        <w:numPr>
          <w:ilvl w:val="1"/>
          <w:numId w:val="19"/>
        </w:numPr>
        <w:spacing w:after="0"/>
        <w:ind w:left="993" w:hanging="567"/>
        <w:jc w:val="both"/>
        <w:rPr>
          <w:rFonts w:eastAsia="Times New Roman" w:cs="Times New Roman"/>
          <w:sz w:val="24"/>
          <w:szCs w:val="24"/>
          <w:lang w:eastAsia="lv-LV"/>
        </w:rPr>
      </w:pPr>
      <w:r>
        <w:rPr>
          <w:rFonts w:eastAsia="Times New Roman" w:cs="Times New Roman"/>
          <w:sz w:val="24"/>
          <w:szCs w:val="24"/>
          <w:lang w:eastAsia="lv-LV"/>
        </w:rPr>
        <w:t>pirms mācību prakses sagatavot un iesniegt prakses pieteikuma dokumentus, piedalīties pārrunās, kā arī nokārtot prakses organizēšanai un norisei nepieciešamo papildu dokumentāciju (skat. 5. nodaļu);</w:t>
      </w:r>
    </w:p>
    <w:p w14:paraId="2C8A50D5" w14:textId="77777777" w:rsidR="006D2DAE" w:rsidRDefault="00995EE0">
      <w:pPr>
        <w:pStyle w:val="ListParagraph"/>
        <w:numPr>
          <w:ilvl w:val="1"/>
          <w:numId w:val="19"/>
        </w:numPr>
        <w:spacing w:after="0"/>
        <w:ind w:left="993" w:hanging="567"/>
        <w:jc w:val="both"/>
        <w:rPr>
          <w:rFonts w:eastAsia="Times New Roman" w:cs="Times New Roman"/>
          <w:sz w:val="24"/>
          <w:szCs w:val="24"/>
          <w:lang w:eastAsia="lv-LV"/>
        </w:rPr>
      </w:pPr>
      <w:r>
        <w:rPr>
          <w:rFonts w:eastAsia="Times New Roman" w:cs="Times New Roman"/>
          <w:sz w:val="24"/>
          <w:szCs w:val="24"/>
          <w:lang w:eastAsia="lv-LV"/>
        </w:rPr>
        <w:t>laicīgi iesniegt izglītības iestādē parakstītu prakses līgumu (skat. 4. nodaļu);</w:t>
      </w:r>
    </w:p>
    <w:p w14:paraId="514BBAD8" w14:textId="77777777" w:rsidR="006D2DAE" w:rsidRDefault="00995EE0">
      <w:pPr>
        <w:pStyle w:val="ListParagraph"/>
        <w:numPr>
          <w:ilvl w:val="1"/>
          <w:numId w:val="19"/>
        </w:numPr>
        <w:spacing w:after="0"/>
        <w:ind w:left="993" w:hanging="567"/>
        <w:jc w:val="both"/>
        <w:rPr>
          <w:rFonts w:eastAsia="Times New Roman" w:cs="Times New Roman"/>
          <w:sz w:val="24"/>
          <w:szCs w:val="24"/>
          <w:lang w:eastAsia="lv-LV"/>
        </w:rPr>
      </w:pPr>
      <w:r>
        <w:rPr>
          <w:rFonts w:eastAsia="Times New Roman" w:cs="Times New Roman"/>
          <w:sz w:val="24"/>
          <w:szCs w:val="24"/>
          <w:lang w:eastAsia="lv-LV"/>
        </w:rPr>
        <w:t>pirms prakses iepazīties ar iekšējās kārtības un darba aizsardzības prasībām prakses vietā un ievērot tās;</w:t>
      </w:r>
    </w:p>
    <w:p w14:paraId="614BC489" w14:textId="77777777" w:rsidR="006D2DAE" w:rsidRDefault="00995EE0">
      <w:pPr>
        <w:pStyle w:val="ListParagraph"/>
        <w:numPr>
          <w:ilvl w:val="1"/>
          <w:numId w:val="19"/>
        </w:numPr>
        <w:spacing w:after="0"/>
        <w:ind w:left="993" w:hanging="567"/>
        <w:jc w:val="both"/>
        <w:rPr>
          <w:rFonts w:eastAsia="Times New Roman" w:cs="Times New Roman"/>
          <w:sz w:val="24"/>
          <w:szCs w:val="24"/>
          <w:lang w:eastAsia="lv-LV"/>
        </w:rPr>
      </w:pPr>
      <w:r>
        <w:rPr>
          <w:rFonts w:eastAsia="Times New Roman" w:cs="Times New Roman"/>
          <w:sz w:val="24"/>
          <w:szCs w:val="24"/>
          <w:lang w:eastAsia="lv-LV"/>
        </w:rPr>
        <w:t>izpildīt prakses programmā noteiktos uzdevumus un ievērot prakses vadītāja prakses vietā norādījumus;</w:t>
      </w:r>
    </w:p>
    <w:p w14:paraId="32BFB455" w14:textId="77777777" w:rsidR="006D2DAE" w:rsidRDefault="00995EE0">
      <w:pPr>
        <w:pStyle w:val="ListParagraph"/>
        <w:numPr>
          <w:ilvl w:val="1"/>
          <w:numId w:val="19"/>
        </w:numPr>
        <w:spacing w:after="0"/>
        <w:ind w:left="993" w:hanging="567"/>
        <w:jc w:val="both"/>
        <w:rPr>
          <w:rFonts w:eastAsia="Times New Roman" w:cs="Times New Roman"/>
          <w:sz w:val="24"/>
          <w:szCs w:val="24"/>
          <w:lang w:eastAsia="lv-LV"/>
        </w:rPr>
      </w:pPr>
      <w:proofErr w:type="gramStart"/>
      <w:r>
        <w:rPr>
          <w:rFonts w:eastAsia="Times New Roman" w:cs="Times New Roman"/>
          <w:sz w:val="24"/>
          <w:szCs w:val="24"/>
          <w:lang w:eastAsia="lv-LV"/>
        </w:rPr>
        <w:t>izstrādāt un noformēt mācību prakses pārskatu</w:t>
      </w:r>
      <w:proofErr w:type="gramEnd"/>
      <w:r>
        <w:rPr>
          <w:rFonts w:eastAsia="Times New Roman" w:cs="Times New Roman"/>
          <w:sz w:val="24"/>
          <w:szCs w:val="24"/>
          <w:lang w:eastAsia="lv-LV"/>
        </w:rPr>
        <w:t xml:space="preserve"> un kopā ar prakses vietas parakstītu praktikanta raksturojumu iesniegt izglītības iestādē atbilstoši noteiktajam termiņam;</w:t>
      </w:r>
    </w:p>
    <w:p w14:paraId="7F75DE51" w14:textId="77777777" w:rsidR="006D2DAE" w:rsidRDefault="00995EE0">
      <w:pPr>
        <w:pStyle w:val="ListParagraph"/>
        <w:numPr>
          <w:ilvl w:val="1"/>
          <w:numId w:val="19"/>
        </w:numPr>
        <w:spacing w:after="0"/>
        <w:ind w:left="993" w:hanging="567"/>
        <w:jc w:val="both"/>
        <w:rPr>
          <w:rFonts w:eastAsia="Times New Roman" w:cs="Times New Roman"/>
          <w:bCs/>
          <w:sz w:val="24"/>
          <w:szCs w:val="24"/>
          <w:lang w:eastAsia="lv-LV"/>
        </w:rPr>
      </w:pPr>
      <w:r>
        <w:rPr>
          <w:rFonts w:eastAsia="Times New Roman" w:cs="Times New Roman"/>
          <w:sz w:val="24"/>
          <w:szCs w:val="24"/>
          <w:lang w:eastAsia="lv-LV"/>
        </w:rPr>
        <w:t>prezentēt prakses rezultātus atbilstoši izglītības iestādes prasībām.</w:t>
      </w:r>
    </w:p>
    <w:p w14:paraId="67DEC787" w14:textId="77777777" w:rsidR="006D2DAE" w:rsidRDefault="006D2DAE">
      <w:pPr>
        <w:spacing w:after="0"/>
        <w:jc w:val="center"/>
        <w:rPr>
          <w:rFonts w:eastAsia="Times New Roman" w:cs="Times New Roman"/>
          <w:b/>
          <w:bCs/>
          <w:lang w:eastAsia="lv-LV"/>
        </w:rPr>
      </w:pPr>
    </w:p>
    <w:p w14:paraId="68997ADB" w14:textId="77777777" w:rsidR="006D2DAE" w:rsidRDefault="00995EE0">
      <w:pPr>
        <w:spacing w:after="0"/>
        <w:jc w:val="center"/>
        <w:rPr>
          <w:sz w:val="28"/>
          <w:szCs w:val="28"/>
        </w:rPr>
      </w:pPr>
      <w:r w:rsidRPr="00FC0CF1">
        <w:rPr>
          <w:rFonts w:eastAsia="Times New Roman" w:cs="Times New Roman"/>
          <w:b/>
          <w:bCs/>
          <w:sz w:val="28"/>
          <w:szCs w:val="28"/>
          <w:lang w:eastAsia="lv-LV"/>
        </w:rPr>
        <w:t>VIII</w:t>
      </w:r>
      <w:r>
        <w:rPr>
          <w:rFonts w:eastAsia="Times New Roman" w:cs="Times New Roman"/>
          <w:b/>
          <w:bCs/>
          <w:sz w:val="28"/>
          <w:szCs w:val="28"/>
          <w:lang w:eastAsia="lv-LV"/>
        </w:rPr>
        <w:t>.</w:t>
      </w:r>
      <w:r w:rsidRPr="00FC0CF1">
        <w:rPr>
          <w:rFonts w:eastAsia="Times New Roman" w:cs="Times New Roman"/>
          <w:b/>
          <w:bCs/>
          <w:sz w:val="28"/>
          <w:szCs w:val="28"/>
          <w:lang w:eastAsia="lv-LV"/>
        </w:rPr>
        <w:t xml:space="preserve"> RĪCĪBA ĀRKĀRTAS SITUĀCIJĀS</w:t>
      </w:r>
    </w:p>
    <w:p w14:paraId="630B0437" w14:textId="77777777" w:rsidR="006D2DAE" w:rsidRDefault="00995EE0">
      <w:pPr>
        <w:pStyle w:val="ListParagraph"/>
        <w:numPr>
          <w:ilvl w:val="0"/>
          <w:numId w:val="19"/>
        </w:numPr>
        <w:spacing w:after="0"/>
        <w:jc w:val="both"/>
        <w:rPr>
          <w:rFonts w:eastAsia="Times New Roman" w:cs="Times New Roman"/>
          <w:bCs/>
          <w:sz w:val="24"/>
          <w:szCs w:val="24"/>
          <w:lang w:eastAsia="lv-LV"/>
        </w:rPr>
      </w:pPr>
      <w:r>
        <w:rPr>
          <w:rFonts w:eastAsia="Times New Roman" w:cs="Times New Roman"/>
          <w:bCs/>
          <w:sz w:val="24"/>
          <w:szCs w:val="24"/>
          <w:lang w:eastAsia="lv-LV"/>
        </w:rPr>
        <w:t>Praktikanta pienākums ir nekavējoties paziņot par neierašanos prakses vietā un tās iemesliem prakses vietai un Koledžas prakses vietu koordinatoram.</w:t>
      </w:r>
    </w:p>
    <w:p w14:paraId="38AD97F5" w14:textId="77777777" w:rsidR="006D2DAE" w:rsidRDefault="00995EE0">
      <w:pPr>
        <w:pStyle w:val="ListParagraph"/>
        <w:numPr>
          <w:ilvl w:val="0"/>
          <w:numId w:val="19"/>
        </w:numPr>
        <w:spacing w:after="0"/>
        <w:jc w:val="both"/>
        <w:rPr>
          <w:rFonts w:eastAsia="Times New Roman" w:cs="Times New Roman"/>
          <w:bCs/>
          <w:sz w:val="24"/>
          <w:szCs w:val="24"/>
          <w:lang w:eastAsia="lv-LV"/>
        </w:rPr>
      </w:pPr>
      <w:r>
        <w:rPr>
          <w:rFonts w:eastAsia="Times New Roman" w:cs="Times New Roman"/>
          <w:bCs/>
          <w:sz w:val="24"/>
          <w:szCs w:val="24"/>
          <w:lang w:eastAsia="lv-LV"/>
        </w:rPr>
        <w:t>Praktikantam ir tiesības atteikties no prakses darbu veikšanas, ja darba apstākļi rada draudus personiskajai vai apkārtējo cilvēku veselībai un dzīvībai, par to paziņojot izglītības iestādei.</w:t>
      </w:r>
    </w:p>
    <w:p w14:paraId="76AB7402" w14:textId="77777777" w:rsidR="006D2DAE" w:rsidRDefault="00995EE0">
      <w:pPr>
        <w:pStyle w:val="ListParagraph"/>
        <w:numPr>
          <w:ilvl w:val="0"/>
          <w:numId w:val="19"/>
        </w:numPr>
        <w:spacing w:after="0"/>
        <w:jc w:val="both"/>
        <w:rPr>
          <w:rFonts w:eastAsia="Times New Roman" w:cs="Times New Roman"/>
          <w:bCs/>
          <w:sz w:val="24"/>
          <w:szCs w:val="24"/>
          <w:lang w:eastAsia="lv-LV"/>
        </w:rPr>
      </w:pPr>
      <w:r>
        <w:rPr>
          <w:rFonts w:eastAsia="Times New Roman" w:cs="Times New Roman"/>
          <w:bCs/>
          <w:sz w:val="24"/>
          <w:szCs w:val="24"/>
          <w:lang w:eastAsia="lv-LV"/>
        </w:rPr>
        <w:t>Mainot prakses vietu, praktikantam jāiesniedz motivēts iesniegums divos eksemplāros, vienu adresējot prakses vietai, kurā praktikants beidz pildīt prakses pienākumus, un</w:t>
      </w:r>
      <w:proofErr w:type="gramStart"/>
      <w:r>
        <w:rPr>
          <w:rFonts w:eastAsia="Times New Roman" w:cs="Times New Roman"/>
          <w:bCs/>
          <w:sz w:val="24"/>
          <w:szCs w:val="24"/>
          <w:lang w:eastAsia="lv-LV"/>
        </w:rPr>
        <w:t xml:space="preserve"> otru adresējot</w:t>
      </w:r>
      <w:proofErr w:type="gramEnd"/>
      <w:r>
        <w:rPr>
          <w:rFonts w:eastAsia="Times New Roman" w:cs="Times New Roman"/>
          <w:bCs/>
          <w:sz w:val="24"/>
          <w:szCs w:val="24"/>
          <w:lang w:eastAsia="lv-LV"/>
        </w:rPr>
        <w:t xml:space="preserve"> Koledžas prakses vietu koordinatoram. </w:t>
      </w:r>
    </w:p>
    <w:p w14:paraId="2A8E610C" w14:textId="77777777" w:rsidR="006D2DAE" w:rsidRDefault="00995EE0">
      <w:pPr>
        <w:pStyle w:val="ListParagraph"/>
        <w:numPr>
          <w:ilvl w:val="0"/>
          <w:numId w:val="19"/>
        </w:numPr>
        <w:spacing w:after="0"/>
        <w:jc w:val="both"/>
        <w:rPr>
          <w:rFonts w:eastAsia="Times New Roman" w:cs="Times New Roman"/>
          <w:bCs/>
          <w:sz w:val="24"/>
          <w:szCs w:val="24"/>
          <w:lang w:eastAsia="lv-LV"/>
        </w:rPr>
      </w:pPr>
      <w:r>
        <w:rPr>
          <w:rFonts w:eastAsia="Times New Roman" w:cs="Times New Roman"/>
          <w:bCs/>
          <w:sz w:val="24"/>
          <w:szCs w:val="24"/>
          <w:lang w:eastAsia="lv-LV"/>
        </w:rPr>
        <w:t xml:space="preserve">Izglītības iestādei ir tiesības atsaukt praktikantu no prakses vietas, par to paziņojot prakses vietai, ja prakses vietā tiek konstatēti praktikanta dzīvībai vai veselībai apdraudoši apstākļi. </w:t>
      </w:r>
    </w:p>
    <w:p w14:paraId="332DC7A0" w14:textId="77777777" w:rsidR="006D2DAE" w:rsidRDefault="00995EE0">
      <w:pPr>
        <w:pStyle w:val="ListParagraph"/>
        <w:numPr>
          <w:ilvl w:val="0"/>
          <w:numId w:val="19"/>
        </w:numPr>
        <w:spacing w:after="0"/>
        <w:jc w:val="both"/>
        <w:rPr>
          <w:rFonts w:eastAsia="Times New Roman" w:cs="Times New Roman"/>
          <w:bCs/>
          <w:sz w:val="24"/>
          <w:szCs w:val="24"/>
          <w:lang w:eastAsia="lv-LV"/>
        </w:rPr>
      </w:pPr>
      <w:r>
        <w:rPr>
          <w:rFonts w:eastAsia="Times New Roman" w:cs="Times New Roman"/>
          <w:bCs/>
          <w:sz w:val="24"/>
          <w:szCs w:val="24"/>
          <w:lang w:eastAsia="lv-LV"/>
        </w:rPr>
        <w:t>Prakses vietai ir tiesības neļaut praktikantam pildīt prakses uzdevumus, par to paziņojot izglītības iestādei, ja praktikants neievēro prakses vietas norādījumus prakses veikšanai, iekšējās kārtības noteikumus, darba drošības vai aizsardzības prasības.</w:t>
      </w:r>
    </w:p>
    <w:p w14:paraId="7E501CCA" w14:textId="77777777" w:rsidR="006D2DAE" w:rsidRDefault="006D2DAE">
      <w:pPr>
        <w:spacing w:after="0"/>
        <w:ind w:left="360"/>
        <w:jc w:val="both"/>
        <w:rPr>
          <w:rFonts w:eastAsia="Times New Roman" w:cs="Times New Roman"/>
          <w:bCs/>
          <w:lang w:eastAsia="lv-LV"/>
        </w:rPr>
      </w:pPr>
    </w:p>
    <w:p w14:paraId="626D5F27" w14:textId="77777777" w:rsidR="006D2DAE" w:rsidRDefault="00995EE0">
      <w:pPr>
        <w:spacing w:after="0"/>
        <w:jc w:val="center"/>
        <w:rPr>
          <w:rFonts w:eastAsia="Times New Roman" w:cs="Times New Roman"/>
          <w:b/>
          <w:bCs/>
          <w:sz w:val="28"/>
          <w:szCs w:val="28"/>
          <w:lang w:eastAsia="lv-LV"/>
        </w:rPr>
      </w:pPr>
      <w:r>
        <w:rPr>
          <w:rFonts w:eastAsia="Times New Roman" w:cs="Times New Roman"/>
          <w:b/>
          <w:bCs/>
          <w:sz w:val="28"/>
          <w:szCs w:val="28"/>
          <w:lang w:eastAsia="lv-LV"/>
        </w:rPr>
        <w:t>IX. PRASĪBAS PRAKSES PĀRSKATA IZSTRĀDEI UN IESNIEGŠANAI</w:t>
      </w:r>
    </w:p>
    <w:p w14:paraId="18E8390E" w14:textId="77777777" w:rsidR="006D2DAE" w:rsidRDefault="00995EE0">
      <w:pPr>
        <w:pStyle w:val="ListParagraph"/>
        <w:numPr>
          <w:ilvl w:val="0"/>
          <w:numId w:val="20"/>
        </w:numPr>
        <w:spacing w:after="0"/>
        <w:jc w:val="both"/>
        <w:rPr>
          <w:rFonts w:eastAsia="Times New Roman" w:cs="Times New Roman"/>
          <w:bCs/>
          <w:sz w:val="24"/>
          <w:szCs w:val="24"/>
          <w:lang w:eastAsia="lv-LV"/>
        </w:rPr>
      </w:pPr>
      <w:r>
        <w:rPr>
          <w:rFonts w:eastAsia="Times New Roman" w:cs="Times New Roman"/>
          <w:bCs/>
          <w:sz w:val="24"/>
          <w:szCs w:val="24"/>
          <w:lang w:eastAsia="lv-LV"/>
        </w:rPr>
        <w:t>Mācību prakses pārskatam jābūt šādai struktūrai:</w:t>
      </w:r>
    </w:p>
    <w:p w14:paraId="1FE1986B" w14:textId="77777777" w:rsidR="006D2DAE" w:rsidRDefault="00995EE0">
      <w:pPr>
        <w:pStyle w:val="ListParagraph"/>
        <w:numPr>
          <w:ilvl w:val="1"/>
          <w:numId w:val="20"/>
        </w:numPr>
        <w:spacing w:after="0"/>
        <w:ind w:left="993" w:hanging="633"/>
        <w:jc w:val="both"/>
        <w:rPr>
          <w:rFonts w:eastAsia="Times New Roman" w:cs="Times New Roman"/>
          <w:bCs/>
          <w:sz w:val="24"/>
          <w:szCs w:val="24"/>
          <w:lang w:eastAsia="lv-LV"/>
        </w:rPr>
      </w:pPr>
      <w:r>
        <w:rPr>
          <w:rFonts w:eastAsia="Times New Roman" w:cs="Times New Roman"/>
          <w:b/>
          <w:bCs/>
          <w:sz w:val="24"/>
          <w:szCs w:val="24"/>
          <w:lang w:eastAsia="lv-LV"/>
        </w:rPr>
        <w:t>titullapa</w:t>
      </w:r>
      <w:r>
        <w:rPr>
          <w:rFonts w:eastAsia="Times New Roman" w:cs="Times New Roman"/>
          <w:bCs/>
          <w:sz w:val="24"/>
          <w:szCs w:val="24"/>
          <w:lang w:eastAsia="lv-LV"/>
        </w:rPr>
        <w:t>;</w:t>
      </w:r>
    </w:p>
    <w:p w14:paraId="2CA0FB8B" w14:textId="77777777" w:rsidR="006D2DAE" w:rsidRDefault="00995EE0">
      <w:pPr>
        <w:pStyle w:val="ListParagraph"/>
        <w:numPr>
          <w:ilvl w:val="1"/>
          <w:numId w:val="20"/>
        </w:numPr>
        <w:spacing w:after="0"/>
        <w:ind w:left="993" w:hanging="633"/>
        <w:jc w:val="both"/>
        <w:rPr>
          <w:rFonts w:eastAsia="Times New Roman" w:cs="Times New Roman"/>
          <w:bCs/>
          <w:sz w:val="24"/>
          <w:szCs w:val="24"/>
          <w:lang w:eastAsia="lv-LV"/>
        </w:rPr>
      </w:pPr>
      <w:r>
        <w:rPr>
          <w:rFonts w:eastAsia="Times New Roman" w:cs="Times New Roman"/>
          <w:b/>
          <w:bCs/>
          <w:sz w:val="24"/>
          <w:szCs w:val="24"/>
          <w:lang w:eastAsia="lv-LV"/>
        </w:rPr>
        <w:t>satura rādītājs</w:t>
      </w:r>
      <w:r>
        <w:rPr>
          <w:rFonts w:eastAsia="Times New Roman" w:cs="Times New Roman"/>
          <w:bCs/>
          <w:sz w:val="24"/>
          <w:szCs w:val="24"/>
          <w:lang w:eastAsia="lv-LV"/>
        </w:rPr>
        <w:t>;</w:t>
      </w:r>
    </w:p>
    <w:p w14:paraId="36DEBF97" w14:textId="77777777" w:rsidR="006D2DAE" w:rsidRDefault="00995EE0">
      <w:pPr>
        <w:pStyle w:val="ListParagraph"/>
        <w:numPr>
          <w:ilvl w:val="1"/>
          <w:numId w:val="20"/>
        </w:numPr>
        <w:spacing w:after="0"/>
        <w:ind w:left="993" w:hanging="633"/>
        <w:jc w:val="both"/>
        <w:rPr>
          <w:rFonts w:eastAsia="Times New Roman" w:cs="Times New Roman"/>
          <w:bCs/>
          <w:sz w:val="24"/>
          <w:szCs w:val="24"/>
          <w:lang w:eastAsia="lv-LV"/>
        </w:rPr>
      </w:pPr>
      <w:r>
        <w:rPr>
          <w:rFonts w:eastAsia="Times New Roman" w:cs="Times New Roman"/>
          <w:b/>
          <w:bCs/>
          <w:sz w:val="24"/>
          <w:szCs w:val="24"/>
          <w:lang w:eastAsia="lv-LV"/>
        </w:rPr>
        <w:t>ievads</w:t>
      </w:r>
      <w:r>
        <w:rPr>
          <w:rFonts w:eastAsia="Times New Roman" w:cs="Times New Roman"/>
          <w:bCs/>
          <w:sz w:val="24"/>
          <w:szCs w:val="24"/>
          <w:lang w:eastAsia="lv-LV"/>
        </w:rPr>
        <w:t>;</w:t>
      </w:r>
    </w:p>
    <w:p w14:paraId="1A68D142" w14:textId="77777777" w:rsidR="006D2DAE" w:rsidRDefault="00995EE0">
      <w:pPr>
        <w:pStyle w:val="ListParagraph"/>
        <w:numPr>
          <w:ilvl w:val="1"/>
          <w:numId w:val="20"/>
        </w:numPr>
        <w:spacing w:after="0"/>
        <w:ind w:left="993" w:hanging="633"/>
        <w:jc w:val="both"/>
        <w:rPr>
          <w:rFonts w:eastAsia="Times New Roman" w:cs="Times New Roman"/>
          <w:bCs/>
          <w:sz w:val="24"/>
          <w:szCs w:val="24"/>
          <w:lang w:eastAsia="lv-LV"/>
        </w:rPr>
      </w:pPr>
      <w:r>
        <w:rPr>
          <w:rFonts w:eastAsia="Times New Roman" w:cs="Times New Roman"/>
          <w:b/>
          <w:bCs/>
          <w:sz w:val="24"/>
          <w:szCs w:val="24"/>
          <w:lang w:eastAsia="lv-LV"/>
        </w:rPr>
        <w:t>nodaļas</w:t>
      </w:r>
      <w:r>
        <w:rPr>
          <w:rFonts w:eastAsia="Times New Roman" w:cs="Times New Roman"/>
          <w:bCs/>
          <w:sz w:val="24"/>
          <w:szCs w:val="24"/>
          <w:lang w:eastAsia="lv-LV"/>
        </w:rPr>
        <w:t xml:space="preserve"> </w:t>
      </w:r>
      <w:r>
        <w:rPr>
          <w:rFonts w:eastAsia="Times New Roman" w:cs="Times New Roman"/>
          <w:b/>
          <w:bCs/>
          <w:sz w:val="24"/>
          <w:szCs w:val="24"/>
          <w:lang w:eastAsia="lv-LV"/>
        </w:rPr>
        <w:t>un apakšnodaļas</w:t>
      </w:r>
      <w:r>
        <w:rPr>
          <w:rFonts w:eastAsia="Times New Roman" w:cs="Times New Roman"/>
          <w:bCs/>
          <w:sz w:val="24"/>
          <w:szCs w:val="24"/>
          <w:lang w:eastAsia="lv-LV"/>
        </w:rPr>
        <w:t xml:space="preserve"> (atbilstoši prakses programmas uzdevumiem);</w:t>
      </w:r>
    </w:p>
    <w:p w14:paraId="42309CCE" w14:textId="77777777" w:rsidR="006D2DAE" w:rsidRDefault="00995EE0">
      <w:pPr>
        <w:pStyle w:val="ListParagraph"/>
        <w:numPr>
          <w:ilvl w:val="1"/>
          <w:numId w:val="20"/>
        </w:numPr>
        <w:spacing w:after="0"/>
        <w:ind w:left="993" w:hanging="633"/>
        <w:jc w:val="both"/>
        <w:rPr>
          <w:rFonts w:eastAsia="Times New Roman" w:cs="Times New Roman"/>
          <w:bCs/>
          <w:sz w:val="24"/>
          <w:szCs w:val="24"/>
          <w:lang w:eastAsia="lv-LV"/>
        </w:rPr>
      </w:pPr>
      <w:r>
        <w:rPr>
          <w:rFonts w:eastAsia="Times New Roman" w:cs="Times New Roman"/>
          <w:b/>
          <w:bCs/>
          <w:sz w:val="24"/>
          <w:szCs w:val="24"/>
          <w:lang w:eastAsia="lv-LV"/>
        </w:rPr>
        <w:t>kopsavilkums</w:t>
      </w:r>
      <w:r>
        <w:rPr>
          <w:rFonts w:eastAsia="Times New Roman" w:cs="Times New Roman"/>
          <w:bCs/>
          <w:sz w:val="24"/>
          <w:szCs w:val="24"/>
          <w:lang w:eastAsia="lv-LV"/>
        </w:rPr>
        <w:t>;</w:t>
      </w:r>
    </w:p>
    <w:p w14:paraId="5DFC5DC8" w14:textId="77777777" w:rsidR="006D2DAE" w:rsidRDefault="00995EE0">
      <w:pPr>
        <w:pStyle w:val="ListParagraph"/>
        <w:numPr>
          <w:ilvl w:val="1"/>
          <w:numId w:val="20"/>
        </w:numPr>
        <w:spacing w:after="0"/>
        <w:ind w:left="993" w:hanging="633"/>
        <w:jc w:val="both"/>
        <w:rPr>
          <w:rFonts w:eastAsia="Times New Roman" w:cs="Times New Roman"/>
          <w:bCs/>
          <w:sz w:val="24"/>
          <w:szCs w:val="24"/>
          <w:lang w:eastAsia="lv-LV"/>
        </w:rPr>
      </w:pPr>
      <w:r>
        <w:rPr>
          <w:rFonts w:eastAsia="Times New Roman" w:cs="Times New Roman"/>
          <w:b/>
          <w:bCs/>
          <w:sz w:val="24"/>
          <w:szCs w:val="24"/>
          <w:lang w:eastAsia="lv-LV"/>
        </w:rPr>
        <w:t>informācijas avoti</w:t>
      </w:r>
      <w:r>
        <w:rPr>
          <w:rFonts w:eastAsia="Times New Roman" w:cs="Times New Roman"/>
          <w:bCs/>
          <w:sz w:val="24"/>
          <w:szCs w:val="24"/>
          <w:lang w:eastAsia="lv-LV"/>
        </w:rPr>
        <w:t>;</w:t>
      </w:r>
    </w:p>
    <w:p w14:paraId="35A69E6B" w14:textId="77777777" w:rsidR="006D2DAE" w:rsidRDefault="00995EE0">
      <w:pPr>
        <w:pStyle w:val="ListParagraph"/>
        <w:numPr>
          <w:ilvl w:val="1"/>
          <w:numId w:val="20"/>
        </w:numPr>
        <w:spacing w:after="0"/>
        <w:ind w:left="993" w:hanging="633"/>
        <w:jc w:val="both"/>
        <w:rPr>
          <w:rFonts w:eastAsia="Times New Roman" w:cs="Times New Roman"/>
          <w:bCs/>
          <w:sz w:val="24"/>
          <w:szCs w:val="24"/>
          <w:lang w:eastAsia="lv-LV"/>
        </w:rPr>
      </w:pPr>
      <w:r>
        <w:rPr>
          <w:rFonts w:eastAsia="Times New Roman" w:cs="Times New Roman"/>
          <w:b/>
          <w:bCs/>
          <w:sz w:val="24"/>
          <w:szCs w:val="24"/>
          <w:lang w:eastAsia="lv-LV"/>
        </w:rPr>
        <w:t>pielikumi</w:t>
      </w:r>
      <w:r>
        <w:rPr>
          <w:rFonts w:eastAsia="Times New Roman" w:cs="Times New Roman"/>
          <w:bCs/>
          <w:sz w:val="24"/>
          <w:szCs w:val="24"/>
          <w:lang w:eastAsia="lv-LV"/>
        </w:rPr>
        <w:t>.</w:t>
      </w:r>
    </w:p>
    <w:p w14:paraId="541843C4" w14:textId="77777777" w:rsidR="006D2DAE" w:rsidRDefault="00995EE0">
      <w:pPr>
        <w:pStyle w:val="ListParagraph"/>
        <w:numPr>
          <w:ilvl w:val="0"/>
          <w:numId w:val="20"/>
        </w:numPr>
        <w:spacing w:after="0"/>
        <w:jc w:val="both"/>
        <w:rPr>
          <w:rFonts w:eastAsia="Times New Roman" w:cs="Times New Roman"/>
          <w:bCs/>
          <w:sz w:val="24"/>
          <w:szCs w:val="24"/>
          <w:lang w:eastAsia="lv-LV"/>
        </w:rPr>
      </w:pPr>
      <w:r>
        <w:rPr>
          <w:rFonts w:eastAsia="Times New Roman" w:cs="Times New Roman"/>
          <w:bCs/>
          <w:sz w:val="24"/>
          <w:szCs w:val="24"/>
          <w:lang w:eastAsia="lv-LV"/>
        </w:rPr>
        <w:t xml:space="preserve">Prakses pārskata ievadā praktikantam jāsniedz informācija par </w:t>
      </w:r>
      <w:r>
        <w:rPr>
          <w:rFonts w:eastAsia="Times New Roman" w:cs="Times New Roman"/>
          <w:b/>
          <w:bCs/>
          <w:sz w:val="24"/>
          <w:szCs w:val="24"/>
          <w:lang w:eastAsia="lv-LV"/>
        </w:rPr>
        <w:t>prakses mērķi, uzdevumiem</w:t>
      </w:r>
      <w:r>
        <w:rPr>
          <w:rFonts w:eastAsia="Times New Roman" w:cs="Times New Roman"/>
          <w:bCs/>
          <w:sz w:val="24"/>
          <w:szCs w:val="24"/>
          <w:lang w:eastAsia="lv-LV"/>
        </w:rPr>
        <w:t xml:space="preserve"> (atbilstoši prakses programmai), </w:t>
      </w:r>
      <w:r>
        <w:rPr>
          <w:rFonts w:eastAsia="Times New Roman" w:cs="Times New Roman"/>
          <w:b/>
          <w:bCs/>
          <w:sz w:val="24"/>
          <w:szCs w:val="24"/>
          <w:lang w:eastAsia="lv-LV"/>
        </w:rPr>
        <w:t>norises periodu un vietu</w:t>
      </w:r>
      <w:r>
        <w:rPr>
          <w:rFonts w:eastAsia="Times New Roman" w:cs="Times New Roman"/>
          <w:bCs/>
          <w:sz w:val="24"/>
          <w:szCs w:val="24"/>
          <w:lang w:eastAsia="lv-LV"/>
        </w:rPr>
        <w:t>, kā arī jānorāda vārds, uzvārds un amats prakses vadītājam prakses vietā.</w:t>
      </w:r>
    </w:p>
    <w:p w14:paraId="41EC8853" w14:textId="77777777" w:rsidR="006D2DAE" w:rsidRDefault="00995EE0">
      <w:pPr>
        <w:pStyle w:val="ListParagraph"/>
        <w:numPr>
          <w:ilvl w:val="0"/>
          <w:numId w:val="20"/>
        </w:numPr>
        <w:spacing w:after="0"/>
        <w:jc w:val="both"/>
        <w:rPr>
          <w:rFonts w:eastAsia="Times New Roman" w:cs="Times New Roman"/>
          <w:bCs/>
          <w:sz w:val="24"/>
          <w:szCs w:val="24"/>
          <w:lang w:eastAsia="lv-LV"/>
        </w:rPr>
      </w:pPr>
      <w:r>
        <w:rPr>
          <w:rFonts w:eastAsia="Times New Roman" w:cs="Times New Roman"/>
          <w:bCs/>
          <w:sz w:val="24"/>
          <w:szCs w:val="24"/>
          <w:lang w:eastAsia="lv-LV"/>
        </w:rPr>
        <w:t xml:space="preserve">Prakses pārskata </w:t>
      </w:r>
      <w:r>
        <w:rPr>
          <w:rFonts w:eastAsia="Times New Roman" w:cs="Times New Roman"/>
          <w:b/>
          <w:bCs/>
          <w:sz w:val="24"/>
          <w:szCs w:val="24"/>
          <w:lang w:eastAsia="lv-LV"/>
        </w:rPr>
        <w:t>nodaļu un apakšnodaļu</w:t>
      </w:r>
      <w:r>
        <w:rPr>
          <w:rFonts w:eastAsia="Times New Roman" w:cs="Times New Roman"/>
          <w:bCs/>
          <w:sz w:val="24"/>
          <w:szCs w:val="24"/>
          <w:lang w:eastAsia="lv-LV"/>
        </w:rPr>
        <w:t xml:space="preserve"> </w:t>
      </w:r>
      <w:r>
        <w:rPr>
          <w:rFonts w:eastAsia="Times New Roman" w:cs="Times New Roman"/>
          <w:b/>
          <w:bCs/>
          <w:sz w:val="24"/>
          <w:szCs w:val="24"/>
          <w:lang w:eastAsia="lv-LV"/>
        </w:rPr>
        <w:t>saturam jāatbilst prakses programmai</w:t>
      </w:r>
      <w:r>
        <w:rPr>
          <w:rFonts w:eastAsia="Times New Roman" w:cs="Times New Roman"/>
          <w:bCs/>
          <w:sz w:val="24"/>
          <w:szCs w:val="24"/>
          <w:lang w:eastAsia="lv-LV"/>
        </w:rPr>
        <w:t xml:space="preserve">. Tajās jāraksturo viesmīlības uzņēmuma specifika, iekšējie noteikumi, kā arī secīgi jāapraksta viesmīlības uzņēmuma struktūrvienību darba organizācija, iekļaujot prakses programmā minētās </w:t>
      </w:r>
      <w:proofErr w:type="spellStart"/>
      <w:r>
        <w:rPr>
          <w:rFonts w:eastAsia="Times New Roman" w:cs="Times New Roman"/>
          <w:bCs/>
          <w:sz w:val="24"/>
          <w:szCs w:val="24"/>
          <w:lang w:eastAsia="lv-LV"/>
        </w:rPr>
        <w:t>apakštēmas</w:t>
      </w:r>
      <w:proofErr w:type="spellEnd"/>
      <w:r>
        <w:rPr>
          <w:rFonts w:eastAsia="Times New Roman" w:cs="Times New Roman"/>
          <w:bCs/>
          <w:sz w:val="24"/>
          <w:szCs w:val="24"/>
          <w:lang w:eastAsia="lv-LV"/>
        </w:rPr>
        <w:t xml:space="preserve">. Īpaša uzmanība jāpievērš </w:t>
      </w:r>
      <w:r>
        <w:rPr>
          <w:rFonts w:eastAsia="Times New Roman" w:cs="Times New Roman"/>
          <w:b/>
          <w:bCs/>
          <w:sz w:val="24"/>
          <w:szCs w:val="24"/>
          <w:lang w:eastAsia="lv-LV"/>
        </w:rPr>
        <w:t>aprakstam par paša paveikto un praktiskajā darbībā gūtajām atziņām</w:t>
      </w:r>
      <w:r>
        <w:rPr>
          <w:rFonts w:eastAsia="Times New Roman" w:cs="Times New Roman"/>
          <w:bCs/>
          <w:sz w:val="24"/>
          <w:szCs w:val="24"/>
          <w:lang w:eastAsia="lv-LV"/>
        </w:rPr>
        <w:t xml:space="preserve">. Ja prakses vietā nav iespējams noskaidrot kādu no </w:t>
      </w:r>
      <w:r>
        <w:rPr>
          <w:rFonts w:eastAsia="Times New Roman" w:cs="Times New Roman"/>
          <w:bCs/>
          <w:sz w:val="24"/>
          <w:szCs w:val="24"/>
          <w:lang w:eastAsia="lv-LV"/>
        </w:rPr>
        <w:lastRenderedPageBreak/>
        <w:t>programmas punktiem motivētu iemeslu dēļ, tad tas jāapraksta teorētiski, norādot informācijas ieguves avotus.</w:t>
      </w:r>
    </w:p>
    <w:p w14:paraId="2A36B4FD" w14:textId="77777777" w:rsidR="006D2DAE" w:rsidRDefault="00995EE0">
      <w:pPr>
        <w:pStyle w:val="ListParagraph"/>
        <w:numPr>
          <w:ilvl w:val="0"/>
          <w:numId w:val="20"/>
        </w:numPr>
        <w:spacing w:after="0"/>
        <w:jc w:val="both"/>
        <w:rPr>
          <w:rFonts w:eastAsia="Times New Roman" w:cs="Times New Roman"/>
          <w:bCs/>
          <w:sz w:val="24"/>
          <w:szCs w:val="24"/>
          <w:lang w:eastAsia="lv-LV"/>
        </w:rPr>
      </w:pPr>
      <w:r>
        <w:rPr>
          <w:rFonts w:eastAsia="Times New Roman" w:cs="Times New Roman"/>
          <w:bCs/>
          <w:sz w:val="24"/>
          <w:szCs w:val="24"/>
          <w:lang w:eastAsia="lv-LV"/>
        </w:rPr>
        <w:t xml:space="preserve">Kopsavilkumā praktikantam secīgi jāuzskaita, kādas profesionālās kompetences tika iegūtas prakses rezultātā, jānovērtē </w:t>
      </w:r>
      <w:proofErr w:type="gramStart"/>
      <w:r>
        <w:rPr>
          <w:rFonts w:eastAsia="Times New Roman" w:cs="Times New Roman"/>
          <w:bCs/>
          <w:sz w:val="24"/>
          <w:szCs w:val="24"/>
          <w:lang w:eastAsia="lv-LV"/>
        </w:rPr>
        <w:t>paveiktā darba kvalitātes līmeni</w:t>
      </w:r>
      <w:proofErr w:type="gramEnd"/>
      <w:r>
        <w:rPr>
          <w:rFonts w:eastAsia="Times New Roman" w:cs="Times New Roman"/>
          <w:bCs/>
          <w:sz w:val="24"/>
          <w:szCs w:val="24"/>
          <w:lang w:eastAsia="lv-LV"/>
        </w:rPr>
        <w:t xml:space="preserve">, kā arī jāietver </w:t>
      </w:r>
      <w:r>
        <w:rPr>
          <w:rFonts w:eastAsia="Times New Roman" w:cs="Times New Roman"/>
          <w:b/>
          <w:bCs/>
          <w:sz w:val="24"/>
          <w:szCs w:val="24"/>
          <w:lang w:eastAsia="lv-LV"/>
        </w:rPr>
        <w:t>priekšlikumi</w:t>
      </w:r>
      <w:r>
        <w:rPr>
          <w:rFonts w:eastAsia="Times New Roman" w:cs="Times New Roman"/>
          <w:bCs/>
          <w:sz w:val="24"/>
          <w:szCs w:val="24"/>
          <w:lang w:eastAsia="lv-LV"/>
        </w:rPr>
        <w:t xml:space="preserve"> turpmākai profesionālo prasmju pilnveidošanai un personiskajai izaugsmei.</w:t>
      </w:r>
    </w:p>
    <w:p w14:paraId="0FCA29C7" w14:textId="77777777" w:rsidR="006D2DAE" w:rsidRDefault="00995EE0">
      <w:pPr>
        <w:pStyle w:val="ListParagraph"/>
        <w:numPr>
          <w:ilvl w:val="0"/>
          <w:numId w:val="20"/>
        </w:numPr>
        <w:spacing w:after="0"/>
        <w:jc w:val="both"/>
        <w:rPr>
          <w:rFonts w:eastAsia="Times New Roman" w:cs="Times New Roman"/>
          <w:bCs/>
          <w:sz w:val="24"/>
          <w:szCs w:val="24"/>
          <w:lang w:eastAsia="lv-LV"/>
        </w:rPr>
      </w:pPr>
      <w:r>
        <w:rPr>
          <w:rFonts w:eastAsia="Times New Roman" w:cs="Times New Roman"/>
          <w:bCs/>
          <w:sz w:val="24"/>
          <w:szCs w:val="24"/>
          <w:lang w:eastAsia="lv-LV"/>
        </w:rPr>
        <w:t xml:space="preserve">Prakses pārskatā </w:t>
      </w:r>
      <w:r>
        <w:rPr>
          <w:rFonts w:eastAsia="Times New Roman" w:cs="Times New Roman"/>
          <w:b/>
          <w:bCs/>
          <w:sz w:val="24"/>
          <w:szCs w:val="24"/>
          <w:lang w:eastAsia="lv-LV"/>
        </w:rPr>
        <w:t>ieteicams iekļaut attēlus</w:t>
      </w:r>
      <w:r>
        <w:rPr>
          <w:rFonts w:eastAsia="Times New Roman" w:cs="Times New Roman"/>
          <w:bCs/>
          <w:sz w:val="24"/>
          <w:szCs w:val="24"/>
          <w:lang w:eastAsia="lv-LV"/>
        </w:rPr>
        <w:t xml:space="preserve">, kuri raksturo darba vidi un kuros redzams, kā praktikants pilda prakses pienākumus. Tāpat ieteicams pievienot prakses vietā izmantojamās </w:t>
      </w:r>
      <w:r>
        <w:rPr>
          <w:rFonts w:eastAsia="Times New Roman" w:cs="Times New Roman"/>
          <w:b/>
          <w:bCs/>
          <w:sz w:val="24"/>
          <w:szCs w:val="24"/>
          <w:lang w:eastAsia="lv-LV"/>
        </w:rPr>
        <w:t>dokumentācijas paraugus</w:t>
      </w:r>
      <w:r>
        <w:rPr>
          <w:rFonts w:eastAsia="Times New Roman" w:cs="Times New Roman"/>
          <w:bCs/>
          <w:sz w:val="24"/>
          <w:szCs w:val="24"/>
          <w:lang w:eastAsia="lv-LV"/>
        </w:rPr>
        <w:t xml:space="preserve">, reklāmas materiālus. Tomēr prakses pārskats nedrīkst sastāvēt pārsvarā tikai no dažādu dokumentu kopijām. Tās ieteicams pievienot kā ilustrējošos vai paskaidrojošos materiālus </w:t>
      </w:r>
      <w:r>
        <w:rPr>
          <w:rFonts w:eastAsia="Times New Roman" w:cs="Times New Roman"/>
          <w:b/>
          <w:bCs/>
          <w:sz w:val="24"/>
          <w:szCs w:val="24"/>
          <w:lang w:eastAsia="lv-LV"/>
        </w:rPr>
        <w:t>pielikumā</w:t>
      </w:r>
      <w:r>
        <w:rPr>
          <w:rFonts w:eastAsia="Times New Roman" w:cs="Times New Roman"/>
          <w:bCs/>
          <w:sz w:val="24"/>
          <w:szCs w:val="24"/>
          <w:lang w:eastAsia="lv-LV"/>
        </w:rPr>
        <w:t>.</w:t>
      </w:r>
    </w:p>
    <w:p w14:paraId="59B15EEE" w14:textId="77777777" w:rsidR="006D2DAE" w:rsidRDefault="00995EE0">
      <w:pPr>
        <w:pStyle w:val="ListParagraph"/>
        <w:numPr>
          <w:ilvl w:val="0"/>
          <w:numId w:val="20"/>
        </w:numPr>
        <w:spacing w:after="0"/>
        <w:jc w:val="both"/>
        <w:rPr>
          <w:rFonts w:eastAsia="Times New Roman" w:cs="Times New Roman"/>
          <w:bCs/>
          <w:sz w:val="24"/>
          <w:szCs w:val="24"/>
          <w:lang w:eastAsia="lv-LV"/>
        </w:rPr>
      </w:pPr>
      <w:r>
        <w:rPr>
          <w:rFonts w:eastAsia="Times New Roman" w:cs="Times New Roman"/>
          <w:bCs/>
          <w:sz w:val="24"/>
          <w:szCs w:val="24"/>
          <w:lang w:eastAsia="lv-LV"/>
        </w:rPr>
        <w:t xml:space="preserve">Mācību prakses pārskata lappušu </w:t>
      </w:r>
      <w:r>
        <w:rPr>
          <w:rFonts w:eastAsia="Times New Roman" w:cs="Times New Roman"/>
          <w:b/>
          <w:bCs/>
          <w:sz w:val="24"/>
          <w:szCs w:val="24"/>
          <w:lang w:eastAsia="lv-LV"/>
        </w:rPr>
        <w:t>minimālais apjoms ir 20 lapas</w:t>
      </w:r>
      <w:r>
        <w:rPr>
          <w:rFonts w:eastAsia="Times New Roman" w:cs="Times New Roman"/>
          <w:bCs/>
          <w:sz w:val="24"/>
          <w:szCs w:val="24"/>
          <w:lang w:eastAsia="lv-LV"/>
        </w:rPr>
        <w:t>.</w:t>
      </w:r>
    </w:p>
    <w:p w14:paraId="0493ADAD" w14:textId="77777777" w:rsidR="006D2DAE" w:rsidRDefault="00995EE0">
      <w:pPr>
        <w:pStyle w:val="ListParagraph"/>
        <w:numPr>
          <w:ilvl w:val="0"/>
          <w:numId w:val="20"/>
        </w:numPr>
        <w:spacing w:after="0"/>
        <w:jc w:val="both"/>
        <w:rPr>
          <w:rFonts w:eastAsia="Times New Roman" w:cs="Times New Roman"/>
          <w:bCs/>
          <w:sz w:val="24"/>
          <w:szCs w:val="24"/>
          <w:lang w:eastAsia="lv-LV"/>
        </w:rPr>
      </w:pPr>
      <w:r>
        <w:rPr>
          <w:rFonts w:eastAsia="Times New Roman" w:cs="Times New Roman"/>
          <w:bCs/>
          <w:sz w:val="24"/>
          <w:szCs w:val="24"/>
          <w:lang w:eastAsia="lv-LV"/>
        </w:rPr>
        <w:t xml:space="preserve">Mācību prakses pārskata noformējumā jāizmanto </w:t>
      </w:r>
      <w:r>
        <w:rPr>
          <w:rFonts w:eastAsia="Times New Roman" w:cs="Times New Roman"/>
          <w:b/>
          <w:bCs/>
          <w:sz w:val="24"/>
          <w:szCs w:val="24"/>
          <w:lang w:eastAsia="lv-LV"/>
        </w:rPr>
        <w:t>titullapas paraugs</w:t>
      </w:r>
      <w:r>
        <w:rPr>
          <w:rFonts w:eastAsia="Times New Roman" w:cs="Times New Roman"/>
          <w:bCs/>
          <w:sz w:val="24"/>
          <w:szCs w:val="24"/>
          <w:lang w:eastAsia="lv-LV"/>
        </w:rPr>
        <w:t xml:space="preserve"> (skat. 5. pielikumu) savukārt pārējās pārskata lapas jānoformē atbilstoši Koledžas izstrādātajā metodiskajā līdzeklī “Studiju darbu noformēšana” minētajām noformēšanas prasībām. </w:t>
      </w:r>
    </w:p>
    <w:p w14:paraId="307A77D3" w14:textId="77777777" w:rsidR="006D2DAE" w:rsidRDefault="00995EE0">
      <w:pPr>
        <w:pStyle w:val="ListParagraph"/>
        <w:numPr>
          <w:ilvl w:val="0"/>
          <w:numId w:val="20"/>
        </w:numPr>
        <w:spacing w:after="0"/>
        <w:jc w:val="both"/>
        <w:rPr>
          <w:rFonts w:eastAsia="Times New Roman" w:cs="Times New Roman"/>
          <w:bCs/>
          <w:sz w:val="24"/>
          <w:szCs w:val="24"/>
          <w:lang w:eastAsia="lv-LV"/>
        </w:rPr>
      </w:pPr>
      <w:r>
        <w:rPr>
          <w:rFonts w:eastAsia="Times New Roman" w:cs="Times New Roman"/>
          <w:bCs/>
          <w:sz w:val="24"/>
          <w:szCs w:val="24"/>
          <w:lang w:eastAsia="lv-LV"/>
        </w:rPr>
        <w:t xml:space="preserve">Izstrādāts un noformēts prakses </w:t>
      </w:r>
      <w:r>
        <w:rPr>
          <w:rFonts w:eastAsia="Times New Roman" w:cs="Times New Roman"/>
          <w:b/>
          <w:bCs/>
          <w:sz w:val="24"/>
          <w:szCs w:val="24"/>
          <w:lang w:eastAsia="lv-LV"/>
        </w:rPr>
        <w:t>pārskats jāiesniedz prakses vadītājam 7 dienu laikā pēc prakses beigu termiņa</w:t>
      </w:r>
      <w:r>
        <w:rPr>
          <w:rFonts w:eastAsia="Times New Roman" w:cs="Times New Roman"/>
          <w:bCs/>
          <w:sz w:val="24"/>
          <w:szCs w:val="24"/>
          <w:lang w:eastAsia="lv-LV"/>
        </w:rPr>
        <w:t xml:space="preserve"> elektroniski un vienā eksemplārā drukātā un ar spirāli iesietā veidā kopā ar prakses vietas parakstītu praktikanta raksturojumu.</w:t>
      </w:r>
    </w:p>
    <w:p w14:paraId="6553B969" w14:textId="77777777" w:rsidR="006D2DAE" w:rsidRDefault="006D2DAE">
      <w:pPr>
        <w:spacing w:after="0"/>
        <w:jc w:val="center"/>
        <w:rPr>
          <w:rFonts w:eastAsia="Times New Roman" w:cs="Times New Roman"/>
          <w:b/>
          <w:bCs/>
          <w:lang w:eastAsia="lv-LV"/>
        </w:rPr>
      </w:pPr>
    </w:p>
    <w:p w14:paraId="57FCD03A" w14:textId="77777777" w:rsidR="006D2DAE" w:rsidRDefault="00995EE0">
      <w:pPr>
        <w:spacing w:after="0"/>
        <w:jc w:val="center"/>
        <w:rPr>
          <w:rFonts w:eastAsia="Times New Roman" w:cs="Times New Roman"/>
          <w:b/>
          <w:bCs/>
          <w:sz w:val="28"/>
          <w:szCs w:val="28"/>
          <w:lang w:eastAsia="lv-LV"/>
        </w:rPr>
      </w:pPr>
      <w:r>
        <w:rPr>
          <w:rFonts w:eastAsia="Times New Roman" w:cs="Times New Roman"/>
          <w:b/>
          <w:bCs/>
          <w:sz w:val="28"/>
          <w:szCs w:val="28"/>
          <w:lang w:eastAsia="lv-LV"/>
        </w:rPr>
        <w:t>X. PRAKSES PĀRSKATA AIZSTĀVĒŠANAS UN VĒRTĒŠANAS KĀRTĪBA</w:t>
      </w:r>
    </w:p>
    <w:p w14:paraId="18CD2E2B" w14:textId="77777777" w:rsidR="006D2DAE" w:rsidRDefault="00995EE0">
      <w:pPr>
        <w:pStyle w:val="ListParagraph"/>
        <w:numPr>
          <w:ilvl w:val="0"/>
          <w:numId w:val="20"/>
        </w:numPr>
        <w:spacing w:after="0"/>
        <w:jc w:val="both"/>
        <w:rPr>
          <w:rFonts w:eastAsia="Times New Roman" w:cs="Times New Roman"/>
          <w:bCs/>
          <w:sz w:val="24"/>
          <w:szCs w:val="24"/>
          <w:lang w:eastAsia="lv-LV"/>
        </w:rPr>
      </w:pPr>
      <w:r>
        <w:rPr>
          <w:rFonts w:eastAsia="Times New Roman" w:cs="Times New Roman"/>
          <w:bCs/>
          <w:sz w:val="24"/>
          <w:szCs w:val="24"/>
          <w:lang w:eastAsia="lv-LV"/>
        </w:rPr>
        <w:t xml:space="preserve">Prakses </w:t>
      </w:r>
      <w:r>
        <w:rPr>
          <w:rFonts w:eastAsia="Times New Roman" w:cs="Times New Roman"/>
          <w:b/>
          <w:bCs/>
          <w:sz w:val="24"/>
          <w:szCs w:val="24"/>
          <w:lang w:eastAsia="lv-LV"/>
        </w:rPr>
        <w:t>pārskata aizstāvēšanai pielaiž studējošo</w:t>
      </w:r>
      <w:r>
        <w:rPr>
          <w:rFonts w:eastAsia="Times New Roman" w:cs="Times New Roman"/>
          <w:bCs/>
          <w:sz w:val="24"/>
          <w:szCs w:val="24"/>
          <w:lang w:eastAsia="lv-LV"/>
        </w:rPr>
        <w:t>, kura prakses pārskatu prakses vadītājs novērtē sekmīgi.</w:t>
      </w:r>
    </w:p>
    <w:p w14:paraId="1270ED15" w14:textId="77777777" w:rsidR="006D2DAE" w:rsidRDefault="00995EE0">
      <w:pPr>
        <w:pStyle w:val="ListParagraph"/>
        <w:numPr>
          <w:ilvl w:val="0"/>
          <w:numId w:val="20"/>
        </w:numPr>
        <w:spacing w:after="0"/>
        <w:jc w:val="both"/>
        <w:rPr>
          <w:rFonts w:eastAsia="Times New Roman" w:cs="Times New Roman"/>
          <w:bCs/>
          <w:sz w:val="24"/>
          <w:szCs w:val="24"/>
          <w:lang w:eastAsia="lv-LV"/>
        </w:rPr>
      </w:pPr>
      <w:r>
        <w:rPr>
          <w:rFonts w:eastAsia="Times New Roman" w:cs="Times New Roman"/>
          <w:bCs/>
          <w:sz w:val="24"/>
          <w:szCs w:val="24"/>
          <w:lang w:eastAsia="lv-LV"/>
        </w:rPr>
        <w:t xml:space="preserve">Prakses pārskata </w:t>
      </w:r>
      <w:r>
        <w:rPr>
          <w:rFonts w:eastAsia="Times New Roman" w:cs="Times New Roman"/>
          <w:b/>
          <w:bCs/>
          <w:sz w:val="24"/>
          <w:szCs w:val="24"/>
          <w:lang w:eastAsia="lv-LV"/>
        </w:rPr>
        <w:t>aizstāvēšanu organizē Koledžas studiju daļa</w:t>
      </w:r>
      <w:r>
        <w:rPr>
          <w:rFonts w:eastAsia="Times New Roman" w:cs="Times New Roman"/>
          <w:bCs/>
          <w:sz w:val="24"/>
          <w:szCs w:val="24"/>
          <w:lang w:eastAsia="lv-LV"/>
        </w:rPr>
        <w:t xml:space="preserve">. Aizstāvēšana var tikt organizēta dažādās formās – gan kā tradicionāla prezentācija auditorijas priekšā, gan kā izstāde, praktikantam veidojot stendu. Mācību prakses aizstāvēšanas norises dienu norāda kārtējā akadēmiskā gada studiju kalendārajā grafikā. Prakses vadītājs iepriekš pārrunā ar studējošo plānoto aizstāvēšanas gaitu, kā arī informē par aizstāvēšanas formu un laiku. </w:t>
      </w:r>
    </w:p>
    <w:p w14:paraId="114400B8" w14:textId="59AA2023" w:rsidR="006D2DAE" w:rsidRDefault="00995EE0">
      <w:pPr>
        <w:pStyle w:val="ListParagraph"/>
        <w:numPr>
          <w:ilvl w:val="0"/>
          <w:numId w:val="20"/>
        </w:numPr>
        <w:spacing w:after="0"/>
        <w:jc w:val="both"/>
        <w:rPr>
          <w:rFonts w:eastAsia="Times New Roman" w:cs="Times New Roman"/>
          <w:bCs/>
          <w:sz w:val="24"/>
          <w:szCs w:val="24"/>
          <w:lang w:eastAsia="lv-LV"/>
        </w:rPr>
      </w:pPr>
      <w:r>
        <w:rPr>
          <w:rFonts w:eastAsia="Times New Roman" w:cs="Times New Roman"/>
          <w:bCs/>
          <w:sz w:val="24"/>
          <w:szCs w:val="24"/>
          <w:lang w:eastAsia="lv-LV"/>
        </w:rPr>
        <w:t xml:space="preserve">Mācību prakses aizstāvēšanu </w:t>
      </w:r>
      <w:r>
        <w:rPr>
          <w:rFonts w:eastAsia="Times New Roman" w:cs="Times New Roman"/>
          <w:b/>
          <w:bCs/>
          <w:sz w:val="24"/>
          <w:szCs w:val="24"/>
          <w:lang w:eastAsia="lv-LV"/>
        </w:rPr>
        <w:t>vērtē izglītības iestādes direktora apstiprināta komisija</w:t>
      </w:r>
      <w:r>
        <w:rPr>
          <w:rFonts w:eastAsia="Times New Roman" w:cs="Times New Roman"/>
          <w:bCs/>
          <w:sz w:val="24"/>
          <w:szCs w:val="24"/>
          <w:lang w:eastAsia="lv-LV"/>
        </w:rPr>
        <w:t xml:space="preserve"> </w:t>
      </w:r>
      <w:r>
        <w:rPr>
          <w:rFonts w:eastAsia="Times New Roman" w:cs="Times New Roman"/>
          <w:b/>
          <w:bCs/>
          <w:sz w:val="24"/>
          <w:szCs w:val="24"/>
          <w:lang w:eastAsia="lv-LV"/>
        </w:rPr>
        <w:t>3 cilvēku sastāvā</w:t>
      </w:r>
      <w:r>
        <w:rPr>
          <w:rFonts w:eastAsia="Times New Roman" w:cs="Times New Roman"/>
          <w:bCs/>
          <w:sz w:val="24"/>
          <w:szCs w:val="24"/>
          <w:lang w:eastAsia="lv-LV"/>
        </w:rPr>
        <w:t xml:space="preserve"> no Koledžas akadēmiskā un administratīvā personāla vidus. Papildus mācību prakses pārskata aizstāvēšanā var tikt pieaicināti arī nozares praktiķi no viesmīlības uzņēmumiem. Koledžas direktora rīkojumā par prakses rezultātu novērtēšanas komisijas izveidi norāda, kurš no komisijas locekļiem vadīs tās darbu kā komisijas priekšsēdētājs.</w:t>
      </w:r>
    </w:p>
    <w:p w14:paraId="78DC4E42" w14:textId="77777777" w:rsidR="006D2DAE" w:rsidRDefault="00995EE0">
      <w:pPr>
        <w:pStyle w:val="ListParagraph"/>
        <w:numPr>
          <w:ilvl w:val="0"/>
          <w:numId w:val="20"/>
        </w:numPr>
        <w:spacing w:after="0"/>
        <w:jc w:val="both"/>
        <w:rPr>
          <w:rFonts w:eastAsia="Times New Roman" w:cs="Times New Roman"/>
          <w:bCs/>
          <w:sz w:val="24"/>
          <w:szCs w:val="24"/>
          <w:lang w:eastAsia="lv-LV"/>
        </w:rPr>
      </w:pPr>
      <w:r>
        <w:rPr>
          <w:rFonts w:eastAsia="Times New Roman" w:cs="Times New Roman"/>
          <w:bCs/>
          <w:sz w:val="24"/>
          <w:szCs w:val="24"/>
          <w:lang w:eastAsia="lv-LV"/>
        </w:rPr>
        <w:t>Mācību prakses aizstāvēšana tiek protokolēta. Protokolā fiksē komisijas piešķirto vērtējumu (</w:t>
      </w:r>
      <w:r>
        <w:rPr>
          <w:rFonts w:eastAsia="Times New Roman" w:cs="Times New Roman"/>
          <w:b/>
          <w:bCs/>
          <w:sz w:val="24"/>
          <w:szCs w:val="24"/>
          <w:lang w:eastAsia="lv-LV"/>
        </w:rPr>
        <w:t>atzīmi 10 ballu vērtēšanas skalā</w:t>
      </w:r>
      <w:r>
        <w:rPr>
          <w:rFonts w:eastAsia="Times New Roman" w:cs="Times New Roman"/>
          <w:bCs/>
          <w:sz w:val="24"/>
          <w:szCs w:val="24"/>
          <w:lang w:eastAsia="lv-LV"/>
        </w:rPr>
        <w:t>).</w:t>
      </w:r>
    </w:p>
    <w:p w14:paraId="36B33BC1" w14:textId="77777777" w:rsidR="006D2DAE" w:rsidRDefault="00995EE0">
      <w:pPr>
        <w:pStyle w:val="ListParagraph"/>
        <w:numPr>
          <w:ilvl w:val="0"/>
          <w:numId w:val="20"/>
        </w:numPr>
        <w:spacing w:after="0"/>
        <w:jc w:val="both"/>
        <w:rPr>
          <w:rFonts w:eastAsia="Times New Roman" w:cs="Times New Roman"/>
          <w:bCs/>
          <w:sz w:val="24"/>
          <w:szCs w:val="24"/>
          <w:lang w:eastAsia="lv-LV"/>
        </w:rPr>
      </w:pPr>
      <w:r>
        <w:rPr>
          <w:rFonts w:eastAsia="Times New Roman" w:cs="Times New Roman"/>
          <w:bCs/>
          <w:sz w:val="24"/>
          <w:szCs w:val="24"/>
          <w:lang w:eastAsia="lv-LV"/>
        </w:rPr>
        <w:t xml:space="preserve">Mācību prakses </w:t>
      </w:r>
      <w:r>
        <w:rPr>
          <w:rFonts w:eastAsia="Times New Roman" w:cs="Times New Roman"/>
          <w:b/>
          <w:bCs/>
          <w:sz w:val="24"/>
          <w:szCs w:val="24"/>
          <w:lang w:eastAsia="lv-LV"/>
        </w:rPr>
        <w:t>vērtēšana notiek atbilstoši šādiem kritērijiem</w:t>
      </w:r>
      <w:r>
        <w:rPr>
          <w:rFonts w:eastAsia="Times New Roman" w:cs="Times New Roman"/>
          <w:bCs/>
          <w:sz w:val="24"/>
          <w:szCs w:val="24"/>
          <w:lang w:eastAsia="lv-LV"/>
        </w:rPr>
        <w:t xml:space="preserve"> (skat. 6. pielikumu):</w:t>
      </w:r>
    </w:p>
    <w:p w14:paraId="150825AB" w14:textId="77777777" w:rsidR="006D2DAE" w:rsidRDefault="00995EE0">
      <w:pPr>
        <w:pStyle w:val="ListParagraph"/>
        <w:numPr>
          <w:ilvl w:val="1"/>
          <w:numId w:val="20"/>
        </w:numPr>
        <w:spacing w:after="0"/>
        <w:ind w:left="993" w:hanging="633"/>
        <w:jc w:val="both"/>
        <w:rPr>
          <w:rFonts w:eastAsia="Times New Roman" w:cs="Times New Roman"/>
          <w:bCs/>
          <w:sz w:val="24"/>
          <w:szCs w:val="24"/>
          <w:lang w:eastAsia="lv-LV"/>
        </w:rPr>
      </w:pPr>
      <w:r>
        <w:rPr>
          <w:rFonts w:eastAsia="Times New Roman" w:cs="Times New Roman"/>
          <w:bCs/>
          <w:sz w:val="24"/>
          <w:szCs w:val="24"/>
          <w:lang w:eastAsia="lv-LV"/>
        </w:rPr>
        <w:t>prakses pārskata saturs, struktūra un noformējums atbilst prasībām</w:t>
      </w:r>
      <w:r>
        <w:rPr>
          <w:rFonts w:eastAsia="Times New Roman" w:cs="Calibri"/>
          <w:bCs/>
          <w:color w:val="000000"/>
          <w:sz w:val="24"/>
          <w:szCs w:val="24"/>
        </w:rPr>
        <w:t>;</w:t>
      </w:r>
    </w:p>
    <w:p w14:paraId="7499E0B1" w14:textId="77777777" w:rsidR="006D2DAE" w:rsidRDefault="00995EE0">
      <w:pPr>
        <w:pStyle w:val="ListParagraph"/>
        <w:numPr>
          <w:ilvl w:val="1"/>
          <w:numId w:val="20"/>
        </w:numPr>
        <w:spacing w:after="0"/>
        <w:ind w:left="993" w:hanging="633"/>
        <w:jc w:val="both"/>
        <w:rPr>
          <w:rFonts w:eastAsia="Times New Roman" w:cs="Times New Roman"/>
          <w:bCs/>
          <w:sz w:val="24"/>
          <w:szCs w:val="24"/>
          <w:lang w:eastAsia="lv-LV"/>
        </w:rPr>
      </w:pPr>
      <w:r>
        <w:rPr>
          <w:rFonts w:eastAsia="Times New Roman" w:cs="Times New Roman"/>
          <w:bCs/>
          <w:sz w:val="24"/>
          <w:szCs w:val="24"/>
          <w:lang w:eastAsia="lv-LV"/>
        </w:rPr>
        <w:t>prakses pārskata saturs apliecina, ka studējošais ir izpildījis prakses programmas uzdevumus</w:t>
      </w:r>
      <w:r>
        <w:rPr>
          <w:rFonts w:eastAsia="Times New Roman" w:cs="Calibri"/>
          <w:bCs/>
          <w:color w:val="000000"/>
          <w:sz w:val="24"/>
          <w:szCs w:val="24"/>
        </w:rPr>
        <w:t>;</w:t>
      </w:r>
    </w:p>
    <w:p w14:paraId="4E4DE2C2" w14:textId="77777777" w:rsidR="006D2DAE" w:rsidRDefault="00995EE0">
      <w:pPr>
        <w:pStyle w:val="ListParagraph"/>
        <w:numPr>
          <w:ilvl w:val="1"/>
          <w:numId w:val="20"/>
        </w:numPr>
        <w:spacing w:after="0"/>
        <w:ind w:left="993" w:hanging="633"/>
        <w:jc w:val="both"/>
        <w:rPr>
          <w:rFonts w:eastAsia="Times New Roman" w:cs="Times New Roman"/>
          <w:bCs/>
          <w:sz w:val="24"/>
          <w:szCs w:val="24"/>
          <w:lang w:eastAsia="lv-LV"/>
        </w:rPr>
      </w:pPr>
      <w:r>
        <w:rPr>
          <w:rFonts w:eastAsia="Times New Roman" w:cs="Calibri"/>
          <w:bCs/>
          <w:color w:val="000000"/>
          <w:sz w:val="24"/>
          <w:szCs w:val="24"/>
        </w:rPr>
        <w:t>prakses pārskata prezentācijā studējošais izmanto atbilstošos uzskates līdzekļus, uzstājas pārliecinoši, savā runā izmanto profesionālo terminoloģiju;</w:t>
      </w:r>
    </w:p>
    <w:p w14:paraId="1D00FB14" w14:textId="77777777" w:rsidR="006D2DAE" w:rsidRDefault="00995EE0">
      <w:pPr>
        <w:pStyle w:val="ListParagraph"/>
        <w:numPr>
          <w:ilvl w:val="1"/>
          <w:numId w:val="20"/>
        </w:numPr>
        <w:spacing w:after="0"/>
        <w:ind w:left="993" w:hanging="633"/>
        <w:jc w:val="both"/>
        <w:rPr>
          <w:rFonts w:eastAsia="Times New Roman" w:cs="Times New Roman"/>
          <w:bCs/>
          <w:sz w:val="24"/>
          <w:szCs w:val="24"/>
          <w:lang w:eastAsia="lv-LV"/>
        </w:rPr>
      </w:pPr>
      <w:r>
        <w:rPr>
          <w:rFonts w:eastAsia="Times New Roman" w:cs="Calibri"/>
          <w:bCs/>
          <w:color w:val="000000"/>
          <w:sz w:val="24"/>
          <w:szCs w:val="24"/>
        </w:rPr>
        <w:t>prezentācijas laikā studējošais secīgi izklāsta galvenās gūtās atziņas, veic analīzi par savu profesionālo sniegumu;</w:t>
      </w:r>
      <w:r>
        <w:rPr>
          <w:rFonts w:eastAsia="Times New Roman" w:cs="Times New Roman"/>
          <w:bCs/>
          <w:sz w:val="24"/>
          <w:szCs w:val="24"/>
          <w:lang w:eastAsia="lv-LV"/>
        </w:rPr>
        <w:t xml:space="preserve"> </w:t>
      </w:r>
    </w:p>
    <w:p w14:paraId="49ACF67F" w14:textId="77777777" w:rsidR="006D2DAE" w:rsidRDefault="00995EE0">
      <w:pPr>
        <w:pStyle w:val="ListParagraph"/>
        <w:numPr>
          <w:ilvl w:val="1"/>
          <w:numId w:val="20"/>
        </w:numPr>
        <w:spacing w:after="0"/>
        <w:ind w:left="993" w:hanging="633"/>
        <w:jc w:val="both"/>
        <w:rPr>
          <w:rFonts w:eastAsia="Times New Roman" w:cs="Times New Roman"/>
          <w:bCs/>
          <w:sz w:val="24"/>
          <w:szCs w:val="24"/>
          <w:lang w:eastAsia="lv-LV"/>
        </w:rPr>
      </w:pPr>
      <w:r>
        <w:rPr>
          <w:rFonts w:eastAsia="Times New Roman" w:cs="Times New Roman"/>
          <w:bCs/>
          <w:sz w:val="24"/>
          <w:szCs w:val="24"/>
          <w:lang w:eastAsia="lv-LV"/>
        </w:rPr>
        <w:t>studējošais spēj atbildēt uz papildu jautājumiem par prakses programmas izpildi;</w:t>
      </w:r>
    </w:p>
    <w:p w14:paraId="0B7943E0" w14:textId="77777777" w:rsidR="006D2DAE" w:rsidRDefault="00995EE0">
      <w:pPr>
        <w:pStyle w:val="ListParagraph"/>
        <w:numPr>
          <w:ilvl w:val="1"/>
          <w:numId w:val="20"/>
        </w:numPr>
        <w:spacing w:after="0"/>
        <w:ind w:left="993" w:hanging="633"/>
        <w:jc w:val="both"/>
        <w:rPr>
          <w:rFonts w:eastAsia="Times New Roman" w:cs="Times New Roman"/>
          <w:bCs/>
          <w:sz w:val="24"/>
          <w:szCs w:val="24"/>
          <w:lang w:eastAsia="lv-LV"/>
        </w:rPr>
      </w:pPr>
      <w:r>
        <w:rPr>
          <w:rFonts w:eastAsia="Times New Roman" w:cs="Times New Roman"/>
          <w:bCs/>
          <w:sz w:val="24"/>
          <w:szCs w:val="24"/>
          <w:lang w:eastAsia="lv-LV"/>
        </w:rPr>
        <w:t xml:space="preserve">praktikanta raksturojums (atsauksme), </w:t>
      </w:r>
      <w:proofErr w:type="gramStart"/>
      <w:r>
        <w:rPr>
          <w:rFonts w:eastAsia="Times New Roman" w:cs="Times New Roman"/>
          <w:bCs/>
          <w:sz w:val="24"/>
          <w:szCs w:val="24"/>
          <w:lang w:eastAsia="lv-LV"/>
        </w:rPr>
        <w:t>ko sniedza prakses vadītājs no prakses</w:t>
      </w:r>
      <w:proofErr w:type="gramEnd"/>
      <w:r>
        <w:rPr>
          <w:rFonts w:eastAsia="Times New Roman" w:cs="Times New Roman"/>
          <w:bCs/>
          <w:sz w:val="24"/>
          <w:szCs w:val="24"/>
          <w:lang w:eastAsia="lv-LV"/>
        </w:rPr>
        <w:t xml:space="preserve"> vietas liecina, ka praktikants ir apliecinājis savu personisko iemaņu un profesionālo kompetenču atbilstību darbam viesmīlības nozarē (augstu līmeni vērtē no 7 līdz 10 ballēm, pietiekamu līmeni no 4 līdz 6 ballēm, zemu līmeni no 1 līdz 3 ballēm);</w:t>
      </w:r>
    </w:p>
    <w:p w14:paraId="462DA4C4" w14:textId="77777777" w:rsidR="006D2DAE" w:rsidRDefault="00995EE0">
      <w:pPr>
        <w:pStyle w:val="ListParagraph"/>
        <w:numPr>
          <w:ilvl w:val="1"/>
          <w:numId w:val="20"/>
        </w:numPr>
        <w:spacing w:after="0"/>
        <w:ind w:left="993" w:hanging="633"/>
        <w:jc w:val="both"/>
        <w:rPr>
          <w:rFonts w:eastAsia="Times New Roman" w:cs="Times New Roman"/>
          <w:bCs/>
          <w:sz w:val="24"/>
          <w:szCs w:val="24"/>
          <w:lang w:eastAsia="lv-LV"/>
        </w:rPr>
      </w:pPr>
      <w:r>
        <w:rPr>
          <w:rFonts w:eastAsia="Times New Roman" w:cs="Times New Roman"/>
          <w:bCs/>
          <w:sz w:val="24"/>
          <w:szCs w:val="24"/>
          <w:lang w:eastAsia="lv-LV"/>
        </w:rPr>
        <w:t>praktikantam netika konstatēti darba disciplīnas pārkāpumi prakses laikā (augstu līmeni vērtē no 7 līdz 10 ballēm, pietiekamu līmeni no 4 līdz 6 ballēm, zemu līmeni no 1 līdz 3 ballēm).</w:t>
      </w:r>
    </w:p>
    <w:p w14:paraId="6016DC7A" w14:textId="77777777" w:rsidR="006D2DAE" w:rsidRDefault="00995EE0">
      <w:pPr>
        <w:pStyle w:val="ListParagraph"/>
        <w:numPr>
          <w:ilvl w:val="0"/>
          <w:numId w:val="20"/>
        </w:numPr>
        <w:spacing w:after="0"/>
        <w:jc w:val="both"/>
        <w:rPr>
          <w:rFonts w:eastAsia="Times New Roman" w:cs="Times New Roman"/>
          <w:bCs/>
          <w:sz w:val="24"/>
          <w:szCs w:val="24"/>
          <w:lang w:eastAsia="lv-LV"/>
        </w:rPr>
      </w:pPr>
      <w:r>
        <w:rPr>
          <w:rFonts w:eastAsia="Times New Roman" w:cs="Times New Roman"/>
          <w:bCs/>
          <w:sz w:val="24"/>
          <w:szCs w:val="24"/>
          <w:lang w:eastAsia="lv-LV"/>
        </w:rPr>
        <w:lastRenderedPageBreak/>
        <w:t xml:space="preserve">Mācību prakses galīgo vērtējumu iegūst, izrēķinot vidējo aritmētisko no vērtējumiem visos vērtēšanas kritērijos. Lēmumu par iegūtā skaitļa noapaļošanu līdz veselam vērtējumam pieņem prakses rezultātu novērtēšanas komisijas priekšsēdētājs. </w:t>
      </w:r>
    </w:p>
    <w:p w14:paraId="68151606" w14:textId="77777777" w:rsidR="006D2DAE" w:rsidRDefault="00995EE0">
      <w:pPr>
        <w:pStyle w:val="ListParagraph"/>
        <w:numPr>
          <w:ilvl w:val="0"/>
          <w:numId w:val="20"/>
        </w:numPr>
        <w:spacing w:after="0"/>
        <w:jc w:val="both"/>
        <w:rPr>
          <w:rFonts w:eastAsia="Times New Roman" w:cs="Times New Roman"/>
          <w:bCs/>
          <w:sz w:val="24"/>
          <w:szCs w:val="24"/>
          <w:lang w:eastAsia="lv-LV"/>
        </w:rPr>
      </w:pPr>
      <w:r>
        <w:rPr>
          <w:rFonts w:eastAsia="Times New Roman" w:cs="Times New Roman"/>
          <w:b/>
          <w:bCs/>
          <w:sz w:val="24"/>
          <w:szCs w:val="24"/>
          <w:lang w:eastAsia="lv-LV"/>
        </w:rPr>
        <w:t>Mācību prakse tiek</w:t>
      </w:r>
      <w:r>
        <w:rPr>
          <w:rFonts w:eastAsia="Times New Roman" w:cs="Times New Roman"/>
          <w:bCs/>
          <w:sz w:val="24"/>
          <w:szCs w:val="24"/>
          <w:lang w:eastAsia="lv-LV"/>
        </w:rPr>
        <w:t xml:space="preserve"> </w:t>
      </w:r>
      <w:r>
        <w:rPr>
          <w:rFonts w:eastAsia="Times New Roman" w:cs="Times New Roman"/>
          <w:b/>
          <w:bCs/>
          <w:sz w:val="24"/>
          <w:szCs w:val="24"/>
          <w:lang w:eastAsia="lv-LV"/>
        </w:rPr>
        <w:t>ieskaitīta, ja studējošais prakses aizstāvēšanā saņem sekmīgu vērtējumu</w:t>
      </w:r>
      <w:r>
        <w:rPr>
          <w:rFonts w:eastAsia="Times New Roman" w:cs="Times New Roman"/>
          <w:bCs/>
          <w:sz w:val="24"/>
          <w:szCs w:val="24"/>
          <w:lang w:eastAsia="lv-LV"/>
        </w:rPr>
        <w:t>.</w:t>
      </w:r>
    </w:p>
    <w:p w14:paraId="0BFADEFE" w14:textId="77777777" w:rsidR="006D2DAE" w:rsidRDefault="006D2DAE">
      <w:pPr>
        <w:spacing w:after="0"/>
        <w:jc w:val="both"/>
        <w:rPr>
          <w:rFonts w:eastAsia="Times New Roman" w:cs="Times New Roman"/>
          <w:bCs/>
          <w:lang w:eastAsia="lv-LV"/>
        </w:rPr>
      </w:pPr>
    </w:p>
    <w:p w14:paraId="32495E96" w14:textId="77777777" w:rsidR="006D2DAE" w:rsidRDefault="00995EE0">
      <w:pPr>
        <w:spacing w:after="0"/>
        <w:rPr>
          <w:rFonts w:eastAsiaTheme="majorEastAsia" w:cstheme="majorBidi"/>
          <w:b/>
          <w:bCs/>
          <w:sz w:val="24"/>
          <w:szCs w:val="24"/>
          <w:highlight w:val="green"/>
        </w:rPr>
      </w:pPr>
      <w:r>
        <w:br w:type="page"/>
      </w:r>
    </w:p>
    <w:p w14:paraId="43BE6FB1" w14:textId="77777777" w:rsidR="006D2DAE" w:rsidRDefault="00995EE0">
      <w:pPr>
        <w:pStyle w:val="Heading2"/>
        <w:keepNext w:val="0"/>
        <w:keepLines w:val="0"/>
        <w:rPr>
          <w:b w:val="0"/>
          <w:bCs/>
          <w:color w:val="auto"/>
          <w:szCs w:val="24"/>
        </w:rPr>
      </w:pPr>
      <w:bookmarkStart w:id="12" w:name="_Toc153914098"/>
      <w:r>
        <w:rPr>
          <w:bCs/>
          <w:color w:val="auto"/>
          <w:szCs w:val="24"/>
        </w:rPr>
        <w:lastRenderedPageBreak/>
        <w:t>4.7. Studiju kursu un studiju moduļu apraksti</w:t>
      </w:r>
      <w:bookmarkEnd w:id="12"/>
    </w:p>
    <w:p w14:paraId="7BCFB2E9" w14:textId="77777777" w:rsidR="006D2DAE" w:rsidRDefault="006D2DAE">
      <w:pPr>
        <w:pStyle w:val="CommentText"/>
        <w:spacing w:after="0"/>
        <w:jc w:val="center"/>
        <w:rPr>
          <w:b/>
          <w:bCs/>
          <w:sz w:val="24"/>
        </w:rPr>
      </w:pPr>
    </w:p>
    <w:p w14:paraId="6A0F9E23" w14:textId="77777777" w:rsidR="006D2DAE" w:rsidRDefault="00995EE0">
      <w:pPr>
        <w:pStyle w:val="Heading3"/>
        <w:numPr>
          <w:ilvl w:val="2"/>
          <w:numId w:val="41"/>
        </w:numPr>
        <w:rPr>
          <w:bCs/>
        </w:rPr>
      </w:pPr>
      <w:bookmarkStart w:id="13" w:name="_Toc153914099"/>
      <w:r>
        <w:t>Vispārizglītojošie mācību kursi</w:t>
      </w:r>
      <w:bookmarkEnd w:id="13"/>
    </w:p>
    <w:p w14:paraId="74328A8A" w14:textId="77777777" w:rsidR="006D2DAE" w:rsidRDefault="006D2DAE">
      <w:pPr>
        <w:spacing w:after="0"/>
        <w:rPr>
          <w:b/>
          <w:bCs/>
          <w:sz w:val="24"/>
        </w:rPr>
      </w:pPr>
    </w:p>
    <w:p w14:paraId="51F9CA91" w14:textId="77777777" w:rsidR="006D2DAE" w:rsidRDefault="00995EE0">
      <w:pPr>
        <w:pStyle w:val="Heading4"/>
        <w:rPr>
          <w:bCs/>
        </w:rPr>
      </w:pPr>
      <w:bookmarkStart w:id="14" w:name="_Toc153914100"/>
      <w:r>
        <w:t>STUDIJU DARBU NOFORMĒŠANA UN PREZENTĒŠANA</w:t>
      </w:r>
      <w:bookmarkEnd w:id="14"/>
    </w:p>
    <w:p w14:paraId="76DCEF05" w14:textId="77777777" w:rsidR="006D2DAE" w:rsidRDefault="006D2DAE">
      <w:pPr>
        <w:rPr>
          <w:b/>
          <w:bCs/>
          <w:sz w:val="24"/>
        </w:rPr>
      </w:pPr>
    </w:p>
    <w:tbl>
      <w:tblPr>
        <w:tblW w:w="10090" w:type="dxa"/>
        <w:tblInd w:w="-5" w:type="dxa"/>
        <w:tblLayout w:type="fixed"/>
        <w:tblCellMar>
          <w:top w:w="57" w:type="dxa"/>
          <w:left w:w="28" w:type="dxa"/>
          <w:bottom w:w="57" w:type="dxa"/>
          <w:right w:w="28" w:type="dxa"/>
        </w:tblCellMar>
        <w:tblLook w:val="0000" w:firstRow="0" w:lastRow="0" w:firstColumn="0" w:lastColumn="0" w:noHBand="0" w:noVBand="0"/>
      </w:tblPr>
      <w:tblGrid>
        <w:gridCol w:w="2835"/>
        <w:gridCol w:w="7255"/>
      </w:tblGrid>
      <w:tr w:rsidR="006D2DAE" w14:paraId="4A215F58" w14:textId="77777777">
        <w:trPr>
          <w:trHeight w:val="533"/>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14CA848F" w14:textId="77777777" w:rsidR="006D2DAE" w:rsidRDefault="00995EE0">
            <w:pPr>
              <w:widowControl w:val="0"/>
              <w:spacing w:after="0"/>
              <w:ind w:left="133" w:right="133"/>
              <w:rPr>
                <w:rFonts w:cs="Times New Roman"/>
                <w:szCs w:val="18"/>
              </w:rPr>
            </w:pPr>
            <w:r>
              <w:rPr>
                <w:rFonts w:cs="Times New Roman"/>
                <w:szCs w:val="18"/>
              </w:rPr>
              <w:t>Studiju kursa nosaukums latviešu un angļu valodā</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384C3199" w14:textId="77777777" w:rsidR="006D2DAE" w:rsidRDefault="00995EE0">
            <w:pPr>
              <w:widowControl w:val="0"/>
              <w:spacing w:after="0"/>
              <w:ind w:left="143"/>
              <w:rPr>
                <w:rFonts w:cs="Times New Roman"/>
                <w:b/>
                <w:szCs w:val="18"/>
              </w:rPr>
            </w:pPr>
            <w:r>
              <w:rPr>
                <w:rFonts w:cs="Times New Roman"/>
                <w:b/>
                <w:szCs w:val="18"/>
              </w:rPr>
              <w:t>STUDIJU DARBU NOFORMĒŠANA UN PREZENTĒŠANA</w:t>
            </w:r>
          </w:p>
          <w:p w14:paraId="5E1797A4" w14:textId="77777777" w:rsidR="006D2DAE" w:rsidRDefault="00995EE0">
            <w:pPr>
              <w:widowControl w:val="0"/>
              <w:spacing w:after="0"/>
              <w:ind w:left="143"/>
              <w:rPr>
                <w:rFonts w:cs="Times New Roman"/>
                <w:b/>
                <w:i/>
                <w:iCs/>
                <w:szCs w:val="18"/>
              </w:rPr>
            </w:pPr>
            <w:r>
              <w:rPr>
                <w:rFonts w:cs="Times New Roman"/>
                <w:b/>
                <w:i/>
                <w:iCs/>
                <w:szCs w:val="18"/>
              </w:rPr>
              <w:t>FORMATTING AND PRESENTATION OF STUDY PAPERS</w:t>
            </w:r>
          </w:p>
        </w:tc>
      </w:tr>
      <w:tr w:rsidR="006D2DAE" w14:paraId="6ED01BCF" w14:textId="77777777">
        <w:trPr>
          <w:trHeight w:val="271"/>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7D539AF7" w14:textId="77777777" w:rsidR="006D2DAE" w:rsidRDefault="00995EE0">
            <w:pPr>
              <w:widowControl w:val="0"/>
              <w:spacing w:after="0"/>
              <w:ind w:left="133" w:right="133"/>
              <w:rPr>
                <w:rFonts w:cs="Times New Roman"/>
                <w:szCs w:val="18"/>
              </w:rPr>
            </w:pPr>
            <w:r>
              <w:rPr>
                <w:rFonts w:cs="Times New Roman"/>
                <w:szCs w:val="18"/>
              </w:rPr>
              <w:t>Studiju kursa izstrādātājs(-i)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0B6CFA6F" w14:textId="77777777" w:rsidR="006D2DAE" w:rsidRDefault="00995EE0">
            <w:pPr>
              <w:widowControl w:val="0"/>
              <w:spacing w:after="0"/>
              <w:ind w:left="143"/>
              <w:rPr>
                <w:rFonts w:cs="Times New Roman"/>
                <w:szCs w:val="18"/>
              </w:rPr>
            </w:pPr>
            <w:r>
              <w:rPr>
                <w:rFonts w:cs="Times New Roman"/>
                <w:szCs w:val="18"/>
              </w:rPr>
              <w:t xml:space="preserve">Mg. </w:t>
            </w:r>
            <w:proofErr w:type="spellStart"/>
            <w:r>
              <w:rPr>
                <w:rFonts w:cs="Times New Roman"/>
                <w:szCs w:val="18"/>
              </w:rPr>
              <w:t>oec</w:t>
            </w:r>
            <w:proofErr w:type="spellEnd"/>
            <w:r>
              <w:rPr>
                <w:rFonts w:cs="Times New Roman"/>
                <w:szCs w:val="18"/>
              </w:rPr>
              <w:t>. Dzintars Priedītis</w:t>
            </w:r>
          </w:p>
        </w:tc>
      </w:tr>
      <w:tr w:rsidR="006D2DAE" w14:paraId="79A0C9E6"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40C7C9D6" w14:textId="77777777" w:rsidR="006D2DAE" w:rsidRDefault="00995EE0">
            <w:pPr>
              <w:widowControl w:val="0"/>
              <w:spacing w:after="0"/>
              <w:ind w:left="133" w:right="133"/>
              <w:rPr>
                <w:rFonts w:cs="Times New Roman"/>
                <w:szCs w:val="18"/>
              </w:rPr>
            </w:pPr>
            <w:r>
              <w:rPr>
                <w:rFonts w:cs="Times New Roman"/>
                <w:szCs w:val="18"/>
              </w:rPr>
              <w:t>Studiju kursa īstenotājs(-i)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4B96F779" w14:textId="77777777" w:rsidR="006D2DAE" w:rsidRDefault="00995EE0">
            <w:pPr>
              <w:widowControl w:val="0"/>
              <w:spacing w:after="0"/>
              <w:ind w:left="143"/>
              <w:rPr>
                <w:rFonts w:cs="Times New Roman"/>
                <w:szCs w:val="18"/>
              </w:rPr>
            </w:pPr>
            <w:r>
              <w:rPr>
                <w:rFonts w:cs="Times New Roman"/>
                <w:szCs w:val="18"/>
              </w:rPr>
              <w:t xml:space="preserve">Mg. </w:t>
            </w:r>
            <w:proofErr w:type="spellStart"/>
            <w:r>
              <w:rPr>
                <w:rFonts w:cs="Times New Roman"/>
                <w:szCs w:val="18"/>
              </w:rPr>
              <w:t>oec</w:t>
            </w:r>
            <w:proofErr w:type="spellEnd"/>
            <w:r>
              <w:rPr>
                <w:rFonts w:cs="Times New Roman"/>
                <w:szCs w:val="18"/>
              </w:rPr>
              <w:t>. Dzintars Priedītis</w:t>
            </w:r>
          </w:p>
        </w:tc>
      </w:tr>
      <w:tr w:rsidR="006D2DAE" w14:paraId="6A2A8204" w14:textId="77777777">
        <w:trPr>
          <w:trHeight w:val="1065"/>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286E80CE" w14:textId="77777777" w:rsidR="006D2DAE" w:rsidRDefault="00995EE0">
            <w:pPr>
              <w:widowControl w:val="0"/>
              <w:spacing w:after="0"/>
              <w:ind w:left="133" w:right="133"/>
              <w:rPr>
                <w:rFonts w:cs="Times New Roman"/>
                <w:szCs w:val="18"/>
              </w:rPr>
            </w:pPr>
            <w:r>
              <w:rPr>
                <w:rFonts w:cs="Times New Roman"/>
                <w:szCs w:val="18"/>
              </w:rPr>
              <w:t>Studiju kursa apjoms un īstenošanas semestris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tbl>
            <w:tblPr>
              <w:tblStyle w:val="TableGrid"/>
              <w:tblW w:w="7219" w:type="dxa"/>
              <w:tblLayout w:type="fixed"/>
              <w:tblCellMar>
                <w:top w:w="28" w:type="dxa"/>
                <w:left w:w="28" w:type="dxa"/>
                <w:bottom w:w="28" w:type="dxa"/>
                <w:right w:w="28" w:type="dxa"/>
              </w:tblCellMar>
              <w:tblLook w:val="04A0" w:firstRow="1" w:lastRow="0" w:firstColumn="1" w:lastColumn="0" w:noHBand="0" w:noVBand="1"/>
            </w:tblPr>
            <w:tblGrid>
              <w:gridCol w:w="540"/>
              <w:gridCol w:w="1298"/>
              <w:gridCol w:w="994"/>
              <w:gridCol w:w="1133"/>
              <w:gridCol w:w="1411"/>
              <w:gridCol w:w="1259"/>
              <w:gridCol w:w="584"/>
            </w:tblGrid>
            <w:tr w:rsidR="006D2DAE" w14:paraId="6370551A" w14:textId="77777777">
              <w:tc>
                <w:tcPr>
                  <w:tcW w:w="539" w:type="dxa"/>
                  <w:vMerge w:val="restart"/>
                  <w:tcBorders>
                    <w:top w:val="nil"/>
                    <w:left w:val="nil"/>
                  </w:tcBorders>
                  <w:shd w:val="clear" w:color="auto" w:fill="D9D9D9" w:themeFill="background1" w:themeFillShade="D9"/>
                  <w:vAlign w:val="center"/>
                </w:tcPr>
                <w:p w14:paraId="3250293E" w14:textId="77777777" w:rsidR="006D2DAE" w:rsidRDefault="00995EE0">
                  <w:pPr>
                    <w:widowControl w:val="0"/>
                    <w:spacing w:after="0"/>
                    <w:ind w:left="1"/>
                    <w:jc w:val="center"/>
                    <w:rPr>
                      <w:rFonts w:cs="Times New Roman"/>
                    </w:rPr>
                  </w:pPr>
                  <w:r>
                    <w:rPr>
                      <w:rFonts w:eastAsia="Calibri" w:cs="Times New Roman"/>
                      <w:i/>
                      <w:iCs/>
                    </w:rPr>
                    <w:t>ECTS</w:t>
                  </w:r>
                </w:p>
              </w:tc>
              <w:tc>
                <w:tcPr>
                  <w:tcW w:w="1298" w:type="dxa"/>
                  <w:vMerge w:val="restart"/>
                  <w:tcBorders>
                    <w:top w:val="nil"/>
                  </w:tcBorders>
                  <w:shd w:val="clear" w:color="auto" w:fill="D9D9D9" w:themeFill="background1" w:themeFillShade="D9"/>
                  <w:vAlign w:val="center"/>
                </w:tcPr>
                <w:p w14:paraId="484AF129" w14:textId="77777777" w:rsidR="006D2DAE" w:rsidRDefault="00995EE0">
                  <w:pPr>
                    <w:widowControl w:val="0"/>
                    <w:spacing w:after="0"/>
                    <w:ind w:left="1"/>
                    <w:jc w:val="center"/>
                    <w:rPr>
                      <w:rFonts w:cs="Times New Roman"/>
                    </w:rPr>
                  </w:pPr>
                  <w:r>
                    <w:rPr>
                      <w:rFonts w:eastAsia="Calibri" w:cs="Times New Roman"/>
                    </w:rPr>
                    <w:t>Īstenošanas semestris</w:t>
                  </w:r>
                </w:p>
              </w:tc>
              <w:tc>
                <w:tcPr>
                  <w:tcW w:w="2127" w:type="dxa"/>
                  <w:gridSpan w:val="2"/>
                  <w:tcBorders>
                    <w:top w:val="nil"/>
                  </w:tcBorders>
                  <w:shd w:val="clear" w:color="auto" w:fill="D9D9D9" w:themeFill="background1" w:themeFillShade="D9"/>
                  <w:vAlign w:val="center"/>
                </w:tcPr>
                <w:p w14:paraId="7E12903A" w14:textId="77777777" w:rsidR="006D2DAE" w:rsidRDefault="00995EE0">
                  <w:pPr>
                    <w:widowControl w:val="0"/>
                    <w:spacing w:after="0"/>
                    <w:ind w:left="1"/>
                    <w:jc w:val="center"/>
                    <w:rPr>
                      <w:rFonts w:cs="Times New Roman"/>
                    </w:rPr>
                  </w:pPr>
                  <w:r>
                    <w:rPr>
                      <w:rFonts w:eastAsia="Calibri" w:cs="Times New Roman"/>
                    </w:rPr>
                    <w:t>Kontaktstundas</w:t>
                  </w:r>
                </w:p>
              </w:tc>
              <w:tc>
                <w:tcPr>
                  <w:tcW w:w="1411" w:type="dxa"/>
                  <w:vMerge w:val="restart"/>
                  <w:tcBorders>
                    <w:top w:val="nil"/>
                  </w:tcBorders>
                  <w:shd w:val="clear" w:color="auto" w:fill="D9D9D9" w:themeFill="background1" w:themeFillShade="D9"/>
                  <w:vAlign w:val="center"/>
                </w:tcPr>
                <w:p w14:paraId="2933F536" w14:textId="77777777" w:rsidR="006D2DAE" w:rsidRDefault="00995EE0">
                  <w:pPr>
                    <w:widowControl w:val="0"/>
                    <w:spacing w:after="0"/>
                    <w:ind w:left="1"/>
                    <w:jc w:val="center"/>
                    <w:rPr>
                      <w:rFonts w:cs="Times New Roman"/>
                    </w:rPr>
                  </w:pPr>
                  <w:r>
                    <w:rPr>
                      <w:rFonts w:eastAsia="Calibri"/>
                    </w:rPr>
                    <w:t>Gala pārbaudījums</w:t>
                  </w:r>
                </w:p>
              </w:tc>
              <w:tc>
                <w:tcPr>
                  <w:tcW w:w="1259" w:type="dxa"/>
                  <w:vMerge w:val="restart"/>
                  <w:tcBorders>
                    <w:top w:val="nil"/>
                  </w:tcBorders>
                  <w:shd w:val="clear" w:color="auto" w:fill="D9D9D9" w:themeFill="background1" w:themeFillShade="D9"/>
                  <w:vAlign w:val="center"/>
                </w:tcPr>
                <w:p w14:paraId="4952E113" w14:textId="77777777" w:rsidR="006D2DAE" w:rsidRDefault="00995EE0">
                  <w:pPr>
                    <w:widowControl w:val="0"/>
                    <w:spacing w:after="0"/>
                    <w:ind w:left="1"/>
                    <w:jc w:val="center"/>
                    <w:rPr>
                      <w:rFonts w:cs="Times New Roman"/>
                    </w:rPr>
                  </w:pPr>
                  <w:r>
                    <w:rPr>
                      <w:rFonts w:eastAsia="Calibri" w:cs="Times New Roman"/>
                    </w:rPr>
                    <w:t>Patstāvīgais darbs</w:t>
                  </w:r>
                </w:p>
              </w:tc>
              <w:tc>
                <w:tcPr>
                  <w:tcW w:w="584" w:type="dxa"/>
                  <w:vMerge w:val="restart"/>
                  <w:tcBorders>
                    <w:top w:val="nil"/>
                    <w:right w:val="nil"/>
                  </w:tcBorders>
                  <w:shd w:val="clear" w:color="auto" w:fill="D9D9D9" w:themeFill="background1" w:themeFillShade="D9"/>
                  <w:vAlign w:val="center"/>
                </w:tcPr>
                <w:p w14:paraId="0B91622F" w14:textId="77777777" w:rsidR="006D2DAE" w:rsidRDefault="00995EE0">
                  <w:pPr>
                    <w:widowControl w:val="0"/>
                    <w:spacing w:after="0"/>
                    <w:ind w:left="1" w:right="-9"/>
                    <w:jc w:val="center"/>
                    <w:rPr>
                      <w:rFonts w:cs="Times New Roman"/>
                    </w:rPr>
                  </w:pPr>
                  <w:r>
                    <w:rPr>
                      <w:rFonts w:eastAsia="Calibri" w:cs="Times New Roman"/>
                    </w:rPr>
                    <w:t>Kopā</w:t>
                  </w:r>
                </w:p>
              </w:tc>
            </w:tr>
            <w:tr w:rsidR="006D2DAE" w14:paraId="3DBD2267" w14:textId="77777777">
              <w:tc>
                <w:tcPr>
                  <w:tcW w:w="539" w:type="dxa"/>
                  <w:vMerge/>
                  <w:tcBorders>
                    <w:left w:val="nil"/>
                  </w:tcBorders>
                  <w:shd w:val="clear" w:color="auto" w:fill="D9D9D9" w:themeFill="background1" w:themeFillShade="D9"/>
                  <w:vAlign w:val="center"/>
                </w:tcPr>
                <w:p w14:paraId="677DB0D7" w14:textId="77777777" w:rsidR="006D2DAE" w:rsidRDefault="006D2DAE">
                  <w:pPr>
                    <w:widowControl w:val="0"/>
                    <w:spacing w:after="0"/>
                    <w:ind w:left="1"/>
                    <w:jc w:val="center"/>
                    <w:rPr>
                      <w:rFonts w:cs="Times New Roman"/>
                    </w:rPr>
                  </w:pPr>
                </w:p>
              </w:tc>
              <w:tc>
                <w:tcPr>
                  <w:tcW w:w="1298" w:type="dxa"/>
                  <w:vMerge/>
                  <w:shd w:val="clear" w:color="auto" w:fill="D9D9D9" w:themeFill="background1" w:themeFillShade="D9"/>
                  <w:vAlign w:val="center"/>
                </w:tcPr>
                <w:p w14:paraId="5BF6259C" w14:textId="77777777" w:rsidR="006D2DAE" w:rsidRDefault="006D2DAE">
                  <w:pPr>
                    <w:widowControl w:val="0"/>
                    <w:spacing w:after="0"/>
                    <w:ind w:left="1"/>
                    <w:jc w:val="center"/>
                    <w:rPr>
                      <w:rFonts w:cs="Times New Roman"/>
                    </w:rPr>
                  </w:pPr>
                </w:p>
              </w:tc>
              <w:tc>
                <w:tcPr>
                  <w:tcW w:w="994" w:type="dxa"/>
                  <w:shd w:val="clear" w:color="auto" w:fill="D9D9D9" w:themeFill="background1" w:themeFillShade="D9"/>
                  <w:vAlign w:val="center"/>
                </w:tcPr>
                <w:p w14:paraId="0D0DB508" w14:textId="77777777" w:rsidR="006D2DAE" w:rsidRDefault="00995EE0">
                  <w:pPr>
                    <w:widowControl w:val="0"/>
                    <w:spacing w:after="0"/>
                    <w:ind w:left="1"/>
                    <w:jc w:val="center"/>
                    <w:rPr>
                      <w:rFonts w:cs="Times New Roman"/>
                    </w:rPr>
                  </w:pPr>
                  <w:r>
                    <w:rPr>
                      <w:rFonts w:eastAsia="Calibri" w:cs="Times New Roman"/>
                    </w:rPr>
                    <w:t>Lekcijas</w:t>
                  </w:r>
                </w:p>
              </w:tc>
              <w:tc>
                <w:tcPr>
                  <w:tcW w:w="1133" w:type="dxa"/>
                  <w:shd w:val="clear" w:color="auto" w:fill="D9D9D9" w:themeFill="background1" w:themeFillShade="D9"/>
                  <w:vAlign w:val="center"/>
                </w:tcPr>
                <w:p w14:paraId="61E6A1D6" w14:textId="77777777" w:rsidR="006D2DAE" w:rsidRDefault="00995EE0">
                  <w:pPr>
                    <w:widowControl w:val="0"/>
                    <w:spacing w:after="0"/>
                    <w:ind w:left="1"/>
                    <w:jc w:val="center"/>
                    <w:rPr>
                      <w:rFonts w:cs="Times New Roman"/>
                    </w:rPr>
                  </w:pPr>
                  <w:proofErr w:type="spellStart"/>
                  <w:r>
                    <w:rPr>
                      <w:rFonts w:eastAsia="Calibri" w:cs="Times New Roman"/>
                    </w:rPr>
                    <w:t>Prakt.d</w:t>
                  </w:r>
                  <w:proofErr w:type="spellEnd"/>
                  <w:r>
                    <w:rPr>
                      <w:rFonts w:eastAsia="Calibri" w:cs="Times New Roman"/>
                    </w:rPr>
                    <w:t>.</w:t>
                  </w:r>
                </w:p>
              </w:tc>
              <w:tc>
                <w:tcPr>
                  <w:tcW w:w="1411" w:type="dxa"/>
                  <w:vMerge/>
                  <w:shd w:val="clear" w:color="auto" w:fill="D9D9D9" w:themeFill="background1" w:themeFillShade="D9"/>
                  <w:vAlign w:val="center"/>
                </w:tcPr>
                <w:p w14:paraId="67DB75D7" w14:textId="77777777" w:rsidR="006D2DAE" w:rsidRDefault="006D2DAE">
                  <w:pPr>
                    <w:widowControl w:val="0"/>
                    <w:spacing w:after="0"/>
                    <w:ind w:left="1"/>
                    <w:jc w:val="center"/>
                    <w:rPr>
                      <w:rFonts w:cs="Times New Roman"/>
                    </w:rPr>
                  </w:pPr>
                </w:p>
              </w:tc>
              <w:tc>
                <w:tcPr>
                  <w:tcW w:w="1259" w:type="dxa"/>
                  <w:vMerge/>
                  <w:shd w:val="clear" w:color="auto" w:fill="D9D9D9" w:themeFill="background1" w:themeFillShade="D9"/>
                  <w:vAlign w:val="center"/>
                </w:tcPr>
                <w:p w14:paraId="6944B6E8" w14:textId="77777777" w:rsidR="006D2DAE" w:rsidRDefault="006D2DAE">
                  <w:pPr>
                    <w:widowControl w:val="0"/>
                    <w:spacing w:after="0"/>
                    <w:ind w:left="1"/>
                    <w:jc w:val="center"/>
                    <w:rPr>
                      <w:rFonts w:cs="Times New Roman"/>
                    </w:rPr>
                  </w:pPr>
                </w:p>
              </w:tc>
              <w:tc>
                <w:tcPr>
                  <w:tcW w:w="584" w:type="dxa"/>
                  <w:vMerge/>
                  <w:tcBorders>
                    <w:right w:val="nil"/>
                  </w:tcBorders>
                  <w:shd w:val="clear" w:color="auto" w:fill="D9D9D9" w:themeFill="background1" w:themeFillShade="D9"/>
                  <w:vAlign w:val="center"/>
                </w:tcPr>
                <w:p w14:paraId="0C29E183" w14:textId="77777777" w:rsidR="006D2DAE" w:rsidRDefault="006D2DAE">
                  <w:pPr>
                    <w:widowControl w:val="0"/>
                    <w:spacing w:after="0"/>
                    <w:ind w:left="1" w:right="154"/>
                    <w:jc w:val="center"/>
                    <w:rPr>
                      <w:rFonts w:cs="Times New Roman"/>
                    </w:rPr>
                  </w:pPr>
                </w:p>
              </w:tc>
            </w:tr>
            <w:tr w:rsidR="006D2DAE" w14:paraId="5F36290A" w14:textId="77777777">
              <w:trPr>
                <w:trHeight w:val="422"/>
              </w:trPr>
              <w:tc>
                <w:tcPr>
                  <w:tcW w:w="539" w:type="dxa"/>
                  <w:tcBorders>
                    <w:left w:val="nil"/>
                    <w:bottom w:val="nil"/>
                  </w:tcBorders>
                  <w:vAlign w:val="center"/>
                </w:tcPr>
                <w:p w14:paraId="1BDD8BA8" w14:textId="77777777" w:rsidR="006D2DAE" w:rsidRDefault="00995EE0">
                  <w:pPr>
                    <w:widowControl w:val="0"/>
                    <w:spacing w:after="0"/>
                    <w:ind w:left="1"/>
                    <w:jc w:val="center"/>
                    <w:rPr>
                      <w:rFonts w:cs="Times New Roman"/>
                    </w:rPr>
                  </w:pPr>
                  <w:r>
                    <w:rPr>
                      <w:rFonts w:eastAsia="Calibri" w:cs="Times New Roman"/>
                    </w:rPr>
                    <w:t>3</w:t>
                  </w:r>
                </w:p>
              </w:tc>
              <w:tc>
                <w:tcPr>
                  <w:tcW w:w="1298" w:type="dxa"/>
                  <w:tcBorders>
                    <w:bottom w:val="nil"/>
                  </w:tcBorders>
                  <w:vAlign w:val="center"/>
                </w:tcPr>
                <w:p w14:paraId="1D437563" w14:textId="77777777" w:rsidR="006D2DAE" w:rsidRDefault="00995EE0">
                  <w:pPr>
                    <w:widowControl w:val="0"/>
                    <w:spacing w:after="0"/>
                    <w:ind w:left="1"/>
                    <w:jc w:val="center"/>
                    <w:rPr>
                      <w:rFonts w:cs="Times New Roman"/>
                    </w:rPr>
                  </w:pPr>
                  <w:r>
                    <w:rPr>
                      <w:rFonts w:eastAsia="Calibri" w:cs="Times New Roman"/>
                    </w:rPr>
                    <w:t>1.</w:t>
                  </w:r>
                </w:p>
              </w:tc>
              <w:tc>
                <w:tcPr>
                  <w:tcW w:w="994" w:type="dxa"/>
                  <w:tcBorders>
                    <w:bottom w:val="nil"/>
                  </w:tcBorders>
                  <w:vAlign w:val="center"/>
                </w:tcPr>
                <w:p w14:paraId="3FFB2A23" w14:textId="77777777" w:rsidR="006D2DAE" w:rsidRDefault="00995EE0">
                  <w:pPr>
                    <w:widowControl w:val="0"/>
                    <w:spacing w:after="0"/>
                    <w:ind w:left="1"/>
                    <w:jc w:val="center"/>
                    <w:rPr>
                      <w:rFonts w:cs="Times New Roman"/>
                    </w:rPr>
                  </w:pPr>
                  <w:r>
                    <w:rPr>
                      <w:rFonts w:eastAsia="Calibri" w:cs="Times New Roman"/>
                    </w:rPr>
                    <w:t>21</w:t>
                  </w:r>
                </w:p>
              </w:tc>
              <w:tc>
                <w:tcPr>
                  <w:tcW w:w="1133" w:type="dxa"/>
                  <w:tcBorders>
                    <w:bottom w:val="nil"/>
                  </w:tcBorders>
                  <w:vAlign w:val="center"/>
                </w:tcPr>
                <w:p w14:paraId="218C4C05" w14:textId="77777777" w:rsidR="006D2DAE" w:rsidRDefault="00995EE0">
                  <w:pPr>
                    <w:widowControl w:val="0"/>
                    <w:spacing w:after="0"/>
                    <w:ind w:left="1"/>
                    <w:jc w:val="center"/>
                    <w:rPr>
                      <w:rFonts w:cs="Times New Roman"/>
                    </w:rPr>
                  </w:pPr>
                  <w:r>
                    <w:rPr>
                      <w:rFonts w:eastAsia="Calibri" w:cs="Times New Roman"/>
                    </w:rPr>
                    <w:t>9</w:t>
                  </w:r>
                </w:p>
              </w:tc>
              <w:tc>
                <w:tcPr>
                  <w:tcW w:w="1411" w:type="dxa"/>
                  <w:tcBorders>
                    <w:bottom w:val="nil"/>
                  </w:tcBorders>
                  <w:vAlign w:val="center"/>
                </w:tcPr>
                <w:p w14:paraId="1E4D2459" w14:textId="77777777" w:rsidR="006D2DAE" w:rsidRDefault="00995EE0">
                  <w:pPr>
                    <w:widowControl w:val="0"/>
                    <w:spacing w:after="0"/>
                    <w:ind w:left="1"/>
                    <w:jc w:val="center"/>
                    <w:rPr>
                      <w:rFonts w:cs="Times New Roman"/>
                    </w:rPr>
                  </w:pPr>
                  <w:r>
                    <w:rPr>
                      <w:rFonts w:eastAsia="Calibri" w:cs="Times New Roman"/>
                    </w:rPr>
                    <w:t>Ieskaite</w:t>
                  </w:r>
                </w:p>
              </w:tc>
              <w:tc>
                <w:tcPr>
                  <w:tcW w:w="1259" w:type="dxa"/>
                  <w:tcBorders>
                    <w:bottom w:val="nil"/>
                  </w:tcBorders>
                  <w:vAlign w:val="center"/>
                </w:tcPr>
                <w:p w14:paraId="10783D95" w14:textId="77777777" w:rsidR="006D2DAE" w:rsidRDefault="00995EE0">
                  <w:pPr>
                    <w:widowControl w:val="0"/>
                    <w:spacing w:after="0"/>
                    <w:ind w:left="1"/>
                    <w:jc w:val="center"/>
                    <w:rPr>
                      <w:rFonts w:cs="Times New Roman"/>
                    </w:rPr>
                  </w:pPr>
                  <w:r>
                    <w:rPr>
                      <w:rFonts w:eastAsia="Calibri" w:cs="Times New Roman"/>
                    </w:rPr>
                    <w:t>45</w:t>
                  </w:r>
                </w:p>
              </w:tc>
              <w:tc>
                <w:tcPr>
                  <w:tcW w:w="584" w:type="dxa"/>
                  <w:tcBorders>
                    <w:bottom w:val="nil"/>
                    <w:right w:val="nil"/>
                  </w:tcBorders>
                  <w:vAlign w:val="center"/>
                </w:tcPr>
                <w:p w14:paraId="6FDF2909" w14:textId="77777777" w:rsidR="006D2DAE" w:rsidRDefault="00995EE0">
                  <w:pPr>
                    <w:widowControl w:val="0"/>
                    <w:spacing w:after="0"/>
                    <w:ind w:left="1"/>
                    <w:jc w:val="center"/>
                    <w:rPr>
                      <w:rFonts w:cs="Times New Roman"/>
                    </w:rPr>
                  </w:pPr>
                  <w:r>
                    <w:rPr>
                      <w:rFonts w:eastAsia="Calibri" w:cs="Times New Roman"/>
                    </w:rPr>
                    <w:t>75</w:t>
                  </w:r>
                </w:p>
              </w:tc>
            </w:tr>
          </w:tbl>
          <w:p w14:paraId="3BD15EB1" w14:textId="77777777" w:rsidR="006D2DAE" w:rsidRDefault="006D2DAE">
            <w:pPr>
              <w:widowControl w:val="0"/>
              <w:spacing w:after="0"/>
              <w:ind w:left="1" w:right="154"/>
              <w:jc w:val="both"/>
              <w:rPr>
                <w:rFonts w:cs="Times New Roman"/>
                <w:szCs w:val="18"/>
              </w:rPr>
            </w:pPr>
          </w:p>
        </w:tc>
      </w:tr>
      <w:tr w:rsidR="006D2DAE" w14:paraId="2C14BF4D" w14:textId="77777777">
        <w:trPr>
          <w:trHeight w:val="141"/>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7BCACBDC" w14:textId="77777777" w:rsidR="006D2DAE" w:rsidRDefault="00995EE0">
            <w:pPr>
              <w:widowControl w:val="0"/>
              <w:spacing w:after="0"/>
              <w:ind w:left="133" w:right="133"/>
              <w:rPr>
                <w:rFonts w:cs="Times New Roman"/>
                <w:szCs w:val="18"/>
              </w:rPr>
            </w:pPr>
            <w:r>
              <w:rPr>
                <w:rFonts w:cs="Times New Roman"/>
                <w:szCs w:val="18"/>
              </w:rPr>
              <w:t>Prasības studiju kursa apguvei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2DFBB328" w14:textId="77777777" w:rsidR="006D2DAE" w:rsidRDefault="00995EE0">
            <w:pPr>
              <w:widowControl w:val="0"/>
              <w:spacing w:after="0"/>
              <w:ind w:left="143" w:right="154"/>
              <w:jc w:val="both"/>
              <w:rPr>
                <w:rFonts w:cs="Times New Roman"/>
                <w:szCs w:val="18"/>
              </w:rPr>
            </w:pPr>
            <w:r>
              <w:rPr>
                <w:rFonts w:cs="Times New Roman"/>
                <w:szCs w:val="18"/>
              </w:rPr>
              <w:t>Nav</w:t>
            </w:r>
          </w:p>
        </w:tc>
      </w:tr>
      <w:tr w:rsidR="006D2DAE" w14:paraId="0CCEB9AD" w14:textId="77777777">
        <w:trPr>
          <w:trHeight w:val="573"/>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2FBC889" w14:textId="77777777" w:rsidR="006D2DAE" w:rsidRDefault="00995EE0">
            <w:pPr>
              <w:widowControl w:val="0"/>
              <w:spacing w:after="0"/>
              <w:ind w:left="133" w:right="133"/>
              <w:rPr>
                <w:rFonts w:cs="Times New Roman"/>
                <w:szCs w:val="18"/>
              </w:rPr>
            </w:pPr>
            <w:r>
              <w:rPr>
                <w:rFonts w:cs="Times New Roman"/>
                <w:szCs w:val="18"/>
              </w:rPr>
              <w:t>Studiju kursa mērķis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00490844" w14:textId="77777777" w:rsidR="006D2DAE" w:rsidRDefault="00995EE0">
            <w:pPr>
              <w:widowControl w:val="0"/>
              <w:spacing w:after="0"/>
              <w:ind w:left="143" w:right="166"/>
              <w:jc w:val="both"/>
              <w:rPr>
                <w:rFonts w:cs="Times New Roman"/>
                <w:szCs w:val="18"/>
              </w:rPr>
            </w:pPr>
            <w:r>
              <w:rPr>
                <w:rFonts w:cs="Times New Roman"/>
                <w:szCs w:val="18"/>
              </w:rPr>
              <w:t xml:space="preserve">Iepazīstināt studējošos ar studiju darbu noformēšanas prasībām atbilstoši izglītības iestādes metodiskajiem norādījumiem. Pārliecināties par studējošo digitālajām prasmēm darbā ar </w:t>
            </w:r>
            <w:r>
              <w:rPr>
                <w:rFonts w:cs="Times New Roman"/>
                <w:i/>
                <w:iCs/>
                <w:szCs w:val="18"/>
              </w:rPr>
              <w:t xml:space="preserve">MS </w:t>
            </w:r>
            <w:proofErr w:type="spellStart"/>
            <w:r>
              <w:rPr>
                <w:rFonts w:cs="Times New Roman"/>
                <w:i/>
                <w:iCs/>
                <w:szCs w:val="18"/>
              </w:rPr>
              <w:t>Office</w:t>
            </w:r>
            <w:proofErr w:type="spellEnd"/>
            <w:r>
              <w:rPr>
                <w:rFonts w:cs="Times New Roman"/>
                <w:szCs w:val="18"/>
              </w:rPr>
              <w:t xml:space="preserve"> programmām; mācīt lietot tiešsaistes datubāzes un resursus un attīstīt kritiskās domāšanas prasmes.</w:t>
            </w:r>
          </w:p>
        </w:tc>
      </w:tr>
      <w:tr w:rsidR="006D2DAE" w14:paraId="2BC3BE79" w14:textId="77777777">
        <w:trPr>
          <w:trHeight w:val="1830"/>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71B5D253" w14:textId="77777777" w:rsidR="006D2DAE" w:rsidRDefault="00995EE0">
            <w:pPr>
              <w:widowControl w:val="0"/>
              <w:spacing w:after="0"/>
              <w:ind w:left="133" w:right="133"/>
              <w:rPr>
                <w:rFonts w:cs="Times New Roman"/>
                <w:szCs w:val="18"/>
              </w:rPr>
            </w:pPr>
            <w:r>
              <w:rPr>
                <w:rFonts w:cs="Times New Roman"/>
                <w:szCs w:val="18"/>
              </w:rPr>
              <w:t>Plānotie studiju rezultāti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6752B65F" w14:textId="77777777" w:rsidR="006D2DAE" w:rsidRDefault="00995EE0">
            <w:pPr>
              <w:widowControl w:val="0"/>
              <w:spacing w:after="0"/>
              <w:ind w:left="143" w:right="166"/>
              <w:rPr>
                <w:rFonts w:cs="Times New Roman"/>
                <w:szCs w:val="18"/>
              </w:rPr>
            </w:pPr>
            <w:r>
              <w:rPr>
                <w:rFonts w:cs="Times New Roman"/>
                <w:szCs w:val="18"/>
              </w:rPr>
              <w:t>Sekmīgi apguvis šo kursu, studējošais spēj:</w:t>
            </w:r>
          </w:p>
          <w:p w14:paraId="6B2B51B8" w14:textId="6E9FB960" w:rsidR="006D2DAE" w:rsidRDefault="00995EE0">
            <w:pPr>
              <w:pStyle w:val="ListParagraph"/>
              <w:widowControl w:val="0"/>
              <w:numPr>
                <w:ilvl w:val="0"/>
                <w:numId w:val="26"/>
              </w:numPr>
              <w:spacing w:after="0"/>
              <w:ind w:right="166"/>
              <w:jc w:val="both"/>
              <w:rPr>
                <w:rFonts w:cs="Times New Roman"/>
                <w:szCs w:val="18"/>
              </w:rPr>
            </w:pPr>
            <w:r>
              <w:rPr>
                <w:rFonts w:cs="Times New Roman"/>
                <w:szCs w:val="18"/>
              </w:rPr>
              <w:t>izmantot digitālus rīkus un tehnoloģijas (t. sk. mākslīgā intelekta rīkus) informācijas un satura pārlūkošanai, meklēšanai un atlasei;</w:t>
            </w:r>
          </w:p>
          <w:p w14:paraId="77EAFFAB" w14:textId="00978FD7" w:rsidR="006D2DAE" w:rsidRDefault="00995EE0">
            <w:pPr>
              <w:pStyle w:val="ListParagraph"/>
              <w:widowControl w:val="0"/>
              <w:numPr>
                <w:ilvl w:val="0"/>
                <w:numId w:val="26"/>
              </w:numPr>
              <w:spacing w:after="0"/>
              <w:rPr>
                <w:rFonts w:cs="Times New Roman"/>
                <w:szCs w:val="18"/>
              </w:rPr>
            </w:pPr>
            <w:r>
              <w:rPr>
                <w:rFonts w:cs="Times New Roman"/>
                <w:szCs w:val="18"/>
              </w:rPr>
              <w:t>apstrādāt un kritiski vērtēt atlasīto informāciju un datus;</w:t>
            </w:r>
          </w:p>
          <w:p w14:paraId="0D5F3ED5" w14:textId="5175D73D" w:rsidR="006D2DAE" w:rsidRDefault="00995EE0">
            <w:pPr>
              <w:pStyle w:val="ListParagraph"/>
              <w:widowControl w:val="0"/>
              <w:numPr>
                <w:ilvl w:val="0"/>
                <w:numId w:val="26"/>
              </w:numPr>
              <w:spacing w:after="0"/>
              <w:rPr>
                <w:rFonts w:cs="Times New Roman"/>
                <w:szCs w:val="18"/>
              </w:rPr>
            </w:pPr>
            <w:r>
              <w:rPr>
                <w:rFonts w:cs="Times New Roman"/>
                <w:szCs w:val="18"/>
              </w:rPr>
              <w:t>radīt jaunu saturu, izmantojot dažādas teksta un informācijas daļas, tās pārveidojot, atjaunojot, uzlabojot un precizējot;</w:t>
            </w:r>
          </w:p>
          <w:p w14:paraId="19FA20A9" w14:textId="30CF187A" w:rsidR="006D2DAE" w:rsidRDefault="00995EE0">
            <w:pPr>
              <w:pStyle w:val="ListParagraph"/>
              <w:widowControl w:val="0"/>
              <w:numPr>
                <w:ilvl w:val="0"/>
                <w:numId w:val="26"/>
              </w:numPr>
              <w:spacing w:after="0"/>
              <w:ind w:right="166"/>
              <w:jc w:val="both"/>
              <w:rPr>
                <w:rFonts w:cs="Times New Roman"/>
                <w:szCs w:val="18"/>
              </w:rPr>
            </w:pPr>
            <w:r>
              <w:rPr>
                <w:rFonts w:cs="Times New Roman"/>
                <w:szCs w:val="18"/>
              </w:rPr>
              <w:t>noformēt studiju darbus atbilstoši “HOTEL SCHOOL” metodiskajiem norādījumiem.</w:t>
            </w:r>
          </w:p>
        </w:tc>
      </w:tr>
      <w:tr w:rsidR="006D2DAE" w14:paraId="7DFA094B" w14:textId="77777777">
        <w:trPr>
          <w:trHeight w:val="229"/>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F6F01F3" w14:textId="77777777" w:rsidR="006D2DAE" w:rsidRDefault="00995EE0">
            <w:pPr>
              <w:widowControl w:val="0"/>
              <w:spacing w:after="0"/>
              <w:ind w:left="133" w:right="133"/>
              <w:rPr>
                <w:rFonts w:cs="Times New Roman"/>
                <w:szCs w:val="18"/>
              </w:rPr>
            </w:pPr>
            <w:r>
              <w:rPr>
                <w:rFonts w:cs="Times New Roman"/>
                <w:szCs w:val="18"/>
              </w:rPr>
              <w:t>Studiju kursa saturs un plāns</w:t>
            </w:r>
          </w:p>
          <w:p w14:paraId="30AA8086" w14:textId="77777777" w:rsidR="006D2DAE" w:rsidRDefault="006D2DAE">
            <w:pPr>
              <w:widowControl w:val="0"/>
              <w:spacing w:after="0"/>
              <w:ind w:left="133" w:right="133"/>
              <w:rPr>
                <w:rFonts w:cs="Times New Roman"/>
                <w:szCs w:val="18"/>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tbl>
            <w:tblPr>
              <w:tblStyle w:val="TableGrid"/>
              <w:tblW w:w="7202" w:type="dxa"/>
              <w:tblLayout w:type="fixed"/>
              <w:tblCellMar>
                <w:top w:w="28" w:type="dxa"/>
                <w:bottom w:w="28" w:type="dxa"/>
              </w:tblCellMar>
              <w:tblLook w:val="04A0" w:firstRow="1" w:lastRow="0" w:firstColumn="1" w:lastColumn="0" w:noHBand="0" w:noVBand="1"/>
            </w:tblPr>
            <w:tblGrid>
              <w:gridCol w:w="561"/>
              <w:gridCol w:w="4657"/>
              <w:gridCol w:w="991"/>
              <w:gridCol w:w="993"/>
            </w:tblGrid>
            <w:tr w:rsidR="006D2DAE" w14:paraId="41E6F4C1" w14:textId="77777777">
              <w:trPr>
                <w:trHeight w:val="215"/>
              </w:trPr>
              <w:tc>
                <w:tcPr>
                  <w:tcW w:w="561" w:type="dxa"/>
                  <w:vMerge w:val="restart"/>
                  <w:tcBorders>
                    <w:top w:val="nil"/>
                    <w:left w:val="nil"/>
                  </w:tcBorders>
                  <w:shd w:val="clear" w:color="auto" w:fill="D9D9D9" w:themeFill="background1" w:themeFillShade="D9"/>
                  <w:vAlign w:val="center"/>
                </w:tcPr>
                <w:p w14:paraId="181165D4" w14:textId="77777777" w:rsidR="006D2DAE" w:rsidRDefault="00995EE0">
                  <w:pPr>
                    <w:widowControl w:val="0"/>
                    <w:spacing w:after="0"/>
                    <w:ind w:left="1" w:right="34"/>
                    <w:jc w:val="center"/>
                    <w:rPr>
                      <w:rFonts w:cs="Times New Roman"/>
                    </w:rPr>
                  </w:pPr>
                  <w:r>
                    <w:rPr>
                      <w:rFonts w:eastAsia="Calibri" w:cs="Times New Roman"/>
                    </w:rPr>
                    <w:t>Nr.</w:t>
                  </w:r>
                </w:p>
              </w:tc>
              <w:tc>
                <w:tcPr>
                  <w:tcW w:w="4656" w:type="dxa"/>
                  <w:vMerge w:val="restart"/>
                  <w:tcBorders>
                    <w:top w:val="nil"/>
                  </w:tcBorders>
                  <w:shd w:val="clear" w:color="auto" w:fill="D9D9D9" w:themeFill="background1" w:themeFillShade="D9"/>
                  <w:vAlign w:val="center"/>
                </w:tcPr>
                <w:p w14:paraId="6E7C44FD" w14:textId="32AF14DA" w:rsidR="006D2DAE" w:rsidRDefault="00995EE0">
                  <w:pPr>
                    <w:widowControl w:val="0"/>
                    <w:spacing w:after="0"/>
                    <w:ind w:left="1"/>
                    <w:jc w:val="center"/>
                    <w:rPr>
                      <w:rFonts w:cs="Times New Roman"/>
                    </w:rPr>
                  </w:pPr>
                  <w:r>
                    <w:rPr>
                      <w:rFonts w:eastAsia="Calibri" w:cs="Times New Roman"/>
                    </w:rPr>
                    <w:t>Tēma/Aktivitāte</w:t>
                  </w:r>
                </w:p>
              </w:tc>
              <w:tc>
                <w:tcPr>
                  <w:tcW w:w="1984" w:type="dxa"/>
                  <w:gridSpan w:val="2"/>
                  <w:tcBorders>
                    <w:top w:val="nil"/>
                    <w:right w:val="nil"/>
                  </w:tcBorders>
                  <w:shd w:val="clear" w:color="auto" w:fill="D9D9D9" w:themeFill="background1" w:themeFillShade="D9"/>
                  <w:vAlign w:val="center"/>
                </w:tcPr>
                <w:p w14:paraId="306F88FC" w14:textId="77777777" w:rsidR="006D2DAE" w:rsidRDefault="00995EE0">
                  <w:pPr>
                    <w:widowControl w:val="0"/>
                    <w:spacing w:after="0"/>
                    <w:ind w:left="1"/>
                    <w:jc w:val="center"/>
                    <w:rPr>
                      <w:rFonts w:cs="Times New Roman"/>
                    </w:rPr>
                  </w:pPr>
                  <w:r>
                    <w:rPr>
                      <w:rFonts w:eastAsia="Calibri" w:cs="Times New Roman"/>
                    </w:rPr>
                    <w:t>Īstenošanas forma (kontaktstundas)</w:t>
                  </w:r>
                </w:p>
              </w:tc>
            </w:tr>
            <w:tr w:rsidR="006D2DAE" w14:paraId="0BD2602C" w14:textId="77777777">
              <w:trPr>
                <w:trHeight w:val="215"/>
              </w:trPr>
              <w:tc>
                <w:tcPr>
                  <w:tcW w:w="561" w:type="dxa"/>
                  <w:vMerge/>
                  <w:tcBorders>
                    <w:left w:val="nil"/>
                  </w:tcBorders>
                  <w:shd w:val="clear" w:color="auto" w:fill="D9D9D9" w:themeFill="background1" w:themeFillShade="D9"/>
                  <w:vAlign w:val="center"/>
                </w:tcPr>
                <w:p w14:paraId="54485559" w14:textId="77777777" w:rsidR="006D2DAE" w:rsidRDefault="006D2DAE">
                  <w:pPr>
                    <w:widowControl w:val="0"/>
                    <w:spacing w:after="0"/>
                    <w:ind w:left="1" w:right="34"/>
                    <w:jc w:val="center"/>
                    <w:rPr>
                      <w:rFonts w:cs="Times New Roman"/>
                    </w:rPr>
                  </w:pPr>
                </w:p>
              </w:tc>
              <w:tc>
                <w:tcPr>
                  <w:tcW w:w="4656" w:type="dxa"/>
                  <w:vMerge/>
                  <w:shd w:val="clear" w:color="auto" w:fill="D9D9D9" w:themeFill="background1" w:themeFillShade="D9"/>
                  <w:vAlign w:val="center"/>
                </w:tcPr>
                <w:p w14:paraId="75FF0AE0" w14:textId="77777777" w:rsidR="006D2DAE" w:rsidRDefault="006D2DAE">
                  <w:pPr>
                    <w:widowControl w:val="0"/>
                    <w:spacing w:after="0"/>
                    <w:ind w:left="1"/>
                    <w:jc w:val="center"/>
                    <w:rPr>
                      <w:rFonts w:cs="Times New Roman"/>
                    </w:rPr>
                  </w:pPr>
                </w:p>
              </w:tc>
              <w:tc>
                <w:tcPr>
                  <w:tcW w:w="991" w:type="dxa"/>
                  <w:shd w:val="clear" w:color="auto" w:fill="D9D9D9" w:themeFill="background1" w:themeFillShade="D9"/>
                  <w:vAlign w:val="center"/>
                </w:tcPr>
                <w:p w14:paraId="54512185" w14:textId="77777777" w:rsidR="006D2DAE" w:rsidRDefault="00995EE0">
                  <w:pPr>
                    <w:widowControl w:val="0"/>
                    <w:spacing w:after="0"/>
                    <w:ind w:left="1"/>
                    <w:jc w:val="center"/>
                    <w:rPr>
                      <w:rFonts w:cs="Times New Roman"/>
                    </w:rPr>
                  </w:pPr>
                  <w:r>
                    <w:rPr>
                      <w:rFonts w:eastAsia="Calibri" w:cs="Times New Roman"/>
                    </w:rPr>
                    <w:t>Lekcijas</w:t>
                  </w:r>
                </w:p>
              </w:tc>
              <w:tc>
                <w:tcPr>
                  <w:tcW w:w="993" w:type="dxa"/>
                  <w:tcBorders>
                    <w:right w:val="nil"/>
                  </w:tcBorders>
                  <w:shd w:val="clear" w:color="auto" w:fill="D9D9D9" w:themeFill="background1" w:themeFillShade="D9"/>
                </w:tcPr>
                <w:p w14:paraId="477FC5C1" w14:textId="77777777" w:rsidR="006D2DAE" w:rsidRDefault="00995EE0">
                  <w:pPr>
                    <w:widowControl w:val="0"/>
                    <w:spacing w:after="0"/>
                    <w:ind w:left="1"/>
                    <w:jc w:val="center"/>
                    <w:rPr>
                      <w:rFonts w:cs="Times New Roman"/>
                    </w:rPr>
                  </w:pPr>
                  <w:proofErr w:type="spellStart"/>
                  <w:r>
                    <w:rPr>
                      <w:rFonts w:eastAsia="Calibri" w:cs="Times New Roman"/>
                    </w:rPr>
                    <w:t>Prakt.d</w:t>
                  </w:r>
                  <w:proofErr w:type="spellEnd"/>
                  <w:r>
                    <w:rPr>
                      <w:rFonts w:eastAsia="Calibri" w:cs="Times New Roman"/>
                    </w:rPr>
                    <w:t>.</w:t>
                  </w:r>
                </w:p>
              </w:tc>
            </w:tr>
            <w:tr w:rsidR="006D2DAE" w14:paraId="1DEBCA64" w14:textId="77777777">
              <w:trPr>
                <w:trHeight w:val="169"/>
              </w:trPr>
              <w:tc>
                <w:tcPr>
                  <w:tcW w:w="561" w:type="dxa"/>
                  <w:tcBorders>
                    <w:left w:val="nil"/>
                  </w:tcBorders>
                  <w:vAlign w:val="center"/>
                </w:tcPr>
                <w:p w14:paraId="20C03068" w14:textId="77777777" w:rsidR="006D2DAE" w:rsidRDefault="00995EE0">
                  <w:pPr>
                    <w:widowControl w:val="0"/>
                    <w:spacing w:after="0"/>
                    <w:ind w:left="1" w:right="34"/>
                    <w:jc w:val="center"/>
                    <w:rPr>
                      <w:rFonts w:cs="Times New Roman"/>
                    </w:rPr>
                  </w:pPr>
                  <w:r>
                    <w:rPr>
                      <w:rFonts w:eastAsia="Calibri" w:cs="Times New Roman"/>
                    </w:rPr>
                    <w:t>1.</w:t>
                  </w:r>
                </w:p>
              </w:tc>
              <w:tc>
                <w:tcPr>
                  <w:tcW w:w="4656" w:type="dxa"/>
                </w:tcPr>
                <w:p w14:paraId="080DD702" w14:textId="77777777" w:rsidR="006D2DAE" w:rsidRDefault="00995EE0">
                  <w:pPr>
                    <w:widowControl w:val="0"/>
                    <w:spacing w:after="0"/>
                    <w:ind w:left="1"/>
                    <w:rPr>
                      <w:rFonts w:cs="Times New Roman"/>
                    </w:rPr>
                  </w:pPr>
                  <w:r>
                    <w:rPr>
                      <w:rFonts w:eastAsia="Calibri" w:cs="Times New Roman"/>
                    </w:rPr>
                    <w:t>Ievads: studiju kursa mērķis, plānotie rezultāti, lekciju plāns.</w:t>
                  </w:r>
                </w:p>
              </w:tc>
              <w:tc>
                <w:tcPr>
                  <w:tcW w:w="991" w:type="dxa"/>
                  <w:vAlign w:val="center"/>
                </w:tcPr>
                <w:p w14:paraId="15FE174F" w14:textId="77777777" w:rsidR="006D2DAE" w:rsidRDefault="00995EE0">
                  <w:pPr>
                    <w:widowControl w:val="0"/>
                    <w:spacing w:after="0"/>
                    <w:ind w:left="1"/>
                    <w:jc w:val="center"/>
                    <w:rPr>
                      <w:rFonts w:cs="Times New Roman"/>
                    </w:rPr>
                  </w:pPr>
                  <w:r>
                    <w:rPr>
                      <w:rFonts w:eastAsia="Calibri" w:cs="Times New Roman"/>
                    </w:rPr>
                    <w:t>2</w:t>
                  </w:r>
                </w:p>
              </w:tc>
              <w:tc>
                <w:tcPr>
                  <w:tcW w:w="993" w:type="dxa"/>
                  <w:tcBorders>
                    <w:right w:val="nil"/>
                  </w:tcBorders>
                  <w:vAlign w:val="center"/>
                </w:tcPr>
                <w:p w14:paraId="4FD0F249" w14:textId="77777777" w:rsidR="006D2DAE" w:rsidRDefault="006D2DAE">
                  <w:pPr>
                    <w:widowControl w:val="0"/>
                    <w:spacing w:after="0"/>
                    <w:ind w:left="1"/>
                    <w:jc w:val="center"/>
                    <w:rPr>
                      <w:rFonts w:cs="Times New Roman"/>
                    </w:rPr>
                  </w:pPr>
                </w:p>
              </w:tc>
            </w:tr>
            <w:tr w:rsidR="006D2DAE" w14:paraId="2F44BE90" w14:textId="77777777">
              <w:tc>
                <w:tcPr>
                  <w:tcW w:w="561" w:type="dxa"/>
                  <w:tcBorders>
                    <w:left w:val="nil"/>
                  </w:tcBorders>
                  <w:vAlign w:val="center"/>
                </w:tcPr>
                <w:p w14:paraId="79C01912" w14:textId="77777777" w:rsidR="006D2DAE" w:rsidRDefault="00995EE0">
                  <w:pPr>
                    <w:widowControl w:val="0"/>
                    <w:spacing w:after="0"/>
                    <w:ind w:left="1" w:right="34"/>
                    <w:jc w:val="center"/>
                    <w:rPr>
                      <w:rFonts w:cs="Times New Roman"/>
                    </w:rPr>
                  </w:pPr>
                  <w:r>
                    <w:rPr>
                      <w:rFonts w:eastAsia="Calibri" w:cs="Times New Roman"/>
                    </w:rPr>
                    <w:t>2.</w:t>
                  </w:r>
                </w:p>
              </w:tc>
              <w:tc>
                <w:tcPr>
                  <w:tcW w:w="4656" w:type="dxa"/>
                </w:tcPr>
                <w:p w14:paraId="598EB0F6" w14:textId="77777777" w:rsidR="006D2DAE" w:rsidRDefault="00995EE0">
                  <w:pPr>
                    <w:widowControl w:val="0"/>
                    <w:spacing w:after="0"/>
                    <w:ind w:left="1"/>
                    <w:rPr>
                      <w:rFonts w:cs="Times New Roman"/>
                    </w:rPr>
                  </w:pPr>
                  <w:r>
                    <w:rPr>
                      <w:rFonts w:eastAsia="Calibri" w:cs="Times New Roman"/>
                    </w:rPr>
                    <w:t>“HOTEL SHOOL” metodiskie norādījumi studiju darbu noformēšanā.</w:t>
                  </w:r>
                </w:p>
              </w:tc>
              <w:tc>
                <w:tcPr>
                  <w:tcW w:w="991" w:type="dxa"/>
                  <w:vAlign w:val="center"/>
                </w:tcPr>
                <w:p w14:paraId="5227BD16" w14:textId="77777777" w:rsidR="006D2DAE" w:rsidRDefault="00995EE0">
                  <w:pPr>
                    <w:widowControl w:val="0"/>
                    <w:spacing w:after="0"/>
                    <w:ind w:left="1"/>
                    <w:jc w:val="center"/>
                    <w:rPr>
                      <w:rFonts w:cs="Times New Roman"/>
                    </w:rPr>
                  </w:pPr>
                  <w:r>
                    <w:rPr>
                      <w:rFonts w:eastAsia="Calibri" w:cs="Times New Roman"/>
                    </w:rPr>
                    <w:t>2</w:t>
                  </w:r>
                </w:p>
              </w:tc>
              <w:tc>
                <w:tcPr>
                  <w:tcW w:w="993" w:type="dxa"/>
                  <w:tcBorders>
                    <w:right w:val="nil"/>
                  </w:tcBorders>
                  <w:vAlign w:val="center"/>
                </w:tcPr>
                <w:p w14:paraId="598DC829" w14:textId="77777777" w:rsidR="006D2DAE" w:rsidRDefault="006D2DAE">
                  <w:pPr>
                    <w:widowControl w:val="0"/>
                    <w:spacing w:after="0"/>
                    <w:ind w:left="1"/>
                    <w:jc w:val="center"/>
                    <w:rPr>
                      <w:rFonts w:cs="Times New Roman"/>
                    </w:rPr>
                  </w:pPr>
                </w:p>
              </w:tc>
            </w:tr>
            <w:tr w:rsidR="006D2DAE" w14:paraId="7771E730" w14:textId="77777777">
              <w:tc>
                <w:tcPr>
                  <w:tcW w:w="561" w:type="dxa"/>
                  <w:tcBorders>
                    <w:left w:val="nil"/>
                  </w:tcBorders>
                  <w:vAlign w:val="center"/>
                </w:tcPr>
                <w:p w14:paraId="7B4F62D7" w14:textId="77777777" w:rsidR="006D2DAE" w:rsidRDefault="00995EE0">
                  <w:pPr>
                    <w:widowControl w:val="0"/>
                    <w:spacing w:after="0"/>
                    <w:ind w:left="1" w:right="34"/>
                    <w:jc w:val="center"/>
                    <w:rPr>
                      <w:rFonts w:cs="Times New Roman"/>
                    </w:rPr>
                  </w:pPr>
                  <w:r>
                    <w:rPr>
                      <w:rFonts w:eastAsia="Calibri" w:cs="Times New Roman"/>
                    </w:rPr>
                    <w:t>3.</w:t>
                  </w:r>
                </w:p>
              </w:tc>
              <w:tc>
                <w:tcPr>
                  <w:tcW w:w="4656" w:type="dxa"/>
                </w:tcPr>
                <w:p w14:paraId="2F8FCBB7" w14:textId="77777777" w:rsidR="006D2DAE" w:rsidRDefault="00995EE0">
                  <w:pPr>
                    <w:widowControl w:val="0"/>
                    <w:spacing w:after="0"/>
                    <w:ind w:left="1"/>
                    <w:rPr>
                      <w:rFonts w:cs="Times New Roman"/>
                    </w:rPr>
                  </w:pPr>
                  <w:r w:rsidRPr="00FC0CF1">
                    <w:rPr>
                      <w:rFonts w:eastAsia="Calibri" w:cs="Times New Roman"/>
                    </w:rPr>
                    <w:t xml:space="preserve">Teksta apstrādes lietotnes – dokumentu veidošanai, rediģēšanai un noformēšanai. </w:t>
                  </w:r>
                  <w:r w:rsidRPr="00FC0CF1">
                    <w:rPr>
                      <w:rFonts w:eastAsia="Calibri" w:cs="Times New Roman"/>
                      <w:i/>
                      <w:iCs/>
                    </w:rPr>
                    <w:t xml:space="preserve">Microsoft </w:t>
                  </w:r>
                  <w:proofErr w:type="spellStart"/>
                  <w:r w:rsidRPr="00FC0CF1">
                    <w:rPr>
                      <w:rFonts w:eastAsia="Calibri" w:cs="Times New Roman"/>
                      <w:i/>
                      <w:iCs/>
                    </w:rPr>
                    <w:t>Office</w:t>
                  </w:r>
                  <w:proofErr w:type="spellEnd"/>
                  <w:r w:rsidRPr="00FC0CF1">
                    <w:rPr>
                      <w:rFonts w:eastAsia="Calibri" w:cs="Times New Roman"/>
                    </w:rPr>
                    <w:t xml:space="preserve"> lietojumprogrammu komplekts.</w:t>
                  </w:r>
                </w:p>
              </w:tc>
              <w:tc>
                <w:tcPr>
                  <w:tcW w:w="991" w:type="dxa"/>
                  <w:vAlign w:val="center"/>
                </w:tcPr>
                <w:p w14:paraId="3A86FDD4" w14:textId="77777777" w:rsidR="006D2DAE" w:rsidRDefault="00995EE0">
                  <w:pPr>
                    <w:widowControl w:val="0"/>
                    <w:spacing w:after="0"/>
                    <w:ind w:left="1"/>
                    <w:jc w:val="center"/>
                    <w:rPr>
                      <w:rFonts w:cs="Times New Roman"/>
                    </w:rPr>
                  </w:pPr>
                  <w:r>
                    <w:rPr>
                      <w:rFonts w:eastAsia="Calibri" w:cs="Times New Roman"/>
                    </w:rPr>
                    <w:t>3</w:t>
                  </w:r>
                </w:p>
              </w:tc>
              <w:tc>
                <w:tcPr>
                  <w:tcW w:w="993" w:type="dxa"/>
                  <w:tcBorders>
                    <w:right w:val="nil"/>
                  </w:tcBorders>
                  <w:vAlign w:val="center"/>
                </w:tcPr>
                <w:p w14:paraId="67C47964" w14:textId="77777777" w:rsidR="006D2DAE" w:rsidRDefault="00995EE0">
                  <w:pPr>
                    <w:widowControl w:val="0"/>
                    <w:spacing w:after="0"/>
                    <w:ind w:left="1"/>
                    <w:jc w:val="center"/>
                    <w:rPr>
                      <w:rFonts w:cs="Times New Roman"/>
                    </w:rPr>
                  </w:pPr>
                  <w:r>
                    <w:rPr>
                      <w:rFonts w:eastAsia="Calibri" w:cs="Times New Roman"/>
                    </w:rPr>
                    <w:t>1</w:t>
                  </w:r>
                </w:p>
              </w:tc>
            </w:tr>
            <w:tr w:rsidR="006D2DAE" w14:paraId="4A885ED2" w14:textId="77777777">
              <w:tc>
                <w:tcPr>
                  <w:tcW w:w="561" w:type="dxa"/>
                  <w:tcBorders>
                    <w:left w:val="nil"/>
                  </w:tcBorders>
                  <w:vAlign w:val="center"/>
                </w:tcPr>
                <w:p w14:paraId="67BF11EC" w14:textId="77777777" w:rsidR="006D2DAE" w:rsidRDefault="00995EE0">
                  <w:pPr>
                    <w:widowControl w:val="0"/>
                    <w:spacing w:after="0"/>
                    <w:ind w:left="1" w:right="34"/>
                    <w:jc w:val="center"/>
                    <w:rPr>
                      <w:rFonts w:cs="Times New Roman"/>
                    </w:rPr>
                  </w:pPr>
                  <w:r>
                    <w:rPr>
                      <w:rFonts w:eastAsia="Calibri" w:cs="Times New Roman"/>
                    </w:rPr>
                    <w:t>4.</w:t>
                  </w:r>
                </w:p>
              </w:tc>
              <w:tc>
                <w:tcPr>
                  <w:tcW w:w="4656" w:type="dxa"/>
                </w:tcPr>
                <w:p w14:paraId="281F83BF" w14:textId="77777777" w:rsidR="006D2DAE" w:rsidRDefault="00995EE0">
                  <w:pPr>
                    <w:widowControl w:val="0"/>
                    <w:spacing w:after="0"/>
                    <w:ind w:left="1"/>
                    <w:rPr>
                      <w:rFonts w:cs="Times New Roman"/>
                    </w:rPr>
                  </w:pPr>
                  <w:r w:rsidRPr="00FC0CF1">
                    <w:rPr>
                      <w:rFonts w:eastAsia="Calibri" w:cs="Times New Roman"/>
                    </w:rPr>
                    <w:t>Informācijas meklēšana un uzticamu avotu izvēle</w:t>
                  </w:r>
                  <w:r>
                    <w:rPr>
                      <w:rFonts w:eastAsia="Calibri" w:cs="Times New Roman"/>
                    </w:rPr>
                    <w:t>,</w:t>
                  </w:r>
                  <w:r w:rsidRPr="00FC0CF1">
                    <w:rPr>
                      <w:rFonts w:eastAsia="Calibri" w:cs="Times New Roman"/>
                    </w:rPr>
                    <w:t xml:space="preserve"> t.</w:t>
                  </w:r>
                  <w:r>
                    <w:rPr>
                      <w:rFonts w:eastAsia="Calibri" w:cs="Times New Roman"/>
                    </w:rPr>
                    <w:t> </w:t>
                  </w:r>
                  <w:r w:rsidRPr="00FC0CF1">
                    <w:rPr>
                      <w:rFonts w:eastAsia="Calibri" w:cs="Times New Roman"/>
                    </w:rPr>
                    <w:t xml:space="preserve">sk. darbs ar interneta meklētājprogrammām, akadēmiskām datubāzēm un digitālo bibliotēku </w:t>
                  </w:r>
                  <w:proofErr w:type="spellStart"/>
                  <w:r w:rsidRPr="00FC0CF1">
                    <w:rPr>
                      <w:rFonts w:eastAsia="Calibri" w:cs="Times New Roman"/>
                      <w:i/>
                      <w:iCs/>
                    </w:rPr>
                    <w:t>Perlego</w:t>
                  </w:r>
                  <w:proofErr w:type="spellEnd"/>
                  <w:r w:rsidRPr="00FC0CF1">
                    <w:rPr>
                      <w:rFonts w:eastAsia="Calibri" w:cs="Times New Roman"/>
                    </w:rPr>
                    <w:t>. Kritiskās domāšanas attīstīšana.</w:t>
                  </w:r>
                </w:p>
              </w:tc>
              <w:tc>
                <w:tcPr>
                  <w:tcW w:w="991" w:type="dxa"/>
                  <w:vAlign w:val="center"/>
                </w:tcPr>
                <w:p w14:paraId="5C0DF746" w14:textId="77777777" w:rsidR="006D2DAE" w:rsidRDefault="00995EE0">
                  <w:pPr>
                    <w:widowControl w:val="0"/>
                    <w:spacing w:after="0"/>
                    <w:ind w:left="1"/>
                    <w:jc w:val="center"/>
                    <w:rPr>
                      <w:rFonts w:cs="Times New Roman"/>
                    </w:rPr>
                  </w:pPr>
                  <w:r>
                    <w:rPr>
                      <w:rFonts w:eastAsia="Calibri" w:cs="Times New Roman"/>
                    </w:rPr>
                    <w:t>3</w:t>
                  </w:r>
                </w:p>
              </w:tc>
              <w:tc>
                <w:tcPr>
                  <w:tcW w:w="993" w:type="dxa"/>
                  <w:tcBorders>
                    <w:right w:val="nil"/>
                  </w:tcBorders>
                  <w:vAlign w:val="center"/>
                </w:tcPr>
                <w:p w14:paraId="1ED41DCF" w14:textId="77777777" w:rsidR="006D2DAE" w:rsidRDefault="00995EE0">
                  <w:pPr>
                    <w:widowControl w:val="0"/>
                    <w:spacing w:after="0"/>
                    <w:ind w:left="1"/>
                    <w:jc w:val="center"/>
                    <w:rPr>
                      <w:rFonts w:cs="Times New Roman"/>
                    </w:rPr>
                  </w:pPr>
                  <w:r>
                    <w:rPr>
                      <w:rFonts w:eastAsia="Calibri" w:cs="Times New Roman"/>
                    </w:rPr>
                    <w:t>1</w:t>
                  </w:r>
                </w:p>
              </w:tc>
            </w:tr>
            <w:tr w:rsidR="006D2DAE" w14:paraId="5E424CB3" w14:textId="77777777">
              <w:trPr>
                <w:trHeight w:val="620"/>
              </w:trPr>
              <w:tc>
                <w:tcPr>
                  <w:tcW w:w="561" w:type="dxa"/>
                  <w:tcBorders>
                    <w:left w:val="nil"/>
                  </w:tcBorders>
                  <w:vAlign w:val="center"/>
                </w:tcPr>
                <w:p w14:paraId="6CAA8936" w14:textId="77777777" w:rsidR="006D2DAE" w:rsidRDefault="00995EE0">
                  <w:pPr>
                    <w:widowControl w:val="0"/>
                    <w:spacing w:after="0"/>
                    <w:ind w:left="1" w:right="34"/>
                    <w:jc w:val="center"/>
                    <w:rPr>
                      <w:rFonts w:cs="Times New Roman"/>
                    </w:rPr>
                  </w:pPr>
                  <w:r>
                    <w:rPr>
                      <w:rFonts w:eastAsia="Calibri" w:cs="Times New Roman"/>
                    </w:rPr>
                    <w:t>5.</w:t>
                  </w:r>
                </w:p>
              </w:tc>
              <w:tc>
                <w:tcPr>
                  <w:tcW w:w="4656" w:type="dxa"/>
                </w:tcPr>
                <w:p w14:paraId="655EBE2C" w14:textId="77777777" w:rsidR="006D2DAE" w:rsidRDefault="00995EE0">
                  <w:pPr>
                    <w:widowControl w:val="0"/>
                    <w:spacing w:after="0"/>
                    <w:ind w:left="1"/>
                    <w:rPr>
                      <w:rFonts w:cs="Times New Roman"/>
                    </w:rPr>
                  </w:pPr>
                  <w:r>
                    <w:rPr>
                      <w:rFonts w:eastAsia="Calibri" w:cs="Times New Roman"/>
                    </w:rPr>
                    <w:t>Bibliogrāfisko atsauču noformēšana – citēšana, atsauču veidi un to veidošana. Literatūras saraksta noformēšana.</w:t>
                  </w:r>
                </w:p>
              </w:tc>
              <w:tc>
                <w:tcPr>
                  <w:tcW w:w="991" w:type="dxa"/>
                  <w:vAlign w:val="center"/>
                </w:tcPr>
                <w:p w14:paraId="7EB28B00" w14:textId="77777777" w:rsidR="006D2DAE" w:rsidRDefault="00995EE0">
                  <w:pPr>
                    <w:widowControl w:val="0"/>
                    <w:spacing w:after="0"/>
                    <w:ind w:left="1"/>
                    <w:jc w:val="center"/>
                    <w:rPr>
                      <w:rFonts w:cs="Times New Roman"/>
                    </w:rPr>
                  </w:pPr>
                  <w:r>
                    <w:rPr>
                      <w:rFonts w:eastAsia="Calibri" w:cs="Times New Roman"/>
                    </w:rPr>
                    <w:t>3</w:t>
                  </w:r>
                </w:p>
              </w:tc>
              <w:tc>
                <w:tcPr>
                  <w:tcW w:w="993" w:type="dxa"/>
                  <w:tcBorders>
                    <w:right w:val="nil"/>
                  </w:tcBorders>
                  <w:vAlign w:val="center"/>
                </w:tcPr>
                <w:p w14:paraId="228B8A38" w14:textId="77777777" w:rsidR="006D2DAE" w:rsidRDefault="00995EE0">
                  <w:pPr>
                    <w:widowControl w:val="0"/>
                    <w:spacing w:after="0"/>
                    <w:ind w:left="1"/>
                    <w:jc w:val="center"/>
                    <w:rPr>
                      <w:rFonts w:cs="Times New Roman"/>
                    </w:rPr>
                  </w:pPr>
                  <w:r>
                    <w:rPr>
                      <w:rFonts w:eastAsia="Calibri" w:cs="Times New Roman"/>
                    </w:rPr>
                    <w:t>1</w:t>
                  </w:r>
                </w:p>
              </w:tc>
            </w:tr>
            <w:tr w:rsidR="006D2DAE" w14:paraId="268790D8" w14:textId="77777777">
              <w:tc>
                <w:tcPr>
                  <w:tcW w:w="561" w:type="dxa"/>
                  <w:tcBorders>
                    <w:left w:val="nil"/>
                  </w:tcBorders>
                  <w:vAlign w:val="center"/>
                </w:tcPr>
                <w:p w14:paraId="30855E5F" w14:textId="77777777" w:rsidR="006D2DAE" w:rsidRDefault="00995EE0">
                  <w:pPr>
                    <w:widowControl w:val="0"/>
                    <w:spacing w:after="0"/>
                    <w:ind w:left="1" w:right="34"/>
                    <w:jc w:val="center"/>
                    <w:rPr>
                      <w:rFonts w:cs="Times New Roman"/>
                    </w:rPr>
                  </w:pPr>
                  <w:r>
                    <w:rPr>
                      <w:rFonts w:eastAsia="Calibri" w:cs="Times New Roman"/>
                    </w:rPr>
                    <w:t>6.</w:t>
                  </w:r>
                </w:p>
              </w:tc>
              <w:tc>
                <w:tcPr>
                  <w:tcW w:w="4656" w:type="dxa"/>
                </w:tcPr>
                <w:p w14:paraId="07823935" w14:textId="77777777" w:rsidR="006D2DAE" w:rsidRDefault="00995EE0">
                  <w:pPr>
                    <w:widowControl w:val="0"/>
                    <w:spacing w:after="0"/>
                    <w:ind w:left="1"/>
                    <w:rPr>
                      <w:rFonts w:cs="Times New Roman"/>
                    </w:rPr>
                  </w:pPr>
                  <w:r>
                    <w:rPr>
                      <w:rFonts w:eastAsia="Calibri" w:cs="Times New Roman"/>
                    </w:rPr>
                    <w:t xml:space="preserve">Akadēmiskais godīgums, plaģiātisma riski un </w:t>
                  </w:r>
                  <w:r>
                    <w:rPr>
                      <w:rFonts w:eastAsia="Calibri" w:cs="Times New Roman"/>
                    </w:rPr>
                    <w:lastRenderedPageBreak/>
                    <w:t>to novēršana. Pārfrāzēšanas un citēšanas tehnikas.</w:t>
                  </w:r>
                </w:p>
              </w:tc>
              <w:tc>
                <w:tcPr>
                  <w:tcW w:w="991" w:type="dxa"/>
                  <w:vAlign w:val="center"/>
                </w:tcPr>
                <w:p w14:paraId="29D95FCD" w14:textId="77777777" w:rsidR="006D2DAE" w:rsidRDefault="00995EE0">
                  <w:pPr>
                    <w:widowControl w:val="0"/>
                    <w:spacing w:after="0"/>
                    <w:ind w:left="1"/>
                    <w:jc w:val="center"/>
                    <w:rPr>
                      <w:rFonts w:cs="Times New Roman"/>
                    </w:rPr>
                  </w:pPr>
                  <w:r>
                    <w:rPr>
                      <w:rFonts w:eastAsia="Calibri" w:cs="Times New Roman"/>
                    </w:rPr>
                    <w:lastRenderedPageBreak/>
                    <w:t>3</w:t>
                  </w:r>
                </w:p>
              </w:tc>
              <w:tc>
                <w:tcPr>
                  <w:tcW w:w="993" w:type="dxa"/>
                  <w:tcBorders>
                    <w:right w:val="nil"/>
                  </w:tcBorders>
                  <w:vAlign w:val="center"/>
                </w:tcPr>
                <w:p w14:paraId="133D0222" w14:textId="77777777" w:rsidR="006D2DAE" w:rsidRDefault="00995EE0">
                  <w:pPr>
                    <w:widowControl w:val="0"/>
                    <w:spacing w:after="0"/>
                    <w:ind w:left="1"/>
                    <w:jc w:val="center"/>
                    <w:rPr>
                      <w:rFonts w:cs="Times New Roman"/>
                    </w:rPr>
                  </w:pPr>
                  <w:r>
                    <w:rPr>
                      <w:rFonts w:eastAsia="Calibri" w:cs="Times New Roman"/>
                    </w:rPr>
                    <w:t>1</w:t>
                  </w:r>
                </w:p>
              </w:tc>
            </w:tr>
            <w:tr w:rsidR="006D2DAE" w14:paraId="6BEDD563" w14:textId="77777777">
              <w:tc>
                <w:tcPr>
                  <w:tcW w:w="561" w:type="dxa"/>
                  <w:tcBorders>
                    <w:left w:val="nil"/>
                  </w:tcBorders>
                  <w:vAlign w:val="center"/>
                </w:tcPr>
                <w:p w14:paraId="39CC74AD" w14:textId="77777777" w:rsidR="006D2DAE" w:rsidRDefault="00995EE0">
                  <w:pPr>
                    <w:widowControl w:val="0"/>
                    <w:spacing w:after="0"/>
                    <w:ind w:left="1" w:right="34"/>
                    <w:jc w:val="center"/>
                    <w:rPr>
                      <w:rFonts w:cs="Times New Roman"/>
                    </w:rPr>
                  </w:pPr>
                  <w:r>
                    <w:rPr>
                      <w:rFonts w:eastAsia="Calibri" w:cs="Times New Roman"/>
                    </w:rPr>
                    <w:t>7.</w:t>
                  </w:r>
                </w:p>
              </w:tc>
              <w:tc>
                <w:tcPr>
                  <w:tcW w:w="4656" w:type="dxa"/>
                </w:tcPr>
                <w:p w14:paraId="73A4F240" w14:textId="77777777" w:rsidR="006D2DAE" w:rsidRDefault="00995EE0">
                  <w:pPr>
                    <w:widowControl w:val="0"/>
                    <w:spacing w:after="0"/>
                    <w:ind w:left="1"/>
                    <w:rPr>
                      <w:rFonts w:cs="Times New Roman"/>
                    </w:rPr>
                  </w:pPr>
                  <w:r>
                    <w:rPr>
                      <w:rFonts w:eastAsia="Calibri" w:cs="Times New Roman"/>
                    </w:rPr>
                    <w:t xml:space="preserve">Jauna satura radīšana, izmantojot dažādas teksta un informācijas daļas un datus. Akadēmiskās rakstīšanas prasmes. </w:t>
                  </w:r>
                </w:p>
              </w:tc>
              <w:tc>
                <w:tcPr>
                  <w:tcW w:w="991" w:type="dxa"/>
                  <w:vAlign w:val="center"/>
                </w:tcPr>
                <w:p w14:paraId="19EE868D" w14:textId="77777777" w:rsidR="006D2DAE" w:rsidRDefault="00995EE0">
                  <w:pPr>
                    <w:widowControl w:val="0"/>
                    <w:spacing w:after="0"/>
                    <w:ind w:left="1"/>
                    <w:jc w:val="center"/>
                    <w:rPr>
                      <w:rFonts w:cs="Times New Roman"/>
                    </w:rPr>
                  </w:pPr>
                  <w:r>
                    <w:rPr>
                      <w:rFonts w:eastAsia="Calibri" w:cs="Times New Roman"/>
                    </w:rPr>
                    <w:t>3</w:t>
                  </w:r>
                </w:p>
              </w:tc>
              <w:tc>
                <w:tcPr>
                  <w:tcW w:w="993" w:type="dxa"/>
                  <w:tcBorders>
                    <w:right w:val="nil"/>
                  </w:tcBorders>
                  <w:vAlign w:val="center"/>
                </w:tcPr>
                <w:p w14:paraId="6EAC8817" w14:textId="77777777" w:rsidR="006D2DAE" w:rsidRDefault="00995EE0">
                  <w:pPr>
                    <w:widowControl w:val="0"/>
                    <w:spacing w:after="0"/>
                    <w:ind w:left="1"/>
                    <w:jc w:val="center"/>
                    <w:rPr>
                      <w:rFonts w:cs="Times New Roman"/>
                    </w:rPr>
                  </w:pPr>
                  <w:r>
                    <w:rPr>
                      <w:rFonts w:eastAsia="Calibri" w:cs="Times New Roman"/>
                    </w:rPr>
                    <w:t>1</w:t>
                  </w:r>
                </w:p>
              </w:tc>
            </w:tr>
            <w:tr w:rsidR="006D2DAE" w14:paraId="5E4045C9" w14:textId="77777777">
              <w:tc>
                <w:tcPr>
                  <w:tcW w:w="561" w:type="dxa"/>
                  <w:tcBorders>
                    <w:left w:val="nil"/>
                  </w:tcBorders>
                  <w:vAlign w:val="center"/>
                </w:tcPr>
                <w:p w14:paraId="1E201AB2" w14:textId="77777777" w:rsidR="006D2DAE" w:rsidRDefault="00995EE0">
                  <w:pPr>
                    <w:widowControl w:val="0"/>
                    <w:spacing w:after="0"/>
                    <w:ind w:left="1" w:right="34"/>
                    <w:jc w:val="center"/>
                    <w:rPr>
                      <w:rFonts w:cs="Times New Roman"/>
                    </w:rPr>
                  </w:pPr>
                  <w:r>
                    <w:rPr>
                      <w:rFonts w:eastAsia="Calibri" w:cs="Times New Roman"/>
                    </w:rPr>
                    <w:t>8.</w:t>
                  </w:r>
                </w:p>
              </w:tc>
              <w:tc>
                <w:tcPr>
                  <w:tcW w:w="4656" w:type="dxa"/>
                </w:tcPr>
                <w:p w14:paraId="50ACEF83" w14:textId="77777777" w:rsidR="006D2DAE" w:rsidRDefault="00995EE0">
                  <w:pPr>
                    <w:widowControl w:val="0"/>
                    <w:spacing w:after="0"/>
                    <w:ind w:left="1"/>
                    <w:rPr>
                      <w:rFonts w:cs="Times New Roman"/>
                    </w:rPr>
                  </w:pPr>
                  <w:r w:rsidRPr="00FC0CF1">
                    <w:rPr>
                      <w:rFonts w:eastAsia="Calibri" w:cs="Times New Roman"/>
                    </w:rPr>
                    <w:t xml:space="preserve">Prezentāciju izveide studiju darbu aizstāvēšanai. Darbs ar </w:t>
                  </w:r>
                  <w:r w:rsidRPr="00FC0CF1">
                    <w:rPr>
                      <w:rFonts w:eastAsia="Calibri" w:cs="Times New Roman"/>
                      <w:i/>
                      <w:iCs/>
                    </w:rPr>
                    <w:t xml:space="preserve">MS </w:t>
                  </w:r>
                  <w:proofErr w:type="spellStart"/>
                  <w:r w:rsidRPr="00FC0CF1">
                    <w:rPr>
                      <w:rFonts w:eastAsia="Calibri" w:cs="Times New Roman"/>
                      <w:i/>
                      <w:iCs/>
                    </w:rPr>
                    <w:t>Power</w:t>
                  </w:r>
                  <w:proofErr w:type="spellEnd"/>
                  <w:r w:rsidRPr="00FC0CF1">
                    <w:rPr>
                      <w:rFonts w:eastAsia="Calibri" w:cs="Times New Roman"/>
                      <w:i/>
                      <w:iCs/>
                    </w:rPr>
                    <w:t xml:space="preserve"> </w:t>
                  </w:r>
                  <w:proofErr w:type="spellStart"/>
                  <w:r w:rsidRPr="00FC0CF1">
                    <w:rPr>
                      <w:rFonts w:eastAsia="Calibri" w:cs="Times New Roman"/>
                      <w:i/>
                      <w:iCs/>
                    </w:rPr>
                    <w:t>Point</w:t>
                  </w:r>
                  <w:proofErr w:type="spellEnd"/>
                  <w:r w:rsidRPr="00FC0CF1">
                    <w:rPr>
                      <w:rFonts w:eastAsia="Calibri" w:cs="Times New Roman"/>
                    </w:rPr>
                    <w:t xml:space="preserve"> un ieteikumi prezentācijas sagatavošanā.</w:t>
                  </w:r>
                </w:p>
              </w:tc>
              <w:tc>
                <w:tcPr>
                  <w:tcW w:w="991" w:type="dxa"/>
                  <w:vAlign w:val="center"/>
                </w:tcPr>
                <w:p w14:paraId="156D4E0F" w14:textId="77777777" w:rsidR="006D2DAE" w:rsidRDefault="00995EE0">
                  <w:pPr>
                    <w:widowControl w:val="0"/>
                    <w:spacing w:after="0"/>
                    <w:ind w:left="1"/>
                    <w:jc w:val="center"/>
                    <w:rPr>
                      <w:rFonts w:cs="Times New Roman"/>
                    </w:rPr>
                  </w:pPr>
                  <w:r>
                    <w:rPr>
                      <w:rFonts w:eastAsia="Calibri" w:cs="Times New Roman"/>
                    </w:rPr>
                    <w:t>2</w:t>
                  </w:r>
                </w:p>
              </w:tc>
              <w:tc>
                <w:tcPr>
                  <w:tcW w:w="993" w:type="dxa"/>
                  <w:tcBorders>
                    <w:right w:val="nil"/>
                  </w:tcBorders>
                  <w:vAlign w:val="center"/>
                </w:tcPr>
                <w:p w14:paraId="1D584448" w14:textId="77777777" w:rsidR="006D2DAE" w:rsidRDefault="00995EE0">
                  <w:pPr>
                    <w:widowControl w:val="0"/>
                    <w:spacing w:after="0"/>
                    <w:ind w:left="1"/>
                    <w:jc w:val="center"/>
                    <w:rPr>
                      <w:rFonts w:cs="Times New Roman"/>
                    </w:rPr>
                  </w:pPr>
                  <w:r>
                    <w:rPr>
                      <w:rFonts w:eastAsia="Calibri" w:cs="Times New Roman"/>
                    </w:rPr>
                    <w:t>2</w:t>
                  </w:r>
                </w:p>
              </w:tc>
            </w:tr>
            <w:tr w:rsidR="006D2DAE" w14:paraId="34CD2DD1" w14:textId="77777777">
              <w:tc>
                <w:tcPr>
                  <w:tcW w:w="561" w:type="dxa"/>
                  <w:tcBorders>
                    <w:left w:val="nil"/>
                  </w:tcBorders>
                  <w:vAlign w:val="center"/>
                </w:tcPr>
                <w:p w14:paraId="62C222BC" w14:textId="77777777" w:rsidR="006D2DAE" w:rsidRDefault="00995EE0">
                  <w:pPr>
                    <w:widowControl w:val="0"/>
                    <w:spacing w:after="0"/>
                    <w:ind w:left="1" w:right="34"/>
                    <w:jc w:val="center"/>
                    <w:rPr>
                      <w:rFonts w:cs="Times New Roman"/>
                    </w:rPr>
                  </w:pPr>
                  <w:r>
                    <w:rPr>
                      <w:rFonts w:eastAsia="Calibri" w:cs="Times New Roman"/>
                    </w:rPr>
                    <w:t>9.</w:t>
                  </w:r>
                </w:p>
              </w:tc>
              <w:tc>
                <w:tcPr>
                  <w:tcW w:w="4656" w:type="dxa"/>
                  <w:vAlign w:val="center"/>
                </w:tcPr>
                <w:p w14:paraId="4CBB63A8" w14:textId="77777777" w:rsidR="006D2DAE" w:rsidRDefault="00995EE0">
                  <w:pPr>
                    <w:widowControl w:val="0"/>
                    <w:spacing w:after="0"/>
                    <w:ind w:left="1"/>
                    <w:rPr>
                      <w:rFonts w:cs="Times New Roman"/>
                    </w:rPr>
                  </w:pPr>
                  <w:r>
                    <w:rPr>
                      <w:rFonts w:eastAsia="Calibri" w:cs="Times New Roman"/>
                    </w:rPr>
                    <w:t>Ieskaite. Patstāvīgo darbu prezentācija.</w:t>
                  </w:r>
                </w:p>
              </w:tc>
              <w:tc>
                <w:tcPr>
                  <w:tcW w:w="991" w:type="dxa"/>
                  <w:vAlign w:val="center"/>
                </w:tcPr>
                <w:p w14:paraId="4BEB0A4F" w14:textId="77777777" w:rsidR="006D2DAE" w:rsidRDefault="006D2DAE">
                  <w:pPr>
                    <w:widowControl w:val="0"/>
                    <w:spacing w:after="0"/>
                    <w:ind w:left="1"/>
                    <w:jc w:val="center"/>
                    <w:rPr>
                      <w:rFonts w:cs="Times New Roman"/>
                    </w:rPr>
                  </w:pPr>
                </w:p>
              </w:tc>
              <w:tc>
                <w:tcPr>
                  <w:tcW w:w="993" w:type="dxa"/>
                  <w:tcBorders>
                    <w:right w:val="nil"/>
                  </w:tcBorders>
                  <w:vAlign w:val="center"/>
                </w:tcPr>
                <w:p w14:paraId="12F75038" w14:textId="77777777" w:rsidR="006D2DAE" w:rsidRDefault="00995EE0">
                  <w:pPr>
                    <w:widowControl w:val="0"/>
                    <w:spacing w:after="0"/>
                    <w:ind w:left="1"/>
                    <w:jc w:val="center"/>
                    <w:rPr>
                      <w:rFonts w:cs="Times New Roman"/>
                    </w:rPr>
                  </w:pPr>
                  <w:r>
                    <w:rPr>
                      <w:rFonts w:eastAsia="Calibri" w:cs="Times New Roman"/>
                    </w:rPr>
                    <w:t>2</w:t>
                  </w:r>
                </w:p>
              </w:tc>
            </w:tr>
            <w:tr w:rsidR="006D2DAE" w14:paraId="6B38F2EF" w14:textId="77777777">
              <w:tc>
                <w:tcPr>
                  <w:tcW w:w="561" w:type="dxa"/>
                  <w:tcBorders>
                    <w:left w:val="nil"/>
                    <w:bottom w:val="nil"/>
                  </w:tcBorders>
                  <w:vAlign w:val="center"/>
                </w:tcPr>
                <w:p w14:paraId="3E636A9E" w14:textId="77777777" w:rsidR="006D2DAE" w:rsidRDefault="006D2DAE">
                  <w:pPr>
                    <w:widowControl w:val="0"/>
                    <w:spacing w:after="0"/>
                    <w:ind w:left="1" w:right="34"/>
                    <w:jc w:val="center"/>
                    <w:rPr>
                      <w:rFonts w:cs="Times New Roman"/>
                    </w:rPr>
                  </w:pPr>
                </w:p>
              </w:tc>
              <w:tc>
                <w:tcPr>
                  <w:tcW w:w="4656" w:type="dxa"/>
                  <w:tcBorders>
                    <w:bottom w:val="nil"/>
                  </w:tcBorders>
                  <w:vAlign w:val="center"/>
                </w:tcPr>
                <w:p w14:paraId="06FDF203" w14:textId="77777777" w:rsidR="006D2DAE" w:rsidRDefault="00995EE0">
                  <w:pPr>
                    <w:widowControl w:val="0"/>
                    <w:spacing w:after="0"/>
                    <w:ind w:left="1"/>
                    <w:jc w:val="center"/>
                    <w:rPr>
                      <w:rFonts w:cs="Times New Roman"/>
                      <w:b/>
                      <w:bCs/>
                    </w:rPr>
                  </w:pPr>
                  <w:r>
                    <w:rPr>
                      <w:rFonts w:eastAsia="Calibri" w:cs="Times New Roman"/>
                      <w:b/>
                      <w:bCs/>
                    </w:rPr>
                    <w:t>Kopā: 30</w:t>
                  </w:r>
                </w:p>
              </w:tc>
              <w:tc>
                <w:tcPr>
                  <w:tcW w:w="991" w:type="dxa"/>
                  <w:tcBorders>
                    <w:bottom w:val="nil"/>
                  </w:tcBorders>
                  <w:vAlign w:val="center"/>
                </w:tcPr>
                <w:p w14:paraId="573A22EC" w14:textId="77777777" w:rsidR="006D2DAE" w:rsidRDefault="00995EE0">
                  <w:pPr>
                    <w:widowControl w:val="0"/>
                    <w:spacing w:after="0"/>
                    <w:ind w:left="1"/>
                    <w:jc w:val="center"/>
                    <w:rPr>
                      <w:rFonts w:cs="Times New Roman"/>
                      <w:b/>
                      <w:bCs/>
                    </w:rPr>
                  </w:pPr>
                  <w:r>
                    <w:rPr>
                      <w:rFonts w:eastAsia="Calibri" w:cs="Times New Roman"/>
                      <w:b/>
                      <w:bCs/>
                    </w:rPr>
                    <w:t>21</w:t>
                  </w:r>
                </w:p>
              </w:tc>
              <w:tc>
                <w:tcPr>
                  <w:tcW w:w="993" w:type="dxa"/>
                  <w:tcBorders>
                    <w:bottom w:val="nil"/>
                    <w:right w:val="nil"/>
                  </w:tcBorders>
                </w:tcPr>
                <w:p w14:paraId="6C5A9CA9" w14:textId="77777777" w:rsidR="006D2DAE" w:rsidRDefault="00995EE0">
                  <w:pPr>
                    <w:widowControl w:val="0"/>
                    <w:spacing w:after="0"/>
                    <w:ind w:left="1"/>
                    <w:jc w:val="center"/>
                    <w:rPr>
                      <w:rFonts w:cs="Times New Roman"/>
                      <w:b/>
                      <w:bCs/>
                    </w:rPr>
                  </w:pPr>
                  <w:r>
                    <w:rPr>
                      <w:rFonts w:eastAsia="Calibri" w:cs="Times New Roman"/>
                      <w:b/>
                      <w:bCs/>
                    </w:rPr>
                    <w:t>9</w:t>
                  </w:r>
                </w:p>
              </w:tc>
            </w:tr>
          </w:tbl>
          <w:p w14:paraId="02CC9844" w14:textId="77777777" w:rsidR="006D2DAE" w:rsidRDefault="006D2DAE">
            <w:pPr>
              <w:widowControl w:val="0"/>
              <w:spacing w:after="0"/>
              <w:ind w:left="1" w:right="154"/>
              <w:jc w:val="center"/>
              <w:rPr>
                <w:rFonts w:cs="Times New Roman"/>
                <w:szCs w:val="18"/>
              </w:rPr>
            </w:pPr>
          </w:p>
        </w:tc>
      </w:tr>
      <w:tr w:rsidR="006D2DAE" w14:paraId="214ADF83" w14:textId="77777777">
        <w:trPr>
          <w:trHeight w:val="274"/>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7C4382F9" w14:textId="77777777" w:rsidR="006D2DAE" w:rsidRDefault="00995EE0">
            <w:pPr>
              <w:widowControl w:val="0"/>
              <w:spacing w:after="0"/>
              <w:ind w:left="133" w:right="133"/>
              <w:rPr>
                <w:rFonts w:cs="Times New Roman"/>
                <w:szCs w:val="18"/>
              </w:rPr>
            </w:pPr>
            <w:r>
              <w:rPr>
                <w:rFonts w:cs="Times New Roman"/>
                <w:szCs w:val="18"/>
              </w:rPr>
              <w:lastRenderedPageBreak/>
              <w:t>Studējošo patstāvīgā darba organizācijas un uzdevumu raksturojums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45047D9F" w14:textId="77777777" w:rsidR="006D2DAE" w:rsidRDefault="00995EE0">
            <w:pPr>
              <w:widowControl w:val="0"/>
              <w:spacing w:after="0"/>
              <w:ind w:left="143" w:right="154"/>
              <w:jc w:val="both"/>
              <w:rPr>
                <w:rFonts w:cs="Times New Roman"/>
                <w:szCs w:val="18"/>
              </w:rPr>
            </w:pPr>
            <w:r>
              <w:rPr>
                <w:rFonts w:cs="Times New Roman"/>
                <w:szCs w:val="18"/>
              </w:rPr>
              <w:t xml:space="preserve">Studējošo patstāvīgais darbs tiek organizēts individuāli. Studējošo patstāvīgais darbs sastāv no mācību grāmatu, interneta resursu, datubāzu un mācību materiālu apguves. </w:t>
            </w:r>
          </w:p>
          <w:p w14:paraId="58541DA5" w14:textId="77777777" w:rsidR="006D2DAE" w:rsidRDefault="00995EE0">
            <w:pPr>
              <w:widowControl w:val="0"/>
              <w:spacing w:after="0"/>
              <w:ind w:left="143" w:right="154"/>
              <w:jc w:val="both"/>
              <w:rPr>
                <w:rFonts w:cs="Times New Roman"/>
                <w:szCs w:val="18"/>
              </w:rPr>
            </w:pPr>
            <w:r>
              <w:rPr>
                <w:rFonts w:cs="Times New Roman"/>
                <w:szCs w:val="18"/>
              </w:rPr>
              <w:t xml:space="preserve">Pirmajā patstāvīgajā darbā studējošie demonstrē tehniskas prasmes lietot </w:t>
            </w:r>
            <w:r>
              <w:rPr>
                <w:rFonts w:cs="Times New Roman"/>
                <w:i/>
                <w:iCs/>
                <w:szCs w:val="18"/>
              </w:rPr>
              <w:t xml:space="preserve">MS Word </w:t>
            </w:r>
            <w:r>
              <w:rPr>
                <w:rFonts w:cs="Times New Roman"/>
                <w:szCs w:val="18"/>
              </w:rPr>
              <w:t>un sagatavot dokumentu, kurš ir tehniski noformēts atbilstoši “HOTEL SCHOOL” metodiskajiem norādījumiem.</w:t>
            </w:r>
          </w:p>
          <w:p w14:paraId="2E021776" w14:textId="77777777" w:rsidR="006D2DAE" w:rsidRDefault="00995EE0">
            <w:pPr>
              <w:widowControl w:val="0"/>
              <w:spacing w:after="0"/>
              <w:ind w:left="143" w:right="154"/>
              <w:jc w:val="both"/>
              <w:rPr>
                <w:rFonts w:cs="Times New Roman"/>
                <w:color w:val="C45911" w:themeColor="accent2" w:themeShade="BF"/>
                <w:szCs w:val="18"/>
              </w:rPr>
            </w:pPr>
            <w:r>
              <w:rPr>
                <w:rFonts w:cs="Times New Roman"/>
                <w:szCs w:val="18"/>
              </w:rPr>
              <w:t xml:space="preserve">Kursa beigās studējošie kārto ieskaiti, demonstrējot spējas strādāt ar informāciju, radīt jaunu saturu, to tehniski noformēt saskaņā ar “HOTEL SCHOOL” metodiskajiem norādījumiem, kā arī praktiski to prezentēt kursa noslēguma seminārā. </w:t>
            </w:r>
          </w:p>
        </w:tc>
      </w:tr>
      <w:tr w:rsidR="006D2DAE" w14:paraId="4D7928F4" w14:textId="77777777">
        <w:trPr>
          <w:trHeight w:val="586"/>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506D6FAB" w14:textId="77777777" w:rsidR="006D2DAE" w:rsidRDefault="00995EE0">
            <w:pPr>
              <w:widowControl w:val="0"/>
              <w:spacing w:after="0"/>
              <w:ind w:left="133" w:right="133"/>
              <w:rPr>
                <w:rFonts w:cs="Times New Roman"/>
                <w:szCs w:val="18"/>
              </w:rPr>
            </w:pPr>
            <w:r>
              <w:rPr>
                <w:rFonts w:cs="Times New Roman"/>
                <w:szCs w:val="18"/>
              </w:rPr>
              <w:t>Studiju rezultātu vērtēšanas kritēriji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1161CD1D" w14:textId="77777777" w:rsidR="006D2DAE" w:rsidRDefault="00995EE0">
            <w:pPr>
              <w:pStyle w:val="CommentText"/>
              <w:widowControl w:val="0"/>
              <w:spacing w:after="0"/>
              <w:ind w:left="143" w:right="166"/>
              <w:jc w:val="both"/>
              <w:rPr>
                <w:szCs w:val="18"/>
              </w:rPr>
            </w:pPr>
            <w:r>
              <w:rPr>
                <w:szCs w:val="18"/>
              </w:rPr>
              <w:t>Studiju kursa apguve tā noslēgumā tiek vērtēta 10 ballu skalā saskaņā ar Latvijas Republikas Ministru kabineta 2001. gada 20. marta noteikumiem Nr. 141 un “HOTEL SCHOOL” Viesnīcu biznesa koledžas 2019. gada 27. augusta “Studiju un pārbaudījumu kārtību” Nr. 4-6/68.</w:t>
            </w:r>
          </w:p>
          <w:p w14:paraId="70068AC7" w14:textId="77777777" w:rsidR="006D2DAE" w:rsidRDefault="006D2DAE">
            <w:pPr>
              <w:pStyle w:val="CommentText"/>
              <w:widowControl w:val="0"/>
              <w:spacing w:after="0"/>
              <w:ind w:left="1"/>
              <w:jc w:val="both"/>
              <w:rPr>
                <w:szCs w:val="18"/>
              </w:rPr>
            </w:pPr>
          </w:p>
          <w:tbl>
            <w:tblPr>
              <w:tblStyle w:val="TableGrid"/>
              <w:tblW w:w="7202" w:type="dxa"/>
              <w:tblLayout w:type="fixed"/>
              <w:tblLook w:val="04A0" w:firstRow="1" w:lastRow="0" w:firstColumn="1" w:lastColumn="0" w:noHBand="0" w:noVBand="1"/>
            </w:tblPr>
            <w:tblGrid>
              <w:gridCol w:w="2667"/>
              <w:gridCol w:w="1558"/>
              <w:gridCol w:w="710"/>
              <w:gridCol w:w="849"/>
              <w:gridCol w:w="768"/>
              <w:gridCol w:w="650"/>
            </w:tblGrid>
            <w:tr w:rsidR="006D2DAE" w14:paraId="0BB24C74" w14:textId="77777777">
              <w:tc>
                <w:tcPr>
                  <w:tcW w:w="2666" w:type="dxa"/>
                  <w:vMerge w:val="restart"/>
                  <w:tcBorders>
                    <w:left w:val="nil"/>
                  </w:tcBorders>
                  <w:shd w:val="clear" w:color="auto" w:fill="D9D9D9" w:themeFill="background1" w:themeFillShade="D9"/>
                </w:tcPr>
                <w:p w14:paraId="4606EBCE" w14:textId="77777777" w:rsidR="006D2DAE" w:rsidRDefault="00995EE0">
                  <w:pPr>
                    <w:pStyle w:val="CommentText"/>
                    <w:widowControl w:val="0"/>
                    <w:spacing w:after="0"/>
                    <w:ind w:left="1"/>
                    <w:jc w:val="center"/>
                  </w:pPr>
                  <w:r>
                    <w:rPr>
                      <w:rFonts w:eastAsia="Calibri"/>
                    </w:rPr>
                    <w:t>Pārbaudījuma veids</w:t>
                  </w:r>
                </w:p>
              </w:tc>
              <w:tc>
                <w:tcPr>
                  <w:tcW w:w="1558" w:type="dxa"/>
                  <w:vMerge w:val="restart"/>
                  <w:shd w:val="clear" w:color="auto" w:fill="D9D9D9" w:themeFill="background1" w:themeFillShade="D9"/>
                </w:tcPr>
                <w:p w14:paraId="12910CE3" w14:textId="77777777" w:rsidR="006D2DAE" w:rsidRDefault="00995EE0">
                  <w:pPr>
                    <w:pStyle w:val="CommentText"/>
                    <w:widowControl w:val="0"/>
                    <w:spacing w:after="0"/>
                    <w:ind w:left="1"/>
                    <w:jc w:val="center"/>
                  </w:pPr>
                  <w:r>
                    <w:rPr>
                      <w:rFonts w:eastAsia="Calibri"/>
                    </w:rPr>
                    <w:t>% no kopējā vērtējuma</w:t>
                  </w:r>
                </w:p>
              </w:tc>
              <w:tc>
                <w:tcPr>
                  <w:tcW w:w="2977" w:type="dxa"/>
                  <w:gridSpan w:val="4"/>
                  <w:tcBorders>
                    <w:right w:val="nil"/>
                  </w:tcBorders>
                  <w:shd w:val="clear" w:color="auto" w:fill="D9D9D9" w:themeFill="background1" w:themeFillShade="D9"/>
                </w:tcPr>
                <w:p w14:paraId="61A82C24" w14:textId="77777777" w:rsidR="006D2DAE" w:rsidRDefault="00995EE0">
                  <w:pPr>
                    <w:pStyle w:val="CommentText"/>
                    <w:widowControl w:val="0"/>
                    <w:spacing w:after="0"/>
                    <w:ind w:left="1"/>
                    <w:jc w:val="center"/>
                  </w:pPr>
                  <w:r>
                    <w:rPr>
                      <w:rFonts w:eastAsia="Calibri"/>
                    </w:rPr>
                    <w:t>Studiju rezultāti</w:t>
                  </w:r>
                </w:p>
              </w:tc>
            </w:tr>
            <w:tr w:rsidR="006D2DAE" w14:paraId="0B2A382C" w14:textId="77777777">
              <w:tc>
                <w:tcPr>
                  <w:tcW w:w="2666" w:type="dxa"/>
                  <w:vMerge/>
                  <w:tcBorders>
                    <w:left w:val="nil"/>
                  </w:tcBorders>
                  <w:shd w:val="clear" w:color="auto" w:fill="D9D9D9" w:themeFill="background1" w:themeFillShade="D9"/>
                </w:tcPr>
                <w:p w14:paraId="522BBCC8" w14:textId="77777777" w:rsidR="006D2DAE" w:rsidRDefault="006D2DAE">
                  <w:pPr>
                    <w:pStyle w:val="CommentText"/>
                    <w:widowControl w:val="0"/>
                    <w:spacing w:after="0"/>
                    <w:ind w:left="1"/>
                    <w:jc w:val="center"/>
                  </w:pPr>
                </w:p>
              </w:tc>
              <w:tc>
                <w:tcPr>
                  <w:tcW w:w="1558" w:type="dxa"/>
                  <w:vMerge/>
                  <w:shd w:val="clear" w:color="auto" w:fill="D9D9D9" w:themeFill="background1" w:themeFillShade="D9"/>
                </w:tcPr>
                <w:p w14:paraId="72F618CC" w14:textId="77777777" w:rsidR="006D2DAE" w:rsidRDefault="006D2DAE">
                  <w:pPr>
                    <w:pStyle w:val="CommentText"/>
                    <w:widowControl w:val="0"/>
                    <w:spacing w:after="0"/>
                    <w:ind w:left="1"/>
                    <w:jc w:val="center"/>
                  </w:pPr>
                </w:p>
              </w:tc>
              <w:tc>
                <w:tcPr>
                  <w:tcW w:w="710" w:type="dxa"/>
                  <w:shd w:val="clear" w:color="auto" w:fill="D9D9D9" w:themeFill="background1" w:themeFillShade="D9"/>
                  <w:vAlign w:val="center"/>
                </w:tcPr>
                <w:p w14:paraId="662249A3" w14:textId="77777777" w:rsidR="006D2DAE" w:rsidRDefault="00995EE0">
                  <w:pPr>
                    <w:pStyle w:val="CommentText"/>
                    <w:widowControl w:val="0"/>
                    <w:spacing w:after="0"/>
                    <w:ind w:left="1"/>
                    <w:jc w:val="center"/>
                  </w:pPr>
                  <w:r>
                    <w:rPr>
                      <w:rFonts w:eastAsia="Calibri"/>
                    </w:rPr>
                    <w:t>1.</w:t>
                  </w:r>
                </w:p>
              </w:tc>
              <w:tc>
                <w:tcPr>
                  <w:tcW w:w="849" w:type="dxa"/>
                  <w:shd w:val="clear" w:color="auto" w:fill="D9D9D9" w:themeFill="background1" w:themeFillShade="D9"/>
                  <w:vAlign w:val="center"/>
                </w:tcPr>
                <w:p w14:paraId="4C6FD20C" w14:textId="77777777" w:rsidR="006D2DAE" w:rsidRDefault="00995EE0">
                  <w:pPr>
                    <w:pStyle w:val="CommentText"/>
                    <w:widowControl w:val="0"/>
                    <w:spacing w:after="0"/>
                    <w:ind w:left="1"/>
                    <w:jc w:val="center"/>
                  </w:pPr>
                  <w:r>
                    <w:rPr>
                      <w:rFonts w:eastAsia="Calibri"/>
                    </w:rPr>
                    <w:t>2.</w:t>
                  </w:r>
                </w:p>
              </w:tc>
              <w:tc>
                <w:tcPr>
                  <w:tcW w:w="768" w:type="dxa"/>
                  <w:shd w:val="clear" w:color="auto" w:fill="D9D9D9" w:themeFill="background1" w:themeFillShade="D9"/>
                  <w:vAlign w:val="center"/>
                </w:tcPr>
                <w:p w14:paraId="78D9FC69" w14:textId="77777777" w:rsidR="006D2DAE" w:rsidRDefault="00995EE0">
                  <w:pPr>
                    <w:pStyle w:val="CommentText"/>
                    <w:widowControl w:val="0"/>
                    <w:spacing w:after="0"/>
                    <w:ind w:left="1"/>
                    <w:jc w:val="center"/>
                  </w:pPr>
                  <w:r>
                    <w:rPr>
                      <w:rFonts w:eastAsia="Calibri"/>
                    </w:rPr>
                    <w:t>3.</w:t>
                  </w:r>
                </w:p>
              </w:tc>
              <w:tc>
                <w:tcPr>
                  <w:tcW w:w="650" w:type="dxa"/>
                  <w:tcBorders>
                    <w:right w:val="nil"/>
                  </w:tcBorders>
                  <w:shd w:val="clear" w:color="auto" w:fill="D9D9D9" w:themeFill="background1" w:themeFillShade="D9"/>
                  <w:vAlign w:val="center"/>
                </w:tcPr>
                <w:p w14:paraId="5DB5311E" w14:textId="77777777" w:rsidR="006D2DAE" w:rsidRDefault="00995EE0">
                  <w:pPr>
                    <w:pStyle w:val="CommentText"/>
                    <w:widowControl w:val="0"/>
                    <w:spacing w:after="0"/>
                    <w:ind w:left="1"/>
                    <w:jc w:val="center"/>
                  </w:pPr>
                  <w:r>
                    <w:rPr>
                      <w:rFonts w:eastAsia="Calibri"/>
                    </w:rPr>
                    <w:t>4.</w:t>
                  </w:r>
                </w:p>
              </w:tc>
            </w:tr>
            <w:tr w:rsidR="006D2DAE" w14:paraId="113B9B5E" w14:textId="77777777">
              <w:tc>
                <w:tcPr>
                  <w:tcW w:w="2666" w:type="dxa"/>
                  <w:tcBorders>
                    <w:left w:val="nil"/>
                  </w:tcBorders>
                </w:tcPr>
                <w:p w14:paraId="6DB9B584" w14:textId="77777777" w:rsidR="006D2DAE" w:rsidRDefault="00995EE0">
                  <w:pPr>
                    <w:pStyle w:val="CommentText"/>
                    <w:widowControl w:val="0"/>
                    <w:spacing w:after="0"/>
                    <w:ind w:left="1"/>
                    <w:jc w:val="center"/>
                  </w:pPr>
                  <w:r>
                    <w:rPr>
                      <w:rFonts w:eastAsia="Calibri"/>
                    </w:rPr>
                    <w:t>Starpvērtējums</w:t>
                  </w:r>
                </w:p>
              </w:tc>
              <w:tc>
                <w:tcPr>
                  <w:tcW w:w="1558" w:type="dxa"/>
                </w:tcPr>
                <w:p w14:paraId="08757860" w14:textId="77777777" w:rsidR="006D2DAE" w:rsidRDefault="00995EE0">
                  <w:pPr>
                    <w:pStyle w:val="CommentText"/>
                    <w:widowControl w:val="0"/>
                    <w:spacing w:after="0"/>
                    <w:ind w:left="1"/>
                    <w:jc w:val="center"/>
                  </w:pPr>
                  <w:r>
                    <w:rPr>
                      <w:rFonts w:eastAsia="Calibri"/>
                    </w:rPr>
                    <w:t>25</w:t>
                  </w:r>
                </w:p>
              </w:tc>
              <w:tc>
                <w:tcPr>
                  <w:tcW w:w="710" w:type="dxa"/>
                  <w:vAlign w:val="center"/>
                </w:tcPr>
                <w:p w14:paraId="1D97B240" w14:textId="77777777" w:rsidR="006D2DAE" w:rsidRDefault="00995EE0">
                  <w:pPr>
                    <w:pStyle w:val="CommentText"/>
                    <w:widowControl w:val="0"/>
                    <w:spacing w:after="0"/>
                    <w:ind w:left="1"/>
                    <w:jc w:val="center"/>
                  </w:pPr>
                  <w:r>
                    <w:rPr>
                      <w:rFonts w:eastAsia="Calibri"/>
                    </w:rPr>
                    <w:t>X</w:t>
                  </w:r>
                </w:p>
              </w:tc>
              <w:tc>
                <w:tcPr>
                  <w:tcW w:w="849" w:type="dxa"/>
                  <w:vAlign w:val="center"/>
                </w:tcPr>
                <w:p w14:paraId="5F9DFDA4" w14:textId="77777777" w:rsidR="006D2DAE" w:rsidRDefault="006D2DAE">
                  <w:pPr>
                    <w:pStyle w:val="CommentText"/>
                    <w:widowControl w:val="0"/>
                    <w:spacing w:after="0"/>
                    <w:ind w:left="1"/>
                    <w:jc w:val="center"/>
                  </w:pPr>
                </w:p>
              </w:tc>
              <w:tc>
                <w:tcPr>
                  <w:tcW w:w="768" w:type="dxa"/>
                  <w:vAlign w:val="center"/>
                </w:tcPr>
                <w:p w14:paraId="4B1865DA" w14:textId="77777777" w:rsidR="006D2DAE" w:rsidRDefault="006D2DAE">
                  <w:pPr>
                    <w:pStyle w:val="CommentText"/>
                    <w:widowControl w:val="0"/>
                    <w:spacing w:after="0"/>
                    <w:ind w:left="1"/>
                    <w:jc w:val="center"/>
                  </w:pPr>
                </w:p>
              </w:tc>
              <w:tc>
                <w:tcPr>
                  <w:tcW w:w="650" w:type="dxa"/>
                  <w:tcBorders>
                    <w:right w:val="nil"/>
                  </w:tcBorders>
                  <w:vAlign w:val="center"/>
                </w:tcPr>
                <w:p w14:paraId="02083DE8" w14:textId="77777777" w:rsidR="006D2DAE" w:rsidRDefault="00995EE0">
                  <w:pPr>
                    <w:pStyle w:val="CommentText"/>
                    <w:widowControl w:val="0"/>
                    <w:spacing w:after="0"/>
                    <w:ind w:left="1"/>
                    <w:jc w:val="center"/>
                  </w:pPr>
                  <w:r>
                    <w:rPr>
                      <w:rFonts w:eastAsia="Calibri"/>
                    </w:rPr>
                    <w:t>X</w:t>
                  </w:r>
                </w:p>
              </w:tc>
            </w:tr>
            <w:tr w:rsidR="006D2DAE" w14:paraId="3036A8EB" w14:textId="77777777">
              <w:tc>
                <w:tcPr>
                  <w:tcW w:w="2666" w:type="dxa"/>
                  <w:tcBorders>
                    <w:left w:val="nil"/>
                  </w:tcBorders>
                </w:tcPr>
                <w:p w14:paraId="36C40D77" w14:textId="77777777" w:rsidR="006D2DAE" w:rsidRDefault="00995EE0">
                  <w:pPr>
                    <w:pStyle w:val="CommentText"/>
                    <w:widowControl w:val="0"/>
                    <w:spacing w:after="0"/>
                    <w:ind w:left="1"/>
                    <w:jc w:val="center"/>
                  </w:pPr>
                  <w:r>
                    <w:rPr>
                      <w:rFonts w:eastAsia="Calibri"/>
                    </w:rPr>
                    <w:t>Ieskaite</w:t>
                  </w:r>
                </w:p>
              </w:tc>
              <w:tc>
                <w:tcPr>
                  <w:tcW w:w="1558" w:type="dxa"/>
                </w:tcPr>
                <w:p w14:paraId="1A454E12" w14:textId="77777777" w:rsidR="006D2DAE" w:rsidRDefault="00995EE0">
                  <w:pPr>
                    <w:pStyle w:val="CommentText"/>
                    <w:widowControl w:val="0"/>
                    <w:spacing w:after="0"/>
                    <w:ind w:left="1"/>
                    <w:jc w:val="center"/>
                  </w:pPr>
                  <w:r>
                    <w:rPr>
                      <w:rFonts w:eastAsia="Calibri"/>
                    </w:rPr>
                    <w:t>75</w:t>
                  </w:r>
                </w:p>
              </w:tc>
              <w:tc>
                <w:tcPr>
                  <w:tcW w:w="710" w:type="dxa"/>
                  <w:vAlign w:val="center"/>
                </w:tcPr>
                <w:p w14:paraId="6FD0D916" w14:textId="77777777" w:rsidR="006D2DAE" w:rsidRDefault="00995EE0">
                  <w:pPr>
                    <w:pStyle w:val="CommentText"/>
                    <w:widowControl w:val="0"/>
                    <w:spacing w:after="0"/>
                    <w:ind w:left="1"/>
                    <w:jc w:val="center"/>
                  </w:pPr>
                  <w:r>
                    <w:rPr>
                      <w:rFonts w:eastAsia="Calibri"/>
                    </w:rPr>
                    <w:t>X</w:t>
                  </w:r>
                </w:p>
              </w:tc>
              <w:tc>
                <w:tcPr>
                  <w:tcW w:w="849" w:type="dxa"/>
                  <w:vAlign w:val="center"/>
                </w:tcPr>
                <w:p w14:paraId="3A2504F2" w14:textId="77777777" w:rsidR="006D2DAE" w:rsidRDefault="00995EE0">
                  <w:pPr>
                    <w:pStyle w:val="CommentText"/>
                    <w:widowControl w:val="0"/>
                    <w:spacing w:after="0"/>
                    <w:ind w:left="1"/>
                    <w:jc w:val="center"/>
                  </w:pPr>
                  <w:r>
                    <w:rPr>
                      <w:rFonts w:eastAsia="Calibri"/>
                    </w:rPr>
                    <w:t>X</w:t>
                  </w:r>
                </w:p>
              </w:tc>
              <w:tc>
                <w:tcPr>
                  <w:tcW w:w="768" w:type="dxa"/>
                  <w:vAlign w:val="center"/>
                </w:tcPr>
                <w:p w14:paraId="393B9DBE" w14:textId="77777777" w:rsidR="006D2DAE" w:rsidRDefault="00995EE0">
                  <w:pPr>
                    <w:pStyle w:val="CommentText"/>
                    <w:widowControl w:val="0"/>
                    <w:spacing w:after="0"/>
                    <w:ind w:left="1"/>
                    <w:jc w:val="center"/>
                  </w:pPr>
                  <w:r>
                    <w:rPr>
                      <w:rFonts w:eastAsia="Calibri"/>
                    </w:rPr>
                    <w:t>X</w:t>
                  </w:r>
                </w:p>
              </w:tc>
              <w:tc>
                <w:tcPr>
                  <w:tcW w:w="650" w:type="dxa"/>
                  <w:tcBorders>
                    <w:right w:val="nil"/>
                  </w:tcBorders>
                  <w:vAlign w:val="center"/>
                </w:tcPr>
                <w:p w14:paraId="3F1F5618" w14:textId="77777777" w:rsidR="006D2DAE" w:rsidRDefault="00995EE0">
                  <w:pPr>
                    <w:pStyle w:val="CommentText"/>
                    <w:widowControl w:val="0"/>
                    <w:spacing w:after="0"/>
                    <w:ind w:left="1"/>
                    <w:jc w:val="center"/>
                  </w:pPr>
                  <w:r>
                    <w:rPr>
                      <w:rFonts w:eastAsia="Calibri"/>
                    </w:rPr>
                    <w:t>X</w:t>
                  </w:r>
                </w:p>
              </w:tc>
            </w:tr>
            <w:tr w:rsidR="006D2DAE" w14:paraId="7529E3FA" w14:textId="77777777">
              <w:tc>
                <w:tcPr>
                  <w:tcW w:w="2666" w:type="dxa"/>
                  <w:tcBorders>
                    <w:left w:val="nil"/>
                  </w:tcBorders>
                </w:tcPr>
                <w:p w14:paraId="3BFAFCD0" w14:textId="77777777" w:rsidR="006D2DAE" w:rsidRDefault="006D2DAE">
                  <w:pPr>
                    <w:pStyle w:val="CommentText"/>
                    <w:widowControl w:val="0"/>
                    <w:spacing w:after="0"/>
                    <w:ind w:left="1"/>
                    <w:jc w:val="center"/>
                  </w:pPr>
                </w:p>
              </w:tc>
              <w:tc>
                <w:tcPr>
                  <w:tcW w:w="1558" w:type="dxa"/>
                </w:tcPr>
                <w:p w14:paraId="26C18F4E" w14:textId="77777777" w:rsidR="006D2DAE" w:rsidRDefault="00995EE0">
                  <w:pPr>
                    <w:pStyle w:val="CommentText"/>
                    <w:widowControl w:val="0"/>
                    <w:spacing w:after="0"/>
                    <w:ind w:left="1"/>
                    <w:jc w:val="center"/>
                  </w:pPr>
                  <w:r>
                    <w:rPr>
                      <w:rFonts w:eastAsia="Calibri"/>
                    </w:rPr>
                    <w:t>100</w:t>
                  </w:r>
                </w:p>
              </w:tc>
              <w:tc>
                <w:tcPr>
                  <w:tcW w:w="710" w:type="dxa"/>
                  <w:vAlign w:val="center"/>
                </w:tcPr>
                <w:p w14:paraId="6AA371B5" w14:textId="77777777" w:rsidR="006D2DAE" w:rsidRDefault="006D2DAE">
                  <w:pPr>
                    <w:pStyle w:val="CommentText"/>
                    <w:widowControl w:val="0"/>
                    <w:spacing w:after="0"/>
                    <w:ind w:left="1"/>
                    <w:jc w:val="center"/>
                  </w:pPr>
                </w:p>
              </w:tc>
              <w:tc>
                <w:tcPr>
                  <w:tcW w:w="849" w:type="dxa"/>
                  <w:vAlign w:val="center"/>
                </w:tcPr>
                <w:p w14:paraId="1B4E2CCF" w14:textId="77777777" w:rsidR="006D2DAE" w:rsidRDefault="006D2DAE">
                  <w:pPr>
                    <w:pStyle w:val="CommentText"/>
                    <w:widowControl w:val="0"/>
                    <w:spacing w:after="0"/>
                    <w:ind w:left="1"/>
                    <w:jc w:val="center"/>
                  </w:pPr>
                </w:p>
              </w:tc>
              <w:tc>
                <w:tcPr>
                  <w:tcW w:w="768" w:type="dxa"/>
                  <w:vAlign w:val="center"/>
                </w:tcPr>
                <w:p w14:paraId="2119C4F0" w14:textId="77777777" w:rsidR="006D2DAE" w:rsidRDefault="006D2DAE">
                  <w:pPr>
                    <w:pStyle w:val="CommentText"/>
                    <w:widowControl w:val="0"/>
                    <w:spacing w:after="0"/>
                    <w:ind w:left="1"/>
                    <w:jc w:val="center"/>
                  </w:pPr>
                </w:p>
              </w:tc>
              <w:tc>
                <w:tcPr>
                  <w:tcW w:w="650" w:type="dxa"/>
                  <w:tcBorders>
                    <w:right w:val="nil"/>
                  </w:tcBorders>
                  <w:vAlign w:val="center"/>
                </w:tcPr>
                <w:p w14:paraId="74A4E674" w14:textId="77777777" w:rsidR="006D2DAE" w:rsidRDefault="006D2DAE">
                  <w:pPr>
                    <w:pStyle w:val="CommentText"/>
                    <w:widowControl w:val="0"/>
                    <w:spacing w:after="0"/>
                    <w:ind w:left="1"/>
                    <w:jc w:val="center"/>
                  </w:pPr>
                </w:p>
              </w:tc>
            </w:tr>
            <w:tr w:rsidR="006D2DAE" w14:paraId="407EB9D3" w14:textId="77777777">
              <w:tc>
                <w:tcPr>
                  <w:tcW w:w="7201" w:type="dxa"/>
                  <w:gridSpan w:val="6"/>
                  <w:tcBorders>
                    <w:left w:val="nil"/>
                    <w:bottom w:val="nil"/>
                    <w:right w:val="nil"/>
                  </w:tcBorders>
                </w:tcPr>
                <w:p w14:paraId="631BE721" w14:textId="77777777" w:rsidR="006D2DAE" w:rsidRDefault="006D2DAE">
                  <w:pPr>
                    <w:pStyle w:val="CommentText"/>
                    <w:widowControl w:val="0"/>
                    <w:spacing w:after="0"/>
                    <w:ind w:left="1"/>
                    <w:jc w:val="center"/>
                  </w:pPr>
                </w:p>
              </w:tc>
            </w:tr>
          </w:tbl>
          <w:p w14:paraId="58ABAF83" w14:textId="77777777" w:rsidR="006D2DAE" w:rsidRDefault="006D2DAE">
            <w:pPr>
              <w:pStyle w:val="CommentText"/>
              <w:widowControl w:val="0"/>
              <w:spacing w:after="0"/>
              <w:ind w:left="1"/>
              <w:jc w:val="both"/>
              <w:rPr>
                <w:szCs w:val="18"/>
              </w:rPr>
            </w:pPr>
          </w:p>
        </w:tc>
      </w:tr>
      <w:tr w:rsidR="006D2DAE" w14:paraId="57395D76" w14:textId="77777777">
        <w:trPr>
          <w:trHeight w:val="914"/>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C24F5DA" w14:textId="77777777" w:rsidR="006D2DAE" w:rsidRDefault="00995EE0">
            <w:pPr>
              <w:widowControl w:val="0"/>
              <w:spacing w:after="0"/>
              <w:ind w:left="133" w:right="133"/>
              <w:rPr>
                <w:rFonts w:cs="Times New Roman"/>
                <w:szCs w:val="18"/>
              </w:rPr>
            </w:pPr>
            <w:r>
              <w:rPr>
                <w:rFonts w:cs="Times New Roman"/>
                <w:szCs w:val="18"/>
              </w:rPr>
              <w:t xml:space="preserve">Obligātā literatūra </w:t>
            </w:r>
          </w:p>
          <w:p w14:paraId="70F88488" w14:textId="77777777" w:rsidR="006D2DAE" w:rsidRDefault="006D2DAE">
            <w:pPr>
              <w:widowControl w:val="0"/>
              <w:spacing w:after="0"/>
              <w:ind w:left="133" w:right="133"/>
              <w:rPr>
                <w:rFonts w:cs="Times New Roman"/>
                <w:szCs w:val="18"/>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09015B88" w14:textId="77777777" w:rsidR="006D2DAE" w:rsidRDefault="00995EE0">
            <w:pPr>
              <w:pStyle w:val="CommentText"/>
              <w:widowControl w:val="0"/>
              <w:numPr>
                <w:ilvl w:val="0"/>
                <w:numId w:val="27"/>
              </w:numPr>
              <w:spacing w:after="0"/>
              <w:ind w:left="540" w:right="164"/>
              <w:jc w:val="both"/>
              <w:rPr>
                <w:szCs w:val="18"/>
              </w:rPr>
            </w:pPr>
            <w:r>
              <w:rPr>
                <w:szCs w:val="18"/>
              </w:rPr>
              <w:t xml:space="preserve">Ezeriņa, Z. (2016). </w:t>
            </w:r>
            <w:r w:rsidRPr="00FC0CF1">
              <w:rPr>
                <w:i/>
                <w:iCs/>
                <w:szCs w:val="18"/>
              </w:rPr>
              <w:t>Studiju darbu noformēšana. Metodiskie noteikumi</w:t>
            </w:r>
            <w:r>
              <w:rPr>
                <w:szCs w:val="18"/>
              </w:rPr>
              <w:t>. Rīga: “HOTEL SCHOOL” Viesnīcu biznesa koledža.</w:t>
            </w:r>
          </w:p>
          <w:p w14:paraId="14212948" w14:textId="77777777" w:rsidR="006D2DAE" w:rsidRDefault="00995EE0">
            <w:pPr>
              <w:pStyle w:val="CommentText"/>
              <w:widowControl w:val="0"/>
              <w:numPr>
                <w:ilvl w:val="0"/>
                <w:numId w:val="27"/>
              </w:numPr>
              <w:spacing w:after="0"/>
              <w:ind w:left="540" w:right="164"/>
              <w:jc w:val="both"/>
              <w:rPr>
                <w:szCs w:val="18"/>
              </w:rPr>
            </w:pPr>
            <w:proofErr w:type="spellStart"/>
            <w:r>
              <w:rPr>
                <w:szCs w:val="18"/>
              </w:rPr>
              <w:t>Barrow</w:t>
            </w:r>
            <w:proofErr w:type="spellEnd"/>
            <w:r>
              <w:rPr>
                <w:szCs w:val="18"/>
              </w:rPr>
              <w:t xml:space="preserve">, C., &amp; </w:t>
            </w:r>
            <w:proofErr w:type="spellStart"/>
            <w:r>
              <w:rPr>
                <w:szCs w:val="18"/>
              </w:rPr>
              <w:t>Westrup</w:t>
            </w:r>
            <w:proofErr w:type="spellEnd"/>
            <w:r>
              <w:rPr>
                <w:szCs w:val="18"/>
              </w:rPr>
              <w:t xml:space="preserve">, R. (2018). </w:t>
            </w:r>
            <w:proofErr w:type="spellStart"/>
            <w:r w:rsidRPr="00FC0CF1">
              <w:rPr>
                <w:i/>
                <w:iCs/>
                <w:szCs w:val="18"/>
              </w:rPr>
              <w:t>Writing</w:t>
            </w:r>
            <w:proofErr w:type="spellEnd"/>
            <w:r w:rsidRPr="00FC0CF1">
              <w:rPr>
                <w:i/>
                <w:iCs/>
                <w:szCs w:val="18"/>
              </w:rPr>
              <w:t xml:space="preserve"> </w:t>
            </w:r>
            <w:proofErr w:type="spellStart"/>
            <w:r w:rsidRPr="00FC0CF1">
              <w:rPr>
                <w:i/>
                <w:iCs/>
                <w:szCs w:val="18"/>
              </w:rPr>
              <w:t>Skills</w:t>
            </w:r>
            <w:proofErr w:type="spellEnd"/>
            <w:r w:rsidRPr="00FC0CF1">
              <w:rPr>
                <w:i/>
                <w:iCs/>
                <w:szCs w:val="18"/>
              </w:rPr>
              <w:t xml:space="preserve"> </w:t>
            </w:r>
            <w:proofErr w:type="spellStart"/>
            <w:r w:rsidRPr="00FC0CF1">
              <w:rPr>
                <w:i/>
                <w:iCs/>
                <w:szCs w:val="18"/>
              </w:rPr>
              <w:t>for</w:t>
            </w:r>
            <w:proofErr w:type="spellEnd"/>
            <w:r w:rsidRPr="00FC0CF1">
              <w:rPr>
                <w:i/>
                <w:iCs/>
                <w:szCs w:val="18"/>
              </w:rPr>
              <w:t xml:space="preserve"> </w:t>
            </w:r>
            <w:proofErr w:type="spellStart"/>
            <w:r w:rsidRPr="00FC0CF1">
              <w:rPr>
                <w:i/>
                <w:iCs/>
                <w:szCs w:val="18"/>
              </w:rPr>
              <w:t>Education</w:t>
            </w:r>
            <w:proofErr w:type="spellEnd"/>
            <w:r w:rsidRPr="00FC0CF1">
              <w:rPr>
                <w:i/>
                <w:iCs/>
                <w:szCs w:val="18"/>
              </w:rPr>
              <w:t xml:space="preserve"> Students</w:t>
            </w:r>
            <w:r>
              <w:rPr>
                <w:szCs w:val="18"/>
              </w:rPr>
              <w:t xml:space="preserve"> (1st </w:t>
            </w:r>
            <w:proofErr w:type="spellStart"/>
            <w:r>
              <w:rPr>
                <w:szCs w:val="18"/>
              </w:rPr>
              <w:t>ed</w:t>
            </w:r>
            <w:proofErr w:type="spellEnd"/>
            <w:r>
              <w:rPr>
                <w:szCs w:val="18"/>
              </w:rPr>
              <w:t xml:space="preserve">.). UK: </w:t>
            </w:r>
            <w:proofErr w:type="spellStart"/>
            <w:r>
              <w:rPr>
                <w:szCs w:val="18"/>
              </w:rPr>
              <w:t>Bloomsbury</w:t>
            </w:r>
            <w:proofErr w:type="spellEnd"/>
            <w:r>
              <w:rPr>
                <w:szCs w:val="18"/>
              </w:rPr>
              <w:t xml:space="preserve"> </w:t>
            </w:r>
            <w:proofErr w:type="spellStart"/>
            <w:r>
              <w:rPr>
                <w:szCs w:val="18"/>
              </w:rPr>
              <w:t>Publishing</w:t>
            </w:r>
            <w:proofErr w:type="spellEnd"/>
            <w:r>
              <w:rPr>
                <w:szCs w:val="18"/>
              </w:rPr>
              <w:t xml:space="preserve">. </w:t>
            </w:r>
          </w:p>
        </w:tc>
      </w:tr>
      <w:tr w:rsidR="006D2DAE" w14:paraId="7A237F7B"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4EC35B72" w14:textId="77777777" w:rsidR="006D2DAE" w:rsidRDefault="00995EE0">
            <w:pPr>
              <w:widowControl w:val="0"/>
              <w:spacing w:after="0"/>
              <w:ind w:left="133" w:right="133"/>
              <w:rPr>
                <w:rFonts w:cs="Times New Roman"/>
                <w:szCs w:val="18"/>
              </w:rPr>
            </w:pPr>
            <w:proofErr w:type="spellStart"/>
            <w:r>
              <w:rPr>
                <w:rFonts w:cs="Times New Roman"/>
                <w:szCs w:val="18"/>
              </w:rPr>
              <w:t>Papildliteratūra</w:t>
            </w:r>
            <w:proofErr w:type="spellEnd"/>
          </w:p>
          <w:p w14:paraId="37980D9D" w14:textId="77777777" w:rsidR="006D2DAE" w:rsidRDefault="00995EE0">
            <w:pPr>
              <w:widowControl w:val="0"/>
              <w:spacing w:after="0"/>
              <w:ind w:left="133" w:right="133"/>
              <w:rPr>
                <w:rFonts w:cs="Times New Roman"/>
                <w:szCs w:val="18"/>
              </w:rPr>
            </w:pPr>
            <w:r>
              <w:rPr>
                <w:rFonts w:cs="Times New Roman"/>
                <w:szCs w:val="18"/>
              </w:rPr>
              <w:t>Citi informācijas avoti</w:t>
            </w:r>
          </w:p>
          <w:p w14:paraId="5F4F1AC6" w14:textId="77777777" w:rsidR="006D2DAE" w:rsidRDefault="006D2DAE">
            <w:pPr>
              <w:widowControl w:val="0"/>
              <w:spacing w:after="0"/>
              <w:ind w:left="133" w:right="133"/>
              <w:rPr>
                <w:rFonts w:cs="Times New Roman"/>
                <w:szCs w:val="18"/>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78C2F67E" w14:textId="77777777" w:rsidR="006D2DAE" w:rsidRDefault="00995EE0">
            <w:pPr>
              <w:pStyle w:val="CommentText"/>
              <w:widowControl w:val="0"/>
              <w:numPr>
                <w:ilvl w:val="0"/>
                <w:numId w:val="27"/>
              </w:numPr>
              <w:spacing w:after="0"/>
              <w:ind w:left="540" w:right="164"/>
              <w:jc w:val="both"/>
              <w:rPr>
                <w:szCs w:val="18"/>
              </w:rPr>
            </w:pPr>
            <w:proofErr w:type="spellStart"/>
            <w:r>
              <w:rPr>
                <w:szCs w:val="18"/>
              </w:rPr>
              <w:t>Bredberijs</w:t>
            </w:r>
            <w:proofErr w:type="spellEnd"/>
            <w:r>
              <w:rPr>
                <w:szCs w:val="18"/>
              </w:rPr>
              <w:t xml:space="preserve">, E. (2008). </w:t>
            </w:r>
            <w:r w:rsidRPr="00FC0CF1">
              <w:rPr>
                <w:i/>
                <w:iCs/>
                <w:szCs w:val="18"/>
              </w:rPr>
              <w:t>Izcilas prezentācijas prasmes</w:t>
            </w:r>
            <w:r>
              <w:rPr>
                <w:szCs w:val="18"/>
              </w:rPr>
              <w:t>. Rīga: Zvaigzne ABC.</w:t>
            </w:r>
          </w:p>
          <w:p w14:paraId="6A77346F" w14:textId="01BFD075" w:rsidR="006D2DAE" w:rsidRDefault="00995EE0">
            <w:pPr>
              <w:pStyle w:val="CommentText"/>
              <w:widowControl w:val="0"/>
              <w:numPr>
                <w:ilvl w:val="0"/>
                <w:numId w:val="27"/>
              </w:numPr>
              <w:spacing w:after="0"/>
              <w:ind w:left="540" w:right="164"/>
              <w:jc w:val="both"/>
              <w:rPr>
                <w:szCs w:val="18"/>
              </w:rPr>
            </w:pPr>
            <w:r w:rsidRPr="00FC0CF1">
              <w:rPr>
                <w:i/>
                <w:iCs/>
                <w:szCs w:val="18"/>
              </w:rPr>
              <w:t xml:space="preserve">Microsoft </w:t>
            </w:r>
            <w:proofErr w:type="spellStart"/>
            <w:r w:rsidRPr="00FC0CF1">
              <w:rPr>
                <w:i/>
                <w:iCs/>
                <w:szCs w:val="18"/>
              </w:rPr>
              <w:t>Office</w:t>
            </w:r>
            <w:proofErr w:type="spellEnd"/>
            <w:r>
              <w:rPr>
                <w:szCs w:val="18"/>
              </w:rPr>
              <w:t xml:space="preserve"> apmācība. Apskatīts: 25.06.23., no: http://office.microsoft.com/lv-lv/training/default.aspx</w:t>
            </w:r>
          </w:p>
        </w:tc>
      </w:tr>
    </w:tbl>
    <w:p w14:paraId="3EDE86DF" w14:textId="77777777" w:rsidR="006D2DAE" w:rsidRDefault="006D2DAE">
      <w:pPr>
        <w:spacing w:after="0"/>
        <w:rPr>
          <w:rFonts w:eastAsiaTheme="majorEastAsia" w:cstheme="majorBidi"/>
          <w:b/>
          <w:bCs/>
          <w:sz w:val="24"/>
          <w:szCs w:val="24"/>
        </w:rPr>
      </w:pPr>
    </w:p>
    <w:p w14:paraId="79E8F625" w14:textId="77777777" w:rsidR="006D2DAE" w:rsidRDefault="00995EE0">
      <w:pPr>
        <w:spacing w:after="0"/>
        <w:rPr>
          <w:rFonts w:eastAsiaTheme="majorEastAsia" w:cstheme="majorBidi"/>
          <w:b/>
          <w:bCs/>
          <w:sz w:val="24"/>
          <w:szCs w:val="24"/>
        </w:rPr>
      </w:pPr>
      <w:r>
        <w:br w:type="page"/>
      </w:r>
    </w:p>
    <w:p w14:paraId="7937E12C" w14:textId="77777777" w:rsidR="006D2DAE" w:rsidRDefault="00995EE0">
      <w:pPr>
        <w:pStyle w:val="Heading4"/>
        <w:keepNext w:val="0"/>
        <w:keepLines w:val="0"/>
        <w:spacing w:line="240" w:lineRule="auto"/>
        <w:rPr>
          <w:bCs/>
          <w:szCs w:val="24"/>
        </w:rPr>
      </w:pPr>
      <w:bookmarkStart w:id="15" w:name="_Toc153914101"/>
      <w:r>
        <w:rPr>
          <w:bCs/>
          <w:szCs w:val="24"/>
        </w:rPr>
        <w:lastRenderedPageBreak/>
        <w:t>LIETIŠĶĀ SASKARSME</w:t>
      </w:r>
      <w:bookmarkEnd w:id="15"/>
    </w:p>
    <w:p w14:paraId="6FC65F60" w14:textId="77777777" w:rsidR="006D2DAE" w:rsidRDefault="006D2DAE">
      <w:pPr>
        <w:rPr>
          <w:b/>
          <w:bCs/>
          <w:sz w:val="24"/>
        </w:rPr>
      </w:pPr>
    </w:p>
    <w:tbl>
      <w:tblPr>
        <w:tblW w:w="10095" w:type="dxa"/>
        <w:tblInd w:w="-10" w:type="dxa"/>
        <w:tblLayout w:type="fixed"/>
        <w:tblCellMar>
          <w:top w:w="57" w:type="dxa"/>
          <w:left w:w="28" w:type="dxa"/>
          <w:bottom w:w="57" w:type="dxa"/>
          <w:right w:w="28" w:type="dxa"/>
        </w:tblCellMar>
        <w:tblLook w:val="0000" w:firstRow="0" w:lastRow="0" w:firstColumn="0" w:lastColumn="0" w:noHBand="0" w:noVBand="0"/>
      </w:tblPr>
      <w:tblGrid>
        <w:gridCol w:w="2839"/>
        <w:gridCol w:w="7256"/>
      </w:tblGrid>
      <w:tr w:rsidR="006D2DAE" w14:paraId="628B4F29" w14:textId="77777777">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2845D299" w14:textId="77777777" w:rsidR="006D2DAE" w:rsidRDefault="00995EE0">
            <w:pPr>
              <w:widowControl w:val="0"/>
              <w:spacing w:after="0"/>
              <w:ind w:left="133" w:right="133"/>
              <w:rPr>
                <w:rFonts w:cs="Times New Roman"/>
              </w:rPr>
            </w:pPr>
            <w:r>
              <w:rPr>
                <w:rFonts w:cs="Times New Roman"/>
              </w:rPr>
              <w:t>Studiju kursa nosaukums latviešu un angļu valodā</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p w14:paraId="19AD00A4" w14:textId="77777777" w:rsidR="006D2DAE" w:rsidRDefault="00995EE0">
            <w:pPr>
              <w:widowControl w:val="0"/>
              <w:spacing w:after="0"/>
              <w:ind w:left="143"/>
              <w:rPr>
                <w:rFonts w:cs="Times New Roman"/>
                <w:b/>
              </w:rPr>
            </w:pPr>
            <w:r>
              <w:rPr>
                <w:rFonts w:cs="Times New Roman"/>
                <w:b/>
              </w:rPr>
              <w:t>LIETIŠĶĀ SASKARSME</w:t>
            </w:r>
          </w:p>
          <w:p w14:paraId="1CFE4AE1" w14:textId="77777777" w:rsidR="006D2DAE" w:rsidRDefault="00995EE0">
            <w:pPr>
              <w:widowControl w:val="0"/>
              <w:spacing w:after="0"/>
              <w:ind w:left="143"/>
              <w:rPr>
                <w:rFonts w:cs="Times New Roman"/>
                <w:b/>
                <w:i/>
                <w:iCs/>
              </w:rPr>
            </w:pPr>
            <w:r>
              <w:rPr>
                <w:rFonts w:cs="Times New Roman"/>
                <w:b/>
                <w:i/>
                <w:iCs/>
              </w:rPr>
              <w:t>PROFESSIONAL COMMUNICATION</w:t>
            </w:r>
          </w:p>
        </w:tc>
      </w:tr>
      <w:tr w:rsidR="006D2DAE" w14:paraId="254DDAF3" w14:textId="77777777">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1568C54B" w14:textId="77777777" w:rsidR="006D2DAE" w:rsidRDefault="00995EE0">
            <w:pPr>
              <w:widowControl w:val="0"/>
              <w:spacing w:after="0"/>
              <w:ind w:left="133" w:right="133"/>
              <w:rPr>
                <w:rFonts w:cs="Times New Roman"/>
              </w:rPr>
            </w:pPr>
            <w:r>
              <w:rPr>
                <w:rFonts w:cs="Times New Roman"/>
              </w:rPr>
              <w:t>Studiju kursa izstrādātājs(-i)</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p w14:paraId="6F658936" w14:textId="77777777" w:rsidR="006D2DAE" w:rsidRDefault="00995EE0">
            <w:pPr>
              <w:widowControl w:val="0"/>
              <w:spacing w:after="0"/>
              <w:ind w:left="143"/>
              <w:rPr>
                <w:rFonts w:cs="Times New Roman"/>
              </w:rPr>
            </w:pPr>
            <w:r>
              <w:rPr>
                <w:rFonts w:cs="Times New Roman"/>
              </w:rPr>
              <w:t>Mg. soc. Iveta Vanaga</w:t>
            </w:r>
          </w:p>
        </w:tc>
      </w:tr>
      <w:tr w:rsidR="006D2DAE" w14:paraId="48659A6A" w14:textId="77777777">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36D55958" w14:textId="77777777" w:rsidR="006D2DAE" w:rsidRDefault="00995EE0">
            <w:pPr>
              <w:widowControl w:val="0"/>
              <w:spacing w:after="0"/>
              <w:ind w:left="133" w:right="133"/>
              <w:rPr>
                <w:rFonts w:cs="Times New Roman"/>
              </w:rPr>
            </w:pPr>
            <w:r>
              <w:rPr>
                <w:rFonts w:cs="Times New Roman"/>
              </w:rPr>
              <w:t>Studiju kursa īstenotājs(-i)</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p w14:paraId="31D1603C" w14:textId="77777777" w:rsidR="006D2DAE" w:rsidRDefault="00995EE0">
            <w:pPr>
              <w:widowControl w:val="0"/>
              <w:spacing w:after="0"/>
              <w:ind w:left="143"/>
              <w:rPr>
                <w:rFonts w:cs="Times New Roman"/>
              </w:rPr>
            </w:pPr>
            <w:r>
              <w:rPr>
                <w:rFonts w:cs="Times New Roman"/>
              </w:rPr>
              <w:t>Mg. soc. Iveta Vanaga</w:t>
            </w:r>
          </w:p>
        </w:tc>
      </w:tr>
      <w:tr w:rsidR="006D2DAE" w14:paraId="5338D91E" w14:textId="77777777">
        <w:trPr>
          <w:trHeight w:val="1065"/>
        </w:trPr>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7CE1AC52" w14:textId="77777777" w:rsidR="006D2DAE" w:rsidRDefault="00995EE0">
            <w:pPr>
              <w:widowControl w:val="0"/>
              <w:spacing w:after="0"/>
              <w:ind w:left="133" w:right="133"/>
              <w:rPr>
                <w:rFonts w:cs="Times New Roman"/>
              </w:rPr>
            </w:pPr>
            <w:r>
              <w:rPr>
                <w:rFonts w:cs="Times New Roman"/>
              </w:rPr>
              <w:t>Studiju kursa apjoms un īstenošanas semestris</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tbl>
            <w:tblPr>
              <w:tblStyle w:val="TableGrid"/>
              <w:tblW w:w="7202" w:type="dxa"/>
              <w:tblLayout w:type="fixed"/>
              <w:tblCellMar>
                <w:top w:w="28" w:type="dxa"/>
                <w:left w:w="0" w:type="dxa"/>
                <w:bottom w:w="28" w:type="dxa"/>
                <w:right w:w="5" w:type="dxa"/>
              </w:tblCellMar>
              <w:tblLook w:val="04A0" w:firstRow="1" w:lastRow="0" w:firstColumn="1" w:lastColumn="0" w:noHBand="0" w:noVBand="1"/>
            </w:tblPr>
            <w:tblGrid>
              <w:gridCol w:w="706"/>
              <w:gridCol w:w="1132"/>
              <w:gridCol w:w="994"/>
              <w:gridCol w:w="1133"/>
              <w:gridCol w:w="1276"/>
              <w:gridCol w:w="1275"/>
              <w:gridCol w:w="686"/>
            </w:tblGrid>
            <w:tr w:rsidR="006D2DAE" w14:paraId="0F23AEEF" w14:textId="77777777">
              <w:tc>
                <w:tcPr>
                  <w:tcW w:w="705" w:type="dxa"/>
                  <w:vMerge w:val="restart"/>
                  <w:tcBorders>
                    <w:top w:val="nil"/>
                    <w:left w:val="nil"/>
                  </w:tcBorders>
                  <w:shd w:val="clear" w:color="auto" w:fill="D9D9D9" w:themeFill="background1" w:themeFillShade="D9"/>
                  <w:vAlign w:val="center"/>
                </w:tcPr>
                <w:p w14:paraId="789CC17E" w14:textId="77777777" w:rsidR="006D2DAE" w:rsidRDefault="00995EE0">
                  <w:pPr>
                    <w:widowControl w:val="0"/>
                    <w:spacing w:after="0"/>
                    <w:ind w:left="1"/>
                    <w:jc w:val="center"/>
                    <w:rPr>
                      <w:rFonts w:cs="Times New Roman"/>
                    </w:rPr>
                  </w:pPr>
                  <w:r>
                    <w:rPr>
                      <w:rFonts w:eastAsia="Calibri" w:cs="Times New Roman"/>
                      <w:i/>
                      <w:iCs/>
                    </w:rPr>
                    <w:t>ECTS</w:t>
                  </w:r>
                </w:p>
              </w:tc>
              <w:tc>
                <w:tcPr>
                  <w:tcW w:w="1132" w:type="dxa"/>
                  <w:vMerge w:val="restart"/>
                  <w:tcBorders>
                    <w:top w:val="nil"/>
                  </w:tcBorders>
                  <w:shd w:val="clear" w:color="auto" w:fill="D9D9D9" w:themeFill="background1" w:themeFillShade="D9"/>
                  <w:vAlign w:val="center"/>
                </w:tcPr>
                <w:p w14:paraId="30B7FAC8" w14:textId="77777777" w:rsidR="006D2DAE" w:rsidRDefault="00995EE0">
                  <w:pPr>
                    <w:widowControl w:val="0"/>
                    <w:spacing w:after="0"/>
                    <w:ind w:left="1"/>
                    <w:jc w:val="center"/>
                    <w:rPr>
                      <w:rFonts w:cs="Times New Roman"/>
                    </w:rPr>
                  </w:pPr>
                  <w:r>
                    <w:rPr>
                      <w:rFonts w:eastAsia="Calibri" w:cs="Times New Roman"/>
                    </w:rPr>
                    <w:t>Īstenošanas semestris</w:t>
                  </w:r>
                </w:p>
              </w:tc>
              <w:tc>
                <w:tcPr>
                  <w:tcW w:w="2127" w:type="dxa"/>
                  <w:gridSpan w:val="2"/>
                  <w:tcBorders>
                    <w:top w:val="nil"/>
                  </w:tcBorders>
                  <w:shd w:val="clear" w:color="auto" w:fill="D9D9D9" w:themeFill="background1" w:themeFillShade="D9"/>
                  <w:vAlign w:val="center"/>
                </w:tcPr>
                <w:p w14:paraId="1D1C95D0" w14:textId="77777777" w:rsidR="006D2DAE" w:rsidRDefault="00995EE0">
                  <w:pPr>
                    <w:widowControl w:val="0"/>
                    <w:spacing w:after="0"/>
                    <w:ind w:left="1"/>
                    <w:jc w:val="center"/>
                    <w:rPr>
                      <w:rFonts w:cs="Times New Roman"/>
                    </w:rPr>
                  </w:pPr>
                  <w:r>
                    <w:rPr>
                      <w:rFonts w:eastAsia="Calibri" w:cs="Times New Roman"/>
                    </w:rPr>
                    <w:t>Kontaktstundas</w:t>
                  </w:r>
                </w:p>
              </w:tc>
              <w:tc>
                <w:tcPr>
                  <w:tcW w:w="1276" w:type="dxa"/>
                  <w:vMerge w:val="restart"/>
                  <w:tcBorders>
                    <w:top w:val="nil"/>
                  </w:tcBorders>
                  <w:shd w:val="clear" w:color="auto" w:fill="D9D9D9" w:themeFill="background1" w:themeFillShade="D9"/>
                  <w:vAlign w:val="center"/>
                </w:tcPr>
                <w:p w14:paraId="6CAC0727" w14:textId="77777777" w:rsidR="006D2DAE" w:rsidRDefault="00995EE0">
                  <w:pPr>
                    <w:widowControl w:val="0"/>
                    <w:spacing w:after="0"/>
                    <w:ind w:left="1"/>
                    <w:jc w:val="center"/>
                    <w:rPr>
                      <w:rFonts w:cs="Times New Roman"/>
                    </w:rPr>
                  </w:pPr>
                  <w:r>
                    <w:rPr>
                      <w:rFonts w:eastAsia="Calibri"/>
                    </w:rPr>
                    <w:t>Gala pārbaudījums</w:t>
                  </w:r>
                </w:p>
              </w:tc>
              <w:tc>
                <w:tcPr>
                  <w:tcW w:w="1275" w:type="dxa"/>
                  <w:vMerge w:val="restart"/>
                  <w:tcBorders>
                    <w:top w:val="nil"/>
                  </w:tcBorders>
                  <w:shd w:val="clear" w:color="auto" w:fill="D9D9D9" w:themeFill="background1" w:themeFillShade="D9"/>
                  <w:vAlign w:val="center"/>
                </w:tcPr>
                <w:p w14:paraId="1E9B6505" w14:textId="77777777" w:rsidR="006D2DAE" w:rsidRDefault="00995EE0">
                  <w:pPr>
                    <w:widowControl w:val="0"/>
                    <w:spacing w:after="0"/>
                    <w:ind w:left="1"/>
                    <w:jc w:val="center"/>
                    <w:rPr>
                      <w:rFonts w:cs="Times New Roman"/>
                    </w:rPr>
                  </w:pPr>
                  <w:r>
                    <w:rPr>
                      <w:rFonts w:eastAsia="Calibri" w:cs="Times New Roman"/>
                    </w:rPr>
                    <w:t>Patstāvīgais darbs</w:t>
                  </w:r>
                </w:p>
              </w:tc>
              <w:tc>
                <w:tcPr>
                  <w:tcW w:w="686" w:type="dxa"/>
                  <w:vMerge w:val="restart"/>
                  <w:tcBorders>
                    <w:top w:val="nil"/>
                    <w:right w:val="nil"/>
                  </w:tcBorders>
                  <w:shd w:val="clear" w:color="auto" w:fill="D9D9D9" w:themeFill="background1" w:themeFillShade="D9"/>
                  <w:vAlign w:val="center"/>
                </w:tcPr>
                <w:p w14:paraId="4A7F426A" w14:textId="77777777" w:rsidR="006D2DAE" w:rsidRDefault="00995EE0">
                  <w:pPr>
                    <w:widowControl w:val="0"/>
                    <w:spacing w:after="0"/>
                    <w:ind w:left="1" w:right="-9"/>
                    <w:jc w:val="center"/>
                    <w:rPr>
                      <w:rFonts w:cs="Times New Roman"/>
                    </w:rPr>
                  </w:pPr>
                  <w:r>
                    <w:rPr>
                      <w:rFonts w:eastAsia="Calibri" w:cs="Times New Roman"/>
                    </w:rPr>
                    <w:t>Kopā</w:t>
                  </w:r>
                </w:p>
              </w:tc>
            </w:tr>
            <w:tr w:rsidR="006D2DAE" w14:paraId="555FAC69" w14:textId="77777777">
              <w:tc>
                <w:tcPr>
                  <w:tcW w:w="705" w:type="dxa"/>
                  <w:vMerge/>
                  <w:tcBorders>
                    <w:left w:val="nil"/>
                  </w:tcBorders>
                  <w:shd w:val="clear" w:color="auto" w:fill="D9D9D9" w:themeFill="background1" w:themeFillShade="D9"/>
                  <w:vAlign w:val="center"/>
                </w:tcPr>
                <w:p w14:paraId="66FAB2CE" w14:textId="77777777" w:rsidR="006D2DAE" w:rsidRDefault="006D2DAE">
                  <w:pPr>
                    <w:widowControl w:val="0"/>
                    <w:spacing w:after="0"/>
                    <w:ind w:left="1"/>
                    <w:jc w:val="center"/>
                    <w:rPr>
                      <w:rFonts w:cs="Times New Roman"/>
                    </w:rPr>
                  </w:pPr>
                </w:p>
              </w:tc>
              <w:tc>
                <w:tcPr>
                  <w:tcW w:w="1132" w:type="dxa"/>
                  <w:vMerge/>
                  <w:shd w:val="clear" w:color="auto" w:fill="D9D9D9" w:themeFill="background1" w:themeFillShade="D9"/>
                  <w:vAlign w:val="center"/>
                </w:tcPr>
                <w:p w14:paraId="3AAA7A94" w14:textId="77777777" w:rsidR="006D2DAE" w:rsidRDefault="006D2DAE">
                  <w:pPr>
                    <w:widowControl w:val="0"/>
                    <w:spacing w:after="0"/>
                    <w:ind w:left="1"/>
                    <w:jc w:val="center"/>
                    <w:rPr>
                      <w:rFonts w:cs="Times New Roman"/>
                    </w:rPr>
                  </w:pPr>
                </w:p>
              </w:tc>
              <w:tc>
                <w:tcPr>
                  <w:tcW w:w="994" w:type="dxa"/>
                  <w:shd w:val="clear" w:color="auto" w:fill="D9D9D9" w:themeFill="background1" w:themeFillShade="D9"/>
                  <w:vAlign w:val="center"/>
                </w:tcPr>
                <w:p w14:paraId="392D4F44" w14:textId="77777777" w:rsidR="006D2DAE" w:rsidRDefault="00995EE0">
                  <w:pPr>
                    <w:widowControl w:val="0"/>
                    <w:spacing w:after="0"/>
                    <w:ind w:left="1"/>
                    <w:jc w:val="center"/>
                    <w:rPr>
                      <w:rFonts w:cs="Times New Roman"/>
                    </w:rPr>
                  </w:pPr>
                  <w:r>
                    <w:rPr>
                      <w:rFonts w:eastAsia="Calibri" w:cs="Times New Roman"/>
                    </w:rPr>
                    <w:t>Lekcijas</w:t>
                  </w:r>
                </w:p>
              </w:tc>
              <w:tc>
                <w:tcPr>
                  <w:tcW w:w="1133" w:type="dxa"/>
                  <w:shd w:val="clear" w:color="auto" w:fill="D9D9D9" w:themeFill="background1" w:themeFillShade="D9"/>
                  <w:vAlign w:val="center"/>
                </w:tcPr>
                <w:p w14:paraId="1A46B2D4" w14:textId="77777777" w:rsidR="006D2DAE" w:rsidRDefault="00995EE0">
                  <w:pPr>
                    <w:widowControl w:val="0"/>
                    <w:spacing w:after="0"/>
                    <w:ind w:left="1"/>
                    <w:jc w:val="center"/>
                    <w:rPr>
                      <w:rFonts w:cs="Times New Roman"/>
                    </w:rPr>
                  </w:pPr>
                  <w:proofErr w:type="spellStart"/>
                  <w:r>
                    <w:rPr>
                      <w:rFonts w:eastAsia="Calibri" w:cs="Times New Roman"/>
                    </w:rPr>
                    <w:t>Prakt.d</w:t>
                  </w:r>
                  <w:proofErr w:type="spellEnd"/>
                  <w:r>
                    <w:rPr>
                      <w:rFonts w:eastAsia="Calibri" w:cs="Times New Roman"/>
                    </w:rPr>
                    <w:t>.</w:t>
                  </w:r>
                </w:p>
              </w:tc>
              <w:tc>
                <w:tcPr>
                  <w:tcW w:w="1276" w:type="dxa"/>
                  <w:vMerge/>
                  <w:shd w:val="clear" w:color="auto" w:fill="D9D9D9" w:themeFill="background1" w:themeFillShade="D9"/>
                  <w:vAlign w:val="center"/>
                </w:tcPr>
                <w:p w14:paraId="254741AA" w14:textId="77777777" w:rsidR="006D2DAE" w:rsidRDefault="006D2DAE">
                  <w:pPr>
                    <w:widowControl w:val="0"/>
                    <w:spacing w:after="0"/>
                    <w:ind w:left="1"/>
                    <w:jc w:val="center"/>
                    <w:rPr>
                      <w:rFonts w:cs="Times New Roman"/>
                    </w:rPr>
                  </w:pPr>
                </w:p>
              </w:tc>
              <w:tc>
                <w:tcPr>
                  <w:tcW w:w="1275" w:type="dxa"/>
                  <w:vMerge/>
                  <w:shd w:val="clear" w:color="auto" w:fill="D9D9D9" w:themeFill="background1" w:themeFillShade="D9"/>
                  <w:vAlign w:val="center"/>
                </w:tcPr>
                <w:p w14:paraId="39AED7A5" w14:textId="77777777" w:rsidR="006D2DAE" w:rsidRDefault="006D2DAE">
                  <w:pPr>
                    <w:widowControl w:val="0"/>
                    <w:spacing w:after="0"/>
                    <w:ind w:left="1"/>
                    <w:jc w:val="center"/>
                    <w:rPr>
                      <w:rFonts w:cs="Times New Roman"/>
                    </w:rPr>
                  </w:pPr>
                </w:p>
              </w:tc>
              <w:tc>
                <w:tcPr>
                  <w:tcW w:w="686" w:type="dxa"/>
                  <w:vMerge/>
                  <w:tcBorders>
                    <w:right w:val="nil"/>
                  </w:tcBorders>
                  <w:shd w:val="clear" w:color="auto" w:fill="D9D9D9" w:themeFill="background1" w:themeFillShade="D9"/>
                  <w:vAlign w:val="center"/>
                </w:tcPr>
                <w:p w14:paraId="0393BA53" w14:textId="77777777" w:rsidR="006D2DAE" w:rsidRDefault="006D2DAE">
                  <w:pPr>
                    <w:widowControl w:val="0"/>
                    <w:spacing w:after="0"/>
                    <w:ind w:left="1" w:right="154"/>
                    <w:jc w:val="center"/>
                    <w:rPr>
                      <w:rFonts w:cs="Times New Roman"/>
                    </w:rPr>
                  </w:pPr>
                </w:p>
              </w:tc>
            </w:tr>
            <w:tr w:rsidR="006D2DAE" w14:paraId="4FD26D8B" w14:textId="77777777">
              <w:trPr>
                <w:trHeight w:val="403"/>
              </w:trPr>
              <w:tc>
                <w:tcPr>
                  <w:tcW w:w="705" w:type="dxa"/>
                  <w:tcBorders>
                    <w:left w:val="nil"/>
                    <w:bottom w:val="nil"/>
                  </w:tcBorders>
                  <w:vAlign w:val="center"/>
                </w:tcPr>
                <w:p w14:paraId="52662311" w14:textId="77777777" w:rsidR="006D2DAE" w:rsidRDefault="00995EE0">
                  <w:pPr>
                    <w:widowControl w:val="0"/>
                    <w:spacing w:after="0"/>
                    <w:ind w:left="1"/>
                    <w:jc w:val="center"/>
                    <w:rPr>
                      <w:rFonts w:cs="Times New Roman"/>
                    </w:rPr>
                  </w:pPr>
                  <w:r>
                    <w:rPr>
                      <w:rFonts w:eastAsia="Calibri" w:cs="Times New Roman"/>
                    </w:rPr>
                    <w:t>3</w:t>
                  </w:r>
                </w:p>
              </w:tc>
              <w:tc>
                <w:tcPr>
                  <w:tcW w:w="1132" w:type="dxa"/>
                  <w:tcBorders>
                    <w:bottom w:val="nil"/>
                  </w:tcBorders>
                  <w:vAlign w:val="center"/>
                </w:tcPr>
                <w:p w14:paraId="335C24BC" w14:textId="77777777" w:rsidR="006D2DAE" w:rsidRDefault="00995EE0">
                  <w:pPr>
                    <w:widowControl w:val="0"/>
                    <w:spacing w:after="0"/>
                    <w:ind w:left="1"/>
                    <w:jc w:val="center"/>
                    <w:rPr>
                      <w:rFonts w:cs="Times New Roman"/>
                    </w:rPr>
                  </w:pPr>
                  <w:r>
                    <w:rPr>
                      <w:rFonts w:eastAsia="Calibri" w:cs="Times New Roman"/>
                    </w:rPr>
                    <w:t>1.</w:t>
                  </w:r>
                </w:p>
              </w:tc>
              <w:tc>
                <w:tcPr>
                  <w:tcW w:w="994" w:type="dxa"/>
                  <w:tcBorders>
                    <w:bottom w:val="nil"/>
                  </w:tcBorders>
                  <w:vAlign w:val="center"/>
                </w:tcPr>
                <w:p w14:paraId="70FA06CD" w14:textId="77777777" w:rsidR="006D2DAE" w:rsidRDefault="00995EE0">
                  <w:pPr>
                    <w:widowControl w:val="0"/>
                    <w:spacing w:after="0"/>
                    <w:ind w:left="1"/>
                    <w:jc w:val="center"/>
                    <w:rPr>
                      <w:rFonts w:cs="Times New Roman"/>
                    </w:rPr>
                  </w:pPr>
                  <w:r>
                    <w:rPr>
                      <w:rFonts w:eastAsia="Calibri" w:cs="Times New Roman"/>
                    </w:rPr>
                    <w:t>21</w:t>
                  </w:r>
                </w:p>
              </w:tc>
              <w:tc>
                <w:tcPr>
                  <w:tcW w:w="1133" w:type="dxa"/>
                  <w:tcBorders>
                    <w:bottom w:val="nil"/>
                  </w:tcBorders>
                  <w:vAlign w:val="center"/>
                </w:tcPr>
                <w:p w14:paraId="42E3E3C1" w14:textId="77777777" w:rsidR="006D2DAE" w:rsidRDefault="00995EE0">
                  <w:pPr>
                    <w:widowControl w:val="0"/>
                    <w:spacing w:after="0"/>
                    <w:ind w:left="1"/>
                    <w:jc w:val="center"/>
                    <w:rPr>
                      <w:rFonts w:cs="Times New Roman"/>
                    </w:rPr>
                  </w:pPr>
                  <w:r>
                    <w:rPr>
                      <w:rFonts w:eastAsia="Calibri" w:cs="Times New Roman"/>
                    </w:rPr>
                    <w:t>9</w:t>
                  </w:r>
                </w:p>
              </w:tc>
              <w:tc>
                <w:tcPr>
                  <w:tcW w:w="1276" w:type="dxa"/>
                  <w:tcBorders>
                    <w:bottom w:val="nil"/>
                  </w:tcBorders>
                  <w:vAlign w:val="center"/>
                </w:tcPr>
                <w:p w14:paraId="3BA53190" w14:textId="77777777" w:rsidR="006D2DAE" w:rsidRDefault="00995EE0">
                  <w:pPr>
                    <w:widowControl w:val="0"/>
                    <w:spacing w:after="0"/>
                    <w:ind w:left="1"/>
                    <w:jc w:val="center"/>
                    <w:rPr>
                      <w:rFonts w:cs="Times New Roman"/>
                    </w:rPr>
                  </w:pPr>
                  <w:r>
                    <w:rPr>
                      <w:rFonts w:eastAsia="Calibri" w:cs="Times New Roman"/>
                    </w:rPr>
                    <w:t>Ieskaite</w:t>
                  </w:r>
                </w:p>
              </w:tc>
              <w:tc>
                <w:tcPr>
                  <w:tcW w:w="1275" w:type="dxa"/>
                  <w:tcBorders>
                    <w:bottom w:val="nil"/>
                  </w:tcBorders>
                  <w:vAlign w:val="center"/>
                </w:tcPr>
                <w:p w14:paraId="4B6B41F8" w14:textId="77777777" w:rsidR="006D2DAE" w:rsidRDefault="00995EE0">
                  <w:pPr>
                    <w:widowControl w:val="0"/>
                    <w:spacing w:after="0"/>
                    <w:ind w:left="1"/>
                    <w:jc w:val="center"/>
                    <w:rPr>
                      <w:rFonts w:cs="Times New Roman"/>
                    </w:rPr>
                  </w:pPr>
                  <w:r>
                    <w:rPr>
                      <w:rFonts w:eastAsia="Calibri" w:cs="Times New Roman"/>
                    </w:rPr>
                    <w:t>45</w:t>
                  </w:r>
                </w:p>
              </w:tc>
              <w:tc>
                <w:tcPr>
                  <w:tcW w:w="686" w:type="dxa"/>
                  <w:tcBorders>
                    <w:bottom w:val="nil"/>
                    <w:right w:val="nil"/>
                  </w:tcBorders>
                  <w:vAlign w:val="center"/>
                </w:tcPr>
                <w:p w14:paraId="6CCEAD12" w14:textId="77777777" w:rsidR="006D2DAE" w:rsidRDefault="00995EE0">
                  <w:pPr>
                    <w:widowControl w:val="0"/>
                    <w:spacing w:after="0"/>
                    <w:ind w:left="1"/>
                    <w:jc w:val="center"/>
                    <w:rPr>
                      <w:rFonts w:cs="Times New Roman"/>
                    </w:rPr>
                  </w:pPr>
                  <w:r>
                    <w:rPr>
                      <w:rFonts w:eastAsia="Calibri" w:cs="Times New Roman"/>
                    </w:rPr>
                    <w:t>75</w:t>
                  </w:r>
                </w:p>
              </w:tc>
            </w:tr>
          </w:tbl>
          <w:p w14:paraId="56C15DD0" w14:textId="77777777" w:rsidR="006D2DAE" w:rsidRDefault="006D2DAE">
            <w:pPr>
              <w:widowControl w:val="0"/>
              <w:spacing w:after="0"/>
              <w:ind w:left="1" w:right="154"/>
              <w:jc w:val="both"/>
              <w:rPr>
                <w:rFonts w:cs="Times New Roman"/>
              </w:rPr>
            </w:pPr>
          </w:p>
        </w:tc>
      </w:tr>
      <w:tr w:rsidR="006D2DAE" w14:paraId="220F889C" w14:textId="77777777">
        <w:trPr>
          <w:trHeight w:val="141"/>
        </w:trPr>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46EE2499" w14:textId="77777777" w:rsidR="006D2DAE" w:rsidRDefault="00995EE0">
            <w:pPr>
              <w:widowControl w:val="0"/>
              <w:spacing w:after="0"/>
              <w:ind w:left="133" w:right="133"/>
              <w:rPr>
                <w:rFonts w:cs="Times New Roman"/>
              </w:rPr>
            </w:pPr>
            <w:r>
              <w:rPr>
                <w:rFonts w:cs="Times New Roman"/>
              </w:rPr>
              <w:t>Prasības studiju kursa apguvei</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p w14:paraId="38FECD1C" w14:textId="77777777" w:rsidR="006D2DAE" w:rsidRDefault="00995EE0">
            <w:pPr>
              <w:widowControl w:val="0"/>
              <w:spacing w:after="0"/>
              <w:ind w:left="143" w:right="154"/>
              <w:jc w:val="both"/>
              <w:rPr>
                <w:rFonts w:cs="Times New Roman"/>
              </w:rPr>
            </w:pPr>
            <w:r>
              <w:rPr>
                <w:rFonts w:cs="Times New Roman"/>
              </w:rPr>
              <w:t>Nav</w:t>
            </w:r>
          </w:p>
        </w:tc>
      </w:tr>
      <w:tr w:rsidR="006D2DAE" w14:paraId="042D3665" w14:textId="77777777">
        <w:trPr>
          <w:trHeight w:val="573"/>
        </w:trPr>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48F88F8E" w14:textId="77777777" w:rsidR="006D2DAE" w:rsidRDefault="00995EE0">
            <w:pPr>
              <w:widowControl w:val="0"/>
              <w:spacing w:after="0"/>
              <w:ind w:left="133" w:right="133"/>
              <w:rPr>
                <w:rFonts w:cs="Times New Roman"/>
              </w:rPr>
            </w:pPr>
            <w:r>
              <w:rPr>
                <w:rFonts w:cs="Times New Roman"/>
              </w:rPr>
              <w:t>Studiju kursa mērķis</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p w14:paraId="02A80DFC" w14:textId="36ACC324" w:rsidR="006D2DAE" w:rsidRDefault="00995EE0">
            <w:pPr>
              <w:widowControl w:val="0"/>
              <w:spacing w:after="0"/>
              <w:ind w:left="143" w:right="166"/>
              <w:jc w:val="both"/>
              <w:rPr>
                <w:rFonts w:cs="Times New Roman"/>
              </w:rPr>
            </w:pPr>
            <w:r>
              <w:rPr>
                <w:rFonts w:cs="Times New Roman"/>
              </w:rPr>
              <w:t>Iepazīstināt ar lietišķo saskarsmi, etiķeti un ētikas principiem viesmīlībā un viesu apkalpošanā. Sniegt praktiskas zināšanas un attīstīt studējošo komunikācijas un prezentācijas prasmes, spēju darboties komandā, kā arī risināt dažādas konfliktsituācijas.</w:t>
            </w:r>
          </w:p>
        </w:tc>
      </w:tr>
      <w:tr w:rsidR="006D2DAE" w14:paraId="0FC48584" w14:textId="77777777">
        <w:trPr>
          <w:trHeight w:val="1830"/>
        </w:trPr>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558C7CDC" w14:textId="77777777" w:rsidR="006D2DAE" w:rsidRDefault="00995EE0">
            <w:pPr>
              <w:widowControl w:val="0"/>
              <w:spacing w:after="0"/>
              <w:ind w:left="133" w:right="133"/>
              <w:rPr>
                <w:rFonts w:cs="Times New Roman"/>
              </w:rPr>
            </w:pPr>
            <w:r>
              <w:rPr>
                <w:rFonts w:cs="Times New Roman"/>
              </w:rPr>
              <w:t>Plānotie studiju rezultāti</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p w14:paraId="099EEF4A" w14:textId="77777777" w:rsidR="006D2DAE" w:rsidRDefault="00995EE0">
            <w:pPr>
              <w:widowControl w:val="0"/>
              <w:spacing w:after="0"/>
              <w:ind w:left="142" w:right="164"/>
              <w:rPr>
                <w:rFonts w:cs="Times New Roman"/>
              </w:rPr>
            </w:pPr>
            <w:r>
              <w:rPr>
                <w:rFonts w:cs="Times New Roman"/>
              </w:rPr>
              <w:t>Sekmīgi apguvis šo kursu, studējošais spēj:</w:t>
            </w:r>
          </w:p>
          <w:p w14:paraId="314E993D" w14:textId="1CC6FD1F" w:rsidR="006D2DAE" w:rsidRDefault="00995EE0">
            <w:pPr>
              <w:pStyle w:val="ListParagraph"/>
              <w:widowControl w:val="0"/>
              <w:numPr>
                <w:ilvl w:val="0"/>
                <w:numId w:val="25"/>
              </w:numPr>
              <w:spacing w:after="0"/>
              <w:ind w:right="164"/>
              <w:jc w:val="both"/>
              <w:rPr>
                <w:rFonts w:cs="Times New Roman"/>
              </w:rPr>
            </w:pPr>
            <w:r>
              <w:rPr>
                <w:rFonts w:cs="Times New Roman"/>
              </w:rPr>
              <w:t>prezentēt sevi, pārstāvēto uzņēmumu un tā pakalpojumus klientiem un sadarbības partneriem;</w:t>
            </w:r>
          </w:p>
          <w:p w14:paraId="2F598B35" w14:textId="18E94BDB" w:rsidR="006D2DAE" w:rsidRDefault="00995EE0">
            <w:pPr>
              <w:pStyle w:val="ListParagraph"/>
              <w:widowControl w:val="0"/>
              <w:numPr>
                <w:ilvl w:val="0"/>
                <w:numId w:val="25"/>
              </w:numPr>
              <w:spacing w:after="0"/>
              <w:ind w:right="164"/>
              <w:jc w:val="both"/>
              <w:rPr>
                <w:rFonts w:cs="Times New Roman"/>
              </w:rPr>
            </w:pPr>
            <w:r>
              <w:rPr>
                <w:rFonts w:cs="Times New Roman"/>
              </w:rPr>
              <w:t>ievērot ētikas un lietišķās etiķetes principus viesu apkalpošanā;</w:t>
            </w:r>
          </w:p>
          <w:p w14:paraId="193E4620" w14:textId="490FCFDF" w:rsidR="006D2DAE" w:rsidRDefault="00995EE0">
            <w:pPr>
              <w:pStyle w:val="ListParagraph"/>
              <w:widowControl w:val="0"/>
              <w:numPr>
                <w:ilvl w:val="0"/>
                <w:numId w:val="25"/>
              </w:numPr>
              <w:spacing w:after="0"/>
              <w:ind w:right="164"/>
              <w:jc w:val="both"/>
              <w:rPr>
                <w:rFonts w:cs="Times New Roman"/>
              </w:rPr>
            </w:pPr>
            <w:r>
              <w:rPr>
                <w:rFonts w:cs="Times New Roman"/>
              </w:rPr>
              <w:t>sadarboties komandā, konstruktīvi un efektīvi komunicēt ar atšķirīgu kultūru, tipu, raksturu un temperamenta cilvēkiem;</w:t>
            </w:r>
          </w:p>
          <w:p w14:paraId="0514F340" w14:textId="7EA68A81" w:rsidR="006D2DAE" w:rsidRDefault="00995EE0">
            <w:pPr>
              <w:pStyle w:val="ListParagraph"/>
              <w:widowControl w:val="0"/>
              <w:numPr>
                <w:ilvl w:val="0"/>
                <w:numId w:val="25"/>
              </w:numPr>
              <w:spacing w:after="0"/>
              <w:ind w:right="164"/>
              <w:jc w:val="both"/>
              <w:rPr>
                <w:rFonts w:cs="Times New Roman"/>
              </w:rPr>
            </w:pPr>
            <w:r>
              <w:rPr>
                <w:rFonts w:cs="Times New Roman"/>
              </w:rPr>
              <w:t>īstenot dažādas konfliktu novēršanas un atrisināšanas metodes.</w:t>
            </w:r>
          </w:p>
        </w:tc>
      </w:tr>
      <w:tr w:rsidR="006D2DAE" w14:paraId="46C7E907" w14:textId="77777777">
        <w:trPr>
          <w:trHeight w:val="229"/>
        </w:trPr>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0142D354" w14:textId="77777777" w:rsidR="006D2DAE" w:rsidRDefault="00995EE0">
            <w:pPr>
              <w:widowControl w:val="0"/>
              <w:spacing w:after="0"/>
              <w:ind w:left="133" w:right="133"/>
              <w:rPr>
                <w:rFonts w:cs="Times New Roman"/>
              </w:rPr>
            </w:pPr>
            <w:r>
              <w:rPr>
                <w:rFonts w:cs="Times New Roman"/>
              </w:rPr>
              <w:t>Studiju kursa saturs un plāns</w:t>
            </w:r>
          </w:p>
          <w:p w14:paraId="7BB1DDBB" w14:textId="77777777" w:rsidR="006D2DAE" w:rsidRDefault="006D2DAE">
            <w:pPr>
              <w:widowControl w:val="0"/>
              <w:spacing w:after="0"/>
              <w:ind w:left="133" w:right="133"/>
              <w:rPr>
                <w:rFonts w:cs="Times New Roman"/>
              </w:rPr>
            </w:pPr>
          </w:p>
        </w:tc>
        <w:tc>
          <w:tcPr>
            <w:tcW w:w="72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tbl>
            <w:tblPr>
              <w:tblStyle w:val="TableGrid"/>
              <w:tblW w:w="7202" w:type="dxa"/>
              <w:tblLayout w:type="fixed"/>
              <w:tblCellMar>
                <w:top w:w="28" w:type="dxa"/>
                <w:bottom w:w="28" w:type="dxa"/>
              </w:tblCellMar>
              <w:tblLook w:val="04A0" w:firstRow="1" w:lastRow="0" w:firstColumn="1" w:lastColumn="0" w:noHBand="0" w:noVBand="1"/>
            </w:tblPr>
            <w:tblGrid>
              <w:gridCol w:w="561"/>
              <w:gridCol w:w="4657"/>
              <w:gridCol w:w="991"/>
              <w:gridCol w:w="993"/>
            </w:tblGrid>
            <w:tr w:rsidR="006D2DAE" w14:paraId="407D0728" w14:textId="77777777">
              <w:trPr>
                <w:trHeight w:val="215"/>
              </w:trPr>
              <w:tc>
                <w:tcPr>
                  <w:tcW w:w="561" w:type="dxa"/>
                  <w:vMerge w:val="restart"/>
                  <w:tcBorders>
                    <w:top w:val="nil"/>
                    <w:left w:val="nil"/>
                  </w:tcBorders>
                  <w:shd w:val="clear" w:color="auto" w:fill="D9D9D9" w:themeFill="background1" w:themeFillShade="D9"/>
                  <w:vAlign w:val="center"/>
                </w:tcPr>
                <w:p w14:paraId="7194532E" w14:textId="77777777" w:rsidR="006D2DAE" w:rsidRDefault="00995EE0">
                  <w:pPr>
                    <w:widowControl w:val="0"/>
                    <w:spacing w:after="0"/>
                    <w:ind w:left="1" w:right="34"/>
                    <w:jc w:val="center"/>
                    <w:rPr>
                      <w:rFonts w:cs="Times New Roman"/>
                    </w:rPr>
                  </w:pPr>
                  <w:r>
                    <w:rPr>
                      <w:rFonts w:eastAsia="Calibri" w:cs="Times New Roman"/>
                    </w:rPr>
                    <w:t>Nr.</w:t>
                  </w:r>
                </w:p>
              </w:tc>
              <w:tc>
                <w:tcPr>
                  <w:tcW w:w="4656" w:type="dxa"/>
                  <w:vMerge w:val="restart"/>
                  <w:tcBorders>
                    <w:top w:val="nil"/>
                  </w:tcBorders>
                  <w:shd w:val="clear" w:color="auto" w:fill="D9D9D9" w:themeFill="background1" w:themeFillShade="D9"/>
                  <w:vAlign w:val="center"/>
                </w:tcPr>
                <w:p w14:paraId="62480804" w14:textId="1D2797E4" w:rsidR="006D2DAE" w:rsidRDefault="00995EE0">
                  <w:pPr>
                    <w:widowControl w:val="0"/>
                    <w:spacing w:after="0"/>
                    <w:ind w:left="1"/>
                    <w:jc w:val="center"/>
                    <w:rPr>
                      <w:rFonts w:cs="Times New Roman"/>
                    </w:rPr>
                  </w:pPr>
                  <w:r>
                    <w:rPr>
                      <w:rFonts w:eastAsia="Calibri" w:cs="Times New Roman"/>
                    </w:rPr>
                    <w:t>Tēma/Aktivitāte</w:t>
                  </w:r>
                </w:p>
              </w:tc>
              <w:tc>
                <w:tcPr>
                  <w:tcW w:w="1984" w:type="dxa"/>
                  <w:gridSpan w:val="2"/>
                  <w:tcBorders>
                    <w:top w:val="nil"/>
                    <w:right w:val="nil"/>
                  </w:tcBorders>
                  <w:shd w:val="clear" w:color="auto" w:fill="D9D9D9" w:themeFill="background1" w:themeFillShade="D9"/>
                  <w:vAlign w:val="center"/>
                </w:tcPr>
                <w:p w14:paraId="0068687C" w14:textId="77777777" w:rsidR="006D2DAE" w:rsidRDefault="00995EE0">
                  <w:pPr>
                    <w:widowControl w:val="0"/>
                    <w:spacing w:after="0"/>
                    <w:ind w:left="1"/>
                    <w:jc w:val="center"/>
                    <w:rPr>
                      <w:rFonts w:cs="Times New Roman"/>
                    </w:rPr>
                  </w:pPr>
                  <w:r>
                    <w:rPr>
                      <w:rFonts w:eastAsia="Calibri" w:cs="Times New Roman"/>
                    </w:rPr>
                    <w:t>Īstenošanas forma (kontaktstundas)</w:t>
                  </w:r>
                </w:p>
              </w:tc>
            </w:tr>
            <w:tr w:rsidR="006D2DAE" w14:paraId="49A824AF" w14:textId="77777777">
              <w:trPr>
                <w:trHeight w:val="215"/>
              </w:trPr>
              <w:tc>
                <w:tcPr>
                  <w:tcW w:w="561" w:type="dxa"/>
                  <w:vMerge/>
                  <w:tcBorders>
                    <w:left w:val="nil"/>
                  </w:tcBorders>
                  <w:shd w:val="clear" w:color="auto" w:fill="D9D9D9" w:themeFill="background1" w:themeFillShade="D9"/>
                  <w:vAlign w:val="center"/>
                </w:tcPr>
                <w:p w14:paraId="17886686" w14:textId="77777777" w:rsidR="006D2DAE" w:rsidRDefault="006D2DAE">
                  <w:pPr>
                    <w:widowControl w:val="0"/>
                    <w:spacing w:after="0"/>
                    <w:ind w:left="1" w:right="34"/>
                    <w:jc w:val="center"/>
                    <w:rPr>
                      <w:rFonts w:cs="Times New Roman"/>
                    </w:rPr>
                  </w:pPr>
                </w:p>
              </w:tc>
              <w:tc>
                <w:tcPr>
                  <w:tcW w:w="4656" w:type="dxa"/>
                  <w:vMerge/>
                  <w:shd w:val="clear" w:color="auto" w:fill="D9D9D9" w:themeFill="background1" w:themeFillShade="D9"/>
                  <w:vAlign w:val="center"/>
                </w:tcPr>
                <w:p w14:paraId="66D1CE23" w14:textId="77777777" w:rsidR="006D2DAE" w:rsidRDefault="006D2DAE">
                  <w:pPr>
                    <w:widowControl w:val="0"/>
                    <w:spacing w:after="0"/>
                    <w:ind w:left="1"/>
                    <w:jc w:val="center"/>
                    <w:rPr>
                      <w:rFonts w:cs="Times New Roman"/>
                    </w:rPr>
                  </w:pPr>
                </w:p>
              </w:tc>
              <w:tc>
                <w:tcPr>
                  <w:tcW w:w="991" w:type="dxa"/>
                  <w:shd w:val="clear" w:color="auto" w:fill="D9D9D9" w:themeFill="background1" w:themeFillShade="D9"/>
                  <w:vAlign w:val="center"/>
                </w:tcPr>
                <w:p w14:paraId="19DDFC0B" w14:textId="77777777" w:rsidR="006D2DAE" w:rsidRDefault="00995EE0">
                  <w:pPr>
                    <w:widowControl w:val="0"/>
                    <w:spacing w:after="0"/>
                    <w:ind w:left="1"/>
                    <w:jc w:val="center"/>
                    <w:rPr>
                      <w:rFonts w:cs="Times New Roman"/>
                    </w:rPr>
                  </w:pPr>
                  <w:r>
                    <w:rPr>
                      <w:rFonts w:eastAsia="Calibri" w:cs="Times New Roman"/>
                    </w:rPr>
                    <w:t>Lekcijas</w:t>
                  </w:r>
                </w:p>
              </w:tc>
              <w:tc>
                <w:tcPr>
                  <w:tcW w:w="993" w:type="dxa"/>
                  <w:tcBorders>
                    <w:right w:val="nil"/>
                  </w:tcBorders>
                  <w:shd w:val="clear" w:color="auto" w:fill="D9D9D9" w:themeFill="background1" w:themeFillShade="D9"/>
                </w:tcPr>
                <w:p w14:paraId="741AF7FA" w14:textId="77777777" w:rsidR="006D2DAE" w:rsidRDefault="00995EE0">
                  <w:pPr>
                    <w:widowControl w:val="0"/>
                    <w:spacing w:after="0"/>
                    <w:ind w:left="1"/>
                    <w:jc w:val="center"/>
                    <w:rPr>
                      <w:rFonts w:cs="Times New Roman"/>
                    </w:rPr>
                  </w:pPr>
                  <w:proofErr w:type="spellStart"/>
                  <w:r>
                    <w:rPr>
                      <w:rFonts w:eastAsia="Calibri" w:cs="Times New Roman"/>
                    </w:rPr>
                    <w:t>Prakt.d</w:t>
                  </w:r>
                  <w:proofErr w:type="spellEnd"/>
                  <w:r>
                    <w:rPr>
                      <w:rFonts w:eastAsia="Calibri" w:cs="Times New Roman"/>
                    </w:rPr>
                    <w:t>.</w:t>
                  </w:r>
                </w:p>
              </w:tc>
            </w:tr>
            <w:tr w:rsidR="006D2DAE" w14:paraId="4868FE95" w14:textId="77777777">
              <w:tc>
                <w:tcPr>
                  <w:tcW w:w="561" w:type="dxa"/>
                  <w:tcBorders>
                    <w:left w:val="nil"/>
                  </w:tcBorders>
                  <w:vAlign w:val="center"/>
                </w:tcPr>
                <w:p w14:paraId="529438F2" w14:textId="77777777" w:rsidR="006D2DAE" w:rsidRDefault="00995EE0">
                  <w:pPr>
                    <w:widowControl w:val="0"/>
                    <w:spacing w:after="0"/>
                    <w:ind w:left="1" w:right="34"/>
                    <w:jc w:val="center"/>
                    <w:rPr>
                      <w:rFonts w:cs="Times New Roman"/>
                    </w:rPr>
                  </w:pPr>
                  <w:r>
                    <w:rPr>
                      <w:rFonts w:eastAsia="Calibri" w:cs="Times New Roman"/>
                    </w:rPr>
                    <w:t>1.</w:t>
                  </w:r>
                </w:p>
              </w:tc>
              <w:tc>
                <w:tcPr>
                  <w:tcW w:w="4656" w:type="dxa"/>
                </w:tcPr>
                <w:p w14:paraId="1B5980EC" w14:textId="12FAC538" w:rsidR="006D2DAE" w:rsidRDefault="00995EE0">
                  <w:pPr>
                    <w:widowControl w:val="0"/>
                    <w:spacing w:after="0"/>
                    <w:ind w:left="1"/>
                    <w:rPr>
                      <w:rFonts w:cs="Times New Roman"/>
                    </w:rPr>
                  </w:pPr>
                  <w:r>
                    <w:rPr>
                      <w:rFonts w:eastAsia="Calibri" w:cs="Times New Roman"/>
                    </w:rPr>
                    <w:t>Ievads kursā.</w:t>
                  </w:r>
                </w:p>
              </w:tc>
              <w:tc>
                <w:tcPr>
                  <w:tcW w:w="991" w:type="dxa"/>
                  <w:vAlign w:val="center"/>
                </w:tcPr>
                <w:p w14:paraId="53B38B84" w14:textId="77777777" w:rsidR="006D2DAE" w:rsidRDefault="00995EE0">
                  <w:pPr>
                    <w:widowControl w:val="0"/>
                    <w:spacing w:after="0"/>
                    <w:ind w:left="1"/>
                    <w:jc w:val="center"/>
                    <w:rPr>
                      <w:rFonts w:cs="Times New Roman"/>
                    </w:rPr>
                  </w:pPr>
                  <w:r>
                    <w:rPr>
                      <w:rFonts w:eastAsia="Calibri" w:cs="Times New Roman"/>
                    </w:rPr>
                    <w:t>1</w:t>
                  </w:r>
                </w:p>
              </w:tc>
              <w:tc>
                <w:tcPr>
                  <w:tcW w:w="993" w:type="dxa"/>
                  <w:tcBorders>
                    <w:right w:val="nil"/>
                  </w:tcBorders>
                  <w:vAlign w:val="center"/>
                </w:tcPr>
                <w:p w14:paraId="29FC201F" w14:textId="77777777" w:rsidR="006D2DAE" w:rsidRDefault="006D2DAE">
                  <w:pPr>
                    <w:widowControl w:val="0"/>
                    <w:spacing w:after="0"/>
                    <w:ind w:left="1"/>
                    <w:jc w:val="center"/>
                    <w:rPr>
                      <w:rFonts w:cs="Times New Roman"/>
                    </w:rPr>
                  </w:pPr>
                </w:p>
              </w:tc>
            </w:tr>
            <w:tr w:rsidR="006D2DAE" w14:paraId="0819D493" w14:textId="77777777">
              <w:tc>
                <w:tcPr>
                  <w:tcW w:w="561" w:type="dxa"/>
                  <w:tcBorders>
                    <w:left w:val="nil"/>
                  </w:tcBorders>
                  <w:vAlign w:val="center"/>
                </w:tcPr>
                <w:p w14:paraId="7EFB723E" w14:textId="77777777" w:rsidR="006D2DAE" w:rsidRDefault="00995EE0">
                  <w:pPr>
                    <w:widowControl w:val="0"/>
                    <w:spacing w:after="0"/>
                    <w:ind w:left="1" w:right="34"/>
                    <w:jc w:val="center"/>
                    <w:rPr>
                      <w:rFonts w:cs="Times New Roman"/>
                    </w:rPr>
                  </w:pPr>
                  <w:r>
                    <w:rPr>
                      <w:rFonts w:eastAsia="Calibri" w:cs="Times New Roman"/>
                    </w:rPr>
                    <w:t>2.</w:t>
                  </w:r>
                </w:p>
              </w:tc>
              <w:tc>
                <w:tcPr>
                  <w:tcW w:w="4656" w:type="dxa"/>
                </w:tcPr>
                <w:p w14:paraId="0F5AA5BE" w14:textId="1C6C65BC" w:rsidR="006D2DAE" w:rsidRDefault="00995EE0">
                  <w:pPr>
                    <w:widowControl w:val="0"/>
                    <w:spacing w:after="0"/>
                    <w:ind w:left="1"/>
                    <w:rPr>
                      <w:rFonts w:cs="Times New Roman"/>
                    </w:rPr>
                  </w:pPr>
                  <w:r>
                    <w:rPr>
                      <w:rFonts w:eastAsia="Calibri" w:cs="Times New Roman"/>
                    </w:rPr>
                    <w:t>Komunikācijas struktūra un raksturojums. Efektīvas komunikācijas prasmes. Publiska uzstāšanās un prezentēšana. Rakstveida komunikācijas prasme. CV, e-pasta ziņojumu un vēstuļu rakstīšana.</w:t>
                  </w:r>
                </w:p>
              </w:tc>
              <w:tc>
                <w:tcPr>
                  <w:tcW w:w="991" w:type="dxa"/>
                  <w:vAlign w:val="center"/>
                </w:tcPr>
                <w:p w14:paraId="23952F2F" w14:textId="77777777" w:rsidR="006D2DAE" w:rsidRDefault="00995EE0">
                  <w:pPr>
                    <w:widowControl w:val="0"/>
                    <w:spacing w:after="0"/>
                    <w:ind w:left="1"/>
                    <w:jc w:val="center"/>
                    <w:rPr>
                      <w:rFonts w:cs="Times New Roman"/>
                    </w:rPr>
                  </w:pPr>
                  <w:r>
                    <w:rPr>
                      <w:rFonts w:eastAsia="Calibri" w:cs="Times New Roman"/>
                    </w:rPr>
                    <w:t>4</w:t>
                  </w:r>
                </w:p>
              </w:tc>
              <w:tc>
                <w:tcPr>
                  <w:tcW w:w="993" w:type="dxa"/>
                  <w:tcBorders>
                    <w:right w:val="nil"/>
                  </w:tcBorders>
                  <w:vAlign w:val="center"/>
                </w:tcPr>
                <w:p w14:paraId="2D3FEAA7" w14:textId="77777777" w:rsidR="006D2DAE" w:rsidRDefault="00995EE0">
                  <w:pPr>
                    <w:widowControl w:val="0"/>
                    <w:spacing w:after="0"/>
                    <w:ind w:left="1"/>
                    <w:jc w:val="center"/>
                    <w:rPr>
                      <w:rFonts w:cs="Times New Roman"/>
                    </w:rPr>
                  </w:pPr>
                  <w:r>
                    <w:rPr>
                      <w:rFonts w:eastAsia="Calibri" w:cs="Times New Roman"/>
                    </w:rPr>
                    <w:t>2</w:t>
                  </w:r>
                </w:p>
              </w:tc>
            </w:tr>
            <w:tr w:rsidR="006D2DAE" w14:paraId="3BB982C2" w14:textId="77777777">
              <w:tc>
                <w:tcPr>
                  <w:tcW w:w="561" w:type="dxa"/>
                  <w:tcBorders>
                    <w:left w:val="nil"/>
                  </w:tcBorders>
                  <w:vAlign w:val="center"/>
                </w:tcPr>
                <w:p w14:paraId="61FCBEF4" w14:textId="77777777" w:rsidR="006D2DAE" w:rsidRDefault="00995EE0">
                  <w:pPr>
                    <w:widowControl w:val="0"/>
                    <w:spacing w:after="0"/>
                    <w:ind w:left="1" w:right="34"/>
                    <w:jc w:val="center"/>
                    <w:rPr>
                      <w:rFonts w:cs="Times New Roman"/>
                    </w:rPr>
                  </w:pPr>
                  <w:r>
                    <w:rPr>
                      <w:rFonts w:eastAsia="Calibri" w:cs="Times New Roman"/>
                    </w:rPr>
                    <w:t>3.</w:t>
                  </w:r>
                </w:p>
              </w:tc>
              <w:tc>
                <w:tcPr>
                  <w:tcW w:w="4656" w:type="dxa"/>
                </w:tcPr>
                <w:p w14:paraId="38366F48" w14:textId="05879A5E" w:rsidR="006D2DAE" w:rsidRDefault="00995EE0">
                  <w:pPr>
                    <w:widowControl w:val="0"/>
                    <w:spacing w:after="0"/>
                    <w:ind w:left="1"/>
                    <w:rPr>
                      <w:rFonts w:cs="Times New Roman"/>
                    </w:rPr>
                  </w:pPr>
                  <w:r>
                    <w:rPr>
                      <w:rFonts w:eastAsia="Calibri" w:cs="Times New Roman"/>
                    </w:rPr>
                    <w:t>Lietišķā etiķete – darba ētika, apģērba kods, saskarsme. Konfidencialitāte un personas datu aizsardzība.</w:t>
                  </w:r>
                </w:p>
              </w:tc>
              <w:tc>
                <w:tcPr>
                  <w:tcW w:w="991" w:type="dxa"/>
                  <w:vAlign w:val="center"/>
                </w:tcPr>
                <w:p w14:paraId="1B57F26D" w14:textId="77777777" w:rsidR="006D2DAE" w:rsidRDefault="00995EE0">
                  <w:pPr>
                    <w:widowControl w:val="0"/>
                    <w:spacing w:after="0"/>
                    <w:ind w:left="1"/>
                    <w:jc w:val="center"/>
                    <w:rPr>
                      <w:rFonts w:cs="Times New Roman"/>
                    </w:rPr>
                  </w:pPr>
                  <w:r>
                    <w:rPr>
                      <w:rFonts w:eastAsia="Calibri" w:cs="Times New Roman"/>
                    </w:rPr>
                    <w:t>2</w:t>
                  </w:r>
                </w:p>
              </w:tc>
              <w:tc>
                <w:tcPr>
                  <w:tcW w:w="993" w:type="dxa"/>
                  <w:tcBorders>
                    <w:right w:val="nil"/>
                  </w:tcBorders>
                  <w:vAlign w:val="center"/>
                </w:tcPr>
                <w:p w14:paraId="17FC0E33" w14:textId="77777777" w:rsidR="006D2DAE" w:rsidRDefault="006D2DAE">
                  <w:pPr>
                    <w:widowControl w:val="0"/>
                    <w:spacing w:after="0"/>
                    <w:ind w:left="1"/>
                    <w:jc w:val="center"/>
                    <w:rPr>
                      <w:rFonts w:cs="Times New Roman"/>
                    </w:rPr>
                  </w:pPr>
                </w:p>
              </w:tc>
            </w:tr>
            <w:tr w:rsidR="006D2DAE" w14:paraId="3123ED04" w14:textId="77777777">
              <w:tc>
                <w:tcPr>
                  <w:tcW w:w="561" w:type="dxa"/>
                  <w:tcBorders>
                    <w:left w:val="nil"/>
                  </w:tcBorders>
                  <w:vAlign w:val="center"/>
                </w:tcPr>
                <w:p w14:paraId="56DA2A36" w14:textId="77777777" w:rsidR="006D2DAE" w:rsidRDefault="00995EE0">
                  <w:pPr>
                    <w:widowControl w:val="0"/>
                    <w:spacing w:after="0"/>
                    <w:ind w:left="1" w:right="34"/>
                    <w:jc w:val="center"/>
                    <w:rPr>
                      <w:rFonts w:cs="Times New Roman"/>
                    </w:rPr>
                  </w:pPr>
                  <w:r>
                    <w:rPr>
                      <w:rFonts w:eastAsia="Calibri" w:cs="Times New Roman"/>
                    </w:rPr>
                    <w:t>4.</w:t>
                  </w:r>
                </w:p>
              </w:tc>
              <w:tc>
                <w:tcPr>
                  <w:tcW w:w="4656" w:type="dxa"/>
                </w:tcPr>
                <w:p w14:paraId="0A923C60" w14:textId="77777777" w:rsidR="006D2DAE" w:rsidRDefault="00995EE0">
                  <w:pPr>
                    <w:widowControl w:val="0"/>
                    <w:spacing w:after="0"/>
                    <w:ind w:left="1"/>
                    <w:rPr>
                      <w:rFonts w:cs="Times New Roman"/>
                    </w:rPr>
                  </w:pPr>
                  <w:r>
                    <w:rPr>
                      <w:rFonts w:eastAsia="Calibri" w:cs="Times New Roman"/>
                    </w:rPr>
                    <w:t>Sociālo mediju komunikācija viesmīlības nozarē, saskarsme publiskās rezervēšanas platformās un atsauksmju portālos.</w:t>
                  </w:r>
                </w:p>
              </w:tc>
              <w:tc>
                <w:tcPr>
                  <w:tcW w:w="991" w:type="dxa"/>
                  <w:vAlign w:val="center"/>
                </w:tcPr>
                <w:p w14:paraId="2722F1CA" w14:textId="77777777" w:rsidR="006D2DAE" w:rsidRDefault="00995EE0">
                  <w:pPr>
                    <w:widowControl w:val="0"/>
                    <w:spacing w:after="0"/>
                    <w:ind w:left="1"/>
                    <w:jc w:val="center"/>
                    <w:rPr>
                      <w:rFonts w:cs="Times New Roman"/>
                    </w:rPr>
                  </w:pPr>
                  <w:r>
                    <w:rPr>
                      <w:rFonts w:eastAsia="Calibri" w:cs="Times New Roman"/>
                    </w:rPr>
                    <w:t>4</w:t>
                  </w:r>
                </w:p>
              </w:tc>
              <w:tc>
                <w:tcPr>
                  <w:tcW w:w="993" w:type="dxa"/>
                  <w:tcBorders>
                    <w:right w:val="nil"/>
                  </w:tcBorders>
                  <w:vAlign w:val="center"/>
                </w:tcPr>
                <w:p w14:paraId="02A28DBB" w14:textId="77777777" w:rsidR="006D2DAE" w:rsidRDefault="00995EE0">
                  <w:pPr>
                    <w:widowControl w:val="0"/>
                    <w:spacing w:after="0"/>
                    <w:ind w:left="1"/>
                    <w:jc w:val="center"/>
                    <w:rPr>
                      <w:rFonts w:cs="Times New Roman"/>
                    </w:rPr>
                  </w:pPr>
                  <w:r>
                    <w:rPr>
                      <w:rFonts w:eastAsia="Calibri" w:cs="Times New Roman"/>
                    </w:rPr>
                    <w:t>2</w:t>
                  </w:r>
                </w:p>
              </w:tc>
            </w:tr>
            <w:tr w:rsidR="006D2DAE" w14:paraId="45C7D932" w14:textId="77777777">
              <w:trPr>
                <w:trHeight w:val="620"/>
              </w:trPr>
              <w:tc>
                <w:tcPr>
                  <w:tcW w:w="561" w:type="dxa"/>
                  <w:tcBorders>
                    <w:left w:val="nil"/>
                  </w:tcBorders>
                  <w:vAlign w:val="center"/>
                </w:tcPr>
                <w:p w14:paraId="4A488121" w14:textId="77777777" w:rsidR="006D2DAE" w:rsidRDefault="00995EE0">
                  <w:pPr>
                    <w:widowControl w:val="0"/>
                    <w:spacing w:after="0"/>
                    <w:ind w:left="1" w:right="34"/>
                    <w:jc w:val="center"/>
                    <w:rPr>
                      <w:rFonts w:cs="Times New Roman"/>
                    </w:rPr>
                  </w:pPr>
                  <w:r>
                    <w:rPr>
                      <w:rFonts w:eastAsia="Calibri" w:cs="Times New Roman"/>
                    </w:rPr>
                    <w:t>5.</w:t>
                  </w:r>
                </w:p>
              </w:tc>
              <w:tc>
                <w:tcPr>
                  <w:tcW w:w="4656" w:type="dxa"/>
                </w:tcPr>
                <w:p w14:paraId="5A8EB530" w14:textId="3E39BD0C" w:rsidR="006D2DAE" w:rsidRDefault="00995EE0">
                  <w:pPr>
                    <w:widowControl w:val="0"/>
                    <w:spacing w:after="0"/>
                    <w:ind w:left="1"/>
                    <w:rPr>
                      <w:rFonts w:cs="Times New Roman"/>
                    </w:rPr>
                  </w:pPr>
                  <w:r>
                    <w:rPr>
                      <w:rFonts w:eastAsia="Calibri" w:cs="Times New Roman"/>
                    </w:rPr>
                    <w:t>Tehnoloģiju un MI lietojums lietišķajā saskarsmē viesmīlības nozarē.</w:t>
                  </w:r>
                </w:p>
              </w:tc>
              <w:tc>
                <w:tcPr>
                  <w:tcW w:w="991" w:type="dxa"/>
                  <w:vAlign w:val="center"/>
                </w:tcPr>
                <w:p w14:paraId="2FC9E95A" w14:textId="77777777" w:rsidR="006D2DAE" w:rsidRDefault="00995EE0">
                  <w:pPr>
                    <w:widowControl w:val="0"/>
                    <w:spacing w:after="0"/>
                    <w:ind w:left="1"/>
                    <w:jc w:val="center"/>
                    <w:rPr>
                      <w:rFonts w:cs="Times New Roman"/>
                    </w:rPr>
                  </w:pPr>
                  <w:r>
                    <w:rPr>
                      <w:rFonts w:eastAsia="Calibri" w:cs="Times New Roman"/>
                    </w:rPr>
                    <w:t>2</w:t>
                  </w:r>
                </w:p>
              </w:tc>
              <w:tc>
                <w:tcPr>
                  <w:tcW w:w="993" w:type="dxa"/>
                  <w:tcBorders>
                    <w:right w:val="nil"/>
                  </w:tcBorders>
                  <w:vAlign w:val="center"/>
                </w:tcPr>
                <w:p w14:paraId="7009DF49" w14:textId="77777777" w:rsidR="006D2DAE" w:rsidRDefault="00995EE0">
                  <w:pPr>
                    <w:widowControl w:val="0"/>
                    <w:spacing w:after="0"/>
                    <w:ind w:left="1"/>
                    <w:jc w:val="center"/>
                    <w:rPr>
                      <w:rFonts w:cs="Times New Roman"/>
                    </w:rPr>
                  </w:pPr>
                  <w:r>
                    <w:rPr>
                      <w:rFonts w:eastAsia="Calibri" w:cs="Times New Roman"/>
                    </w:rPr>
                    <w:t>2</w:t>
                  </w:r>
                </w:p>
              </w:tc>
            </w:tr>
            <w:tr w:rsidR="006D2DAE" w14:paraId="586AC5C3" w14:textId="77777777">
              <w:tc>
                <w:tcPr>
                  <w:tcW w:w="561" w:type="dxa"/>
                  <w:tcBorders>
                    <w:left w:val="nil"/>
                  </w:tcBorders>
                  <w:vAlign w:val="center"/>
                </w:tcPr>
                <w:p w14:paraId="1EE43FBD" w14:textId="77777777" w:rsidR="006D2DAE" w:rsidRDefault="00995EE0">
                  <w:pPr>
                    <w:widowControl w:val="0"/>
                    <w:spacing w:after="0"/>
                    <w:ind w:left="1" w:right="34"/>
                    <w:jc w:val="center"/>
                    <w:rPr>
                      <w:rFonts w:cs="Times New Roman"/>
                    </w:rPr>
                  </w:pPr>
                  <w:r>
                    <w:rPr>
                      <w:rFonts w:eastAsia="Calibri" w:cs="Times New Roman"/>
                    </w:rPr>
                    <w:t>6.</w:t>
                  </w:r>
                </w:p>
              </w:tc>
              <w:tc>
                <w:tcPr>
                  <w:tcW w:w="4656" w:type="dxa"/>
                </w:tcPr>
                <w:p w14:paraId="356DF0B4" w14:textId="0B6CD995" w:rsidR="006D2DAE" w:rsidRDefault="00995EE0">
                  <w:pPr>
                    <w:widowControl w:val="0"/>
                    <w:spacing w:after="0"/>
                    <w:ind w:left="1"/>
                    <w:rPr>
                      <w:rFonts w:cs="Times New Roman"/>
                    </w:rPr>
                  </w:pPr>
                  <w:r>
                    <w:rPr>
                      <w:rFonts w:eastAsia="Calibri" w:cs="Times New Roman"/>
                    </w:rPr>
                    <w:t>Pamatdefinīcijas, efektīva komunikācija daudzkultūru vidē un tās galvenie pamatprincipi.</w:t>
                  </w:r>
                </w:p>
              </w:tc>
              <w:tc>
                <w:tcPr>
                  <w:tcW w:w="991" w:type="dxa"/>
                  <w:vAlign w:val="center"/>
                </w:tcPr>
                <w:p w14:paraId="55B80853" w14:textId="77777777" w:rsidR="006D2DAE" w:rsidRDefault="00995EE0">
                  <w:pPr>
                    <w:widowControl w:val="0"/>
                    <w:spacing w:after="0"/>
                    <w:ind w:left="1"/>
                    <w:jc w:val="center"/>
                    <w:rPr>
                      <w:rFonts w:cs="Times New Roman"/>
                    </w:rPr>
                  </w:pPr>
                  <w:r>
                    <w:rPr>
                      <w:rFonts w:eastAsia="Calibri" w:cs="Times New Roman"/>
                    </w:rPr>
                    <w:t>2</w:t>
                  </w:r>
                </w:p>
              </w:tc>
              <w:tc>
                <w:tcPr>
                  <w:tcW w:w="993" w:type="dxa"/>
                  <w:tcBorders>
                    <w:right w:val="nil"/>
                  </w:tcBorders>
                  <w:vAlign w:val="center"/>
                </w:tcPr>
                <w:p w14:paraId="10243751" w14:textId="77777777" w:rsidR="006D2DAE" w:rsidRDefault="006D2DAE">
                  <w:pPr>
                    <w:widowControl w:val="0"/>
                    <w:spacing w:after="0"/>
                    <w:ind w:left="1"/>
                    <w:jc w:val="center"/>
                    <w:rPr>
                      <w:rFonts w:cs="Times New Roman"/>
                    </w:rPr>
                  </w:pPr>
                </w:p>
              </w:tc>
            </w:tr>
            <w:tr w:rsidR="006D2DAE" w14:paraId="2BB754C2" w14:textId="77777777">
              <w:tc>
                <w:tcPr>
                  <w:tcW w:w="561" w:type="dxa"/>
                  <w:tcBorders>
                    <w:left w:val="nil"/>
                  </w:tcBorders>
                  <w:vAlign w:val="center"/>
                </w:tcPr>
                <w:p w14:paraId="1331B18B" w14:textId="77777777" w:rsidR="006D2DAE" w:rsidRDefault="00995EE0">
                  <w:pPr>
                    <w:widowControl w:val="0"/>
                    <w:spacing w:after="0"/>
                    <w:ind w:left="1" w:right="34"/>
                    <w:jc w:val="center"/>
                    <w:rPr>
                      <w:rFonts w:cs="Times New Roman"/>
                    </w:rPr>
                  </w:pPr>
                  <w:r>
                    <w:rPr>
                      <w:rFonts w:eastAsia="Calibri" w:cs="Times New Roman"/>
                    </w:rPr>
                    <w:t>7.</w:t>
                  </w:r>
                </w:p>
              </w:tc>
              <w:tc>
                <w:tcPr>
                  <w:tcW w:w="4656" w:type="dxa"/>
                </w:tcPr>
                <w:p w14:paraId="7474E3F4" w14:textId="64EF1F5A" w:rsidR="006D2DAE" w:rsidRDefault="00995EE0">
                  <w:pPr>
                    <w:widowControl w:val="0"/>
                    <w:spacing w:after="0"/>
                    <w:ind w:left="1"/>
                    <w:rPr>
                      <w:rFonts w:cs="Times New Roman"/>
                    </w:rPr>
                  </w:pPr>
                  <w:r>
                    <w:rPr>
                      <w:rFonts w:eastAsia="Calibri"/>
                    </w:rPr>
                    <w:t>Kultūras definīcija un aspekti, kas ir jāņem vērā, sākot darba projektus ar svešas kultūras pārstāvjiem. Kultūras inteliģence.</w:t>
                  </w:r>
                </w:p>
              </w:tc>
              <w:tc>
                <w:tcPr>
                  <w:tcW w:w="991" w:type="dxa"/>
                  <w:vAlign w:val="center"/>
                </w:tcPr>
                <w:p w14:paraId="435A0C44" w14:textId="77777777" w:rsidR="006D2DAE" w:rsidRDefault="00995EE0">
                  <w:pPr>
                    <w:widowControl w:val="0"/>
                    <w:spacing w:after="0"/>
                    <w:ind w:left="1"/>
                    <w:jc w:val="center"/>
                    <w:rPr>
                      <w:rFonts w:cs="Times New Roman"/>
                    </w:rPr>
                  </w:pPr>
                  <w:r>
                    <w:rPr>
                      <w:rFonts w:eastAsia="Calibri" w:cs="Times New Roman"/>
                    </w:rPr>
                    <w:t>2</w:t>
                  </w:r>
                </w:p>
              </w:tc>
              <w:tc>
                <w:tcPr>
                  <w:tcW w:w="993" w:type="dxa"/>
                  <w:tcBorders>
                    <w:right w:val="nil"/>
                  </w:tcBorders>
                  <w:vAlign w:val="center"/>
                </w:tcPr>
                <w:p w14:paraId="709553A8" w14:textId="77777777" w:rsidR="006D2DAE" w:rsidRDefault="00995EE0">
                  <w:pPr>
                    <w:widowControl w:val="0"/>
                    <w:spacing w:after="0"/>
                    <w:ind w:left="1"/>
                    <w:jc w:val="center"/>
                    <w:rPr>
                      <w:rFonts w:cs="Times New Roman"/>
                    </w:rPr>
                  </w:pPr>
                  <w:r>
                    <w:rPr>
                      <w:rFonts w:eastAsia="Calibri" w:cs="Times New Roman"/>
                    </w:rPr>
                    <w:t>1</w:t>
                  </w:r>
                </w:p>
              </w:tc>
            </w:tr>
            <w:tr w:rsidR="006D2DAE" w14:paraId="7CC683A2" w14:textId="77777777">
              <w:tc>
                <w:tcPr>
                  <w:tcW w:w="561" w:type="dxa"/>
                  <w:tcBorders>
                    <w:left w:val="nil"/>
                  </w:tcBorders>
                  <w:vAlign w:val="center"/>
                </w:tcPr>
                <w:p w14:paraId="333B72B7" w14:textId="77777777" w:rsidR="006D2DAE" w:rsidRDefault="00995EE0">
                  <w:pPr>
                    <w:widowControl w:val="0"/>
                    <w:spacing w:after="0"/>
                    <w:ind w:left="1" w:right="34"/>
                    <w:jc w:val="center"/>
                    <w:rPr>
                      <w:rFonts w:cs="Times New Roman"/>
                    </w:rPr>
                  </w:pPr>
                  <w:r>
                    <w:rPr>
                      <w:rFonts w:eastAsia="Calibri" w:cs="Times New Roman"/>
                    </w:rPr>
                    <w:t>8.</w:t>
                  </w:r>
                </w:p>
              </w:tc>
              <w:tc>
                <w:tcPr>
                  <w:tcW w:w="4656" w:type="dxa"/>
                </w:tcPr>
                <w:p w14:paraId="0AACA0F6" w14:textId="77777777" w:rsidR="006D2DAE" w:rsidRDefault="00995EE0">
                  <w:pPr>
                    <w:widowControl w:val="0"/>
                    <w:spacing w:after="0"/>
                    <w:ind w:left="1"/>
                    <w:rPr>
                      <w:rFonts w:eastAsia="Calibri"/>
                    </w:rPr>
                  </w:pPr>
                  <w:r w:rsidRPr="00FC0CF1">
                    <w:rPr>
                      <w:rFonts w:eastAsia="Calibri" w:cs="Times New Roman"/>
                    </w:rPr>
                    <w:t xml:space="preserve">Starpkultūru komunikācijas disciplīnas </w:t>
                  </w:r>
                  <w:proofErr w:type="spellStart"/>
                  <w:r w:rsidRPr="00FC0CF1">
                    <w:rPr>
                      <w:rFonts w:eastAsia="Calibri" w:cs="Times New Roman"/>
                    </w:rPr>
                    <w:lastRenderedPageBreak/>
                    <w:t>pamatteorijas</w:t>
                  </w:r>
                  <w:proofErr w:type="spellEnd"/>
                  <w:r w:rsidRPr="00FC0CF1">
                    <w:rPr>
                      <w:rFonts w:eastAsia="Calibri" w:cs="Times New Roman"/>
                    </w:rPr>
                    <w:t xml:space="preserve">. </w:t>
                  </w:r>
                  <w:r w:rsidRPr="00FC0CF1">
                    <w:rPr>
                      <w:rFonts w:eastAsia="Calibri"/>
                    </w:rPr>
                    <w:t>Pasaules reģionu kultūru pamatvērtības un specifika.</w:t>
                  </w:r>
                </w:p>
              </w:tc>
              <w:tc>
                <w:tcPr>
                  <w:tcW w:w="991" w:type="dxa"/>
                  <w:vAlign w:val="center"/>
                </w:tcPr>
                <w:p w14:paraId="1BA7C5FA" w14:textId="77777777" w:rsidR="006D2DAE" w:rsidRDefault="00995EE0">
                  <w:pPr>
                    <w:widowControl w:val="0"/>
                    <w:spacing w:after="0"/>
                    <w:ind w:left="1"/>
                    <w:jc w:val="center"/>
                    <w:rPr>
                      <w:rFonts w:cs="Times New Roman"/>
                    </w:rPr>
                  </w:pPr>
                  <w:r>
                    <w:rPr>
                      <w:rFonts w:eastAsia="Calibri" w:cs="Times New Roman"/>
                    </w:rPr>
                    <w:lastRenderedPageBreak/>
                    <w:t>2</w:t>
                  </w:r>
                </w:p>
              </w:tc>
              <w:tc>
                <w:tcPr>
                  <w:tcW w:w="993" w:type="dxa"/>
                  <w:tcBorders>
                    <w:right w:val="nil"/>
                  </w:tcBorders>
                  <w:vAlign w:val="center"/>
                </w:tcPr>
                <w:p w14:paraId="0E62BBAD" w14:textId="77777777" w:rsidR="006D2DAE" w:rsidRDefault="006D2DAE">
                  <w:pPr>
                    <w:widowControl w:val="0"/>
                    <w:spacing w:after="0"/>
                    <w:ind w:left="1"/>
                    <w:jc w:val="center"/>
                    <w:rPr>
                      <w:rFonts w:cs="Times New Roman"/>
                    </w:rPr>
                  </w:pPr>
                </w:p>
              </w:tc>
            </w:tr>
            <w:tr w:rsidR="006D2DAE" w14:paraId="182173D9" w14:textId="77777777">
              <w:tc>
                <w:tcPr>
                  <w:tcW w:w="561" w:type="dxa"/>
                  <w:tcBorders>
                    <w:left w:val="nil"/>
                  </w:tcBorders>
                  <w:vAlign w:val="center"/>
                </w:tcPr>
                <w:p w14:paraId="66B4C8FF" w14:textId="77777777" w:rsidR="006D2DAE" w:rsidRDefault="00995EE0">
                  <w:pPr>
                    <w:widowControl w:val="0"/>
                    <w:spacing w:after="0"/>
                    <w:ind w:left="1" w:right="34"/>
                    <w:jc w:val="center"/>
                    <w:rPr>
                      <w:rFonts w:cs="Times New Roman"/>
                    </w:rPr>
                  </w:pPr>
                  <w:r>
                    <w:rPr>
                      <w:rFonts w:eastAsia="Calibri" w:cs="Times New Roman"/>
                    </w:rPr>
                    <w:t>9.</w:t>
                  </w:r>
                </w:p>
              </w:tc>
              <w:tc>
                <w:tcPr>
                  <w:tcW w:w="4656" w:type="dxa"/>
                  <w:vAlign w:val="center"/>
                </w:tcPr>
                <w:p w14:paraId="408FD540" w14:textId="77777777" w:rsidR="006D2DAE" w:rsidRDefault="00995EE0">
                  <w:pPr>
                    <w:widowControl w:val="0"/>
                    <w:spacing w:after="0"/>
                    <w:ind w:left="1"/>
                    <w:rPr>
                      <w:rFonts w:cs="Times New Roman"/>
                    </w:rPr>
                  </w:pPr>
                  <w:r>
                    <w:rPr>
                      <w:rFonts w:eastAsia="Calibri" w:cs="Times New Roman"/>
                    </w:rPr>
                    <w:t>Saskarsme konfliktsituācijās un krīzes komunikācija. Efektīva komunikācija konfliktsituācijās.</w:t>
                  </w:r>
                </w:p>
              </w:tc>
              <w:tc>
                <w:tcPr>
                  <w:tcW w:w="991" w:type="dxa"/>
                  <w:vAlign w:val="center"/>
                </w:tcPr>
                <w:p w14:paraId="68F4C054" w14:textId="77777777" w:rsidR="006D2DAE" w:rsidRDefault="00995EE0">
                  <w:pPr>
                    <w:widowControl w:val="0"/>
                    <w:spacing w:after="0"/>
                    <w:ind w:left="1"/>
                    <w:jc w:val="center"/>
                    <w:rPr>
                      <w:rFonts w:cs="Times New Roman"/>
                    </w:rPr>
                  </w:pPr>
                  <w:r>
                    <w:rPr>
                      <w:rFonts w:eastAsia="Calibri" w:cs="Times New Roman"/>
                    </w:rPr>
                    <w:t>2</w:t>
                  </w:r>
                </w:p>
              </w:tc>
              <w:tc>
                <w:tcPr>
                  <w:tcW w:w="993" w:type="dxa"/>
                  <w:tcBorders>
                    <w:right w:val="nil"/>
                  </w:tcBorders>
                  <w:vAlign w:val="center"/>
                </w:tcPr>
                <w:p w14:paraId="10834CAE" w14:textId="77777777" w:rsidR="006D2DAE" w:rsidRDefault="00995EE0">
                  <w:pPr>
                    <w:widowControl w:val="0"/>
                    <w:spacing w:after="0"/>
                    <w:ind w:left="1"/>
                    <w:jc w:val="center"/>
                    <w:rPr>
                      <w:rFonts w:cs="Times New Roman"/>
                    </w:rPr>
                  </w:pPr>
                  <w:r>
                    <w:rPr>
                      <w:rFonts w:eastAsia="Calibri" w:cs="Times New Roman"/>
                    </w:rPr>
                    <w:t>1</w:t>
                  </w:r>
                </w:p>
              </w:tc>
            </w:tr>
            <w:tr w:rsidR="006D2DAE" w14:paraId="3FD76B84" w14:textId="77777777">
              <w:tc>
                <w:tcPr>
                  <w:tcW w:w="561" w:type="dxa"/>
                  <w:tcBorders>
                    <w:left w:val="nil"/>
                  </w:tcBorders>
                  <w:vAlign w:val="center"/>
                </w:tcPr>
                <w:p w14:paraId="56660DFE" w14:textId="77777777" w:rsidR="006D2DAE" w:rsidRDefault="00995EE0">
                  <w:pPr>
                    <w:widowControl w:val="0"/>
                    <w:spacing w:after="0"/>
                    <w:ind w:left="1" w:right="34"/>
                    <w:jc w:val="center"/>
                    <w:rPr>
                      <w:rFonts w:cs="Times New Roman"/>
                    </w:rPr>
                  </w:pPr>
                  <w:r>
                    <w:rPr>
                      <w:rFonts w:eastAsia="Calibri" w:cs="Times New Roman"/>
                    </w:rPr>
                    <w:t>10.</w:t>
                  </w:r>
                </w:p>
              </w:tc>
              <w:tc>
                <w:tcPr>
                  <w:tcW w:w="4656" w:type="dxa"/>
                  <w:vAlign w:val="center"/>
                </w:tcPr>
                <w:p w14:paraId="2433B206" w14:textId="77777777" w:rsidR="006D2DAE" w:rsidRDefault="00995EE0">
                  <w:pPr>
                    <w:widowControl w:val="0"/>
                    <w:spacing w:after="0"/>
                    <w:ind w:left="1"/>
                    <w:rPr>
                      <w:rFonts w:cs="Times New Roman"/>
                    </w:rPr>
                  </w:pPr>
                  <w:r>
                    <w:rPr>
                      <w:rFonts w:eastAsia="Calibri" w:cs="Times New Roman"/>
                    </w:rPr>
                    <w:t>Gala pārbaudījums. Ieskaite.</w:t>
                  </w:r>
                </w:p>
              </w:tc>
              <w:tc>
                <w:tcPr>
                  <w:tcW w:w="991" w:type="dxa"/>
                  <w:vAlign w:val="center"/>
                </w:tcPr>
                <w:p w14:paraId="6E416778" w14:textId="77777777" w:rsidR="006D2DAE" w:rsidRDefault="006D2DAE">
                  <w:pPr>
                    <w:widowControl w:val="0"/>
                    <w:spacing w:after="0"/>
                    <w:ind w:left="1"/>
                    <w:jc w:val="center"/>
                    <w:rPr>
                      <w:rFonts w:cs="Times New Roman"/>
                    </w:rPr>
                  </w:pPr>
                </w:p>
              </w:tc>
              <w:tc>
                <w:tcPr>
                  <w:tcW w:w="993" w:type="dxa"/>
                  <w:tcBorders>
                    <w:right w:val="nil"/>
                  </w:tcBorders>
                  <w:vAlign w:val="center"/>
                </w:tcPr>
                <w:p w14:paraId="5E2B57E2" w14:textId="77777777" w:rsidR="006D2DAE" w:rsidRDefault="00995EE0">
                  <w:pPr>
                    <w:widowControl w:val="0"/>
                    <w:spacing w:after="0"/>
                    <w:ind w:left="1"/>
                    <w:jc w:val="center"/>
                    <w:rPr>
                      <w:rFonts w:cs="Times New Roman"/>
                    </w:rPr>
                  </w:pPr>
                  <w:r>
                    <w:rPr>
                      <w:rFonts w:eastAsia="Calibri" w:cs="Times New Roman"/>
                    </w:rPr>
                    <w:t>1</w:t>
                  </w:r>
                </w:p>
              </w:tc>
            </w:tr>
            <w:tr w:rsidR="006D2DAE" w14:paraId="6C70736E" w14:textId="77777777">
              <w:tc>
                <w:tcPr>
                  <w:tcW w:w="561" w:type="dxa"/>
                  <w:tcBorders>
                    <w:left w:val="nil"/>
                    <w:bottom w:val="nil"/>
                  </w:tcBorders>
                  <w:vAlign w:val="center"/>
                </w:tcPr>
                <w:p w14:paraId="46448ECE" w14:textId="77777777" w:rsidR="006D2DAE" w:rsidRDefault="006D2DAE">
                  <w:pPr>
                    <w:widowControl w:val="0"/>
                    <w:spacing w:after="0"/>
                    <w:ind w:left="1" w:right="34"/>
                    <w:jc w:val="center"/>
                    <w:rPr>
                      <w:rFonts w:cs="Times New Roman"/>
                    </w:rPr>
                  </w:pPr>
                </w:p>
              </w:tc>
              <w:tc>
                <w:tcPr>
                  <w:tcW w:w="4656" w:type="dxa"/>
                  <w:tcBorders>
                    <w:bottom w:val="nil"/>
                  </w:tcBorders>
                  <w:vAlign w:val="center"/>
                </w:tcPr>
                <w:p w14:paraId="4F27453C" w14:textId="77777777" w:rsidR="006D2DAE" w:rsidRDefault="00995EE0">
                  <w:pPr>
                    <w:widowControl w:val="0"/>
                    <w:spacing w:after="0"/>
                    <w:ind w:left="1"/>
                    <w:jc w:val="center"/>
                    <w:rPr>
                      <w:rFonts w:cs="Times New Roman"/>
                      <w:b/>
                      <w:bCs/>
                    </w:rPr>
                  </w:pPr>
                  <w:r>
                    <w:rPr>
                      <w:rFonts w:eastAsia="Calibri" w:cs="Times New Roman"/>
                      <w:b/>
                      <w:bCs/>
                    </w:rPr>
                    <w:t>Kopā: 30</w:t>
                  </w:r>
                </w:p>
              </w:tc>
              <w:tc>
                <w:tcPr>
                  <w:tcW w:w="991" w:type="dxa"/>
                  <w:tcBorders>
                    <w:bottom w:val="nil"/>
                  </w:tcBorders>
                  <w:vAlign w:val="center"/>
                </w:tcPr>
                <w:p w14:paraId="3097E4D1" w14:textId="77777777" w:rsidR="006D2DAE" w:rsidRDefault="00995EE0">
                  <w:pPr>
                    <w:widowControl w:val="0"/>
                    <w:spacing w:after="0"/>
                    <w:ind w:left="1"/>
                    <w:jc w:val="center"/>
                    <w:rPr>
                      <w:rFonts w:cs="Times New Roman"/>
                      <w:b/>
                      <w:bCs/>
                    </w:rPr>
                  </w:pPr>
                  <w:r>
                    <w:rPr>
                      <w:rFonts w:eastAsia="Calibri" w:cs="Times New Roman"/>
                      <w:b/>
                      <w:bCs/>
                    </w:rPr>
                    <w:t>21</w:t>
                  </w:r>
                </w:p>
              </w:tc>
              <w:tc>
                <w:tcPr>
                  <w:tcW w:w="993" w:type="dxa"/>
                  <w:tcBorders>
                    <w:bottom w:val="nil"/>
                    <w:right w:val="nil"/>
                  </w:tcBorders>
                </w:tcPr>
                <w:p w14:paraId="4E31ED7B" w14:textId="77777777" w:rsidR="006D2DAE" w:rsidRDefault="00995EE0">
                  <w:pPr>
                    <w:widowControl w:val="0"/>
                    <w:spacing w:after="0"/>
                    <w:ind w:left="1"/>
                    <w:jc w:val="center"/>
                    <w:rPr>
                      <w:rFonts w:cs="Times New Roman"/>
                      <w:b/>
                      <w:bCs/>
                    </w:rPr>
                  </w:pPr>
                  <w:r>
                    <w:rPr>
                      <w:rFonts w:eastAsia="Calibri" w:cs="Times New Roman"/>
                      <w:b/>
                      <w:bCs/>
                    </w:rPr>
                    <w:t>9</w:t>
                  </w:r>
                </w:p>
              </w:tc>
            </w:tr>
          </w:tbl>
          <w:p w14:paraId="31092472" w14:textId="77777777" w:rsidR="006D2DAE" w:rsidRDefault="006D2DAE">
            <w:pPr>
              <w:widowControl w:val="0"/>
              <w:spacing w:after="0"/>
              <w:ind w:left="1" w:right="154"/>
              <w:jc w:val="center"/>
              <w:rPr>
                <w:rFonts w:cs="Times New Roman"/>
              </w:rPr>
            </w:pPr>
          </w:p>
        </w:tc>
      </w:tr>
      <w:tr w:rsidR="006D2DAE" w14:paraId="32DD6CFA" w14:textId="77777777">
        <w:trPr>
          <w:trHeight w:val="274"/>
        </w:trPr>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7E43938C" w14:textId="77777777" w:rsidR="006D2DAE" w:rsidRDefault="00995EE0">
            <w:pPr>
              <w:widowControl w:val="0"/>
              <w:spacing w:after="0"/>
              <w:ind w:left="133" w:right="133"/>
              <w:rPr>
                <w:rFonts w:cs="Times New Roman"/>
              </w:rPr>
            </w:pPr>
            <w:r>
              <w:rPr>
                <w:rFonts w:cs="Times New Roman"/>
              </w:rPr>
              <w:lastRenderedPageBreak/>
              <w:t>Studējošo patstāvīgā darba organizācijas un uzdevumu raksturojums</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p w14:paraId="0180522E" w14:textId="47BCC712" w:rsidR="006D2DAE" w:rsidRDefault="00995EE0">
            <w:pPr>
              <w:widowControl w:val="0"/>
              <w:spacing w:after="0"/>
              <w:ind w:left="143" w:right="154"/>
              <w:jc w:val="both"/>
              <w:rPr>
                <w:rFonts w:cs="Times New Roman"/>
                <w:color w:val="C45911" w:themeColor="accent2" w:themeShade="BF"/>
              </w:rPr>
            </w:pPr>
            <w:r>
              <w:rPr>
                <w:rFonts w:cs="Times New Roman"/>
              </w:rPr>
              <w:t>Studējošo patstāvīgais darbs tiek organizēts individuāli un grupās. Studējošo patstāvīgais darbs sastāv no mācību grāmatu, interneta resursu un mācību materiālu izpētes, analīzes un apguves, praktisku piemēru izpētes. Studējošie patstāvīgi sagatavo un prezentē auditorijā patstāvīgo darbu rezultātus un piedalās kopīgās diskusijās. Kursa beigās studējošie nokārto rakstveida ieskaiti, kura sastāv no atvērtā un slēgtā tipa jautājumiem.</w:t>
            </w:r>
          </w:p>
        </w:tc>
      </w:tr>
      <w:tr w:rsidR="006D2DAE" w14:paraId="079F9AF1" w14:textId="77777777">
        <w:trPr>
          <w:trHeight w:val="586"/>
        </w:trPr>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73AA8A7C" w14:textId="77777777" w:rsidR="006D2DAE" w:rsidRDefault="00995EE0">
            <w:pPr>
              <w:widowControl w:val="0"/>
              <w:spacing w:after="0"/>
              <w:ind w:left="133" w:right="133"/>
              <w:rPr>
                <w:rFonts w:cs="Times New Roman"/>
              </w:rPr>
            </w:pPr>
            <w:r>
              <w:rPr>
                <w:rFonts w:cs="Times New Roman"/>
              </w:rPr>
              <w:t>Studiju rezultātu vērtēšanas kritēriji</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p w14:paraId="708FB051" w14:textId="302DD236" w:rsidR="006D2DAE" w:rsidRDefault="00995EE0">
            <w:pPr>
              <w:pStyle w:val="CommentText"/>
              <w:widowControl w:val="0"/>
              <w:spacing w:after="0"/>
              <w:ind w:left="143" w:right="166"/>
              <w:jc w:val="both"/>
              <w:rPr>
                <w:b/>
                <w:bCs/>
                <w:sz w:val="24"/>
              </w:rPr>
            </w:pPr>
            <w:r>
              <w:t>Studiju kursa apguve tā noslēgumā tiek vērtēta 10 ballu skalā saskaņā ar Latvijas Republikas Ministru kabineta 2001. gada 20. marta noteikumiem Nr. 141 un “HOTEL SCHOOL” Viesnīcu biznesa koledžas 2019. gada 27. augusta “Studiju un pārbaudījumu kārtību” Nr. 4-6/68.</w:t>
            </w:r>
          </w:p>
          <w:p w14:paraId="536BFFFF" w14:textId="77777777" w:rsidR="006D2DAE" w:rsidRDefault="006D2DAE">
            <w:pPr>
              <w:pStyle w:val="CommentText"/>
              <w:widowControl w:val="0"/>
              <w:spacing w:after="0"/>
              <w:ind w:left="1"/>
              <w:jc w:val="both"/>
              <w:rPr>
                <w:b/>
                <w:bCs/>
                <w:sz w:val="24"/>
              </w:rPr>
            </w:pPr>
          </w:p>
          <w:tbl>
            <w:tblPr>
              <w:tblStyle w:val="TableGrid"/>
              <w:tblW w:w="7202" w:type="dxa"/>
              <w:tblLayout w:type="fixed"/>
              <w:tblLook w:val="04A0" w:firstRow="1" w:lastRow="0" w:firstColumn="1" w:lastColumn="0" w:noHBand="0" w:noVBand="1"/>
            </w:tblPr>
            <w:tblGrid>
              <w:gridCol w:w="2407"/>
              <w:gridCol w:w="1274"/>
              <w:gridCol w:w="958"/>
              <w:gridCol w:w="957"/>
              <w:gridCol w:w="956"/>
              <w:gridCol w:w="650"/>
            </w:tblGrid>
            <w:tr w:rsidR="006D2DAE" w14:paraId="4EC601AA" w14:textId="77777777">
              <w:tc>
                <w:tcPr>
                  <w:tcW w:w="2406" w:type="dxa"/>
                  <w:vMerge w:val="restart"/>
                  <w:tcBorders>
                    <w:left w:val="nil"/>
                  </w:tcBorders>
                  <w:shd w:val="clear" w:color="auto" w:fill="D9D9D9" w:themeFill="background1" w:themeFillShade="D9"/>
                </w:tcPr>
                <w:p w14:paraId="7148BB1E" w14:textId="77777777" w:rsidR="006D2DAE" w:rsidRDefault="00995EE0">
                  <w:pPr>
                    <w:pStyle w:val="CommentText"/>
                    <w:widowControl w:val="0"/>
                    <w:spacing w:after="0"/>
                    <w:ind w:left="1"/>
                    <w:jc w:val="center"/>
                  </w:pPr>
                  <w:r>
                    <w:rPr>
                      <w:rFonts w:eastAsia="Calibri"/>
                    </w:rPr>
                    <w:t>Pārbaudījuma veids</w:t>
                  </w:r>
                </w:p>
              </w:tc>
              <w:tc>
                <w:tcPr>
                  <w:tcW w:w="1274" w:type="dxa"/>
                  <w:vMerge w:val="restart"/>
                  <w:shd w:val="clear" w:color="auto" w:fill="D9D9D9" w:themeFill="background1" w:themeFillShade="D9"/>
                </w:tcPr>
                <w:p w14:paraId="0E3F53CE" w14:textId="77777777" w:rsidR="006D2DAE" w:rsidRDefault="00995EE0">
                  <w:pPr>
                    <w:pStyle w:val="CommentText"/>
                    <w:widowControl w:val="0"/>
                    <w:spacing w:after="0"/>
                    <w:ind w:left="1"/>
                    <w:jc w:val="center"/>
                  </w:pPr>
                  <w:r>
                    <w:rPr>
                      <w:rFonts w:eastAsia="Calibri"/>
                    </w:rPr>
                    <w:t>% no kopējā vērtējuma</w:t>
                  </w:r>
                </w:p>
              </w:tc>
              <w:tc>
                <w:tcPr>
                  <w:tcW w:w="3521" w:type="dxa"/>
                  <w:gridSpan w:val="4"/>
                  <w:tcBorders>
                    <w:right w:val="nil"/>
                  </w:tcBorders>
                  <w:shd w:val="clear" w:color="auto" w:fill="D9D9D9" w:themeFill="background1" w:themeFillShade="D9"/>
                </w:tcPr>
                <w:p w14:paraId="2E7EBA83" w14:textId="77777777" w:rsidR="006D2DAE" w:rsidRDefault="00995EE0">
                  <w:pPr>
                    <w:pStyle w:val="CommentText"/>
                    <w:widowControl w:val="0"/>
                    <w:spacing w:after="0"/>
                    <w:ind w:left="1"/>
                    <w:jc w:val="center"/>
                  </w:pPr>
                  <w:r>
                    <w:rPr>
                      <w:rFonts w:eastAsia="Calibri"/>
                    </w:rPr>
                    <w:t>Studiju rezultāti</w:t>
                  </w:r>
                </w:p>
              </w:tc>
            </w:tr>
            <w:tr w:rsidR="006D2DAE" w14:paraId="3E037CB5" w14:textId="77777777">
              <w:tc>
                <w:tcPr>
                  <w:tcW w:w="2406" w:type="dxa"/>
                  <w:vMerge/>
                  <w:tcBorders>
                    <w:left w:val="nil"/>
                  </w:tcBorders>
                  <w:shd w:val="clear" w:color="auto" w:fill="D9D9D9" w:themeFill="background1" w:themeFillShade="D9"/>
                </w:tcPr>
                <w:p w14:paraId="1D3ABAF0" w14:textId="77777777" w:rsidR="006D2DAE" w:rsidRDefault="006D2DAE">
                  <w:pPr>
                    <w:pStyle w:val="CommentText"/>
                    <w:widowControl w:val="0"/>
                    <w:spacing w:after="0"/>
                    <w:ind w:left="1"/>
                    <w:jc w:val="center"/>
                  </w:pPr>
                </w:p>
              </w:tc>
              <w:tc>
                <w:tcPr>
                  <w:tcW w:w="1274" w:type="dxa"/>
                  <w:vMerge/>
                  <w:shd w:val="clear" w:color="auto" w:fill="D9D9D9" w:themeFill="background1" w:themeFillShade="D9"/>
                </w:tcPr>
                <w:p w14:paraId="71225D67" w14:textId="77777777" w:rsidR="006D2DAE" w:rsidRDefault="006D2DAE">
                  <w:pPr>
                    <w:pStyle w:val="CommentText"/>
                    <w:widowControl w:val="0"/>
                    <w:spacing w:after="0"/>
                    <w:ind w:left="1"/>
                    <w:jc w:val="center"/>
                  </w:pPr>
                </w:p>
              </w:tc>
              <w:tc>
                <w:tcPr>
                  <w:tcW w:w="958" w:type="dxa"/>
                  <w:shd w:val="clear" w:color="auto" w:fill="D9D9D9" w:themeFill="background1" w:themeFillShade="D9"/>
                  <w:vAlign w:val="center"/>
                </w:tcPr>
                <w:p w14:paraId="4E663EEA" w14:textId="77777777" w:rsidR="006D2DAE" w:rsidRDefault="00995EE0">
                  <w:pPr>
                    <w:pStyle w:val="CommentText"/>
                    <w:widowControl w:val="0"/>
                    <w:spacing w:after="0"/>
                    <w:ind w:left="1"/>
                    <w:jc w:val="center"/>
                  </w:pPr>
                  <w:r>
                    <w:rPr>
                      <w:rFonts w:eastAsia="Calibri"/>
                    </w:rPr>
                    <w:t>1.</w:t>
                  </w:r>
                </w:p>
              </w:tc>
              <w:tc>
                <w:tcPr>
                  <w:tcW w:w="957" w:type="dxa"/>
                  <w:shd w:val="clear" w:color="auto" w:fill="D9D9D9" w:themeFill="background1" w:themeFillShade="D9"/>
                  <w:vAlign w:val="center"/>
                </w:tcPr>
                <w:p w14:paraId="438872A5" w14:textId="77777777" w:rsidR="006D2DAE" w:rsidRDefault="00995EE0">
                  <w:pPr>
                    <w:pStyle w:val="CommentText"/>
                    <w:widowControl w:val="0"/>
                    <w:spacing w:after="0"/>
                    <w:ind w:left="1"/>
                    <w:jc w:val="center"/>
                  </w:pPr>
                  <w:r>
                    <w:rPr>
                      <w:rFonts w:eastAsia="Calibri"/>
                    </w:rPr>
                    <w:t>2.</w:t>
                  </w:r>
                </w:p>
              </w:tc>
              <w:tc>
                <w:tcPr>
                  <w:tcW w:w="956" w:type="dxa"/>
                  <w:shd w:val="clear" w:color="auto" w:fill="D9D9D9" w:themeFill="background1" w:themeFillShade="D9"/>
                  <w:vAlign w:val="center"/>
                </w:tcPr>
                <w:p w14:paraId="64A30366" w14:textId="77777777" w:rsidR="006D2DAE" w:rsidRDefault="00995EE0">
                  <w:pPr>
                    <w:pStyle w:val="CommentText"/>
                    <w:widowControl w:val="0"/>
                    <w:spacing w:after="0"/>
                    <w:ind w:left="1"/>
                    <w:jc w:val="center"/>
                  </w:pPr>
                  <w:r>
                    <w:rPr>
                      <w:rFonts w:eastAsia="Calibri"/>
                    </w:rPr>
                    <w:t>3.</w:t>
                  </w:r>
                </w:p>
              </w:tc>
              <w:tc>
                <w:tcPr>
                  <w:tcW w:w="650" w:type="dxa"/>
                  <w:tcBorders>
                    <w:right w:val="nil"/>
                  </w:tcBorders>
                  <w:shd w:val="clear" w:color="auto" w:fill="D9D9D9" w:themeFill="background1" w:themeFillShade="D9"/>
                  <w:vAlign w:val="center"/>
                </w:tcPr>
                <w:p w14:paraId="5CC649A1" w14:textId="77777777" w:rsidR="006D2DAE" w:rsidRDefault="00995EE0">
                  <w:pPr>
                    <w:pStyle w:val="CommentText"/>
                    <w:widowControl w:val="0"/>
                    <w:spacing w:after="0"/>
                    <w:ind w:left="1"/>
                    <w:jc w:val="center"/>
                  </w:pPr>
                  <w:r>
                    <w:rPr>
                      <w:rFonts w:eastAsia="Calibri"/>
                    </w:rPr>
                    <w:t>4.</w:t>
                  </w:r>
                </w:p>
              </w:tc>
            </w:tr>
            <w:tr w:rsidR="006D2DAE" w14:paraId="5F5FE6FC" w14:textId="77777777">
              <w:tc>
                <w:tcPr>
                  <w:tcW w:w="2406" w:type="dxa"/>
                  <w:tcBorders>
                    <w:left w:val="nil"/>
                  </w:tcBorders>
                </w:tcPr>
                <w:p w14:paraId="26D3EFB7" w14:textId="77777777" w:rsidR="006D2DAE" w:rsidRDefault="00995EE0">
                  <w:pPr>
                    <w:pStyle w:val="CommentText"/>
                    <w:widowControl w:val="0"/>
                    <w:spacing w:after="0"/>
                    <w:jc w:val="center"/>
                  </w:pPr>
                  <w:r>
                    <w:rPr>
                      <w:rFonts w:eastAsia="Calibri"/>
                    </w:rPr>
                    <w:t>1. praktiskais darbs</w:t>
                  </w:r>
                </w:p>
              </w:tc>
              <w:tc>
                <w:tcPr>
                  <w:tcW w:w="1274" w:type="dxa"/>
                </w:tcPr>
                <w:p w14:paraId="2BA00FA8" w14:textId="77777777" w:rsidR="006D2DAE" w:rsidRDefault="00995EE0">
                  <w:pPr>
                    <w:pStyle w:val="CommentText"/>
                    <w:widowControl w:val="0"/>
                    <w:spacing w:after="0"/>
                    <w:ind w:left="1"/>
                    <w:jc w:val="center"/>
                  </w:pPr>
                  <w:r>
                    <w:rPr>
                      <w:rFonts w:eastAsia="Calibri"/>
                    </w:rPr>
                    <w:t>20</w:t>
                  </w:r>
                </w:p>
              </w:tc>
              <w:tc>
                <w:tcPr>
                  <w:tcW w:w="958" w:type="dxa"/>
                </w:tcPr>
                <w:p w14:paraId="36856125" w14:textId="77777777" w:rsidR="006D2DAE" w:rsidRDefault="00995EE0">
                  <w:pPr>
                    <w:pStyle w:val="CommentText"/>
                    <w:widowControl w:val="0"/>
                    <w:spacing w:after="0"/>
                    <w:ind w:left="1"/>
                    <w:jc w:val="center"/>
                  </w:pPr>
                  <w:r>
                    <w:rPr>
                      <w:rFonts w:eastAsia="Calibri"/>
                    </w:rPr>
                    <w:t>X</w:t>
                  </w:r>
                </w:p>
              </w:tc>
              <w:tc>
                <w:tcPr>
                  <w:tcW w:w="957" w:type="dxa"/>
                </w:tcPr>
                <w:p w14:paraId="35EC9C5D" w14:textId="77777777" w:rsidR="006D2DAE" w:rsidRDefault="00995EE0">
                  <w:pPr>
                    <w:pStyle w:val="CommentText"/>
                    <w:widowControl w:val="0"/>
                    <w:spacing w:after="0"/>
                    <w:ind w:left="1"/>
                    <w:jc w:val="center"/>
                  </w:pPr>
                  <w:r>
                    <w:rPr>
                      <w:rFonts w:eastAsia="Calibri"/>
                    </w:rPr>
                    <w:t>X</w:t>
                  </w:r>
                </w:p>
              </w:tc>
              <w:tc>
                <w:tcPr>
                  <w:tcW w:w="956" w:type="dxa"/>
                  <w:vAlign w:val="center"/>
                </w:tcPr>
                <w:p w14:paraId="5137600B" w14:textId="77777777" w:rsidR="006D2DAE" w:rsidRDefault="006D2DAE">
                  <w:pPr>
                    <w:pStyle w:val="CommentText"/>
                    <w:widowControl w:val="0"/>
                    <w:spacing w:after="0"/>
                    <w:ind w:left="1"/>
                    <w:jc w:val="center"/>
                  </w:pPr>
                </w:p>
              </w:tc>
              <w:tc>
                <w:tcPr>
                  <w:tcW w:w="650" w:type="dxa"/>
                  <w:tcBorders>
                    <w:right w:val="nil"/>
                  </w:tcBorders>
                  <w:vAlign w:val="center"/>
                </w:tcPr>
                <w:p w14:paraId="546C720B" w14:textId="77777777" w:rsidR="006D2DAE" w:rsidRDefault="006D2DAE">
                  <w:pPr>
                    <w:pStyle w:val="CommentText"/>
                    <w:widowControl w:val="0"/>
                    <w:spacing w:after="0"/>
                    <w:ind w:left="1"/>
                    <w:jc w:val="center"/>
                  </w:pPr>
                </w:p>
              </w:tc>
            </w:tr>
            <w:tr w:rsidR="006D2DAE" w14:paraId="59449240" w14:textId="77777777">
              <w:tc>
                <w:tcPr>
                  <w:tcW w:w="2406" w:type="dxa"/>
                  <w:tcBorders>
                    <w:left w:val="nil"/>
                  </w:tcBorders>
                </w:tcPr>
                <w:p w14:paraId="7D2D4D53" w14:textId="77777777" w:rsidR="006D2DAE" w:rsidRDefault="00995EE0">
                  <w:pPr>
                    <w:pStyle w:val="CommentText"/>
                    <w:widowControl w:val="0"/>
                    <w:spacing w:after="0"/>
                    <w:ind w:left="1"/>
                    <w:jc w:val="center"/>
                  </w:pPr>
                  <w:r>
                    <w:rPr>
                      <w:rFonts w:eastAsia="Calibri"/>
                    </w:rPr>
                    <w:t>2. praktiskais darbs</w:t>
                  </w:r>
                </w:p>
              </w:tc>
              <w:tc>
                <w:tcPr>
                  <w:tcW w:w="1274" w:type="dxa"/>
                </w:tcPr>
                <w:p w14:paraId="4DFC6C0D" w14:textId="77777777" w:rsidR="006D2DAE" w:rsidRDefault="00995EE0">
                  <w:pPr>
                    <w:pStyle w:val="CommentText"/>
                    <w:widowControl w:val="0"/>
                    <w:spacing w:after="0"/>
                    <w:ind w:left="1"/>
                    <w:jc w:val="center"/>
                  </w:pPr>
                  <w:r>
                    <w:rPr>
                      <w:rFonts w:eastAsia="Calibri"/>
                    </w:rPr>
                    <w:t>20</w:t>
                  </w:r>
                </w:p>
              </w:tc>
              <w:tc>
                <w:tcPr>
                  <w:tcW w:w="958" w:type="dxa"/>
                  <w:vAlign w:val="center"/>
                </w:tcPr>
                <w:p w14:paraId="67CA1526" w14:textId="77777777" w:rsidR="006D2DAE" w:rsidRDefault="006D2DAE">
                  <w:pPr>
                    <w:pStyle w:val="CommentText"/>
                    <w:widowControl w:val="0"/>
                    <w:spacing w:after="0"/>
                    <w:ind w:left="1"/>
                    <w:jc w:val="center"/>
                  </w:pPr>
                </w:p>
              </w:tc>
              <w:tc>
                <w:tcPr>
                  <w:tcW w:w="957" w:type="dxa"/>
                </w:tcPr>
                <w:p w14:paraId="4E9A3842" w14:textId="77777777" w:rsidR="006D2DAE" w:rsidRDefault="00995EE0">
                  <w:pPr>
                    <w:pStyle w:val="CommentText"/>
                    <w:widowControl w:val="0"/>
                    <w:spacing w:after="0"/>
                    <w:ind w:left="1"/>
                    <w:jc w:val="center"/>
                  </w:pPr>
                  <w:r>
                    <w:rPr>
                      <w:rFonts w:eastAsia="Calibri"/>
                    </w:rPr>
                    <w:t>X</w:t>
                  </w:r>
                </w:p>
              </w:tc>
              <w:tc>
                <w:tcPr>
                  <w:tcW w:w="956" w:type="dxa"/>
                </w:tcPr>
                <w:p w14:paraId="0D6D1392" w14:textId="77777777" w:rsidR="006D2DAE" w:rsidRDefault="00995EE0">
                  <w:pPr>
                    <w:pStyle w:val="CommentText"/>
                    <w:widowControl w:val="0"/>
                    <w:spacing w:after="0"/>
                    <w:ind w:left="1"/>
                    <w:jc w:val="center"/>
                  </w:pPr>
                  <w:r>
                    <w:rPr>
                      <w:rFonts w:eastAsia="Calibri"/>
                    </w:rPr>
                    <w:t>X</w:t>
                  </w:r>
                </w:p>
              </w:tc>
              <w:tc>
                <w:tcPr>
                  <w:tcW w:w="650" w:type="dxa"/>
                  <w:tcBorders>
                    <w:right w:val="nil"/>
                  </w:tcBorders>
                  <w:vAlign w:val="center"/>
                </w:tcPr>
                <w:p w14:paraId="2C94887B" w14:textId="77777777" w:rsidR="006D2DAE" w:rsidRDefault="006D2DAE">
                  <w:pPr>
                    <w:pStyle w:val="CommentText"/>
                    <w:widowControl w:val="0"/>
                    <w:spacing w:after="0"/>
                    <w:ind w:left="1"/>
                    <w:jc w:val="center"/>
                  </w:pPr>
                </w:p>
              </w:tc>
            </w:tr>
            <w:tr w:rsidR="006D2DAE" w14:paraId="234F1D77" w14:textId="77777777">
              <w:tc>
                <w:tcPr>
                  <w:tcW w:w="2406" w:type="dxa"/>
                  <w:tcBorders>
                    <w:left w:val="nil"/>
                  </w:tcBorders>
                </w:tcPr>
                <w:p w14:paraId="36AB8A9A" w14:textId="77777777" w:rsidR="006D2DAE" w:rsidRDefault="00995EE0">
                  <w:pPr>
                    <w:pStyle w:val="CommentText"/>
                    <w:widowControl w:val="0"/>
                    <w:spacing w:after="0"/>
                    <w:ind w:left="1"/>
                    <w:jc w:val="center"/>
                  </w:pPr>
                  <w:r>
                    <w:rPr>
                      <w:rFonts w:eastAsia="Calibri"/>
                    </w:rPr>
                    <w:t>3. praktiskais darbs</w:t>
                  </w:r>
                </w:p>
              </w:tc>
              <w:tc>
                <w:tcPr>
                  <w:tcW w:w="1274" w:type="dxa"/>
                </w:tcPr>
                <w:p w14:paraId="6DF0F841" w14:textId="77777777" w:rsidR="006D2DAE" w:rsidRDefault="00995EE0">
                  <w:pPr>
                    <w:pStyle w:val="CommentText"/>
                    <w:widowControl w:val="0"/>
                    <w:spacing w:after="0"/>
                    <w:ind w:left="1"/>
                    <w:jc w:val="center"/>
                  </w:pPr>
                  <w:r>
                    <w:rPr>
                      <w:rFonts w:eastAsia="Calibri"/>
                    </w:rPr>
                    <w:t>30</w:t>
                  </w:r>
                </w:p>
              </w:tc>
              <w:tc>
                <w:tcPr>
                  <w:tcW w:w="958" w:type="dxa"/>
                  <w:vAlign w:val="center"/>
                </w:tcPr>
                <w:p w14:paraId="5070CC4D" w14:textId="77777777" w:rsidR="006D2DAE" w:rsidRDefault="006D2DAE">
                  <w:pPr>
                    <w:pStyle w:val="CommentText"/>
                    <w:widowControl w:val="0"/>
                    <w:spacing w:after="0"/>
                    <w:ind w:left="1"/>
                    <w:jc w:val="center"/>
                  </w:pPr>
                </w:p>
              </w:tc>
              <w:tc>
                <w:tcPr>
                  <w:tcW w:w="957" w:type="dxa"/>
                  <w:vAlign w:val="center"/>
                </w:tcPr>
                <w:p w14:paraId="125A7506" w14:textId="77777777" w:rsidR="006D2DAE" w:rsidRDefault="006D2DAE">
                  <w:pPr>
                    <w:pStyle w:val="CommentText"/>
                    <w:widowControl w:val="0"/>
                    <w:spacing w:after="0"/>
                    <w:ind w:left="1"/>
                    <w:jc w:val="center"/>
                  </w:pPr>
                </w:p>
              </w:tc>
              <w:tc>
                <w:tcPr>
                  <w:tcW w:w="956" w:type="dxa"/>
                </w:tcPr>
                <w:p w14:paraId="334832DC" w14:textId="77777777" w:rsidR="006D2DAE" w:rsidRDefault="00995EE0">
                  <w:pPr>
                    <w:pStyle w:val="CommentText"/>
                    <w:widowControl w:val="0"/>
                    <w:spacing w:after="0"/>
                    <w:ind w:left="1"/>
                    <w:jc w:val="center"/>
                  </w:pPr>
                  <w:r>
                    <w:rPr>
                      <w:rFonts w:eastAsia="Calibri"/>
                    </w:rPr>
                    <w:t>X</w:t>
                  </w:r>
                </w:p>
              </w:tc>
              <w:tc>
                <w:tcPr>
                  <w:tcW w:w="650" w:type="dxa"/>
                  <w:tcBorders>
                    <w:right w:val="nil"/>
                  </w:tcBorders>
                </w:tcPr>
                <w:p w14:paraId="73D3E6EE" w14:textId="77777777" w:rsidR="006D2DAE" w:rsidRDefault="00995EE0">
                  <w:pPr>
                    <w:pStyle w:val="CommentText"/>
                    <w:widowControl w:val="0"/>
                    <w:spacing w:after="0"/>
                    <w:ind w:left="1"/>
                    <w:jc w:val="center"/>
                  </w:pPr>
                  <w:r>
                    <w:rPr>
                      <w:rFonts w:eastAsia="Calibri"/>
                    </w:rPr>
                    <w:t>X</w:t>
                  </w:r>
                </w:p>
              </w:tc>
            </w:tr>
            <w:tr w:rsidR="006D2DAE" w14:paraId="51B21644" w14:textId="77777777">
              <w:tc>
                <w:tcPr>
                  <w:tcW w:w="2406" w:type="dxa"/>
                  <w:tcBorders>
                    <w:left w:val="nil"/>
                  </w:tcBorders>
                </w:tcPr>
                <w:p w14:paraId="2D2A3260" w14:textId="77777777" w:rsidR="006D2DAE" w:rsidRDefault="00995EE0">
                  <w:pPr>
                    <w:pStyle w:val="CommentText"/>
                    <w:widowControl w:val="0"/>
                    <w:spacing w:after="0"/>
                    <w:ind w:left="1"/>
                    <w:jc w:val="center"/>
                  </w:pPr>
                  <w:r>
                    <w:rPr>
                      <w:rFonts w:eastAsia="Calibri"/>
                    </w:rPr>
                    <w:t>Ieskaite</w:t>
                  </w:r>
                </w:p>
              </w:tc>
              <w:tc>
                <w:tcPr>
                  <w:tcW w:w="1274" w:type="dxa"/>
                </w:tcPr>
                <w:p w14:paraId="46DB660A" w14:textId="77777777" w:rsidR="006D2DAE" w:rsidRDefault="00995EE0">
                  <w:pPr>
                    <w:pStyle w:val="CommentText"/>
                    <w:widowControl w:val="0"/>
                    <w:spacing w:after="0"/>
                    <w:ind w:left="1"/>
                    <w:jc w:val="center"/>
                  </w:pPr>
                  <w:r>
                    <w:rPr>
                      <w:rFonts w:eastAsia="Calibri"/>
                    </w:rPr>
                    <w:t>30</w:t>
                  </w:r>
                </w:p>
              </w:tc>
              <w:tc>
                <w:tcPr>
                  <w:tcW w:w="958" w:type="dxa"/>
                </w:tcPr>
                <w:p w14:paraId="69E66D50" w14:textId="77777777" w:rsidR="006D2DAE" w:rsidRDefault="00995EE0">
                  <w:pPr>
                    <w:pStyle w:val="CommentText"/>
                    <w:widowControl w:val="0"/>
                    <w:spacing w:after="0"/>
                    <w:ind w:left="1"/>
                    <w:jc w:val="center"/>
                  </w:pPr>
                  <w:r>
                    <w:rPr>
                      <w:rFonts w:eastAsia="Calibri"/>
                    </w:rPr>
                    <w:t>X</w:t>
                  </w:r>
                </w:p>
              </w:tc>
              <w:tc>
                <w:tcPr>
                  <w:tcW w:w="957" w:type="dxa"/>
                </w:tcPr>
                <w:p w14:paraId="47FC948B" w14:textId="77777777" w:rsidR="006D2DAE" w:rsidRDefault="00995EE0">
                  <w:pPr>
                    <w:pStyle w:val="CommentText"/>
                    <w:widowControl w:val="0"/>
                    <w:spacing w:after="0"/>
                    <w:ind w:left="1"/>
                    <w:jc w:val="center"/>
                  </w:pPr>
                  <w:r>
                    <w:rPr>
                      <w:rFonts w:eastAsia="Calibri"/>
                    </w:rPr>
                    <w:t>X</w:t>
                  </w:r>
                </w:p>
              </w:tc>
              <w:tc>
                <w:tcPr>
                  <w:tcW w:w="956" w:type="dxa"/>
                </w:tcPr>
                <w:p w14:paraId="3FDB635A" w14:textId="77777777" w:rsidR="006D2DAE" w:rsidRDefault="00995EE0">
                  <w:pPr>
                    <w:pStyle w:val="CommentText"/>
                    <w:widowControl w:val="0"/>
                    <w:spacing w:after="0"/>
                    <w:ind w:left="1"/>
                    <w:jc w:val="center"/>
                  </w:pPr>
                  <w:r>
                    <w:rPr>
                      <w:rFonts w:eastAsia="Calibri"/>
                    </w:rPr>
                    <w:t>X</w:t>
                  </w:r>
                </w:p>
              </w:tc>
              <w:tc>
                <w:tcPr>
                  <w:tcW w:w="650" w:type="dxa"/>
                  <w:tcBorders>
                    <w:right w:val="nil"/>
                  </w:tcBorders>
                </w:tcPr>
                <w:p w14:paraId="5E7F38C7" w14:textId="77777777" w:rsidR="006D2DAE" w:rsidRDefault="00995EE0">
                  <w:pPr>
                    <w:pStyle w:val="CommentText"/>
                    <w:widowControl w:val="0"/>
                    <w:spacing w:after="0"/>
                    <w:ind w:left="1"/>
                    <w:jc w:val="center"/>
                  </w:pPr>
                  <w:r>
                    <w:rPr>
                      <w:rFonts w:eastAsia="Calibri"/>
                    </w:rPr>
                    <w:t>X</w:t>
                  </w:r>
                </w:p>
              </w:tc>
            </w:tr>
            <w:tr w:rsidR="006D2DAE" w14:paraId="74A27995" w14:textId="77777777">
              <w:tc>
                <w:tcPr>
                  <w:tcW w:w="2406" w:type="dxa"/>
                  <w:tcBorders>
                    <w:left w:val="nil"/>
                  </w:tcBorders>
                </w:tcPr>
                <w:p w14:paraId="380CFEBA" w14:textId="77777777" w:rsidR="006D2DAE" w:rsidRDefault="006D2DAE">
                  <w:pPr>
                    <w:pStyle w:val="CommentText"/>
                    <w:widowControl w:val="0"/>
                    <w:spacing w:after="0"/>
                    <w:ind w:left="1"/>
                    <w:jc w:val="center"/>
                  </w:pPr>
                </w:p>
              </w:tc>
              <w:tc>
                <w:tcPr>
                  <w:tcW w:w="1274" w:type="dxa"/>
                </w:tcPr>
                <w:p w14:paraId="6594FF1C" w14:textId="77777777" w:rsidR="006D2DAE" w:rsidRDefault="00995EE0">
                  <w:pPr>
                    <w:pStyle w:val="CommentText"/>
                    <w:widowControl w:val="0"/>
                    <w:spacing w:after="0"/>
                    <w:ind w:left="1"/>
                    <w:jc w:val="center"/>
                  </w:pPr>
                  <w:r>
                    <w:rPr>
                      <w:rFonts w:eastAsia="Calibri"/>
                    </w:rPr>
                    <w:t>100</w:t>
                  </w:r>
                </w:p>
              </w:tc>
              <w:tc>
                <w:tcPr>
                  <w:tcW w:w="958" w:type="dxa"/>
                  <w:vAlign w:val="center"/>
                </w:tcPr>
                <w:p w14:paraId="200BB156" w14:textId="77777777" w:rsidR="006D2DAE" w:rsidRDefault="006D2DAE">
                  <w:pPr>
                    <w:pStyle w:val="CommentText"/>
                    <w:widowControl w:val="0"/>
                    <w:spacing w:after="0"/>
                    <w:ind w:left="1"/>
                    <w:jc w:val="center"/>
                  </w:pPr>
                </w:p>
              </w:tc>
              <w:tc>
                <w:tcPr>
                  <w:tcW w:w="957" w:type="dxa"/>
                  <w:vAlign w:val="center"/>
                </w:tcPr>
                <w:p w14:paraId="7B9EF3C0" w14:textId="77777777" w:rsidR="006D2DAE" w:rsidRDefault="006D2DAE">
                  <w:pPr>
                    <w:pStyle w:val="CommentText"/>
                    <w:widowControl w:val="0"/>
                    <w:spacing w:after="0"/>
                    <w:ind w:left="1"/>
                    <w:jc w:val="center"/>
                  </w:pPr>
                </w:p>
              </w:tc>
              <w:tc>
                <w:tcPr>
                  <w:tcW w:w="956" w:type="dxa"/>
                  <w:vAlign w:val="center"/>
                </w:tcPr>
                <w:p w14:paraId="1BF9FFD8" w14:textId="77777777" w:rsidR="006D2DAE" w:rsidRDefault="006D2DAE">
                  <w:pPr>
                    <w:pStyle w:val="CommentText"/>
                    <w:widowControl w:val="0"/>
                    <w:spacing w:after="0"/>
                    <w:ind w:left="1"/>
                    <w:jc w:val="center"/>
                  </w:pPr>
                </w:p>
              </w:tc>
              <w:tc>
                <w:tcPr>
                  <w:tcW w:w="650" w:type="dxa"/>
                  <w:tcBorders>
                    <w:right w:val="nil"/>
                  </w:tcBorders>
                  <w:vAlign w:val="center"/>
                </w:tcPr>
                <w:p w14:paraId="60D8B4F1" w14:textId="77777777" w:rsidR="006D2DAE" w:rsidRDefault="006D2DAE">
                  <w:pPr>
                    <w:pStyle w:val="CommentText"/>
                    <w:widowControl w:val="0"/>
                    <w:spacing w:after="0"/>
                    <w:ind w:left="1"/>
                    <w:jc w:val="center"/>
                  </w:pPr>
                </w:p>
              </w:tc>
            </w:tr>
            <w:tr w:rsidR="006D2DAE" w14:paraId="033BD468" w14:textId="77777777">
              <w:tc>
                <w:tcPr>
                  <w:tcW w:w="7201" w:type="dxa"/>
                  <w:gridSpan w:val="6"/>
                  <w:tcBorders>
                    <w:left w:val="nil"/>
                    <w:bottom w:val="nil"/>
                    <w:right w:val="nil"/>
                  </w:tcBorders>
                </w:tcPr>
                <w:p w14:paraId="181F48E2" w14:textId="77777777" w:rsidR="006D2DAE" w:rsidRDefault="006D2DAE">
                  <w:pPr>
                    <w:pStyle w:val="CommentText"/>
                    <w:widowControl w:val="0"/>
                    <w:spacing w:after="0"/>
                    <w:ind w:left="1"/>
                    <w:jc w:val="center"/>
                  </w:pPr>
                </w:p>
              </w:tc>
            </w:tr>
          </w:tbl>
          <w:p w14:paraId="29504624" w14:textId="77777777" w:rsidR="006D2DAE" w:rsidRDefault="006D2DAE">
            <w:pPr>
              <w:pStyle w:val="CommentText"/>
              <w:widowControl w:val="0"/>
              <w:spacing w:after="0"/>
              <w:ind w:left="1"/>
              <w:jc w:val="both"/>
              <w:rPr>
                <w:b/>
                <w:bCs/>
                <w:sz w:val="24"/>
              </w:rPr>
            </w:pPr>
          </w:p>
        </w:tc>
      </w:tr>
      <w:tr w:rsidR="006D2DAE" w14:paraId="2AFB2D77" w14:textId="77777777">
        <w:trPr>
          <w:trHeight w:val="914"/>
        </w:trPr>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1107BB16" w14:textId="77777777" w:rsidR="006D2DAE" w:rsidRDefault="00995EE0">
            <w:pPr>
              <w:widowControl w:val="0"/>
              <w:spacing w:after="0"/>
              <w:ind w:left="133" w:right="133"/>
              <w:rPr>
                <w:rFonts w:cs="Times New Roman"/>
              </w:rPr>
            </w:pPr>
            <w:r>
              <w:rPr>
                <w:rFonts w:cs="Times New Roman"/>
              </w:rPr>
              <w:t xml:space="preserve">Obligātā literatūra </w:t>
            </w:r>
          </w:p>
          <w:p w14:paraId="70A102EC" w14:textId="77777777" w:rsidR="006D2DAE" w:rsidRDefault="006D2DAE">
            <w:pPr>
              <w:widowControl w:val="0"/>
              <w:spacing w:after="0"/>
              <w:ind w:left="133" w:right="133"/>
              <w:rPr>
                <w:rFonts w:cs="Times New Roman"/>
              </w:rPr>
            </w:pP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p w14:paraId="6BF9FFF5" w14:textId="68E61ED5" w:rsidR="006D2DAE" w:rsidRDefault="00995EE0">
            <w:pPr>
              <w:pStyle w:val="CommentText"/>
              <w:widowControl w:val="0"/>
              <w:numPr>
                <w:ilvl w:val="0"/>
                <w:numId w:val="22"/>
              </w:numPr>
              <w:spacing w:after="0"/>
              <w:ind w:left="541" w:right="139"/>
              <w:jc w:val="both"/>
            </w:pPr>
            <w:proofErr w:type="spellStart"/>
            <w:r>
              <w:t>Horner</w:t>
            </w:r>
            <w:proofErr w:type="spellEnd"/>
            <w:r>
              <w:t xml:space="preserve">, S., </w:t>
            </w:r>
            <w:proofErr w:type="spellStart"/>
            <w:r>
              <w:t>Swarbrooke</w:t>
            </w:r>
            <w:proofErr w:type="spellEnd"/>
            <w:r>
              <w:t xml:space="preserve">, J. (2016). </w:t>
            </w:r>
            <w:proofErr w:type="spellStart"/>
            <w:r w:rsidRPr="00FC0CF1">
              <w:rPr>
                <w:i/>
                <w:iCs/>
              </w:rPr>
              <w:t>Consumer</w:t>
            </w:r>
            <w:proofErr w:type="spellEnd"/>
            <w:r w:rsidRPr="00FC0CF1">
              <w:rPr>
                <w:i/>
                <w:iCs/>
              </w:rPr>
              <w:t xml:space="preserve"> </w:t>
            </w:r>
            <w:proofErr w:type="spellStart"/>
            <w:r w:rsidRPr="00FC0CF1">
              <w:rPr>
                <w:i/>
                <w:iCs/>
              </w:rPr>
              <w:t>Behaviour</w:t>
            </w:r>
            <w:proofErr w:type="spellEnd"/>
            <w:r w:rsidRPr="00FC0CF1">
              <w:rPr>
                <w:i/>
                <w:iCs/>
              </w:rPr>
              <w:t xml:space="preserve"> </w:t>
            </w:r>
            <w:proofErr w:type="spellStart"/>
            <w:r w:rsidRPr="00FC0CF1">
              <w:rPr>
                <w:i/>
                <w:iCs/>
              </w:rPr>
              <w:t>in</w:t>
            </w:r>
            <w:proofErr w:type="spellEnd"/>
            <w:r w:rsidRPr="00FC0CF1">
              <w:rPr>
                <w:i/>
                <w:iCs/>
              </w:rPr>
              <w:t xml:space="preserve"> </w:t>
            </w:r>
            <w:proofErr w:type="spellStart"/>
            <w:r w:rsidRPr="00FC0CF1">
              <w:rPr>
                <w:i/>
                <w:iCs/>
              </w:rPr>
              <w:t>Tourism</w:t>
            </w:r>
            <w:proofErr w:type="spellEnd"/>
            <w:r>
              <w:t xml:space="preserve">. USA: </w:t>
            </w:r>
            <w:proofErr w:type="spellStart"/>
            <w:r>
              <w:t>Taylor</w:t>
            </w:r>
            <w:proofErr w:type="spellEnd"/>
            <w:r>
              <w:t xml:space="preserve"> </w:t>
            </w:r>
            <w:proofErr w:type="spellStart"/>
            <w:r>
              <w:t>and</w:t>
            </w:r>
            <w:proofErr w:type="spellEnd"/>
            <w:r>
              <w:t xml:space="preserve"> Francis </w:t>
            </w:r>
            <w:proofErr w:type="spellStart"/>
            <w:r>
              <w:t>Group</w:t>
            </w:r>
            <w:proofErr w:type="spellEnd"/>
            <w:r>
              <w:t>.</w:t>
            </w:r>
          </w:p>
          <w:p w14:paraId="70DD4D51" w14:textId="77777777" w:rsidR="006D2DAE" w:rsidRDefault="00995EE0">
            <w:pPr>
              <w:pStyle w:val="CommentText"/>
              <w:widowControl w:val="0"/>
              <w:numPr>
                <w:ilvl w:val="0"/>
                <w:numId w:val="22"/>
              </w:numPr>
              <w:spacing w:after="0"/>
              <w:ind w:left="541" w:right="139"/>
              <w:jc w:val="both"/>
            </w:pPr>
            <w:proofErr w:type="spellStart"/>
            <w:r>
              <w:t>Meyer</w:t>
            </w:r>
            <w:proofErr w:type="spellEnd"/>
            <w:r>
              <w:t xml:space="preserve">, E. (2014). </w:t>
            </w:r>
            <w:proofErr w:type="spellStart"/>
            <w:r w:rsidRPr="00FC0CF1">
              <w:rPr>
                <w:i/>
                <w:iCs/>
              </w:rPr>
              <w:t>The</w:t>
            </w:r>
            <w:proofErr w:type="spellEnd"/>
            <w:r w:rsidRPr="00FC0CF1">
              <w:rPr>
                <w:i/>
                <w:iCs/>
              </w:rPr>
              <w:t xml:space="preserve"> </w:t>
            </w:r>
            <w:proofErr w:type="spellStart"/>
            <w:r w:rsidRPr="00FC0CF1">
              <w:rPr>
                <w:i/>
                <w:iCs/>
              </w:rPr>
              <w:t>Culture</w:t>
            </w:r>
            <w:proofErr w:type="spellEnd"/>
            <w:r w:rsidRPr="00FC0CF1">
              <w:rPr>
                <w:i/>
                <w:iCs/>
              </w:rPr>
              <w:t xml:space="preserve"> </w:t>
            </w:r>
            <w:proofErr w:type="spellStart"/>
            <w:r w:rsidRPr="00FC0CF1">
              <w:rPr>
                <w:i/>
                <w:iCs/>
              </w:rPr>
              <w:t>Map</w:t>
            </w:r>
            <w:proofErr w:type="spellEnd"/>
            <w:r>
              <w:t xml:space="preserve">. USA: </w:t>
            </w:r>
            <w:proofErr w:type="spellStart"/>
            <w:r>
              <w:t>Public</w:t>
            </w:r>
            <w:proofErr w:type="spellEnd"/>
            <w:r>
              <w:t xml:space="preserve"> </w:t>
            </w:r>
            <w:proofErr w:type="spellStart"/>
            <w:r>
              <w:t>Affairs</w:t>
            </w:r>
            <w:proofErr w:type="spellEnd"/>
            <w:r>
              <w:t xml:space="preserve">. </w:t>
            </w:r>
          </w:p>
          <w:p w14:paraId="74EC0B3E" w14:textId="44B79A81" w:rsidR="006D2DAE" w:rsidRDefault="00995EE0">
            <w:pPr>
              <w:pStyle w:val="CommentText"/>
              <w:widowControl w:val="0"/>
              <w:numPr>
                <w:ilvl w:val="0"/>
                <w:numId w:val="22"/>
              </w:numPr>
              <w:spacing w:after="0"/>
              <w:ind w:left="541" w:right="139"/>
              <w:jc w:val="both"/>
            </w:pPr>
            <w:proofErr w:type="spellStart"/>
            <w:r>
              <w:t>Gesteland</w:t>
            </w:r>
            <w:proofErr w:type="spellEnd"/>
            <w:r>
              <w:t xml:space="preserve">, R. (2002). </w:t>
            </w:r>
            <w:proofErr w:type="spellStart"/>
            <w:r w:rsidRPr="00FC0CF1">
              <w:rPr>
                <w:i/>
                <w:iCs/>
              </w:rPr>
              <w:t>Cross-Cultural</w:t>
            </w:r>
            <w:proofErr w:type="spellEnd"/>
            <w:r w:rsidRPr="00FC0CF1">
              <w:rPr>
                <w:i/>
                <w:iCs/>
              </w:rPr>
              <w:t xml:space="preserve"> </w:t>
            </w:r>
            <w:proofErr w:type="spellStart"/>
            <w:r w:rsidRPr="00FC0CF1">
              <w:rPr>
                <w:i/>
                <w:iCs/>
              </w:rPr>
              <w:t>Business</w:t>
            </w:r>
            <w:proofErr w:type="spellEnd"/>
            <w:r w:rsidRPr="00FC0CF1">
              <w:rPr>
                <w:i/>
                <w:iCs/>
              </w:rPr>
              <w:t xml:space="preserve"> </w:t>
            </w:r>
            <w:proofErr w:type="spellStart"/>
            <w:r w:rsidRPr="00FC0CF1">
              <w:rPr>
                <w:i/>
                <w:iCs/>
              </w:rPr>
              <w:t>Behaviour</w:t>
            </w:r>
            <w:proofErr w:type="spellEnd"/>
            <w:r w:rsidRPr="00FC0CF1">
              <w:rPr>
                <w:i/>
                <w:iCs/>
              </w:rPr>
              <w:t xml:space="preserve">. </w:t>
            </w:r>
            <w:proofErr w:type="spellStart"/>
            <w:r w:rsidRPr="00FC0CF1">
              <w:rPr>
                <w:i/>
                <w:iCs/>
              </w:rPr>
              <w:t>Marketing</w:t>
            </w:r>
            <w:proofErr w:type="spellEnd"/>
            <w:r w:rsidRPr="00FC0CF1">
              <w:rPr>
                <w:i/>
                <w:iCs/>
              </w:rPr>
              <w:t xml:space="preserve">. </w:t>
            </w:r>
            <w:proofErr w:type="spellStart"/>
            <w:r w:rsidRPr="00FC0CF1">
              <w:rPr>
                <w:i/>
                <w:iCs/>
              </w:rPr>
              <w:t>Negotiating</w:t>
            </w:r>
            <w:proofErr w:type="spellEnd"/>
            <w:r w:rsidRPr="00FC0CF1">
              <w:rPr>
                <w:i/>
                <w:iCs/>
              </w:rPr>
              <w:t xml:space="preserve">. </w:t>
            </w:r>
            <w:proofErr w:type="spellStart"/>
            <w:r w:rsidRPr="00FC0CF1">
              <w:rPr>
                <w:i/>
                <w:iCs/>
              </w:rPr>
              <w:t>Sourcing</w:t>
            </w:r>
            <w:proofErr w:type="spellEnd"/>
            <w:r w:rsidRPr="00FC0CF1">
              <w:rPr>
                <w:i/>
                <w:iCs/>
              </w:rPr>
              <w:t xml:space="preserve"> </w:t>
            </w:r>
            <w:proofErr w:type="spellStart"/>
            <w:r w:rsidRPr="00FC0CF1">
              <w:rPr>
                <w:i/>
                <w:iCs/>
              </w:rPr>
              <w:t>and</w:t>
            </w:r>
            <w:proofErr w:type="spellEnd"/>
            <w:r w:rsidRPr="00FC0CF1">
              <w:rPr>
                <w:i/>
                <w:iCs/>
              </w:rPr>
              <w:t xml:space="preserve"> </w:t>
            </w:r>
            <w:proofErr w:type="spellStart"/>
            <w:r w:rsidRPr="00FC0CF1">
              <w:rPr>
                <w:i/>
                <w:iCs/>
              </w:rPr>
              <w:t>Managing</w:t>
            </w:r>
            <w:proofErr w:type="spellEnd"/>
            <w:r w:rsidRPr="00FC0CF1">
              <w:rPr>
                <w:i/>
                <w:iCs/>
              </w:rPr>
              <w:t xml:space="preserve"> </w:t>
            </w:r>
            <w:proofErr w:type="spellStart"/>
            <w:r w:rsidRPr="00FC0CF1">
              <w:rPr>
                <w:i/>
                <w:iCs/>
              </w:rPr>
              <w:t>Across</w:t>
            </w:r>
            <w:proofErr w:type="spellEnd"/>
            <w:r w:rsidRPr="00FC0CF1">
              <w:rPr>
                <w:i/>
                <w:iCs/>
              </w:rPr>
              <w:t xml:space="preserve"> </w:t>
            </w:r>
            <w:proofErr w:type="spellStart"/>
            <w:r w:rsidRPr="00FC0CF1">
              <w:rPr>
                <w:i/>
                <w:iCs/>
              </w:rPr>
              <w:t>Culture</w:t>
            </w:r>
            <w:proofErr w:type="spellEnd"/>
            <w:r>
              <w:t xml:space="preserve">. </w:t>
            </w:r>
            <w:proofErr w:type="spellStart"/>
            <w:r>
              <w:t>Copenhagen</w:t>
            </w:r>
            <w:proofErr w:type="spellEnd"/>
            <w:r>
              <w:t xml:space="preserve">: </w:t>
            </w:r>
            <w:proofErr w:type="spellStart"/>
            <w:r>
              <w:t>Copenhagen</w:t>
            </w:r>
            <w:proofErr w:type="spellEnd"/>
            <w:r>
              <w:t xml:space="preserve"> </w:t>
            </w:r>
            <w:proofErr w:type="spellStart"/>
            <w:r>
              <w:t>Business</w:t>
            </w:r>
            <w:proofErr w:type="spellEnd"/>
            <w:r>
              <w:t xml:space="preserve"> </w:t>
            </w:r>
            <w:proofErr w:type="spellStart"/>
            <w:r>
              <w:t>School</w:t>
            </w:r>
            <w:proofErr w:type="spellEnd"/>
            <w:r>
              <w:t xml:space="preserve"> </w:t>
            </w:r>
            <w:proofErr w:type="spellStart"/>
            <w:r>
              <w:t>Press</w:t>
            </w:r>
            <w:proofErr w:type="spellEnd"/>
            <w:r>
              <w:t>.</w:t>
            </w:r>
          </w:p>
          <w:p w14:paraId="1E783C3E" w14:textId="77777777" w:rsidR="006D2DAE" w:rsidRDefault="00995EE0">
            <w:pPr>
              <w:pStyle w:val="CommentText"/>
              <w:widowControl w:val="0"/>
              <w:numPr>
                <w:ilvl w:val="0"/>
                <w:numId w:val="22"/>
              </w:numPr>
              <w:spacing w:after="0"/>
              <w:ind w:left="541" w:right="139"/>
              <w:jc w:val="both"/>
            </w:pPr>
            <w:r>
              <w:t xml:space="preserve">Fosters, D. (2005). </w:t>
            </w:r>
            <w:r w:rsidRPr="00FC0CF1">
              <w:rPr>
                <w:i/>
                <w:iCs/>
              </w:rPr>
              <w:t>Lietišķā etiķete</w:t>
            </w:r>
            <w:r>
              <w:t>. Rīga: Zvaigzne ABC.</w:t>
            </w:r>
          </w:p>
          <w:p w14:paraId="05ABCD9A" w14:textId="77777777" w:rsidR="006D2DAE" w:rsidRDefault="006D2DAE">
            <w:pPr>
              <w:pStyle w:val="CommentText"/>
              <w:widowControl w:val="0"/>
              <w:spacing w:after="0"/>
              <w:ind w:left="541" w:right="139"/>
              <w:jc w:val="both"/>
              <w:rPr>
                <w:b/>
                <w:bCs/>
                <w:sz w:val="24"/>
              </w:rPr>
            </w:pPr>
          </w:p>
        </w:tc>
      </w:tr>
      <w:tr w:rsidR="006D2DAE" w14:paraId="504704F4" w14:textId="77777777">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010C01A1" w14:textId="77777777" w:rsidR="006D2DAE" w:rsidRDefault="00995EE0">
            <w:pPr>
              <w:widowControl w:val="0"/>
              <w:spacing w:after="0"/>
              <w:ind w:left="133" w:right="133"/>
              <w:rPr>
                <w:rFonts w:cs="Times New Roman"/>
              </w:rPr>
            </w:pPr>
            <w:proofErr w:type="spellStart"/>
            <w:r>
              <w:rPr>
                <w:rFonts w:cs="Times New Roman"/>
              </w:rPr>
              <w:t>Papildliteratūra</w:t>
            </w:r>
            <w:proofErr w:type="spellEnd"/>
          </w:p>
          <w:p w14:paraId="44A73755" w14:textId="77777777" w:rsidR="006D2DAE" w:rsidRDefault="00995EE0">
            <w:pPr>
              <w:widowControl w:val="0"/>
              <w:spacing w:after="0"/>
              <w:ind w:left="133" w:right="133"/>
              <w:rPr>
                <w:rFonts w:cs="Times New Roman"/>
              </w:rPr>
            </w:pPr>
            <w:r>
              <w:rPr>
                <w:rFonts w:cs="Times New Roman"/>
              </w:rPr>
              <w:t>Citi informācijas avoti</w:t>
            </w:r>
          </w:p>
          <w:p w14:paraId="5E029A69" w14:textId="77777777" w:rsidR="006D2DAE" w:rsidRDefault="006D2DAE">
            <w:pPr>
              <w:widowControl w:val="0"/>
              <w:spacing w:after="0"/>
              <w:ind w:left="133" w:right="133"/>
              <w:rPr>
                <w:rFonts w:cs="Times New Roman"/>
              </w:rPr>
            </w:pP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p w14:paraId="24EA8DFB" w14:textId="77777777" w:rsidR="006D2DAE" w:rsidRDefault="00995EE0">
            <w:pPr>
              <w:pStyle w:val="CommentText"/>
              <w:widowControl w:val="0"/>
              <w:numPr>
                <w:ilvl w:val="0"/>
                <w:numId w:val="22"/>
              </w:numPr>
              <w:spacing w:after="0"/>
              <w:ind w:left="541" w:right="139"/>
              <w:jc w:val="both"/>
            </w:pPr>
            <w:proofErr w:type="spellStart"/>
            <w:r>
              <w:t>Tanji</w:t>
            </w:r>
            <w:proofErr w:type="spellEnd"/>
            <w:r>
              <w:t xml:space="preserve">, H. (2014). </w:t>
            </w:r>
            <w:proofErr w:type="spellStart"/>
            <w:r w:rsidRPr="00FC0CF1">
              <w:rPr>
                <w:i/>
                <w:iCs/>
              </w:rPr>
              <w:t>Hospitality</w:t>
            </w:r>
            <w:proofErr w:type="spellEnd"/>
            <w:r w:rsidRPr="00FC0CF1">
              <w:rPr>
                <w:i/>
                <w:iCs/>
              </w:rPr>
              <w:t xml:space="preserve"> </w:t>
            </w:r>
            <w:proofErr w:type="spellStart"/>
            <w:r w:rsidRPr="00FC0CF1">
              <w:rPr>
                <w:i/>
                <w:iCs/>
              </w:rPr>
              <w:t>Career</w:t>
            </w:r>
            <w:proofErr w:type="spellEnd"/>
            <w:r w:rsidRPr="00FC0CF1">
              <w:rPr>
                <w:i/>
                <w:iCs/>
              </w:rPr>
              <w:t xml:space="preserve"> </w:t>
            </w:r>
            <w:proofErr w:type="spellStart"/>
            <w:r w:rsidRPr="00FC0CF1">
              <w:rPr>
                <w:i/>
                <w:iCs/>
              </w:rPr>
              <w:t>Opportunities</w:t>
            </w:r>
            <w:proofErr w:type="spellEnd"/>
            <w:r w:rsidRPr="00FC0CF1">
              <w:rPr>
                <w:i/>
                <w:iCs/>
              </w:rPr>
              <w:t xml:space="preserve">: </w:t>
            </w:r>
            <w:proofErr w:type="spellStart"/>
            <w:r w:rsidRPr="00FC0CF1">
              <w:rPr>
                <w:i/>
                <w:iCs/>
              </w:rPr>
              <w:t>Learn</w:t>
            </w:r>
            <w:proofErr w:type="spellEnd"/>
            <w:r w:rsidRPr="00FC0CF1">
              <w:rPr>
                <w:i/>
                <w:iCs/>
              </w:rPr>
              <w:t xml:space="preserve"> </w:t>
            </w:r>
            <w:proofErr w:type="spellStart"/>
            <w:r w:rsidRPr="00FC0CF1">
              <w:rPr>
                <w:i/>
                <w:iCs/>
              </w:rPr>
              <w:t>Secrets</w:t>
            </w:r>
            <w:proofErr w:type="spellEnd"/>
            <w:r w:rsidRPr="00FC0CF1">
              <w:rPr>
                <w:i/>
                <w:iCs/>
              </w:rPr>
              <w:t xml:space="preserve"> to </w:t>
            </w:r>
            <w:proofErr w:type="spellStart"/>
            <w:r w:rsidRPr="00FC0CF1">
              <w:rPr>
                <w:i/>
                <w:iCs/>
              </w:rPr>
              <w:t>Get</w:t>
            </w:r>
            <w:proofErr w:type="spellEnd"/>
            <w:r w:rsidRPr="00FC0CF1">
              <w:rPr>
                <w:i/>
                <w:iCs/>
              </w:rPr>
              <w:t xml:space="preserve"> </w:t>
            </w:r>
            <w:proofErr w:type="spellStart"/>
            <w:r w:rsidRPr="00FC0CF1">
              <w:rPr>
                <w:i/>
                <w:iCs/>
              </w:rPr>
              <w:t>Jobs</w:t>
            </w:r>
            <w:proofErr w:type="spellEnd"/>
            <w:r w:rsidRPr="00FC0CF1">
              <w:rPr>
                <w:i/>
                <w:iCs/>
              </w:rPr>
              <w:t xml:space="preserve"> </w:t>
            </w:r>
            <w:proofErr w:type="spellStart"/>
            <w:r w:rsidRPr="00FC0CF1">
              <w:rPr>
                <w:i/>
                <w:iCs/>
              </w:rPr>
              <w:t>in</w:t>
            </w:r>
            <w:proofErr w:type="spellEnd"/>
            <w:r w:rsidRPr="00FC0CF1">
              <w:rPr>
                <w:i/>
                <w:iCs/>
              </w:rPr>
              <w:t xml:space="preserve"> </w:t>
            </w:r>
            <w:proofErr w:type="spellStart"/>
            <w:r w:rsidRPr="00FC0CF1">
              <w:rPr>
                <w:i/>
                <w:iCs/>
              </w:rPr>
              <w:t>Hotel</w:t>
            </w:r>
            <w:proofErr w:type="spellEnd"/>
            <w:r w:rsidRPr="00FC0CF1">
              <w:rPr>
                <w:i/>
                <w:iCs/>
              </w:rPr>
              <w:t xml:space="preserve">, </w:t>
            </w:r>
            <w:proofErr w:type="spellStart"/>
            <w:r w:rsidRPr="00FC0CF1">
              <w:rPr>
                <w:i/>
                <w:iCs/>
              </w:rPr>
              <w:t>Restaurant</w:t>
            </w:r>
            <w:proofErr w:type="spellEnd"/>
            <w:r w:rsidRPr="00FC0CF1">
              <w:rPr>
                <w:i/>
                <w:iCs/>
              </w:rPr>
              <w:t xml:space="preserve"> &amp; </w:t>
            </w:r>
            <w:proofErr w:type="spellStart"/>
            <w:r w:rsidRPr="00FC0CF1">
              <w:rPr>
                <w:i/>
                <w:iCs/>
              </w:rPr>
              <w:t>Cruise</w:t>
            </w:r>
            <w:proofErr w:type="spellEnd"/>
            <w:r w:rsidRPr="00FC0CF1">
              <w:rPr>
                <w:i/>
                <w:iCs/>
              </w:rPr>
              <w:t xml:space="preserve"> </w:t>
            </w:r>
            <w:proofErr w:type="spellStart"/>
            <w:r w:rsidRPr="00FC0CF1">
              <w:rPr>
                <w:i/>
                <w:iCs/>
              </w:rPr>
              <w:t>Industry</w:t>
            </w:r>
            <w:proofErr w:type="spellEnd"/>
            <w:r>
              <w:rPr>
                <w:i/>
                <w:iCs/>
              </w:rPr>
              <w:t>.</w:t>
            </w:r>
            <w:r>
              <w:t xml:space="preserve"> 1st </w:t>
            </w:r>
            <w:proofErr w:type="spellStart"/>
            <w:r>
              <w:t>Edition</w:t>
            </w:r>
            <w:proofErr w:type="spellEnd"/>
            <w:r>
              <w:t xml:space="preserve">. USA: </w:t>
            </w:r>
            <w:proofErr w:type="spellStart"/>
            <w:r>
              <w:t>CreateSpace</w:t>
            </w:r>
            <w:proofErr w:type="spellEnd"/>
            <w:r>
              <w:t xml:space="preserve"> </w:t>
            </w:r>
            <w:proofErr w:type="spellStart"/>
            <w:r>
              <w:t>Independent</w:t>
            </w:r>
            <w:proofErr w:type="spellEnd"/>
            <w:r>
              <w:t xml:space="preserve"> </w:t>
            </w:r>
            <w:proofErr w:type="spellStart"/>
            <w:r>
              <w:t>Publishing</w:t>
            </w:r>
            <w:proofErr w:type="spellEnd"/>
            <w:r>
              <w:t xml:space="preserve"> </w:t>
            </w:r>
            <w:proofErr w:type="spellStart"/>
            <w:r>
              <w:t>Platform</w:t>
            </w:r>
            <w:proofErr w:type="spellEnd"/>
            <w:r>
              <w:t>.</w:t>
            </w:r>
          </w:p>
          <w:p w14:paraId="555595DF" w14:textId="77482060" w:rsidR="006D2DAE" w:rsidRDefault="00995EE0">
            <w:pPr>
              <w:pStyle w:val="CommentText"/>
              <w:widowControl w:val="0"/>
              <w:numPr>
                <w:ilvl w:val="0"/>
                <w:numId w:val="22"/>
              </w:numPr>
              <w:spacing w:after="0"/>
              <w:ind w:left="541" w:right="139"/>
              <w:jc w:val="both"/>
            </w:pPr>
            <w:proofErr w:type="spellStart"/>
            <w:r>
              <w:t>Pasnaka</w:t>
            </w:r>
            <w:proofErr w:type="spellEnd"/>
            <w:r>
              <w:t xml:space="preserve">, I. (2014). </w:t>
            </w:r>
            <w:r w:rsidRPr="00FC0CF1">
              <w:rPr>
                <w:i/>
                <w:iCs/>
              </w:rPr>
              <w:t>Klientu apkalpošana – Darba kultūra, kas vērsta uz klientu</w:t>
            </w:r>
            <w:r>
              <w:t>. Rīga: “HOTEL SCHOOL” Viesnīcu biznesa koledža.</w:t>
            </w:r>
          </w:p>
          <w:p w14:paraId="4F6374FC" w14:textId="166704BF" w:rsidR="006D2DAE" w:rsidRDefault="00995EE0">
            <w:pPr>
              <w:pStyle w:val="CommentText"/>
              <w:widowControl w:val="0"/>
              <w:numPr>
                <w:ilvl w:val="0"/>
                <w:numId w:val="22"/>
              </w:numPr>
              <w:spacing w:after="0"/>
              <w:ind w:left="541" w:right="139"/>
              <w:jc w:val="both"/>
            </w:pPr>
            <w:proofErr w:type="spellStart"/>
            <w:r>
              <w:t>Pasnaka</w:t>
            </w:r>
            <w:proofErr w:type="spellEnd"/>
            <w:r>
              <w:t xml:space="preserve">, I. (2014). </w:t>
            </w:r>
            <w:r w:rsidRPr="00FC0CF1">
              <w:rPr>
                <w:i/>
                <w:iCs/>
              </w:rPr>
              <w:t>Klientu apkalpošana – Prasību uzzināšana un piepildīšana</w:t>
            </w:r>
            <w:r>
              <w:t>. Rīga: “HOTEL SCHOOL” Viesnīcu biznesa koledža.</w:t>
            </w:r>
          </w:p>
          <w:p w14:paraId="358BD3BF" w14:textId="77777777" w:rsidR="006D2DAE" w:rsidRDefault="006D2DAE">
            <w:pPr>
              <w:pStyle w:val="CommentText"/>
              <w:widowControl w:val="0"/>
              <w:spacing w:after="0"/>
              <w:ind w:left="541" w:right="139"/>
              <w:jc w:val="both"/>
              <w:rPr>
                <w:b/>
                <w:bCs/>
                <w:sz w:val="24"/>
              </w:rPr>
            </w:pPr>
          </w:p>
        </w:tc>
      </w:tr>
    </w:tbl>
    <w:p w14:paraId="4F95D1D1" w14:textId="77777777" w:rsidR="006D2DAE" w:rsidRDefault="006D2DAE">
      <w:pPr>
        <w:spacing w:after="0"/>
        <w:rPr>
          <w:b/>
          <w:bCs/>
          <w:sz w:val="24"/>
        </w:rPr>
      </w:pPr>
    </w:p>
    <w:p w14:paraId="419F1C36" w14:textId="77777777" w:rsidR="006D2DAE" w:rsidRDefault="00995EE0">
      <w:pPr>
        <w:spacing w:after="0"/>
        <w:rPr>
          <w:b/>
          <w:bCs/>
          <w:sz w:val="24"/>
        </w:rPr>
      </w:pPr>
      <w:r>
        <w:br w:type="page"/>
      </w:r>
    </w:p>
    <w:p w14:paraId="100A22EE" w14:textId="77777777" w:rsidR="006D2DAE" w:rsidRDefault="00995EE0">
      <w:pPr>
        <w:pStyle w:val="Heading4"/>
        <w:keepNext w:val="0"/>
        <w:keepLines w:val="0"/>
        <w:spacing w:line="240" w:lineRule="auto"/>
        <w:rPr>
          <w:bCs/>
        </w:rPr>
      </w:pPr>
      <w:bookmarkStart w:id="16" w:name="_Toc153914102"/>
      <w:r>
        <w:lastRenderedPageBreak/>
        <w:t>AKADĒMISKĀ ANGĻU VALODA</w:t>
      </w:r>
      <w:bookmarkEnd w:id="16"/>
    </w:p>
    <w:p w14:paraId="6FEAB9BB" w14:textId="77777777" w:rsidR="006D2DAE" w:rsidRDefault="006D2DAE">
      <w:pPr>
        <w:rPr>
          <w:b/>
          <w:bCs/>
          <w:sz w:val="24"/>
        </w:rPr>
      </w:pPr>
    </w:p>
    <w:tbl>
      <w:tblPr>
        <w:tblW w:w="10100" w:type="dxa"/>
        <w:tblInd w:w="-5" w:type="dxa"/>
        <w:tblLayout w:type="fixed"/>
        <w:tblCellMar>
          <w:top w:w="57" w:type="dxa"/>
          <w:left w:w="5" w:type="dxa"/>
          <w:bottom w:w="57" w:type="dxa"/>
          <w:right w:w="5" w:type="dxa"/>
        </w:tblCellMar>
        <w:tblLook w:val="0000" w:firstRow="0" w:lastRow="0" w:firstColumn="0" w:lastColumn="0" w:noHBand="0" w:noVBand="0"/>
      </w:tblPr>
      <w:tblGrid>
        <w:gridCol w:w="2835"/>
        <w:gridCol w:w="7265"/>
      </w:tblGrid>
      <w:tr w:rsidR="006D2DAE" w14:paraId="60970E45"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1AE440C2" w14:textId="77777777" w:rsidR="006D2DAE" w:rsidRDefault="00995EE0">
            <w:pPr>
              <w:widowControl w:val="0"/>
              <w:spacing w:after="0"/>
              <w:ind w:left="133" w:right="133"/>
              <w:rPr>
                <w:rFonts w:cs="Times New Roman"/>
              </w:rPr>
            </w:pPr>
            <w:r>
              <w:rPr>
                <w:rFonts w:cs="Times New Roman"/>
              </w:rPr>
              <w:t>Studiju kursa nosaukums latviešu un angļu valodā</w:t>
            </w:r>
          </w:p>
        </w:tc>
        <w:tc>
          <w:tcPr>
            <w:tcW w:w="7264" w:type="dxa"/>
            <w:tcBorders>
              <w:top w:val="single" w:sz="4" w:space="0" w:color="000000"/>
              <w:left w:val="single" w:sz="4" w:space="0" w:color="000000"/>
              <w:bottom w:val="single" w:sz="4" w:space="0" w:color="000000"/>
              <w:right w:val="single" w:sz="4" w:space="0" w:color="000000"/>
            </w:tcBorders>
            <w:shd w:val="clear" w:color="auto" w:fill="FFFFFF"/>
          </w:tcPr>
          <w:p w14:paraId="419515D6" w14:textId="77777777" w:rsidR="006D2DAE" w:rsidRDefault="00995EE0">
            <w:pPr>
              <w:widowControl w:val="0"/>
              <w:spacing w:after="0"/>
              <w:ind w:left="143"/>
              <w:rPr>
                <w:rFonts w:cs="Times New Roman"/>
                <w:b/>
              </w:rPr>
            </w:pPr>
            <w:r>
              <w:rPr>
                <w:rFonts w:cs="Times New Roman"/>
                <w:b/>
              </w:rPr>
              <w:t>AKADĒMISKĀ ANGĻU VALODA</w:t>
            </w:r>
          </w:p>
          <w:p w14:paraId="0F7397E6" w14:textId="77777777" w:rsidR="006D2DAE" w:rsidRDefault="00995EE0">
            <w:pPr>
              <w:widowControl w:val="0"/>
              <w:spacing w:after="0"/>
              <w:ind w:left="143"/>
              <w:rPr>
                <w:rFonts w:cs="Times New Roman"/>
                <w:b/>
                <w:i/>
                <w:iCs/>
              </w:rPr>
            </w:pPr>
            <w:r>
              <w:rPr>
                <w:rFonts w:cs="Times New Roman"/>
                <w:b/>
                <w:i/>
                <w:iCs/>
              </w:rPr>
              <w:t>ACADEMIC ENGLISH</w:t>
            </w:r>
          </w:p>
        </w:tc>
      </w:tr>
      <w:tr w:rsidR="006D2DAE" w14:paraId="7939100F"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1E0B645B" w14:textId="77777777" w:rsidR="006D2DAE" w:rsidRDefault="00995EE0">
            <w:pPr>
              <w:widowControl w:val="0"/>
              <w:spacing w:after="0"/>
              <w:ind w:left="133" w:right="133"/>
              <w:rPr>
                <w:rFonts w:cs="Times New Roman"/>
              </w:rPr>
            </w:pPr>
            <w:r>
              <w:rPr>
                <w:rFonts w:cs="Times New Roman"/>
              </w:rPr>
              <w:t>Studiju kursa izstrādātājs(-i)</w:t>
            </w:r>
          </w:p>
        </w:tc>
        <w:tc>
          <w:tcPr>
            <w:tcW w:w="7264" w:type="dxa"/>
            <w:tcBorders>
              <w:top w:val="single" w:sz="4" w:space="0" w:color="000000"/>
              <w:left w:val="single" w:sz="4" w:space="0" w:color="000000"/>
              <w:bottom w:val="single" w:sz="4" w:space="0" w:color="000000"/>
              <w:right w:val="single" w:sz="4" w:space="0" w:color="000000"/>
            </w:tcBorders>
            <w:shd w:val="clear" w:color="auto" w:fill="FFFFFF"/>
          </w:tcPr>
          <w:p w14:paraId="3615B121" w14:textId="77777777" w:rsidR="006D2DAE" w:rsidRDefault="00995EE0">
            <w:pPr>
              <w:widowControl w:val="0"/>
              <w:spacing w:after="0"/>
              <w:ind w:left="143"/>
              <w:rPr>
                <w:rFonts w:cs="Times New Roman"/>
              </w:rPr>
            </w:pPr>
            <w:r>
              <w:rPr>
                <w:rFonts w:cs="Times New Roman"/>
              </w:rPr>
              <w:t xml:space="preserve">Mg. </w:t>
            </w:r>
            <w:proofErr w:type="spellStart"/>
            <w:r>
              <w:rPr>
                <w:rFonts w:cs="Times New Roman"/>
              </w:rPr>
              <w:t>oec</w:t>
            </w:r>
            <w:proofErr w:type="spellEnd"/>
            <w:r>
              <w:rPr>
                <w:rFonts w:cs="Times New Roman"/>
              </w:rPr>
              <w:t xml:space="preserve">., Mg. </w:t>
            </w:r>
            <w:proofErr w:type="spellStart"/>
            <w:r>
              <w:rPr>
                <w:rFonts w:cs="Times New Roman"/>
              </w:rPr>
              <w:t>philol</w:t>
            </w:r>
            <w:proofErr w:type="spellEnd"/>
            <w:r>
              <w:rPr>
                <w:rFonts w:cs="Times New Roman"/>
              </w:rPr>
              <w:t xml:space="preserve">. Jekaterina </w:t>
            </w:r>
            <w:proofErr w:type="spellStart"/>
            <w:r>
              <w:rPr>
                <w:rFonts w:cs="Times New Roman"/>
              </w:rPr>
              <w:t>Korjuhina</w:t>
            </w:r>
            <w:proofErr w:type="spellEnd"/>
          </w:p>
        </w:tc>
      </w:tr>
      <w:tr w:rsidR="006D2DAE" w14:paraId="348E8FE4"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1D29FDD2" w14:textId="77777777" w:rsidR="006D2DAE" w:rsidRDefault="00995EE0">
            <w:pPr>
              <w:widowControl w:val="0"/>
              <w:spacing w:after="0"/>
              <w:ind w:left="133" w:right="133"/>
              <w:rPr>
                <w:rFonts w:cs="Times New Roman"/>
              </w:rPr>
            </w:pPr>
            <w:r>
              <w:rPr>
                <w:rFonts w:cs="Times New Roman"/>
              </w:rPr>
              <w:t>Studiju kursa īstenotājs(-i)</w:t>
            </w:r>
          </w:p>
        </w:tc>
        <w:tc>
          <w:tcPr>
            <w:tcW w:w="7264" w:type="dxa"/>
            <w:tcBorders>
              <w:top w:val="single" w:sz="4" w:space="0" w:color="000000"/>
              <w:left w:val="single" w:sz="4" w:space="0" w:color="000000"/>
              <w:bottom w:val="single" w:sz="4" w:space="0" w:color="000000"/>
              <w:right w:val="single" w:sz="4" w:space="0" w:color="000000"/>
            </w:tcBorders>
            <w:shd w:val="clear" w:color="auto" w:fill="FFFFFF"/>
          </w:tcPr>
          <w:p w14:paraId="6EFB2A31" w14:textId="77777777" w:rsidR="006D2DAE" w:rsidRDefault="00995EE0">
            <w:pPr>
              <w:widowControl w:val="0"/>
              <w:spacing w:after="0"/>
              <w:ind w:left="143"/>
              <w:rPr>
                <w:rFonts w:cs="Times New Roman"/>
              </w:rPr>
            </w:pPr>
            <w:r>
              <w:rPr>
                <w:rFonts w:cs="Times New Roman"/>
              </w:rPr>
              <w:t xml:space="preserve">Mg. </w:t>
            </w:r>
            <w:proofErr w:type="spellStart"/>
            <w:r>
              <w:rPr>
                <w:rFonts w:cs="Times New Roman"/>
              </w:rPr>
              <w:t>oec</w:t>
            </w:r>
            <w:proofErr w:type="spellEnd"/>
            <w:r>
              <w:rPr>
                <w:rFonts w:cs="Times New Roman"/>
              </w:rPr>
              <w:t xml:space="preserve">., Mg. </w:t>
            </w:r>
            <w:proofErr w:type="spellStart"/>
            <w:r>
              <w:rPr>
                <w:rFonts w:cs="Times New Roman"/>
              </w:rPr>
              <w:t>philol</w:t>
            </w:r>
            <w:proofErr w:type="spellEnd"/>
            <w:r>
              <w:rPr>
                <w:rFonts w:cs="Times New Roman"/>
              </w:rPr>
              <w:t xml:space="preserve">. Jekaterina </w:t>
            </w:r>
            <w:proofErr w:type="spellStart"/>
            <w:r>
              <w:rPr>
                <w:rFonts w:cs="Times New Roman"/>
              </w:rPr>
              <w:t>Korjuhina</w:t>
            </w:r>
            <w:proofErr w:type="spellEnd"/>
          </w:p>
        </w:tc>
      </w:tr>
      <w:tr w:rsidR="006D2DAE" w14:paraId="32F90861" w14:textId="77777777">
        <w:trPr>
          <w:trHeight w:val="1065"/>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5C32DB7E" w14:textId="77777777" w:rsidR="006D2DAE" w:rsidRDefault="00995EE0">
            <w:pPr>
              <w:widowControl w:val="0"/>
              <w:spacing w:after="0"/>
              <w:ind w:left="133" w:right="133"/>
              <w:rPr>
                <w:rFonts w:cs="Times New Roman"/>
              </w:rPr>
            </w:pPr>
            <w:r>
              <w:rPr>
                <w:rFonts w:cs="Times New Roman"/>
              </w:rPr>
              <w:t>Studiju kursa apjoms un īstenošanas semestris</w:t>
            </w:r>
          </w:p>
        </w:tc>
        <w:tc>
          <w:tcPr>
            <w:tcW w:w="7264" w:type="dxa"/>
            <w:tcBorders>
              <w:top w:val="single" w:sz="4" w:space="0" w:color="000000"/>
              <w:left w:val="single" w:sz="4" w:space="0" w:color="000000"/>
              <w:bottom w:val="single" w:sz="4" w:space="0" w:color="000000"/>
              <w:right w:val="single" w:sz="4" w:space="0" w:color="000000"/>
            </w:tcBorders>
            <w:shd w:val="clear" w:color="auto" w:fill="FFFFFF"/>
          </w:tcPr>
          <w:tbl>
            <w:tblPr>
              <w:tblStyle w:val="TableGrid"/>
              <w:tblW w:w="7219" w:type="dxa"/>
              <w:tblLayout w:type="fixed"/>
              <w:tblCellMar>
                <w:top w:w="28" w:type="dxa"/>
                <w:left w:w="0" w:type="dxa"/>
                <w:bottom w:w="28" w:type="dxa"/>
                <w:right w:w="5" w:type="dxa"/>
              </w:tblCellMar>
              <w:tblLook w:val="04A0" w:firstRow="1" w:lastRow="0" w:firstColumn="1" w:lastColumn="0" w:noHBand="0" w:noVBand="1"/>
            </w:tblPr>
            <w:tblGrid>
              <w:gridCol w:w="706"/>
              <w:gridCol w:w="1132"/>
              <w:gridCol w:w="994"/>
              <w:gridCol w:w="1133"/>
              <w:gridCol w:w="1276"/>
              <w:gridCol w:w="1275"/>
              <w:gridCol w:w="703"/>
            </w:tblGrid>
            <w:tr w:rsidR="006D2DAE" w14:paraId="5C7A24A6" w14:textId="77777777">
              <w:tc>
                <w:tcPr>
                  <w:tcW w:w="705" w:type="dxa"/>
                  <w:vMerge w:val="restart"/>
                  <w:tcBorders>
                    <w:top w:val="nil"/>
                    <w:left w:val="nil"/>
                  </w:tcBorders>
                  <w:shd w:val="clear" w:color="auto" w:fill="D9D9D9" w:themeFill="background1" w:themeFillShade="D9"/>
                  <w:vAlign w:val="center"/>
                </w:tcPr>
                <w:p w14:paraId="261B5D6C" w14:textId="77777777" w:rsidR="006D2DAE" w:rsidRDefault="00995EE0">
                  <w:pPr>
                    <w:widowControl w:val="0"/>
                    <w:spacing w:after="0"/>
                    <w:ind w:left="1"/>
                    <w:jc w:val="center"/>
                    <w:rPr>
                      <w:rFonts w:cs="Times New Roman"/>
                    </w:rPr>
                  </w:pPr>
                  <w:r>
                    <w:rPr>
                      <w:rFonts w:eastAsia="Calibri" w:cs="Times New Roman"/>
                      <w:i/>
                      <w:iCs/>
                    </w:rPr>
                    <w:t>ECTS</w:t>
                  </w:r>
                </w:p>
              </w:tc>
              <w:tc>
                <w:tcPr>
                  <w:tcW w:w="1132" w:type="dxa"/>
                  <w:vMerge w:val="restart"/>
                  <w:tcBorders>
                    <w:top w:val="nil"/>
                  </w:tcBorders>
                  <w:shd w:val="clear" w:color="auto" w:fill="D9D9D9" w:themeFill="background1" w:themeFillShade="D9"/>
                  <w:vAlign w:val="center"/>
                </w:tcPr>
                <w:p w14:paraId="02DBBA40" w14:textId="77777777" w:rsidR="006D2DAE" w:rsidRDefault="00995EE0">
                  <w:pPr>
                    <w:widowControl w:val="0"/>
                    <w:spacing w:after="0"/>
                    <w:ind w:left="1"/>
                    <w:jc w:val="center"/>
                    <w:rPr>
                      <w:rFonts w:cs="Times New Roman"/>
                    </w:rPr>
                  </w:pPr>
                  <w:r>
                    <w:rPr>
                      <w:rFonts w:eastAsia="Calibri" w:cs="Times New Roman"/>
                    </w:rPr>
                    <w:t>Īstenošanas semestris</w:t>
                  </w:r>
                </w:p>
              </w:tc>
              <w:tc>
                <w:tcPr>
                  <w:tcW w:w="2127" w:type="dxa"/>
                  <w:gridSpan w:val="2"/>
                  <w:tcBorders>
                    <w:top w:val="nil"/>
                  </w:tcBorders>
                  <w:shd w:val="clear" w:color="auto" w:fill="D9D9D9" w:themeFill="background1" w:themeFillShade="D9"/>
                  <w:vAlign w:val="center"/>
                </w:tcPr>
                <w:p w14:paraId="4284DDB3" w14:textId="77777777" w:rsidR="006D2DAE" w:rsidRDefault="00995EE0">
                  <w:pPr>
                    <w:widowControl w:val="0"/>
                    <w:spacing w:after="0"/>
                    <w:ind w:left="1"/>
                    <w:jc w:val="center"/>
                    <w:rPr>
                      <w:rFonts w:cs="Times New Roman"/>
                    </w:rPr>
                  </w:pPr>
                  <w:r>
                    <w:rPr>
                      <w:rFonts w:eastAsia="Calibri" w:cs="Times New Roman"/>
                    </w:rPr>
                    <w:t>Kontaktstundas</w:t>
                  </w:r>
                </w:p>
              </w:tc>
              <w:tc>
                <w:tcPr>
                  <w:tcW w:w="1276" w:type="dxa"/>
                  <w:vMerge w:val="restart"/>
                  <w:tcBorders>
                    <w:top w:val="nil"/>
                  </w:tcBorders>
                  <w:shd w:val="clear" w:color="auto" w:fill="D9D9D9" w:themeFill="background1" w:themeFillShade="D9"/>
                  <w:vAlign w:val="center"/>
                </w:tcPr>
                <w:p w14:paraId="7E39FB8F" w14:textId="77777777" w:rsidR="006D2DAE" w:rsidRDefault="00995EE0">
                  <w:pPr>
                    <w:widowControl w:val="0"/>
                    <w:spacing w:after="0"/>
                    <w:ind w:left="1"/>
                    <w:jc w:val="center"/>
                    <w:rPr>
                      <w:rFonts w:cs="Times New Roman"/>
                    </w:rPr>
                  </w:pPr>
                  <w:r>
                    <w:rPr>
                      <w:rFonts w:eastAsia="Calibri"/>
                    </w:rPr>
                    <w:t>Gala pārbaudījums</w:t>
                  </w:r>
                </w:p>
              </w:tc>
              <w:tc>
                <w:tcPr>
                  <w:tcW w:w="1275" w:type="dxa"/>
                  <w:vMerge w:val="restart"/>
                  <w:tcBorders>
                    <w:top w:val="nil"/>
                  </w:tcBorders>
                  <w:shd w:val="clear" w:color="auto" w:fill="D9D9D9" w:themeFill="background1" w:themeFillShade="D9"/>
                  <w:vAlign w:val="center"/>
                </w:tcPr>
                <w:p w14:paraId="1174A47F" w14:textId="77777777" w:rsidR="006D2DAE" w:rsidRDefault="00995EE0">
                  <w:pPr>
                    <w:widowControl w:val="0"/>
                    <w:spacing w:after="0"/>
                    <w:ind w:left="1"/>
                    <w:jc w:val="center"/>
                    <w:rPr>
                      <w:rFonts w:cs="Times New Roman"/>
                    </w:rPr>
                  </w:pPr>
                  <w:r>
                    <w:rPr>
                      <w:rFonts w:eastAsia="Calibri" w:cs="Times New Roman"/>
                    </w:rPr>
                    <w:t>Patstāvīgais darbs</w:t>
                  </w:r>
                </w:p>
              </w:tc>
              <w:tc>
                <w:tcPr>
                  <w:tcW w:w="703" w:type="dxa"/>
                  <w:vMerge w:val="restart"/>
                  <w:tcBorders>
                    <w:top w:val="nil"/>
                    <w:right w:val="nil"/>
                  </w:tcBorders>
                  <w:shd w:val="clear" w:color="auto" w:fill="D9D9D9" w:themeFill="background1" w:themeFillShade="D9"/>
                  <w:vAlign w:val="center"/>
                </w:tcPr>
                <w:p w14:paraId="42D7663E" w14:textId="77777777" w:rsidR="006D2DAE" w:rsidRDefault="00995EE0">
                  <w:pPr>
                    <w:widowControl w:val="0"/>
                    <w:spacing w:after="0"/>
                    <w:ind w:left="1" w:right="-9"/>
                    <w:jc w:val="center"/>
                    <w:rPr>
                      <w:rFonts w:cs="Times New Roman"/>
                    </w:rPr>
                  </w:pPr>
                  <w:r>
                    <w:rPr>
                      <w:rFonts w:eastAsia="Calibri" w:cs="Times New Roman"/>
                    </w:rPr>
                    <w:t>Kopā</w:t>
                  </w:r>
                </w:p>
              </w:tc>
            </w:tr>
            <w:tr w:rsidR="006D2DAE" w14:paraId="0C4FA3EA" w14:textId="77777777">
              <w:tc>
                <w:tcPr>
                  <w:tcW w:w="705" w:type="dxa"/>
                  <w:vMerge/>
                  <w:tcBorders>
                    <w:left w:val="nil"/>
                  </w:tcBorders>
                  <w:shd w:val="clear" w:color="auto" w:fill="D9D9D9" w:themeFill="background1" w:themeFillShade="D9"/>
                  <w:vAlign w:val="center"/>
                </w:tcPr>
                <w:p w14:paraId="54DCE31F" w14:textId="77777777" w:rsidR="006D2DAE" w:rsidRDefault="006D2DAE">
                  <w:pPr>
                    <w:widowControl w:val="0"/>
                    <w:spacing w:after="0"/>
                    <w:ind w:left="1"/>
                    <w:jc w:val="center"/>
                    <w:rPr>
                      <w:rFonts w:cs="Times New Roman"/>
                    </w:rPr>
                  </w:pPr>
                </w:p>
              </w:tc>
              <w:tc>
                <w:tcPr>
                  <w:tcW w:w="1132" w:type="dxa"/>
                  <w:vMerge/>
                  <w:shd w:val="clear" w:color="auto" w:fill="D9D9D9" w:themeFill="background1" w:themeFillShade="D9"/>
                  <w:vAlign w:val="center"/>
                </w:tcPr>
                <w:p w14:paraId="39020EE7" w14:textId="77777777" w:rsidR="006D2DAE" w:rsidRDefault="006D2DAE">
                  <w:pPr>
                    <w:widowControl w:val="0"/>
                    <w:spacing w:after="0"/>
                    <w:ind w:left="1"/>
                    <w:jc w:val="center"/>
                    <w:rPr>
                      <w:rFonts w:cs="Times New Roman"/>
                    </w:rPr>
                  </w:pPr>
                </w:p>
              </w:tc>
              <w:tc>
                <w:tcPr>
                  <w:tcW w:w="994" w:type="dxa"/>
                  <w:shd w:val="clear" w:color="auto" w:fill="D9D9D9" w:themeFill="background1" w:themeFillShade="D9"/>
                  <w:vAlign w:val="center"/>
                </w:tcPr>
                <w:p w14:paraId="1F028A50" w14:textId="77777777" w:rsidR="006D2DAE" w:rsidRDefault="00995EE0">
                  <w:pPr>
                    <w:widowControl w:val="0"/>
                    <w:spacing w:after="0"/>
                    <w:ind w:left="1"/>
                    <w:jc w:val="center"/>
                    <w:rPr>
                      <w:rFonts w:cs="Times New Roman"/>
                    </w:rPr>
                  </w:pPr>
                  <w:r>
                    <w:rPr>
                      <w:rFonts w:eastAsia="Calibri" w:cs="Times New Roman"/>
                    </w:rPr>
                    <w:t>Lekcijas</w:t>
                  </w:r>
                </w:p>
              </w:tc>
              <w:tc>
                <w:tcPr>
                  <w:tcW w:w="1133" w:type="dxa"/>
                  <w:shd w:val="clear" w:color="auto" w:fill="D9D9D9" w:themeFill="background1" w:themeFillShade="D9"/>
                  <w:vAlign w:val="center"/>
                </w:tcPr>
                <w:p w14:paraId="3F80E319" w14:textId="77777777" w:rsidR="006D2DAE" w:rsidRDefault="00995EE0">
                  <w:pPr>
                    <w:widowControl w:val="0"/>
                    <w:spacing w:after="0"/>
                    <w:ind w:left="1"/>
                    <w:jc w:val="center"/>
                    <w:rPr>
                      <w:rFonts w:cs="Times New Roman"/>
                    </w:rPr>
                  </w:pPr>
                  <w:proofErr w:type="spellStart"/>
                  <w:r>
                    <w:rPr>
                      <w:rFonts w:eastAsia="Calibri" w:cs="Times New Roman"/>
                    </w:rPr>
                    <w:t>Prakt.d</w:t>
                  </w:r>
                  <w:proofErr w:type="spellEnd"/>
                  <w:r>
                    <w:rPr>
                      <w:rFonts w:eastAsia="Calibri" w:cs="Times New Roman"/>
                    </w:rPr>
                    <w:t>.</w:t>
                  </w:r>
                </w:p>
              </w:tc>
              <w:tc>
                <w:tcPr>
                  <w:tcW w:w="1276" w:type="dxa"/>
                  <w:vMerge/>
                  <w:shd w:val="clear" w:color="auto" w:fill="D9D9D9" w:themeFill="background1" w:themeFillShade="D9"/>
                  <w:vAlign w:val="center"/>
                </w:tcPr>
                <w:p w14:paraId="4E950D39" w14:textId="77777777" w:rsidR="006D2DAE" w:rsidRDefault="006D2DAE">
                  <w:pPr>
                    <w:widowControl w:val="0"/>
                    <w:spacing w:after="0"/>
                    <w:ind w:left="1"/>
                    <w:jc w:val="center"/>
                    <w:rPr>
                      <w:rFonts w:cs="Times New Roman"/>
                    </w:rPr>
                  </w:pPr>
                </w:p>
              </w:tc>
              <w:tc>
                <w:tcPr>
                  <w:tcW w:w="1275" w:type="dxa"/>
                  <w:vMerge/>
                  <w:shd w:val="clear" w:color="auto" w:fill="D9D9D9" w:themeFill="background1" w:themeFillShade="D9"/>
                  <w:vAlign w:val="center"/>
                </w:tcPr>
                <w:p w14:paraId="47292710" w14:textId="77777777" w:rsidR="006D2DAE" w:rsidRDefault="006D2DAE">
                  <w:pPr>
                    <w:widowControl w:val="0"/>
                    <w:spacing w:after="0"/>
                    <w:ind w:left="1"/>
                    <w:jc w:val="center"/>
                    <w:rPr>
                      <w:rFonts w:cs="Times New Roman"/>
                    </w:rPr>
                  </w:pPr>
                </w:p>
              </w:tc>
              <w:tc>
                <w:tcPr>
                  <w:tcW w:w="703" w:type="dxa"/>
                  <w:vMerge/>
                  <w:tcBorders>
                    <w:right w:val="nil"/>
                  </w:tcBorders>
                  <w:shd w:val="clear" w:color="auto" w:fill="D9D9D9" w:themeFill="background1" w:themeFillShade="D9"/>
                  <w:vAlign w:val="center"/>
                </w:tcPr>
                <w:p w14:paraId="10CC651C" w14:textId="77777777" w:rsidR="006D2DAE" w:rsidRDefault="006D2DAE">
                  <w:pPr>
                    <w:widowControl w:val="0"/>
                    <w:spacing w:after="0"/>
                    <w:ind w:left="1" w:right="154"/>
                    <w:jc w:val="center"/>
                    <w:rPr>
                      <w:rFonts w:cs="Times New Roman"/>
                    </w:rPr>
                  </w:pPr>
                </w:p>
              </w:tc>
            </w:tr>
            <w:tr w:rsidR="006D2DAE" w14:paraId="136BDEEF" w14:textId="77777777">
              <w:trPr>
                <w:trHeight w:val="403"/>
              </w:trPr>
              <w:tc>
                <w:tcPr>
                  <w:tcW w:w="705" w:type="dxa"/>
                  <w:tcBorders>
                    <w:left w:val="nil"/>
                    <w:bottom w:val="nil"/>
                  </w:tcBorders>
                  <w:vAlign w:val="center"/>
                </w:tcPr>
                <w:p w14:paraId="664FF915" w14:textId="77777777" w:rsidR="006D2DAE" w:rsidRDefault="00995EE0">
                  <w:pPr>
                    <w:widowControl w:val="0"/>
                    <w:spacing w:after="0"/>
                    <w:ind w:left="1"/>
                    <w:jc w:val="center"/>
                    <w:rPr>
                      <w:rFonts w:cs="Times New Roman"/>
                    </w:rPr>
                  </w:pPr>
                  <w:r>
                    <w:rPr>
                      <w:rFonts w:eastAsia="Calibri" w:cs="Times New Roman"/>
                    </w:rPr>
                    <w:t>5</w:t>
                  </w:r>
                </w:p>
              </w:tc>
              <w:tc>
                <w:tcPr>
                  <w:tcW w:w="1132" w:type="dxa"/>
                  <w:tcBorders>
                    <w:bottom w:val="nil"/>
                  </w:tcBorders>
                  <w:vAlign w:val="center"/>
                </w:tcPr>
                <w:p w14:paraId="251399DC" w14:textId="77777777" w:rsidR="006D2DAE" w:rsidRDefault="00995EE0">
                  <w:pPr>
                    <w:widowControl w:val="0"/>
                    <w:spacing w:after="0"/>
                    <w:ind w:left="1"/>
                    <w:jc w:val="center"/>
                    <w:rPr>
                      <w:rFonts w:cs="Times New Roman"/>
                    </w:rPr>
                  </w:pPr>
                  <w:r>
                    <w:rPr>
                      <w:rFonts w:eastAsia="Calibri" w:cs="Times New Roman"/>
                    </w:rPr>
                    <w:t>1.</w:t>
                  </w:r>
                </w:p>
              </w:tc>
              <w:tc>
                <w:tcPr>
                  <w:tcW w:w="994" w:type="dxa"/>
                  <w:tcBorders>
                    <w:bottom w:val="nil"/>
                  </w:tcBorders>
                  <w:vAlign w:val="center"/>
                </w:tcPr>
                <w:p w14:paraId="7C0250BB" w14:textId="77777777" w:rsidR="006D2DAE" w:rsidRDefault="00995EE0">
                  <w:pPr>
                    <w:widowControl w:val="0"/>
                    <w:spacing w:after="0"/>
                    <w:ind w:left="1"/>
                    <w:jc w:val="center"/>
                    <w:rPr>
                      <w:rFonts w:cs="Times New Roman"/>
                    </w:rPr>
                  </w:pPr>
                  <w:r>
                    <w:rPr>
                      <w:rFonts w:eastAsia="Calibri" w:cs="Times New Roman"/>
                    </w:rPr>
                    <w:t>35</w:t>
                  </w:r>
                </w:p>
              </w:tc>
              <w:tc>
                <w:tcPr>
                  <w:tcW w:w="1133" w:type="dxa"/>
                  <w:tcBorders>
                    <w:bottom w:val="nil"/>
                  </w:tcBorders>
                  <w:vAlign w:val="center"/>
                </w:tcPr>
                <w:p w14:paraId="7FDFFE88" w14:textId="77777777" w:rsidR="006D2DAE" w:rsidRDefault="00995EE0">
                  <w:pPr>
                    <w:widowControl w:val="0"/>
                    <w:spacing w:after="0"/>
                    <w:ind w:left="1"/>
                    <w:jc w:val="center"/>
                    <w:rPr>
                      <w:rFonts w:cs="Times New Roman"/>
                    </w:rPr>
                  </w:pPr>
                  <w:r>
                    <w:rPr>
                      <w:rFonts w:eastAsia="Calibri" w:cs="Times New Roman"/>
                    </w:rPr>
                    <w:t>15</w:t>
                  </w:r>
                </w:p>
              </w:tc>
              <w:tc>
                <w:tcPr>
                  <w:tcW w:w="1276" w:type="dxa"/>
                  <w:tcBorders>
                    <w:bottom w:val="nil"/>
                  </w:tcBorders>
                  <w:vAlign w:val="center"/>
                </w:tcPr>
                <w:p w14:paraId="4F349720" w14:textId="77777777" w:rsidR="006D2DAE" w:rsidRDefault="00995EE0">
                  <w:pPr>
                    <w:widowControl w:val="0"/>
                    <w:spacing w:after="0"/>
                    <w:ind w:left="1"/>
                    <w:jc w:val="center"/>
                    <w:rPr>
                      <w:rFonts w:cs="Times New Roman"/>
                    </w:rPr>
                  </w:pPr>
                  <w:r>
                    <w:rPr>
                      <w:rFonts w:eastAsia="Calibri" w:cs="Times New Roman"/>
                    </w:rPr>
                    <w:t>Eksāmens</w:t>
                  </w:r>
                </w:p>
              </w:tc>
              <w:tc>
                <w:tcPr>
                  <w:tcW w:w="1275" w:type="dxa"/>
                  <w:tcBorders>
                    <w:bottom w:val="nil"/>
                  </w:tcBorders>
                  <w:vAlign w:val="center"/>
                </w:tcPr>
                <w:p w14:paraId="2F9679DF" w14:textId="77777777" w:rsidR="006D2DAE" w:rsidRDefault="00995EE0">
                  <w:pPr>
                    <w:widowControl w:val="0"/>
                    <w:spacing w:after="0"/>
                    <w:ind w:left="1"/>
                    <w:jc w:val="center"/>
                    <w:rPr>
                      <w:rFonts w:cs="Times New Roman"/>
                    </w:rPr>
                  </w:pPr>
                  <w:r>
                    <w:rPr>
                      <w:rFonts w:eastAsia="Calibri" w:cs="Times New Roman"/>
                    </w:rPr>
                    <w:t>125</w:t>
                  </w:r>
                </w:p>
              </w:tc>
              <w:tc>
                <w:tcPr>
                  <w:tcW w:w="703" w:type="dxa"/>
                  <w:tcBorders>
                    <w:bottom w:val="nil"/>
                    <w:right w:val="nil"/>
                  </w:tcBorders>
                  <w:vAlign w:val="center"/>
                </w:tcPr>
                <w:p w14:paraId="3ACE3249" w14:textId="77777777" w:rsidR="006D2DAE" w:rsidRDefault="00995EE0">
                  <w:pPr>
                    <w:widowControl w:val="0"/>
                    <w:spacing w:after="0"/>
                    <w:ind w:left="1"/>
                    <w:jc w:val="center"/>
                    <w:rPr>
                      <w:rFonts w:cs="Times New Roman"/>
                    </w:rPr>
                  </w:pPr>
                  <w:r>
                    <w:rPr>
                      <w:rFonts w:eastAsia="Calibri" w:cs="Times New Roman"/>
                    </w:rPr>
                    <w:t>175</w:t>
                  </w:r>
                </w:p>
              </w:tc>
            </w:tr>
          </w:tbl>
          <w:p w14:paraId="2C542415" w14:textId="77777777" w:rsidR="006D2DAE" w:rsidRDefault="006D2DAE">
            <w:pPr>
              <w:widowControl w:val="0"/>
              <w:spacing w:after="0"/>
              <w:ind w:left="1" w:right="154"/>
              <w:jc w:val="both"/>
              <w:rPr>
                <w:rFonts w:cs="Times New Roman"/>
              </w:rPr>
            </w:pPr>
          </w:p>
        </w:tc>
      </w:tr>
      <w:tr w:rsidR="006D2DAE" w14:paraId="3009FEF0" w14:textId="77777777">
        <w:trPr>
          <w:trHeight w:val="141"/>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16C34769" w14:textId="77777777" w:rsidR="006D2DAE" w:rsidRDefault="00995EE0">
            <w:pPr>
              <w:widowControl w:val="0"/>
              <w:spacing w:after="0"/>
              <w:ind w:left="133" w:right="133"/>
              <w:rPr>
                <w:rFonts w:cs="Times New Roman"/>
              </w:rPr>
            </w:pPr>
            <w:r>
              <w:rPr>
                <w:rFonts w:cs="Times New Roman"/>
              </w:rPr>
              <w:t>Prasības studiju kursa apguvei</w:t>
            </w:r>
          </w:p>
        </w:tc>
        <w:tc>
          <w:tcPr>
            <w:tcW w:w="7264" w:type="dxa"/>
            <w:tcBorders>
              <w:top w:val="single" w:sz="4" w:space="0" w:color="000000"/>
              <w:left w:val="single" w:sz="4" w:space="0" w:color="000000"/>
              <w:bottom w:val="single" w:sz="4" w:space="0" w:color="000000"/>
              <w:right w:val="single" w:sz="4" w:space="0" w:color="000000"/>
            </w:tcBorders>
            <w:shd w:val="clear" w:color="auto" w:fill="FFFFFF"/>
          </w:tcPr>
          <w:p w14:paraId="5C973646" w14:textId="77777777" w:rsidR="006D2DAE" w:rsidRDefault="00995EE0">
            <w:pPr>
              <w:widowControl w:val="0"/>
              <w:spacing w:after="0"/>
              <w:ind w:left="143" w:right="154"/>
              <w:jc w:val="both"/>
              <w:rPr>
                <w:rFonts w:cs="Times New Roman"/>
              </w:rPr>
            </w:pPr>
            <w:r>
              <w:rPr>
                <w:rFonts w:cs="Times New Roman"/>
              </w:rPr>
              <w:t>Angļu valodas zināšanas vidusskolas kursa apjomā.</w:t>
            </w:r>
          </w:p>
        </w:tc>
      </w:tr>
      <w:tr w:rsidR="006D2DAE" w14:paraId="1B50581B" w14:textId="77777777">
        <w:trPr>
          <w:trHeight w:val="573"/>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A85F90F" w14:textId="77777777" w:rsidR="006D2DAE" w:rsidRDefault="00995EE0">
            <w:pPr>
              <w:widowControl w:val="0"/>
              <w:spacing w:after="0"/>
              <w:ind w:left="133" w:right="133"/>
              <w:rPr>
                <w:rFonts w:cs="Times New Roman"/>
              </w:rPr>
            </w:pPr>
            <w:r>
              <w:rPr>
                <w:rFonts w:cs="Times New Roman"/>
              </w:rPr>
              <w:t>Studiju kursa mērķis</w:t>
            </w:r>
          </w:p>
        </w:tc>
        <w:tc>
          <w:tcPr>
            <w:tcW w:w="7264" w:type="dxa"/>
            <w:tcBorders>
              <w:top w:val="single" w:sz="4" w:space="0" w:color="000000"/>
              <w:left w:val="single" w:sz="4" w:space="0" w:color="000000"/>
              <w:bottom w:val="single" w:sz="4" w:space="0" w:color="000000"/>
              <w:right w:val="single" w:sz="4" w:space="0" w:color="000000"/>
            </w:tcBorders>
            <w:shd w:val="clear" w:color="auto" w:fill="FFFFFF"/>
          </w:tcPr>
          <w:p w14:paraId="50B06CF2" w14:textId="77777777" w:rsidR="006D2DAE" w:rsidRDefault="00995EE0">
            <w:pPr>
              <w:widowControl w:val="0"/>
              <w:spacing w:after="0"/>
              <w:ind w:left="143" w:right="166"/>
              <w:jc w:val="both"/>
              <w:rPr>
                <w:rFonts w:cs="Times New Roman"/>
              </w:rPr>
            </w:pPr>
            <w:r>
              <w:rPr>
                <w:rFonts w:cs="Times New Roman"/>
              </w:rPr>
              <w:t>Attīstīt angļu valodas lietošanas prasmes, kas nepieciešamas studijās un pētniecībā, meklējot informāciju, veicot pētījumus, sagatavojot ziņojumus un rakstus un prezentējot pētījumu rezultātus.</w:t>
            </w:r>
          </w:p>
        </w:tc>
      </w:tr>
      <w:tr w:rsidR="006D2DAE" w14:paraId="7C6168E5" w14:textId="77777777">
        <w:trPr>
          <w:trHeight w:val="1830"/>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7450D5A1" w14:textId="77777777" w:rsidR="006D2DAE" w:rsidRDefault="00995EE0">
            <w:pPr>
              <w:widowControl w:val="0"/>
              <w:spacing w:after="0"/>
              <w:ind w:left="133" w:right="133"/>
              <w:rPr>
                <w:rFonts w:cs="Times New Roman"/>
              </w:rPr>
            </w:pPr>
            <w:r>
              <w:rPr>
                <w:rFonts w:cs="Times New Roman"/>
              </w:rPr>
              <w:t>Plānotie studiju rezultāti</w:t>
            </w:r>
          </w:p>
        </w:tc>
        <w:tc>
          <w:tcPr>
            <w:tcW w:w="7264" w:type="dxa"/>
            <w:tcBorders>
              <w:top w:val="single" w:sz="4" w:space="0" w:color="000000"/>
              <w:left w:val="single" w:sz="4" w:space="0" w:color="000000"/>
              <w:bottom w:val="single" w:sz="4" w:space="0" w:color="000000"/>
              <w:right w:val="single" w:sz="4" w:space="0" w:color="000000"/>
            </w:tcBorders>
            <w:shd w:val="clear" w:color="auto" w:fill="FFFFFF"/>
          </w:tcPr>
          <w:p w14:paraId="5C2068D0" w14:textId="77777777" w:rsidR="006D2DAE" w:rsidRDefault="00995EE0">
            <w:pPr>
              <w:widowControl w:val="0"/>
              <w:spacing w:after="0"/>
              <w:ind w:left="143" w:right="166"/>
              <w:rPr>
                <w:rFonts w:cs="Times New Roman"/>
              </w:rPr>
            </w:pPr>
            <w:r>
              <w:rPr>
                <w:rFonts w:cs="Times New Roman"/>
              </w:rPr>
              <w:t>Sekmīgi apguvis šo kursu, studējošais spēj:</w:t>
            </w:r>
          </w:p>
          <w:p w14:paraId="6261DFFB" w14:textId="092DC631" w:rsidR="006D2DAE" w:rsidRDefault="00995EE0">
            <w:pPr>
              <w:pStyle w:val="ListParagraph"/>
              <w:widowControl w:val="0"/>
              <w:numPr>
                <w:ilvl w:val="0"/>
                <w:numId w:val="24"/>
              </w:numPr>
              <w:spacing w:after="0"/>
              <w:ind w:right="166"/>
              <w:jc w:val="both"/>
              <w:rPr>
                <w:rFonts w:cs="Times New Roman"/>
              </w:rPr>
            </w:pPr>
            <w:r>
              <w:rPr>
                <w:rFonts w:cs="Times New Roman"/>
              </w:rPr>
              <w:t>brīvi lietot angļu valodu mutvārdu un rakstveida komunikācijā C1 līmenī par dažādām tēmām;</w:t>
            </w:r>
          </w:p>
          <w:p w14:paraId="5FDA9A04" w14:textId="26002061" w:rsidR="006D2DAE" w:rsidRDefault="00995EE0">
            <w:pPr>
              <w:pStyle w:val="ListParagraph"/>
              <w:widowControl w:val="0"/>
              <w:numPr>
                <w:ilvl w:val="0"/>
                <w:numId w:val="24"/>
              </w:numPr>
              <w:spacing w:after="0"/>
              <w:ind w:right="166"/>
              <w:jc w:val="both"/>
              <w:rPr>
                <w:rFonts w:cs="Times New Roman"/>
              </w:rPr>
            </w:pPr>
            <w:r>
              <w:rPr>
                <w:rFonts w:cs="Times New Roman"/>
              </w:rPr>
              <w:t>atpazīt, analizēt, novērtēt un apkopot zinātnisku informāciju no dažādiem zinātniskiem un zinātniski populāriem avotiem;</w:t>
            </w:r>
          </w:p>
          <w:p w14:paraId="605372A1" w14:textId="36650198" w:rsidR="006D2DAE" w:rsidRDefault="00995EE0">
            <w:pPr>
              <w:pStyle w:val="ListParagraph"/>
              <w:widowControl w:val="0"/>
              <w:numPr>
                <w:ilvl w:val="0"/>
                <w:numId w:val="24"/>
              </w:numPr>
              <w:spacing w:after="0"/>
              <w:ind w:right="166"/>
              <w:jc w:val="both"/>
              <w:rPr>
                <w:rFonts w:cs="Times New Roman"/>
              </w:rPr>
            </w:pPr>
            <w:r>
              <w:rPr>
                <w:rFonts w:cs="Times New Roman"/>
              </w:rPr>
              <w:t>analizēt dažādu kultūru līdzības un atšķirības, piemērot starpkultūru komunikācijas principus daudzkultūru vidē.</w:t>
            </w:r>
          </w:p>
        </w:tc>
      </w:tr>
      <w:tr w:rsidR="006D2DAE" w14:paraId="385157D0" w14:textId="77777777">
        <w:trPr>
          <w:trHeight w:val="229"/>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4002144D" w14:textId="77777777" w:rsidR="006D2DAE" w:rsidRDefault="00995EE0">
            <w:pPr>
              <w:widowControl w:val="0"/>
              <w:spacing w:after="0"/>
              <w:ind w:left="133" w:right="133"/>
              <w:rPr>
                <w:rFonts w:cs="Times New Roman"/>
              </w:rPr>
            </w:pPr>
            <w:r>
              <w:rPr>
                <w:rFonts w:cs="Times New Roman"/>
              </w:rPr>
              <w:t>Studiju kursa saturs un plāns</w:t>
            </w:r>
          </w:p>
          <w:p w14:paraId="2AD1923C" w14:textId="77777777" w:rsidR="006D2DAE" w:rsidRDefault="006D2DAE">
            <w:pPr>
              <w:widowControl w:val="0"/>
              <w:spacing w:after="0"/>
              <w:ind w:left="133" w:right="133"/>
              <w:rPr>
                <w:rFonts w:cs="Times New Roman"/>
              </w:rPr>
            </w:pPr>
          </w:p>
        </w:tc>
        <w:tc>
          <w:tcPr>
            <w:tcW w:w="72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tbl>
            <w:tblPr>
              <w:tblStyle w:val="TableGrid"/>
              <w:tblW w:w="7219" w:type="dxa"/>
              <w:tblLayout w:type="fixed"/>
              <w:tblCellMar>
                <w:top w:w="28" w:type="dxa"/>
                <w:bottom w:w="28" w:type="dxa"/>
              </w:tblCellMar>
              <w:tblLook w:val="04A0" w:firstRow="1" w:lastRow="0" w:firstColumn="1" w:lastColumn="0" w:noHBand="0" w:noVBand="1"/>
            </w:tblPr>
            <w:tblGrid>
              <w:gridCol w:w="560"/>
              <w:gridCol w:w="4534"/>
              <w:gridCol w:w="1132"/>
              <w:gridCol w:w="993"/>
            </w:tblGrid>
            <w:tr w:rsidR="006D2DAE" w14:paraId="5D10B53D" w14:textId="77777777">
              <w:trPr>
                <w:trHeight w:val="215"/>
              </w:trPr>
              <w:tc>
                <w:tcPr>
                  <w:tcW w:w="560" w:type="dxa"/>
                  <w:vMerge w:val="restart"/>
                  <w:tcBorders>
                    <w:top w:val="nil"/>
                    <w:left w:val="nil"/>
                  </w:tcBorders>
                  <w:shd w:val="clear" w:color="auto" w:fill="D9D9D9" w:themeFill="background1" w:themeFillShade="D9"/>
                  <w:vAlign w:val="center"/>
                </w:tcPr>
                <w:p w14:paraId="44E3CD7B" w14:textId="77777777" w:rsidR="006D2DAE" w:rsidRDefault="00995EE0">
                  <w:pPr>
                    <w:widowControl w:val="0"/>
                    <w:spacing w:after="0"/>
                    <w:ind w:left="1" w:right="34"/>
                    <w:jc w:val="center"/>
                    <w:rPr>
                      <w:rFonts w:cs="Times New Roman"/>
                    </w:rPr>
                  </w:pPr>
                  <w:r>
                    <w:rPr>
                      <w:rFonts w:eastAsia="Calibri" w:cs="Times New Roman"/>
                    </w:rPr>
                    <w:t>Nr.</w:t>
                  </w:r>
                </w:p>
              </w:tc>
              <w:tc>
                <w:tcPr>
                  <w:tcW w:w="4533" w:type="dxa"/>
                  <w:vMerge w:val="restart"/>
                  <w:tcBorders>
                    <w:top w:val="nil"/>
                  </w:tcBorders>
                  <w:shd w:val="clear" w:color="auto" w:fill="D9D9D9" w:themeFill="background1" w:themeFillShade="D9"/>
                  <w:vAlign w:val="center"/>
                </w:tcPr>
                <w:p w14:paraId="724EBEAC" w14:textId="478F7002" w:rsidR="006D2DAE" w:rsidRDefault="00995EE0">
                  <w:pPr>
                    <w:widowControl w:val="0"/>
                    <w:spacing w:after="0"/>
                    <w:ind w:left="1"/>
                    <w:jc w:val="center"/>
                    <w:rPr>
                      <w:rFonts w:cs="Times New Roman"/>
                    </w:rPr>
                  </w:pPr>
                  <w:r>
                    <w:rPr>
                      <w:rFonts w:eastAsia="Calibri" w:cs="Times New Roman"/>
                    </w:rPr>
                    <w:t>Tēma/Aktivitāte</w:t>
                  </w:r>
                </w:p>
              </w:tc>
              <w:tc>
                <w:tcPr>
                  <w:tcW w:w="2125" w:type="dxa"/>
                  <w:gridSpan w:val="2"/>
                  <w:tcBorders>
                    <w:top w:val="nil"/>
                    <w:right w:val="nil"/>
                  </w:tcBorders>
                  <w:shd w:val="clear" w:color="auto" w:fill="D9D9D9" w:themeFill="background1" w:themeFillShade="D9"/>
                  <w:vAlign w:val="center"/>
                </w:tcPr>
                <w:p w14:paraId="51F5C844" w14:textId="77777777" w:rsidR="006D2DAE" w:rsidRDefault="00995EE0">
                  <w:pPr>
                    <w:widowControl w:val="0"/>
                    <w:spacing w:after="0"/>
                    <w:ind w:left="1"/>
                    <w:jc w:val="center"/>
                    <w:rPr>
                      <w:rFonts w:cs="Times New Roman"/>
                    </w:rPr>
                  </w:pPr>
                  <w:r>
                    <w:rPr>
                      <w:rFonts w:eastAsia="Calibri" w:cs="Times New Roman"/>
                    </w:rPr>
                    <w:t>Īstenošanas forma (kontaktstundas)</w:t>
                  </w:r>
                </w:p>
              </w:tc>
            </w:tr>
            <w:tr w:rsidR="006D2DAE" w14:paraId="1CCABC53" w14:textId="77777777">
              <w:trPr>
                <w:trHeight w:val="215"/>
              </w:trPr>
              <w:tc>
                <w:tcPr>
                  <w:tcW w:w="560" w:type="dxa"/>
                  <w:vMerge/>
                  <w:tcBorders>
                    <w:left w:val="nil"/>
                  </w:tcBorders>
                  <w:shd w:val="clear" w:color="auto" w:fill="D9D9D9" w:themeFill="background1" w:themeFillShade="D9"/>
                  <w:vAlign w:val="center"/>
                </w:tcPr>
                <w:p w14:paraId="6505CB83" w14:textId="77777777" w:rsidR="006D2DAE" w:rsidRDefault="006D2DAE">
                  <w:pPr>
                    <w:widowControl w:val="0"/>
                    <w:spacing w:after="0"/>
                    <w:ind w:left="1" w:right="34"/>
                    <w:jc w:val="center"/>
                    <w:rPr>
                      <w:rFonts w:cs="Times New Roman"/>
                    </w:rPr>
                  </w:pPr>
                </w:p>
              </w:tc>
              <w:tc>
                <w:tcPr>
                  <w:tcW w:w="4533" w:type="dxa"/>
                  <w:vMerge/>
                  <w:shd w:val="clear" w:color="auto" w:fill="D9D9D9" w:themeFill="background1" w:themeFillShade="D9"/>
                  <w:vAlign w:val="center"/>
                </w:tcPr>
                <w:p w14:paraId="2A5D3F13" w14:textId="77777777" w:rsidR="006D2DAE" w:rsidRDefault="006D2DAE">
                  <w:pPr>
                    <w:widowControl w:val="0"/>
                    <w:spacing w:after="0"/>
                    <w:ind w:left="1"/>
                    <w:jc w:val="center"/>
                    <w:rPr>
                      <w:rFonts w:cs="Times New Roman"/>
                    </w:rPr>
                  </w:pPr>
                </w:p>
              </w:tc>
              <w:tc>
                <w:tcPr>
                  <w:tcW w:w="1132" w:type="dxa"/>
                  <w:shd w:val="clear" w:color="auto" w:fill="D9D9D9" w:themeFill="background1" w:themeFillShade="D9"/>
                  <w:vAlign w:val="center"/>
                </w:tcPr>
                <w:p w14:paraId="5649979D" w14:textId="77777777" w:rsidR="006D2DAE" w:rsidRDefault="00995EE0">
                  <w:pPr>
                    <w:widowControl w:val="0"/>
                    <w:spacing w:after="0"/>
                    <w:ind w:left="1"/>
                    <w:jc w:val="center"/>
                    <w:rPr>
                      <w:rFonts w:cs="Times New Roman"/>
                    </w:rPr>
                  </w:pPr>
                  <w:r>
                    <w:rPr>
                      <w:rFonts w:eastAsia="Calibri" w:cs="Times New Roman"/>
                    </w:rPr>
                    <w:t>Lekcijas</w:t>
                  </w:r>
                </w:p>
              </w:tc>
              <w:tc>
                <w:tcPr>
                  <w:tcW w:w="993" w:type="dxa"/>
                  <w:tcBorders>
                    <w:right w:val="nil"/>
                  </w:tcBorders>
                  <w:shd w:val="clear" w:color="auto" w:fill="D9D9D9" w:themeFill="background1" w:themeFillShade="D9"/>
                </w:tcPr>
                <w:p w14:paraId="604A4876" w14:textId="77777777" w:rsidR="006D2DAE" w:rsidRDefault="00995EE0">
                  <w:pPr>
                    <w:widowControl w:val="0"/>
                    <w:spacing w:after="0"/>
                    <w:ind w:left="1"/>
                    <w:jc w:val="center"/>
                    <w:rPr>
                      <w:rFonts w:cs="Times New Roman"/>
                    </w:rPr>
                  </w:pPr>
                  <w:proofErr w:type="spellStart"/>
                  <w:r>
                    <w:rPr>
                      <w:rFonts w:eastAsia="Calibri" w:cs="Times New Roman"/>
                    </w:rPr>
                    <w:t>Prakt.d</w:t>
                  </w:r>
                  <w:proofErr w:type="spellEnd"/>
                  <w:r>
                    <w:rPr>
                      <w:rFonts w:eastAsia="Calibri" w:cs="Times New Roman"/>
                    </w:rPr>
                    <w:t>.</w:t>
                  </w:r>
                </w:p>
              </w:tc>
            </w:tr>
            <w:tr w:rsidR="006D2DAE" w14:paraId="44B6FB12" w14:textId="77777777">
              <w:tc>
                <w:tcPr>
                  <w:tcW w:w="560" w:type="dxa"/>
                  <w:tcBorders>
                    <w:left w:val="nil"/>
                  </w:tcBorders>
                  <w:vAlign w:val="center"/>
                </w:tcPr>
                <w:p w14:paraId="28A76D62" w14:textId="77777777" w:rsidR="006D2DAE" w:rsidRDefault="00995EE0">
                  <w:pPr>
                    <w:widowControl w:val="0"/>
                    <w:spacing w:after="0"/>
                    <w:ind w:left="1" w:right="34"/>
                    <w:jc w:val="center"/>
                    <w:rPr>
                      <w:rFonts w:cs="Times New Roman"/>
                    </w:rPr>
                  </w:pPr>
                  <w:r>
                    <w:rPr>
                      <w:rFonts w:eastAsia="Calibri" w:cs="Times New Roman"/>
                    </w:rPr>
                    <w:t>1.</w:t>
                  </w:r>
                </w:p>
              </w:tc>
              <w:tc>
                <w:tcPr>
                  <w:tcW w:w="4533" w:type="dxa"/>
                </w:tcPr>
                <w:p w14:paraId="3A1C090A" w14:textId="77777777" w:rsidR="006D2DAE" w:rsidRDefault="00995EE0">
                  <w:pPr>
                    <w:widowControl w:val="0"/>
                    <w:spacing w:after="0"/>
                    <w:ind w:left="1"/>
                    <w:rPr>
                      <w:rFonts w:cs="Times New Roman"/>
                    </w:rPr>
                  </w:pPr>
                  <w:r>
                    <w:rPr>
                      <w:rFonts w:eastAsia="Calibri" w:cs="Times New Roman"/>
                      <w:iCs/>
                    </w:rPr>
                    <w:t>Akadēmiskās angļu valodas principi. Pareizrakstība. Pieturzīmes.</w:t>
                  </w:r>
                </w:p>
              </w:tc>
              <w:tc>
                <w:tcPr>
                  <w:tcW w:w="1132" w:type="dxa"/>
                  <w:vAlign w:val="center"/>
                </w:tcPr>
                <w:p w14:paraId="6093A690" w14:textId="77777777" w:rsidR="006D2DAE" w:rsidRDefault="00995EE0">
                  <w:pPr>
                    <w:widowControl w:val="0"/>
                    <w:spacing w:after="0"/>
                    <w:ind w:left="1"/>
                    <w:jc w:val="center"/>
                    <w:rPr>
                      <w:rFonts w:cs="Times New Roman"/>
                    </w:rPr>
                  </w:pPr>
                  <w:r>
                    <w:rPr>
                      <w:rFonts w:eastAsia="Calibri" w:cs="Times New Roman"/>
                    </w:rPr>
                    <w:t>1</w:t>
                  </w:r>
                </w:p>
              </w:tc>
              <w:tc>
                <w:tcPr>
                  <w:tcW w:w="993" w:type="dxa"/>
                  <w:tcBorders>
                    <w:right w:val="nil"/>
                  </w:tcBorders>
                  <w:vAlign w:val="center"/>
                </w:tcPr>
                <w:p w14:paraId="1B69CBAA" w14:textId="77777777" w:rsidR="006D2DAE" w:rsidRDefault="00995EE0">
                  <w:pPr>
                    <w:widowControl w:val="0"/>
                    <w:spacing w:after="0"/>
                    <w:ind w:left="1"/>
                    <w:jc w:val="center"/>
                    <w:rPr>
                      <w:rFonts w:cs="Times New Roman"/>
                    </w:rPr>
                  </w:pPr>
                  <w:r>
                    <w:rPr>
                      <w:rFonts w:eastAsia="Calibri" w:cs="Times New Roman"/>
                    </w:rPr>
                    <w:t>1</w:t>
                  </w:r>
                </w:p>
              </w:tc>
            </w:tr>
            <w:tr w:rsidR="006D2DAE" w14:paraId="1C107807" w14:textId="77777777">
              <w:tc>
                <w:tcPr>
                  <w:tcW w:w="560" w:type="dxa"/>
                  <w:tcBorders>
                    <w:left w:val="nil"/>
                  </w:tcBorders>
                  <w:vAlign w:val="center"/>
                </w:tcPr>
                <w:p w14:paraId="3ACAB1DD" w14:textId="77777777" w:rsidR="006D2DAE" w:rsidRDefault="00995EE0">
                  <w:pPr>
                    <w:widowControl w:val="0"/>
                    <w:spacing w:after="0"/>
                    <w:ind w:left="1" w:right="34"/>
                    <w:jc w:val="center"/>
                    <w:rPr>
                      <w:rFonts w:cs="Times New Roman"/>
                    </w:rPr>
                  </w:pPr>
                  <w:r>
                    <w:rPr>
                      <w:rFonts w:eastAsia="Calibri" w:cs="Times New Roman"/>
                    </w:rPr>
                    <w:t>2.</w:t>
                  </w:r>
                </w:p>
              </w:tc>
              <w:tc>
                <w:tcPr>
                  <w:tcW w:w="4533" w:type="dxa"/>
                </w:tcPr>
                <w:p w14:paraId="0D163A57" w14:textId="77777777" w:rsidR="006D2DAE" w:rsidRDefault="00995EE0">
                  <w:pPr>
                    <w:widowControl w:val="0"/>
                    <w:spacing w:after="0"/>
                    <w:ind w:left="1"/>
                    <w:rPr>
                      <w:rFonts w:cs="Times New Roman"/>
                    </w:rPr>
                  </w:pPr>
                  <w:r>
                    <w:rPr>
                      <w:rFonts w:eastAsia="Calibri" w:cs="Times New Roman"/>
                    </w:rPr>
                    <w:t>Akadēmiskais vārdu krājums. Akadēmiskais stils.</w:t>
                  </w:r>
                </w:p>
              </w:tc>
              <w:tc>
                <w:tcPr>
                  <w:tcW w:w="1132" w:type="dxa"/>
                  <w:vAlign w:val="center"/>
                </w:tcPr>
                <w:p w14:paraId="28C8C0EC" w14:textId="77777777" w:rsidR="006D2DAE" w:rsidRDefault="00995EE0">
                  <w:pPr>
                    <w:widowControl w:val="0"/>
                    <w:spacing w:after="0"/>
                    <w:ind w:left="1"/>
                    <w:jc w:val="center"/>
                    <w:rPr>
                      <w:rFonts w:cs="Times New Roman"/>
                    </w:rPr>
                  </w:pPr>
                  <w:r>
                    <w:rPr>
                      <w:rFonts w:eastAsia="Calibri" w:cs="Times New Roman"/>
                    </w:rPr>
                    <w:t>2</w:t>
                  </w:r>
                </w:p>
              </w:tc>
              <w:tc>
                <w:tcPr>
                  <w:tcW w:w="993" w:type="dxa"/>
                  <w:tcBorders>
                    <w:right w:val="nil"/>
                  </w:tcBorders>
                  <w:vAlign w:val="center"/>
                </w:tcPr>
                <w:p w14:paraId="389DE2BE" w14:textId="77777777" w:rsidR="006D2DAE" w:rsidRDefault="006D2DAE">
                  <w:pPr>
                    <w:widowControl w:val="0"/>
                    <w:spacing w:after="0"/>
                    <w:ind w:left="1"/>
                    <w:jc w:val="center"/>
                    <w:rPr>
                      <w:rFonts w:cs="Times New Roman"/>
                    </w:rPr>
                  </w:pPr>
                </w:p>
              </w:tc>
            </w:tr>
            <w:tr w:rsidR="006D2DAE" w14:paraId="273DFAAA" w14:textId="77777777">
              <w:tc>
                <w:tcPr>
                  <w:tcW w:w="560" w:type="dxa"/>
                  <w:tcBorders>
                    <w:left w:val="nil"/>
                  </w:tcBorders>
                  <w:vAlign w:val="center"/>
                </w:tcPr>
                <w:p w14:paraId="3ED978B0" w14:textId="77777777" w:rsidR="006D2DAE" w:rsidRDefault="00995EE0">
                  <w:pPr>
                    <w:widowControl w:val="0"/>
                    <w:spacing w:after="0"/>
                    <w:ind w:left="1" w:right="34"/>
                    <w:jc w:val="center"/>
                    <w:rPr>
                      <w:rFonts w:cs="Times New Roman"/>
                    </w:rPr>
                  </w:pPr>
                  <w:r>
                    <w:rPr>
                      <w:rFonts w:eastAsia="Calibri" w:cs="Times New Roman"/>
                    </w:rPr>
                    <w:t>3.</w:t>
                  </w:r>
                </w:p>
              </w:tc>
              <w:tc>
                <w:tcPr>
                  <w:tcW w:w="4533" w:type="dxa"/>
                </w:tcPr>
                <w:p w14:paraId="37F7D11A" w14:textId="64C8D9A3" w:rsidR="006D2DAE" w:rsidRDefault="00995EE0">
                  <w:pPr>
                    <w:widowControl w:val="0"/>
                    <w:spacing w:after="0"/>
                    <w:ind w:left="1"/>
                    <w:rPr>
                      <w:rFonts w:cs="Times New Roman"/>
                    </w:rPr>
                  </w:pPr>
                  <w:r>
                    <w:rPr>
                      <w:rFonts w:eastAsia="Calibri" w:cs="Times New Roman"/>
                      <w:color w:val="000000"/>
                    </w:rPr>
                    <w:t>Gramatika: darbības vārdi.</w:t>
                  </w:r>
                </w:p>
              </w:tc>
              <w:tc>
                <w:tcPr>
                  <w:tcW w:w="1132" w:type="dxa"/>
                  <w:vAlign w:val="center"/>
                </w:tcPr>
                <w:p w14:paraId="391DB221" w14:textId="77777777" w:rsidR="006D2DAE" w:rsidRDefault="00995EE0">
                  <w:pPr>
                    <w:widowControl w:val="0"/>
                    <w:spacing w:after="0"/>
                    <w:ind w:left="1"/>
                    <w:jc w:val="center"/>
                    <w:rPr>
                      <w:rFonts w:cs="Times New Roman"/>
                    </w:rPr>
                  </w:pPr>
                  <w:r>
                    <w:rPr>
                      <w:rFonts w:eastAsia="Calibri" w:cs="Times New Roman"/>
                    </w:rPr>
                    <w:t>5</w:t>
                  </w:r>
                </w:p>
              </w:tc>
              <w:tc>
                <w:tcPr>
                  <w:tcW w:w="993" w:type="dxa"/>
                  <w:tcBorders>
                    <w:right w:val="nil"/>
                  </w:tcBorders>
                  <w:vAlign w:val="center"/>
                </w:tcPr>
                <w:p w14:paraId="4347741B" w14:textId="77777777" w:rsidR="006D2DAE" w:rsidRDefault="00995EE0">
                  <w:pPr>
                    <w:widowControl w:val="0"/>
                    <w:spacing w:after="0"/>
                    <w:ind w:left="1"/>
                    <w:jc w:val="center"/>
                    <w:rPr>
                      <w:rFonts w:cs="Times New Roman"/>
                    </w:rPr>
                  </w:pPr>
                  <w:r>
                    <w:rPr>
                      <w:rFonts w:eastAsia="Calibri" w:cs="Times New Roman"/>
                    </w:rPr>
                    <w:t>1</w:t>
                  </w:r>
                </w:p>
              </w:tc>
            </w:tr>
            <w:tr w:rsidR="006D2DAE" w14:paraId="65D08665" w14:textId="77777777">
              <w:tc>
                <w:tcPr>
                  <w:tcW w:w="560" w:type="dxa"/>
                  <w:tcBorders>
                    <w:left w:val="nil"/>
                  </w:tcBorders>
                  <w:vAlign w:val="center"/>
                </w:tcPr>
                <w:p w14:paraId="0FC610D8" w14:textId="77777777" w:rsidR="006D2DAE" w:rsidRDefault="00995EE0">
                  <w:pPr>
                    <w:widowControl w:val="0"/>
                    <w:spacing w:after="0"/>
                    <w:ind w:left="1" w:right="34"/>
                    <w:jc w:val="center"/>
                    <w:rPr>
                      <w:rFonts w:cs="Times New Roman"/>
                    </w:rPr>
                  </w:pPr>
                  <w:r>
                    <w:rPr>
                      <w:rFonts w:eastAsia="Calibri" w:cs="Times New Roman"/>
                    </w:rPr>
                    <w:t>4.</w:t>
                  </w:r>
                </w:p>
              </w:tc>
              <w:tc>
                <w:tcPr>
                  <w:tcW w:w="4533" w:type="dxa"/>
                </w:tcPr>
                <w:p w14:paraId="3C80F414" w14:textId="0852250D" w:rsidR="006D2DAE" w:rsidRDefault="00995EE0">
                  <w:pPr>
                    <w:widowControl w:val="0"/>
                    <w:spacing w:after="0"/>
                    <w:ind w:left="1"/>
                    <w:rPr>
                      <w:rFonts w:cs="Times New Roman"/>
                    </w:rPr>
                  </w:pPr>
                  <w:r>
                    <w:rPr>
                      <w:rFonts w:eastAsia="Calibri" w:cs="Times New Roman"/>
                      <w:color w:val="000000"/>
                    </w:rPr>
                    <w:t>Piemēru veidošana. Gramatika: pasīvs.</w:t>
                  </w:r>
                </w:p>
              </w:tc>
              <w:tc>
                <w:tcPr>
                  <w:tcW w:w="1132" w:type="dxa"/>
                  <w:vAlign w:val="center"/>
                </w:tcPr>
                <w:p w14:paraId="3A20734A" w14:textId="77777777" w:rsidR="006D2DAE" w:rsidRDefault="00995EE0">
                  <w:pPr>
                    <w:widowControl w:val="0"/>
                    <w:spacing w:after="0"/>
                    <w:ind w:left="1"/>
                    <w:jc w:val="center"/>
                    <w:rPr>
                      <w:rFonts w:cs="Times New Roman"/>
                    </w:rPr>
                  </w:pPr>
                  <w:r>
                    <w:rPr>
                      <w:rFonts w:eastAsia="Calibri" w:cs="Times New Roman"/>
                    </w:rPr>
                    <w:t>3</w:t>
                  </w:r>
                </w:p>
              </w:tc>
              <w:tc>
                <w:tcPr>
                  <w:tcW w:w="993" w:type="dxa"/>
                  <w:tcBorders>
                    <w:right w:val="nil"/>
                  </w:tcBorders>
                  <w:vAlign w:val="center"/>
                </w:tcPr>
                <w:p w14:paraId="09F3B76D" w14:textId="77777777" w:rsidR="006D2DAE" w:rsidRDefault="00995EE0">
                  <w:pPr>
                    <w:widowControl w:val="0"/>
                    <w:spacing w:after="0"/>
                    <w:ind w:left="1"/>
                    <w:jc w:val="center"/>
                    <w:rPr>
                      <w:rFonts w:cs="Times New Roman"/>
                    </w:rPr>
                  </w:pPr>
                  <w:r>
                    <w:rPr>
                      <w:rFonts w:eastAsia="Calibri" w:cs="Times New Roman"/>
                    </w:rPr>
                    <w:t>1</w:t>
                  </w:r>
                </w:p>
              </w:tc>
            </w:tr>
            <w:tr w:rsidR="006D2DAE" w14:paraId="1CB32891" w14:textId="77777777">
              <w:trPr>
                <w:trHeight w:val="229"/>
              </w:trPr>
              <w:tc>
                <w:tcPr>
                  <w:tcW w:w="560" w:type="dxa"/>
                  <w:tcBorders>
                    <w:left w:val="nil"/>
                  </w:tcBorders>
                  <w:vAlign w:val="center"/>
                </w:tcPr>
                <w:p w14:paraId="0BC0BA92" w14:textId="77777777" w:rsidR="006D2DAE" w:rsidRDefault="00995EE0">
                  <w:pPr>
                    <w:widowControl w:val="0"/>
                    <w:spacing w:after="0"/>
                    <w:ind w:left="1" w:right="34"/>
                    <w:jc w:val="center"/>
                    <w:rPr>
                      <w:rFonts w:cs="Times New Roman"/>
                    </w:rPr>
                  </w:pPr>
                  <w:r>
                    <w:rPr>
                      <w:rFonts w:eastAsia="Calibri" w:cs="Times New Roman"/>
                    </w:rPr>
                    <w:t>5.</w:t>
                  </w:r>
                </w:p>
              </w:tc>
              <w:tc>
                <w:tcPr>
                  <w:tcW w:w="4533" w:type="dxa"/>
                </w:tcPr>
                <w:p w14:paraId="7BC21966" w14:textId="5264073D" w:rsidR="006D2DAE" w:rsidRDefault="00995EE0">
                  <w:pPr>
                    <w:widowControl w:val="0"/>
                    <w:spacing w:after="0"/>
                    <w:ind w:left="1"/>
                    <w:rPr>
                      <w:rFonts w:cs="Times New Roman"/>
                    </w:rPr>
                  </w:pPr>
                  <w:r w:rsidRPr="00FC0CF1">
                    <w:rPr>
                      <w:rFonts w:eastAsia="Calibri" w:cs="Times New Roman"/>
                      <w:color w:val="000000"/>
                    </w:rPr>
                    <w:t xml:space="preserve">Definīcijas. Gramatika: </w:t>
                  </w:r>
                  <w:r>
                    <w:rPr>
                      <w:rFonts w:eastAsia="Calibri" w:cs="Times New Roman"/>
                      <w:color w:val="000000"/>
                    </w:rPr>
                    <w:t>m</w:t>
                  </w:r>
                  <w:r w:rsidRPr="00FC0CF1">
                    <w:rPr>
                      <w:rFonts w:eastAsia="Calibri" w:cs="Times New Roman"/>
                      <w:color w:val="000000"/>
                    </w:rPr>
                    <w:t>odālie darbības vārdi.</w:t>
                  </w:r>
                  <w:r w:rsidRPr="00FC0CF1">
                    <w:rPr>
                      <w:rFonts w:eastAsia="Calibri" w:cs="Times New Roman"/>
                    </w:rPr>
                    <w:t xml:space="preserve"> Laiku secība.</w:t>
                  </w:r>
                </w:p>
              </w:tc>
              <w:tc>
                <w:tcPr>
                  <w:tcW w:w="1132" w:type="dxa"/>
                  <w:vAlign w:val="center"/>
                </w:tcPr>
                <w:p w14:paraId="60555E41" w14:textId="77777777" w:rsidR="006D2DAE" w:rsidRDefault="00995EE0">
                  <w:pPr>
                    <w:widowControl w:val="0"/>
                    <w:spacing w:after="0"/>
                    <w:ind w:left="1"/>
                    <w:jc w:val="center"/>
                    <w:rPr>
                      <w:rFonts w:cs="Times New Roman"/>
                    </w:rPr>
                  </w:pPr>
                  <w:r>
                    <w:rPr>
                      <w:rFonts w:eastAsia="Calibri" w:cs="Times New Roman"/>
                    </w:rPr>
                    <w:t>3</w:t>
                  </w:r>
                </w:p>
              </w:tc>
              <w:tc>
                <w:tcPr>
                  <w:tcW w:w="993" w:type="dxa"/>
                  <w:tcBorders>
                    <w:right w:val="nil"/>
                  </w:tcBorders>
                  <w:vAlign w:val="center"/>
                </w:tcPr>
                <w:p w14:paraId="460DDBB9" w14:textId="77777777" w:rsidR="006D2DAE" w:rsidRDefault="00995EE0">
                  <w:pPr>
                    <w:widowControl w:val="0"/>
                    <w:spacing w:after="0"/>
                    <w:ind w:left="1"/>
                    <w:jc w:val="center"/>
                    <w:rPr>
                      <w:rFonts w:cs="Times New Roman"/>
                    </w:rPr>
                  </w:pPr>
                  <w:r>
                    <w:rPr>
                      <w:rFonts w:eastAsia="Calibri" w:cs="Times New Roman"/>
                    </w:rPr>
                    <w:t>1</w:t>
                  </w:r>
                </w:p>
              </w:tc>
            </w:tr>
            <w:tr w:rsidR="006D2DAE" w14:paraId="471C06F9" w14:textId="77777777">
              <w:tc>
                <w:tcPr>
                  <w:tcW w:w="560" w:type="dxa"/>
                  <w:tcBorders>
                    <w:left w:val="nil"/>
                  </w:tcBorders>
                  <w:vAlign w:val="center"/>
                </w:tcPr>
                <w:p w14:paraId="20280CC8" w14:textId="77777777" w:rsidR="006D2DAE" w:rsidRDefault="00995EE0">
                  <w:pPr>
                    <w:widowControl w:val="0"/>
                    <w:spacing w:after="0"/>
                    <w:ind w:left="1" w:right="34"/>
                    <w:jc w:val="center"/>
                    <w:rPr>
                      <w:rFonts w:cs="Times New Roman"/>
                    </w:rPr>
                  </w:pPr>
                  <w:r>
                    <w:rPr>
                      <w:rFonts w:eastAsia="Calibri" w:cs="Times New Roman"/>
                    </w:rPr>
                    <w:t>6.</w:t>
                  </w:r>
                </w:p>
              </w:tc>
              <w:tc>
                <w:tcPr>
                  <w:tcW w:w="4533" w:type="dxa"/>
                </w:tcPr>
                <w:p w14:paraId="3B7F20C9" w14:textId="79025034" w:rsidR="006D2DAE" w:rsidRDefault="00995EE0">
                  <w:pPr>
                    <w:widowControl w:val="0"/>
                    <w:spacing w:after="0"/>
                    <w:ind w:left="1"/>
                    <w:rPr>
                      <w:rFonts w:cs="Times New Roman"/>
                    </w:rPr>
                  </w:pPr>
                  <w:r>
                    <w:rPr>
                      <w:rFonts w:eastAsia="Calibri" w:cs="Times New Roman"/>
                    </w:rPr>
                    <w:t>Kohēzija, pārfrāzēšana, atsauces vārdi. Gramatika: tiešā/netiešā runa.</w:t>
                  </w:r>
                </w:p>
              </w:tc>
              <w:tc>
                <w:tcPr>
                  <w:tcW w:w="1132" w:type="dxa"/>
                  <w:vAlign w:val="center"/>
                </w:tcPr>
                <w:p w14:paraId="1719877A" w14:textId="77777777" w:rsidR="006D2DAE" w:rsidRDefault="00995EE0">
                  <w:pPr>
                    <w:widowControl w:val="0"/>
                    <w:spacing w:after="0"/>
                    <w:ind w:left="1"/>
                    <w:jc w:val="center"/>
                    <w:rPr>
                      <w:rFonts w:cs="Times New Roman"/>
                    </w:rPr>
                  </w:pPr>
                  <w:r>
                    <w:rPr>
                      <w:rFonts w:eastAsia="Calibri" w:cs="Times New Roman"/>
                    </w:rPr>
                    <w:t>3</w:t>
                  </w:r>
                </w:p>
              </w:tc>
              <w:tc>
                <w:tcPr>
                  <w:tcW w:w="993" w:type="dxa"/>
                  <w:tcBorders>
                    <w:right w:val="nil"/>
                  </w:tcBorders>
                  <w:vAlign w:val="center"/>
                </w:tcPr>
                <w:p w14:paraId="496F1F99" w14:textId="77777777" w:rsidR="006D2DAE" w:rsidRDefault="00995EE0">
                  <w:pPr>
                    <w:widowControl w:val="0"/>
                    <w:spacing w:after="0"/>
                    <w:ind w:left="1"/>
                    <w:jc w:val="center"/>
                    <w:rPr>
                      <w:rFonts w:cs="Times New Roman"/>
                    </w:rPr>
                  </w:pPr>
                  <w:r>
                    <w:rPr>
                      <w:rFonts w:eastAsia="Calibri" w:cs="Times New Roman"/>
                    </w:rPr>
                    <w:t>1</w:t>
                  </w:r>
                </w:p>
              </w:tc>
            </w:tr>
            <w:tr w:rsidR="006D2DAE" w14:paraId="4906A509" w14:textId="77777777">
              <w:tc>
                <w:tcPr>
                  <w:tcW w:w="560" w:type="dxa"/>
                  <w:tcBorders>
                    <w:left w:val="nil"/>
                  </w:tcBorders>
                  <w:vAlign w:val="center"/>
                </w:tcPr>
                <w:p w14:paraId="194468DC" w14:textId="77777777" w:rsidR="006D2DAE" w:rsidRDefault="00995EE0">
                  <w:pPr>
                    <w:widowControl w:val="0"/>
                    <w:spacing w:after="0"/>
                    <w:ind w:left="1" w:right="34"/>
                    <w:jc w:val="center"/>
                    <w:rPr>
                      <w:rFonts w:cs="Times New Roman"/>
                    </w:rPr>
                  </w:pPr>
                  <w:r>
                    <w:rPr>
                      <w:rFonts w:eastAsia="Calibri" w:cs="Times New Roman"/>
                    </w:rPr>
                    <w:t>7.</w:t>
                  </w:r>
                </w:p>
              </w:tc>
              <w:tc>
                <w:tcPr>
                  <w:tcW w:w="4533" w:type="dxa"/>
                </w:tcPr>
                <w:p w14:paraId="707770B3" w14:textId="6D6D92D0" w:rsidR="006D2DAE" w:rsidRDefault="00995EE0">
                  <w:pPr>
                    <w:widowControl w:val="0"/>
                    <w:spacing w:after="0"/>
                    <w:ind w:left="1"/>
                    <w:rPr>
                      <w:rFonts w:cs="Times New Roman"/>
                    </w:rPr>
                  </w:pPr>
                  <w:r>
                    <w:rPr>
                      <w:rFonts w:eastAsia="Calibri"/>
                    </w:rPr>
                    <w:t>Cēlonis un sekas. Gramatika: nosacījuma teikumi.</w:t>
                  </w:r>
                </w:p>
              </w:tc>
              <w:tc>
                <w:tcPr>
                  <w:tcW w:w="1132" w:type="dxa"/>
                  <w:vAlign w:val="center"/>
                </w:tcPr>
                <w:p w14:paraId="312B6662" w14:textId="77777777" w:rsidR="006D2DAE" w:rsidRDefault="00995EE0">
                  <w:pPr>
                    <w:widowControl w:val="0"/>
                    <w:spacing w:after="0"/>
                    <w:ind w:left="1"/>
                    <w:jc w:val="center"/>
                    <w:rPr>
                      <w:rFonts w:cs="Times New Roman"/>
                    </w:rPr>
                  </w:pPr>
                  <w:r>
                    <w:rPr>
                      <w:rFonts w:eastAsia="Calibri" w:cs="Times New Roman"/>
                    </w:rPr>
                    <w:t>3</w:t>
                  </w:r>
                </w:p>
              </w:tc>
              <w:tc>
                <w:tcPr>
                  <w:tcW w:w="993" w:type="dxa"/>
                  <w:tcBorders>
                    <w:right w:val="nil"/>
                  </w:tcBorders>
                  <w:vAlign w:val="center"/>
                </w:tcPr>
                <w:p w14:paraId="6903920B" w14:textId="77777777" w:rsidR="006D2DAE" w:rsidRDefault="00995EE0">
                  <w:pPr>
                    <w:widowControl w:val="0"/>
                    <w:spacing w:after="0"/>
                    <w:ind w:left="1"/>
                    <w:jc w:val="center"/>
                    <w:rPr>
                      <w:rFonts w:cs="Times New Roman"/>
                    </w:rPr>
                  </w:pPr>
                  <w:r>
                    <w:rPr>
                      <w:rFonts w:eastAsia="Calibri" w:cs="Times New Roman"/>
                    </w:rPr>
                    <w:t>1</w:t>
                  </w:r>
                </w:p>
              </w:tc>
            </w:tr>
            <w:tr w:rsidR="006D2DAE" w14:paraId="74179728" w14:textId="77777777">
              <w:tc>
                <w:tcPr>
                  <w:tcW w:w="560" w:type="dxa"/>
                  <w:tcBorders>
                    <w:left w:val="nil"/>
                  </w:tcBorders>
                  <w:vAlign w:val="center"/>
                </w:tcPr>
                <w:p w14:paraId="1EF61979" w14:textId="77777777" w:rsidR="006D2DAE" w:rsidRDefault="00995EE0">
                  <w:pPr>
                    <w:widowControl w:val="0"/>
                    <w:spacing w:after="0"/>
                    <w:ind w:left="1" w:right="34"/>
                    <w:jc w:val="center"/>
                    <w:rPr>
                      <w:rFonts w:cs="Times New Roman"/>
                    </w:rPr>
                  </w:pPr>
                  <w:r>
                    <w:rPr>
                      <w:rFonts w:eastAsia="Calibri" w:cs="Times New Roman"/>
                    </w:rPr>
                    <w:t>8.</w:t>
                  </w:r>
                </w:p>
              </w:tc>
              <w:tc>
                <w:tcPr>
                  <w:tcW w:w="4533" w:type="dxa"/>
                </w:tcPr>
                <w:p w14:paraId="623BEA35" w14:textId="0E2DDBB7" w:rsidR="006D2DAE" w:rsidRDefault="00995EE0">
                  <w:pPr>
                    <w:widowControl w:val="0"/>
                    <w:spacing w:after="0"/>
                    <w:ind w:left="1"/>
                    <w:rPr>
                      <w:rFonts w:cs="Times New Roman"/>
                    </w:rPr>
                  </w:pPr>
                  <w:r>
                    <w:rPr>
                      <w:rFonts w:eastAsia="Calibri" w:cs="Times New Roman"/>
                    </w:rPr>
                    <w:t xml:space="preserve">Problēmas un risinājumi. Gramatika: </w:t>
                  </w:r>
                  <w:proofErr w:type="spellStart"/>
                  <w:r>
                    <w:rPr>
                      <w:rFonts w:eastAsia="Calibri" w:cs="Times New Roman"/>
                    </w:rPr>
                    <w:t>gerundīvs</w:t>
                  </w:r>
                  <w:proofErr w:type="spellEnd"/>
                  <w:r>
                    <w:rPr>
                      <w:rFonts w:eastAsia="Calibri" w:cs="Times New Roman"/>
                    </w:rPr>
                    <w:t>, infinitīvs, divdabis.</w:t>
                  </w:r>
                </w:p>
              </w:tc>
              <w:tc>
                <w:tcPr>
                  <w:tcW w:w="1132" w:type="dxa"/>
                  <w:vAlign w:val="center"/>
                </w:tcPr>
                <w:p w14:paraId="2F94D663" w14:textId="77777777" w:rsidR="006D2DAE" w:rsidRDefault="00995EE0">
                  <w:pPr>
                    <w:widowControl w:val="0"/>
                    <w:spacing w:after="0"/>
                    <w:ind w:left="1"/>
                    <w:jc w:val="center"/>
                    <w:rPr>
                      <w:rFonts w:cs="Times New Roman"/>
                    </w:rPr>
                  </w:pPr>
                  <w:r>
                    <w:rPr>
                      <w:rFonts w:eastAsia="Calibri" w:cs="Times New Roman"/>
                    </w:rPr>
                    <w:t>3</w:t>
                  </w:r>
                </w:p>
              </w:tc>
              <w:tc>
                <w:tcPr>
                  <w:tcW w:w="993" w:type="dxa"/>
                  <w:tcBorders>
                    <w:right w:val="nil"/>
                  </w:tcBorders>
                  <w:vAlign w:val="center"/>
                </w:tcPr>
                <w:p w14:paraId="7BF1535A" w14:textId="77777777" w:rsidR="006D2DAE" w:rsidRDefault="00995EE0">
                  <w:pPr>
                    <w:widowControl w:val="0"/>
                    <w:spacing w:after="0"/>
                    <w:ind w:left="1"/>
                    <w:jc w:val="center"/>
                    <w:rPr>
                      <w:rFonts w:cs="Times New Roman"/>
                    </w:rPr>
                  </w:pPr>
                  <w:r>
                    <w:rPr>
                      <w:rFonts w:eastAsia="Calibri" w:cs="Times New Roman"/>
                    </w:rPr>
                    <w:t>1</w:t>
                  </w:r>
                </w:p>
              </w:tc>
            </w:tr>
            <w:tr w:rsidR="006D2DAE" w14:paraId="75F45269" w14:textId="77777777">
              <w:tc>
                <w:tcPr>
                  <w:tcW w:w="560" w:type="dxa"/>
                  <w:tcBorders>
                    <w:left w:val="nil"/>
                  </w:tcBorders>
                  <w:vAlign w:val="center"/>
                </w:tcPr>
                <w:p w14:paraId="480ED649" w14:textId="77777777" w:rsidR="006D2DAE" w:rsidRDefault="00995EE0">
                  <w:pPr>
                    <w:widowControl w:val="0"/>
                    <w:spacing w:after="0"/>
                    <w:ind w:left="1" w:right="34"/>
                    <w:jc w:val="center"/>
                    <w:rPr>
                      <w:rFonts w:cs="Times New Roman"/>
                    </w:rPr>
                  </w:pPr>
                  <w:r>
                    <w:rPr>
                      <w:rFonts w:eastAsia="Calibri" w:cs="Times New Roman"/>
                    </w:rPr>
                    <w:t>9.</w:t>
                  </w:r>
                </w:p>
              </w:tc>
              <w:tc>
                <w:tcPr>
                  <w:tcW w:w="4533" w:type="dxa"/>
                </w:tcPr>
                <w:p w14:paraId="7C3F98FD" w14:textId="1052B2A2" w:rsidR="006D2DAE" w:rsidRDefault="00995EE0">
                  <w:pPr>
                    <w:widowControl w:val="0"/>
                    <w:spacing w:after="0"/>
                    <w:ind w:left="1"/>
                    <w:rPr>
                      <w:rFonts w:cs="Times New Roman"/>
                    </w:rPr>
                  </w:pPr>
                  <w:r>
                    <w:rPr>
                      <w:rFonts w:eastAsia="Calibri" w:cs="Times New Roman"/>
                    </w:rPr>
                    <w:t>Arguments un diskusija. Gramatika: artikuli.</w:t>
                  </w:r>
                </w:p>
              </w:tc>
              <w:tc>
                <w:tcPr>
                  <w:tcW w:w="1132" w:type="dxa"/>
                  <w:vAlign w:val="center"/>
                </w:tcPr>
                <w:p w14:paraId="2EDD2662" w14:textId="77777777" w:rsidR="006D2DAE" w:rsidRDefault="00995EE0">
                  <w:pPr>
                    <w:widowControl w:val="0"/>
                    <w:spacing w:after="0"/>
                    <w:ind w:left="1"/>
                    <w:jc w:val="center"/>
                    <w:rPr>
                      <w:rFonts w:cs="Times New Roman"/>
                    </w:rPr>
                  </w:pPr>
                  <w:r>
                    <w:rPr>
                      <w:rFonts w:eastAsia="Calibri" w:cs="Times New Roman"/>
                    </w:rPr>
                    <w:t>1</w:t>
                  </w:r>
                </w:p>
              </w:tc>
              <w:tc>
                <w:tcPr>
                  <w:tcW w:w="993" w:type="dxa"/>
                  <w:tcBorders>
                    <w:right w:val="nil"/>
                  </w:tcBorders>
                  <w:vAlign w:val="center"/>
                </w:tcPr>
                <w:p w14:paraId="75165CD5" w14:textId="77777777" w:rsidR="006D2DAE" w:rsidRDefault="00995EE0">
                  <w:pPr>
                    <w:widowControl w:val="0"/>
                    <w:spacing w:after="0"/>
                    <w:ind w:left="1"/>
                    <w:jc w:val="center"/>
                    <w:rPr>
                      <w:rFonts w:cs="Times New Roman"/>
                    </w:rPr>
                  </w:pPr>
                  <w:r>
                    <w:rPr>
                      <w:rFonts w:eastAsia="Calibri" w:cs="Times New Roman"/>
                    </w:rPr>
                    <w:t>1</w:t>
                  </w:r>
                </w:p>
              </w:tc>
            </w:tr>
            <w:tr w:rsidR="006D2DAE" w14:paraId="6A266C57" w14:textId="77777777">
              <w:tc>
                <w:tcPr>
                  <w:tcW w:w="560" w:type="dxa"/>
                  <w:tcBorders>
                    <w:left w:val="nil"/>
                  </w:tcBorders>
                  <w:vAlign w:val="center"/>
                </w:tcPr>
                <w:p w14:paraId="390A69E0" w14:textId="77777777" w:rsidR="006D2DAE" w:rsidRDefault="00995EE0">
                  <w:pPr>
                    <w:widowControl w:val="0"/>
                    <w:spacing w:after="0"/>
                    <w:ind w:left="1" w:right="34"/>
                    <w:jc w:val="center"/>
                    <w:rPr>
                      <w:rFonts w:cs="Times New Roman"/>
                    </w:rPr>
                  </w:pPr>
                  <w:r>
                    <w:rPr>
                      <w:rFonts w:eastAsia="Calibri" w:cs="Times New Roman"/>
                    </w:rPr>
                    <w:t>10.</w:t>
                  </w:r>
                </w:p>
              </w:tc>
              <w:tc>
                <w:tcPr>
                  <w:tcW w:w="4533" w:type="dxa"/>
                </w:tcPr>
                <w:p w14:paraId="5F8C8739" w14:textId="4F9B9857" w:rsidR="006D2DAE" w:rsidRDefault="00995EE0">
                  <w:pPr>
                    <w:widowControl w:val="0"/>
                    <w:spacing w:after="0"/>
                    <w:rPr>
                      <w:rFonts w:eastAsia="Calibri" w:cs="Times New Roman"/>
                    </w:rPr>
                  </w:pPr>
                  <w:r>
                    <w:rPr>
                      <w:rFonts w:eastAsia="Calibri" w:cs="Times New Roman"/>
                    </w:rPr>
                    <w:t>Salīdzinājums un vispārināšana. Gramatika: lietvārdi un īpašības vārdi.</w:t>
                  </w:r>
                </w:p>
              </w:tc>
              <w:tc>
                <w:tcPr>
                  <w:tcW w:w="1132" w:type="dxa"/>
                  <w:vAlign w:val="center"/>
                </w:tcPr>
                <w:p w14:paraId="2D2C6F2C" w14:textId="77777777" w:rsidR="006D2DAE" w:rsidRDefault="00995EE0">
                  <w:pPr>
                    <w:widowControl w:val="0"/>
                    <w:spacing w:after="0"/>
                    <w:ind w:left="1"/>
                    <w:jc w:val="center"/>
                    <w:rPr>
                      <w:rFonts w:cs="Times New Roman"/>
                    </w:rPr>
                  </w:pPr>
                  <w:r>
                    <w:rPr>
                      <w:rFonts w:eastAsia="Calibri" w:cs="Times New Roman"/>
                    </w:rPr>
                    <w:t>3</w:t>
                  </w:r>
                </w:p>
              </w:tc>
              <w:tc>
                <w:tcPr>
                  <w:tcW w:w="993" w:type="dxa"/>
                  <w:tcBorders>
                    <w:right w:val="nil"/>
                  </w:tcBorders>
                  <w:vAlign w:val="center"/>
                </w:tcPr>
                <w:p w14:paraId="1CB1C02E" w14:textId="77777777" w:rsidR="006D2DAE" w:rsidRDefault="00995EE0">
                  <w:pPr>
                    <w:widowControl w:val="0"/>
                    <w:spacing w:after="0"/>
                    <w:ind w:left="1"/>
                    <w:jc w:val="center"/>
                    <w:rPr>
                      <w:rFonts w:cs="Times New Roman"/>
                    </w:rPr>
                  </w:pPr>
                  <w:r>
                    <w:rPr>
                      <w:rFonts w:eastAsia="Calibri" w:cs="Times New Roman"/>
                    </w:rPr>
                    <w:t>1</w:t>
                  </w:r>
                </w:p>
              </w:tc>
            </w:tr>
            <w:tr w:rsidR="006D2DAE" w14:paraId="7FB32745" w14:textId="77777777">
              <w:tc>
                <w:tcPr>
                  <w:tcW w:w="560" w:type="dxa"/>
                  <w:tcBorders>
                    <w:left w:val="nil"/>
                  </w:tcBorders>
                  <w:vAlign w:val="center"/>
                </w:tcPr>
                <w:p w14:paraId="5F173852" w14:textId="77777777" w:rsidR="006D2DAE" w:rsidRDefault="00995EE0">
                  <w:pPr>
                    <w:widowControl w:val="0"/>
                    <w:spacing w:after="0"/>
                    <w:ind w:left="1" w:right="34"/>
                    <w:jc w:val="center"/>
                    <w:rPr>
                      <w:rFonts w:cs="Times New Roman"/>
                    </w:rPr>
                  </w:pPr>
                  <w:r>
                    <w:rPr>
                      <w:rFonts w:eastAsia="Calibri" w:cs="Times New Roman"/>
                    </w:rPr>
                    <w:t>11.</w:t>
                  </w:r>
                </w:p>
              </w:tc>
              <w:tc>
                <w:tcPr>
                  <w:tcW w:w="4533" w:type="dxa"/>
                </w:tcPr>
                <w:p w14:paraId="18D87F27" w14:textId="77777777" w:rsidR="006D2DAE" w:rsidRDefault="00995EE0">
                  <w:pPr>
                    <w:widowControl w:val="0"/>
                    <w:spacing w:after="0"/>
                    <w:rPr>
                      <w:rFonts w:eastAsia="Calibri" w:cs="Times New Roman"/>
                    </w:rPr>
                  </w:pPr>
                  <w:r>
                    <w:rPr>
                      <w:rFonts w:eastAsia="Calibri" w:cs="Times New Roman"/>
                    </w:rPr>
                    <w:t>Saīsinājumi, vārdu saistīšana.</w:t>
                  </w:r>
                </w:p>
              </w:tc>
              <w:tc>
                <w:tcPr>
                  <w:tcW w:w="1132" w:type="dxa"/>
                  <w:vAlign w:val="center"/>
                </w:tcPr>
                <w:p w14:paraId="4492BB15" w14:textId="77777777" w:rsidR="006D2DAE" w:rsidRDefault="00995EE0">
                  <w:pPr>
                    <w:widowControl w:val="0"/>
                    <w:spacing w:after="0"/>
                    <w:ind w:left="1"/>
                    <w:jc w:val="center"/>
                    <w:rPr>
                      <w:rFonts w:cs="Times New Roman"/>
                    </w:rPr>
                  </w:pPr>
                  <w:r>
                    <w:rPr>
                      <w:rFonts w:eastAsia="Calibri" w:cs="Times New Roman"/>
                    </w:rPr>
                    <w:t>3</w:t>
                  </w:r>
                </w:p>
              </w:tc>
              <w:tc>
                <w:tcPr>
                  <w:tcW w:w="993" w:type="dxa"/>
                  <w:tcBorders>
                    <w:right w:val="nil"/>
                  </w:tcBorders>
                  <w:vAlign w:val="center"/>
                </w:tcPr>
                <w:p w14:paraId="4C1FEC25" w14:textId="77777777" w:rsidR="006D2DAE" w:rsidRDefault="00995EE0">
                  <w:pPr>
                    <w:widowControl w:val="0"/>
                    <w:spacing w:after="0"/>
                    <w:ind w:left="1"/>
                    <w:jc w:val="center"/>
                    <w:rPr>
                      <w:rFonts w:cs="Times New Roman"/>
                    </w:rPr>
                  </w:pPr>
                  <w:r>
                    <w:rPr>
                      <w:rFonts w:eastAsia="Calibri" w:cs="Times New Roman"/>
                    </w:rPr>
                    <w:t>1</w:t>
                  </w:r>
                </w:p>
              </w:tc>
            </w:tr>
            <w:tr w:rsidR="006D2DAE" w14:paraId="30202D95" w14:textId="77777777">
              <w:tc>
                <w:tcPr>
                  <w:tcW w:w="560" w:type="dxa"/>
                  <w:tcBorders>
                    <w:left w:val="nil"/>
                  </w:tcBorders>
                  <w:vAlign w:val="center"/>
                </w:tcPr>
                <w:p w14:paraId="16F68E7C" w14:textId="77777777" w:rsidR="006D2DAE" w:rsidRDefault="00995EE0">
                  <w:pPr>
                    <w:widowControl w:val="0"/>
                    <w:spacing w:after="0"/>
                    <w:ind w:left="1" w:right="34"/>
                    <w:jc w:val="center"/>
                    <w:rPr>
                      <w:rFonts w:cs="Times New Roman"/>
                    </w:rPr>
                  </w:pPr>
                  <w:r>
                    <w:rPr>
                      <w:rFonts w:eastAsia="Calibri" w:cs="Times New Roman"/>
                    </w:rPr>
                    <w:t>12.</w:t>
                  </w:r>
                </w:p>
              </w:tc>
              <w:tc>
                <w:tcPr>
                  <w:tcW w:w="4533" w:type="dxa"/>
                </w:tcPr>
                <w:p w14:paraId="0BC4EDD0" w14:textId="77777777" w:rsidR="006D2DAE" w:rsidRDefault="00995EE0">
                  <w:pPr>
                    <w:widowControl w:val="0"/>
                    <w:spacing w:after="0"/>
                    <w:rPr>
                      <w:rFonts w:eastAsia="Calibri" w:cs="Times New Roman"/>
                    </w:rPr>
                  </w:pPr>
                  <w:r>
                    <w:rPr>
                      <w:rFonts w:eastAsia="Times New Roman" w:cs="Times New Roman"/>
                    </w:rPr>
                    <w:t xml:space="preserve">Akadēmiskie teksti. </w:t>
                  </w:r>
                </w:p>
              </w:tc>
              <w:tc>
                <w:tcPr>
                  <w:tcW w:w="1132" w:type="dxa"/>
                  <w:vAlign w:val="center"/>
                </w:tcPr>
                <w:p w14:paraId="1CE3F1F9" w14:textId="77777777" w:rsidR="006D2DAE" w:rsidRDefault="00995EE0">
                  <w:pPr>
                    <w:widowControl w:val="0"/>
                    <w:spacing w:after="0"/>
                    <w:ind w:left="1"/>
                    <w:jc w:val="center"/>
                    <w:rPr>
                      <w:rFonts w:cs="Times New Roman"/>
                    </w:rPr>
                  </w:pPr>
                  <w:r>
                    <w:rPr>
                      <w:rFonts w:eastAsia="Calibri" w:cs="Times New Roman"/>
                    </w:rPr>
                    <w:t>2</w:t>
                  </w:r>
                </w:p>
              </w:tc>
              <w:tc>
                <w:tcPr>
                  <w:tcW w:w="993" w:type="dxa"/>
                  <w:tcBorders>
                    <w:right w:val="nil"/>
                  </w:tcBorders>
                  <w:vAlign w:val="center"/>
                </w:tcPr>
                <w:p w14:paraId="6FC693C7" w14:textId="77777777" w:rsidR="006D2DAE" w:rsidRDefault="006D2DAE">
                  <w:pPr>
                    <w:widowControl w:val="0"/>
                    <w:spacing w:after="0"/>
                    <w:ind w:left="1"/>
                    <w:jc w:val="center"/>
                    <w:rPr>
                      <w:rFonts w:cs="Times New Roman"/>
                    </w:rPr>
                  </w:pPr>
                </w:p>
              </w:tc>
            </w:tr>
            <w:tr w:rsidR="006D2DAE" w14:paraId="7138E574" w14:textId="77777777">
              <w:tc>
                <w:tcPr>
                  <w:tcW w:w="560" w:type="dxa"/>
                  <w:tcBorders>
                    <w:left w:val="nil"/>
                  </w:tcBorders>
                  <w:vAlign w:val="center"/>
                </w:tcPr>
                <w:p w14:paraId="5D81835F" w14:textId="77777777" w:rsidR="006D2DAE" w:rsidRDefault="00995EE0">
                  <w:pPr>
                    <w:widowControl w:val="0"/>
                    <w:spacing w:after="0"/>
                    <w:ind w:left="1" w:right="34"/>
                    <w:jc w:val="center"/>
                    <w:rPr>
                      <w:rFonts w:cs="Times New Roman"/>
                    </w:rPr>
                  </w:pPr>
                  <w:r>
                    <w:rPr>
                      <w:rFonts w:eastAsia="Calibri" w:cs="Times New Roman"/>
                    </w:rPr>
                    <w:t>13.</w:t>
                  </w:r>
                </w:p>
              </w:tc>
              <w:tc>
                <w:tcPr>
                  <w:tcW w:w="4533" w:type="dxa"/>
                </w:tcPr>
                <w:p w14:paraId="4C99AFF9" w14:textId="4E22F0CC" w:rsidR="006D2DAE" w:rsidRDefault="00995EE0">
                  <w:pPr>
                    <w:widowControl w:val="0"/>
                    <w:spacing w:after="0"/>
                    <w:rPr>
                      <w:rFonts w:cs="Times New Roman"/>
                    </w:rPr>
                  </w:pPr>
                  <w:r w:rsidRPr="00FC0CF1">
                    <w:rPr>
                      <w:rFonts w:eastAsia="Calibri" w:cs="Times New Roman"/>
                    </w:rPr>
                    <w:t xml:space="preserve">Vizuālo materiālu </w:t>
                  </w:r>
                  <w:r>
                    <w:rPr>
                      <w:rFonts w:eastAsia="Calibri" w:cs="Times New Roman"/>
                    </w:rPr>
                    <w:t>raksturošana</w:t>
                  </w:r>
                  <w:r w:rsidRPr="00FC0CF1">
                    <w:rPr>
                      <w:rFonts w:eastAsia="Calibri" w:cs="Times New Roman"/>
                    </w:rPr>
                    <w:t>.</w:t>
                  </w:r>
                  <w:r w:rsidRPr="00FC0CF1">
                    <w:rPr>
                      <w:rFonts w:eastAsia="Times New Roman" w:cs="Times New Roman"/>
                    </w:rPr>
                    <w:t xml:space="preserve"> Gramatika: </w:t>
                  </w:r>
                  <w:r>
                    <w:rPr>
                      <w:rFonts w:eastAsia="Times New Roman" w:cs="Times New Roman"/>
                    </w:rPr>
                    <w:t>s</w:t>
                  </w:r>
                  <w:r w:rsidRPr="00FC0CF1">
                    <w:rPr>
                      <w:rFonts w:eastAsia="Times New Roman" w:cs="Times New Roman"/>
                    </w:rPr>
                    <w:t>kaitļ</w:t>
                  </w:r>
                  <w:r>
                    <w:rPr>
                      <w:rFonts w:eastAsia="Times New Roman" w:cs="Times New Roman"/>
                    </w:rPr>
                    <w:t>a</w:t>
                  </w:r>
                  <w:r w:rsidRPr="00FC0CF1">
                    <w:rPr>
                      <w:rFonts w:eastAsia="Times New Roman" w:cs="Times New Roman"/>
                    </w:rPr>
                    <w:t xml:space="preserve"> vārdi.</w:t>
                  </w:r>
                </w:p>
              </w:tc>
              <w:tc>
                <w:tcPr>
                  <w:tcW w:w="1132" w:type="dxa"/>
                  <w:vAlign w:val="center"/>
                </w:tcPr>
                <w:p w14:paraId="3F00C2D7" w14:textId="77777777" w:rsidR="006D2DAE" w:rsidRDefault="00995EE0">
                  <w:pPr>
                    <w:widowControl w:val="0"/>
                    <w:spacing w:after="0"/>
                    <w:ind w:left="1"/>
                    <w:jc w:val="center"/>
                    <w:rPr>
                      <w:rFonts w:cs="Times New Roman"/>
                    </w:rPr>
                  </w:pPr>
                  <w:r>
                    <w:rPr>
                      <w:rFonts w:eastAsia="Calibri" w:cs="Times New Roman"/>
                    </w:rPr>
                    <w:t>3</w:t>
                  </w:r>
                </w:p>
              </w:tc>
              <w:tc>
                <w:tcPr>
                  <w:tcW w:w="993" w:type="dxa"/>
                  <w:tcBorders>
                    <w:right w:val="nil"/>
                  </w:tcBorders>
                  <w:vAlign w:val="center"/>
                </w:tcPr>
                <w:p w14:paraId="1B3F94B7" w14:textId="77777777" w:rsidR="006D2DAE" w:rsidRDefault="00995EE0">
                  <w:pPr>
                    <w:widowControl w:val="0"/>
                    <w:spacing w:after="0"/>
                    <w:ind w:left="1"/>
                    <w:rPr>
                      <w:rFonts w:cs="Times New Roman"/>
                    </w:rPr>
                  </w:pPr>
                  <w:r>
                    <w:rPr>
                      <w:rFonts w:eastAsia="Calibri" w:cs="Times New Roman"/>
                    </w:rPr>
                    <w:t xml:space="preserve">       1</w:t>
                  </w:r>
                </w:p>
              </w:tc>
            </w:tr>
            <w:tr w:rsidR="006D2DAE" w14:paraId="4A8AC55B" w14:textId="77777777">
              <w:tc>
                <w:tcPr>
                  <w:tcW w:w="560" w:type="dxa"/>
                  <w:tcBorders>
                    <w:left w:val="nil"/>
                  </w:tcBorders>
                  <w:vAlign w:val="center"/>
                </w:tcPr>
                <w:p w14:paraId="2EC77D17" w14:textId="77777777" w:rsidR="006D2DAE" w:rsidRDefault="00995EE0">
                  <w:pPr>
                    <w:widowControl w:val="0"/>
                    <w:spacing w:after="0"/>
                    <w:ind w:left="1" w:right="34"/>
                    <w:jc w:val="center"/>
                    <w:rPr>
                      <w:rFonts w:cs="Times New Roman"/>
                    </w:rPr>
                  </w:pPr>
                  <w:r>
                    <w:rPr>
                      <w:rFonts w:eastAsia="Calibri" w:cs="Times New Roman"/>
                    </w:rPr>
                    <w:lastRenderedPageBreak/>
                    <w:t>14.</w:t>
                  </w:r>
                </w:p>
              </w:tc>
              <w:tc>
                <w:tcPr>
                  <w:tcW w:w="4533" w:type="dxa"/>
                </w:tcPr>
                <w:p w14:paraId="3616AF33" w14:textId="77777777" w:rsidR="006D2DAE" w:rsidRDefault="00995EE0">
                  <w:pPr>
                    <w:widowControl w:val="0"/>
                    <w:spacing w:after="0"/>
                    <w:rPr>
                      <w:rFonts w:eastAsia="Calibri" w:cs="Times New Roman"/>
                    </w:rPr>
                  </w:pPr>
                  <w:r>
                    <w:rPr>
                      <w:rFonts w:eastAsia="Calibri" w:cs="Times New Roman"/>
                    </w:rPr>
                    <w:t>Visu tēmu atkārtojums.</w:t>
                  </w:r>
                </w:p>
              </w:tc>
              <w:tc>
                <w:tcPr>
                  <w:tcW w:w="1132" w:type="dxa"/>
                  <w:vAlign w:val="center"/>
                </w:tcPr>
                <w:p w14:paraId="1F4C1B2F" w14:textId="77777777" w:rsidR="006D2DAE" w:rsidRDefault="006D2DAE">
                  <w:pPr>
                    <w:widowControl w:val="0"/>
                    <w:spacing w:after="0"/>
                    <w:ind w:left="1"/>
                    <w:jc w:val="center"/>
                    <w:rPr>
                      <w:rFonts w:cs="Times New Roman"/>
                    </w:rPr>
                  </w:pPr>
                </w:p>
              </w:tc>
              <w:tc>
                <w:tcPr>
                  <w:tcW w:w="993" w:type="dxa"/>
                  <w:tcBorders>
                    <w:right w:val="nil"/>
                  </w:tcBorders>
                  <w:vAlign w:val="center"/>
                </w:tcPr>
                <w:p w14:paraId="45BBA3E1" w14:textId="77777777" w:rsidR="006D2DAE" w:rsidRDefault="00995EE0">
                  <w:pPr>
                    <w:widowControl w:val="0"/>
                    <w:spacing w:after="0"/>
                    <w:ind w:left="1"/>
                    <w:jc w:val="center"/>
                    <w:rPr>
                      <w:rFonts w:cs="Times New Roman"/>
                    </w:rPr>
                  </w:pPr>
                  <w:r>
                    <w:rPr>
                      <w:rFonts w:eastAsia="Calibri" w:cs="Times New Roman"/>
                    </w:rPr>
                    <w:t>2</w:t>
                  </w:r>
                </w:p>
              </w:tc>
            </w:tr>
            <w:tr w:rsidR="006D2DAE" w14:paraId="0A8F190C" w14:textId="77777777">
              <w:tc>
                <w:tcPr>
                  <w:tcW w:w="560" w:type="dxa"/>
                  <w:tcBorders>
                    <w:left w:val="nil"/>
                  </w:tcBorders>
                  <w:vAlign w:val="center"/>
                </w:tcPr>
                <w:p w14:paraId="48C20D00" w14:textId="77777777" w:rsidR="006D2DAE" w:rsidRDefault="00995EE0">
                  <w:pPr>
                    <w:widowControl w:val="0"/>
                    <w:spacing w:after="0"/>
                    <w:ind w:left="1" w:right="34"/>
                    <w:jc w:val="center"/>
                    <w:rPr>
                      <w:rFonts w:cs="Times New Roman"/>
                    </w:rPr>
                  </w:pPr>
                  <w:r>
                    <w:rPr>
                      <w:rFonts w:eastAsia="Calibri" w:cs="Times New Roman"/>
                    </w:rPr>
                    <w:t>15.</w:t>
                  </w:r>
                </w:p>
              </w:tc>
              <w:tc>
                <w:tcPr>
                  <w:tcW w:w="4533" w:type="dxa"/>
                </w:tcPr>
                <w:p w14:paraId="577983C7" w14:textId="77777777" w:rsidR="006D2DAE" w:rsidRDefault="00995EE0">
                  <w:pPr>
                    <w:widowControl w:val="0"/>
                    <w:spacing w:after="0"/>
                    <w:rPr>
                      <w:rFonts w:eastAsia="Calibri" w:cs="Times New Roman"/>
                    </w:rPr>
                  </w:pPr>
                  <w:r>
                    <w:rPr>
                      <w:rFonts w:eastAsia="Calibri" w:cs="Times New Roman"/>
                    </w:rPr>
                    <w:t>Noslēguma pārbaudījums.</w:t>
                  </w:r>
                </w:p>
              </w:tc>
              <w:tc>
                <w:tcPr>
                  <w:tcW w:w="1132" w:type="dxa"/>
                  <w:vAlign w:val="center"/>
                </w:tcPr>
                <w:p w14:paraId="6BC14DC5" w14:textId="77777777" w:rsidR="006D2DAE" w:rsidRDefault="006D2DAE">
                  <w:pPr>
                    <w:widowControl w:val="0"/>
                    <w:spacing w:after="0"/>
                    <w:ind w:left="1"/>
                    <w:jc w:val="center"/>
                    <w:rPr>
                      <w:rFonts w:cs="Times New Roman"/>
                    </w:rPr>
                  </w:pPr>
                </w:p>
              </w:tc>
              <w:tc>
                <w:tcPr>
                  <w:tcW w:w="993" w:type="dxa"/>
                  <w:tcBorders>
                    <w:right w:val="nil"/>
                  </w:tcBorders>
                  <w:vAlign w:val="center"/>
                </w:tcPr>
                <w:p w14:paraId="71D16EA8" w14:textId="77777777" w:rsidR="006D2DAE" w:rsidRDefault="00995EE0">
                  <w:pPr>
                    <w:widowControl w:val="0"/>
                    <w:spacing w:after="0"/>
                    <w:ind w:left="1"/>
                    <w:jc w:val="center"/>
                    <w:rPr>
                      <w:rFonts w:cs="Times New Roman"/>
                    </w:rPr>
                  </w:pPr>
                  <w:r>
                    <w:rPr>
                      <w:rFonts w:eastAsia="Calibri" w:cs="Times New Roman"/>
                    </w:rPr>
                    <w:t>2</w:t>
                  </w:r>
                </w:p>
              </w:tc>
            </w:tr>
            <w:tr w:rsidR="006D2DAE" w14:paraId="00D4EFA6" w14:textId="77777777">
              <w:tc>
                <w:tcPr>
                  <w:tcW w:w="560" w:type="dxa"/>
                  <w:tcBorders>
                    <w:left w:val="nil"/>
                    <w:bottom w:val="nil"/>
                  </w:tcBorders>
                  <w:vAlign w:val="center"/>
                </w:tcPr>
                <w:p w14:paraId="2EC09822" w14:textId="77777777" w:rsidR="006D2DAE" w:rsidRDefault="006D2DAE">
                  <w:pPr>
                    <w:widowControl w:val="0"/>
                    <w:spacing w:after="0"/>
                    <w:ind w:left="1" w:right="34"/>
                    <w:jc w:val="center"/>
                    <w:rPr>
                      <w:rFonts w:cs="Times New Roman"/>
                    </w:rPr>
                  </w:pPr>
                </w:p>
              </w:tc>
              <w:tc>
                <w:tcPr>
                  <w:tcW w:w="4533" w:type="dxa"/>
                  <w:tcBorders>
                    <w:bottom w:val="nil"/>
                  </w:tcBorders>
                  <w:vAlign w:val="center"/>
                </w:tcPr>
                <w:p w14:paraId="2D9921BA" w14:textId="77777777" w:rsidR="006D2DAE" w:rsidRDefault="00995EE0">
                  <w:pPr>
                    <w:widowControl w:val="0"/>
                    <w:spacing w:after="0"/>
                    <w:ind w:left="1"/>
                    <w:jc w:val="center"/>
                    <w:rPr>
                      <w:rFonts w:cs="Times New Roman"/>
                      <w:b/>
                      <w:bCs/>
                    </w:rPr>
                  </w:pPr>
                  <w:r>
                    <w:rPr>
                      <w:rFonts w:eastAsia="Calibri" w:cs="Times New Roman"/>
                      <w:b/>
                      <w:bCs/>
                    </w:rPr>
                    <w:t>Kopā: 50</w:t>
                  </w:r>
                </w:p>
              </w:tc>
              <w:tc>
                <w:tcPr>
                  <w:tcW w:w="1132" w:type="dxa"/>
                  <w:tcBorders>
                    <w:bottom w:val="nil"/>
                  </w:tcBorders>
                  <w:vAlign w:val="center"/>
                </w:tcPr>
                <w:p w14:paraId="66AF9A16" w14:textId="77777777" w:rsidR="006D2DAE" w:rsidRDefault="00995EE0">
                  <w:pPr>
                    <w:widowControl w:val="0"/>
                    <w:spacing w:after="0"/>
                    <w:ind w:left="1"/>
                    <w:jc w:val="center"/>
                    <w:rPr>
                      <w:rFonts w:cs="Times New Roman"/>
                      <w:b/>
                      <w:bCs/>
                    </w:rPr>
                  </w:pPr>
                  <w:r>
                    <w:rPr>
                      <w:rFonts w:eastAsia="Calibri" w:cs="Times New Roman"/>
                      <w:b/>
                      <w:bCs/>
                    </w:rPr>
                    <w:t>35</w:t>
                  </w:r>
                </w:p>
              </w:tc>
              <w:tc>
                <w:tcPr>
                  <w:tcW w:w="993" w:type="dxa"/>
                  <w:tcBorders>
                    <w:bottom w:val="nil"/>
                    <w:right w:val="nil"/>
                  </w:tcBorders>
                </w:tcPr>
                <w:p w14:paraId="79B71CB3" w14:textId="77777777" w:rsidR="006D2DAE" w:rsidRDefault="00995EE0">
                  <w:pPr>
                    <w:widowControl w:val="0"/>
                    <w:spacing w:after="0"/>
                    <w:ind w:left="1"/>
                    <w:jc w:val="center"/>
                    <w:rPr>
                      <w:rFonts w:cs="Times New Roman"/>
                      <w:b/>
                      <w:bCs/>
                    </w:rPr>
                  </w:pPr>
                  <w:r>
                    <w:rPr>
                      <w:rFonts w:eastAsia="Calibri" w:cs="Times New Roman"/>
                      <w:b/>
                      <w:bCs/>
                    </w:rPr>
                    <w:t>15</w:t>
                  </w:r>
                </w:p>
              </w:tc>
            </w:tr>
          </w:tbl>
          <w:p w14:paraId="03FA6716" w14:textId="77777777" w:rsidR="006D2DAE" w:rsidRDefault="006D2DAE">
            <w:pPr>
              <w:widowControl w:val="0"/>
              <w:spacing w:after="0"/>
              <w:ind w:left="1" w:right="154"/>
              <w:jc w:val="center"/>
              <w:rPr>
                <w:rFonts w:cs="Times New Roman"/>
              </w:rPr>
            </w:pPr>
          </w:p>
        </w:tc>
      </w:tr>
      <w:tr w:rsidR="006D2DAE" w14:paraId="4EF50B03" w14:textId="77777777">
        <w:trPr>
          <w:trHeight w:val="274"/>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23A29AF7" w14:textId="77777777" w:rsidR="006D2DAE" w:rsidRDefault="00995EE0">
            <w:pPr>
              <w:widowControl w:val="0"/>
              <w:spacing w:after="0"/>
              <w:ind w:left="133" w:right="133"/>
              <w:rPr>
                <w:rFonts w:cs="Times New Roman"/>
              </w:rPr>
            </w:pPr>
            <w:r>
              <w:rPr>
                <w:rFonts w:cs="Times New Roman"/>
              </w:rPr>
              <w:lastRenderedPageBreak/>
              <w:t>Studējošo patstāvīgā darba organizācijas un uzdevumu raksturojums</w:t>
            </w:r>
          </w:p>
        </w:tc>
        <w:tc>
          <w:tcPr>
            <w:tcW w:w="7264" w:type="dxa"/>
            <w:tcBorders>
              <w:top w:val="single" w:sz="4" w:space="0" w:color="000000"/>
              <w:left w:val="single" w:sz="4" w:space="0" w:color="000000"/>
              <w:bottom w:val="single" w:sz="4" w:space="0" w:color="000000"/>
              <w:right w:val="single" w:sz="4" w:space="0" w:color="000000"/>
            </w:tcBorders>
            <w:shd w:val="clear" w:color="auto" w:fill="FFFFFF"/>
          </w:tcPr>
          <w:p w14:paraId="301FCC80" w14:textId="224EF5BE" w:rsidR="006D2DAE" w:rsidRDefault="00995EE0">
            <w:pPr>
              <w:widowControl w:val="0"/>
              <w:spacing w:after="0"/>
              <w:ind w:left="143" w:right="154"/>
              <w:jc w:val="both"/>
              <w:rPr>
                <w:rFonts w:cs="Times New Roman"/>
                <w:color w:val="C45911" w:themeColor="accent2" w:themeShade="BF"/>
              </w:rPr>
            </w:pPr>
            <w:r>
              <w:rPr>
                <w:rFonts w:eastAsia="Calibri" w:cs="Times New Roman"/>
              </w:rPr>
              <w:t xml:space="preserve">Kursā tiek izpildīti praktiskie darbi un grupu darbi. Praktiskie darbi tiek organizēti individuāli un grupās. </w:t>
            </w:r>
            <w:r>
              <w:rPr>
                <w:rFonts w:eastAsia="Calibri" w:cs="Times New Roman"/>
                <w:iCs/>
                <w:color w:val="000000"/>
              </w:rPr>
              <w:t xml:space="preserve">Kursa beigās ir rakstveida eksāmens, kurā tiek pārbaudīts akadēmiskās valodas gramatikas lietojums un pareizrakstība. </w:t>
            </w:r>
          </w:p>
        </w:tc>
      </w:tr>
      <w:tr w:rsidR="006D2DAE" w14:paraId="6912B850" w14:textId="77777777">
        <w:trPr>
          <w:trHeight w:val="586"/>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29B45AFE" w14:textId="77777777" w:rsidR="006D2DAE" w:rsidRDefault="00995EE0">
            <w:pPr>
              <w:widowControl w:val="0"/>
              <w:spacing w:after="0"/>
              <w:ind w:left="133" w:right="133"/>
              <w:rPr>
                <w:rFonts w:cs="Times New Roman"/>
              </w:rPr>
            </w:pPr>
            <w:r>
              <w:rPr>
                <w:rFonts w:cs="Times New Roman"/>
              </w:rPr>
              <w:t>Studiju rezultātu vērtēšanas kritēriji</w:t>
            </w:r>
          </w:p>
        </w:tc>
        <w:tc>
          <w:tcPr>
            <w:tcW w:w="7264" w:type="dxa"/>
            <w:tcBorders>
              <w:top w:val="single" w:sz="4" w:space="0" w:color="000000"/>
              <w:left w:val="single" w:sz="4" w:space="0" w:color="000000"/>
              <w:bottom w:val="single" w:sz="4" w:space="0" w:color="000000"/>
              <w:right w:val="single" w:sz="4" w:space="0" w:color="000000"/>
            </w:tcBorders>
            <w:shd w:val="clear" w:color="auto" w:fill="FFFFFF"/>
          </w:tcPr>
          <w:p w14:paraId="07138124" w14:textId="4A363BBC" w:rsidR="006D2DAE" w:rsidRDefault="00995EE0">
            <w:pPr>
              <w:pStyle w:val="CommentText"/>
              <w:widowControl w:val="0"/>
              <w:spacing w:after="0"/>
              <w:ind w:left="143" w:right="166"/>
              <w:jc w:val="both"/>
              <w:rPr>
                <w:b/>
                <w:bCs/>
                <w:sz w:val="24"/>
              </w:rPr>
            </w:pPr>
            <w:r>
              <w:t>Studiju kursa apguve tā noslēgumā tiek vērtēta 10 ballu skalā saskaņā ar Latvijas Republikas Ministru kabineta 2001. gada 20. marta noteikumiem Nr. 141 un “HOTEL SCHOOL” Viesnīcu biznesa koledžas 2019. gada 27. augusta “Studiju un pārbaudījumu kārtību” Nr. 4-6/68.</w:t>
            </w:r>
          </w:p>
          <w:p w14:paraId="124E04C4" w14:textId="77777777" w:rsidR="006D2DAE" w:rsidRDefault="006D2DAE">
            <w:pPr>
              <w:pStyle w:val="CommentText"/>
              <w:widowControl w:val="0"/>
              <w:spacing w:after="0"/>
              <w:ind w:left="1"/>
              <w:jc w:val="both"/>
              <w:rPr>
                <w:b/>
                <w:bCs/>
                <w:sz w:val="24"/>
              </w:rPr>
            </w:pPr>
          </w:p>
          <w:tbl>
            <w:tblPr>
              <w:tblStyle w:val="TableGrid"/>
              <w:tblW w:w="7219" w:type="dxa"/>
              <w:tblLayout w:type="fixed"/>
              <w:tblLook w:val="04A0" w:firstRow="1" w:lastRow="0" w:firstColumn="1" w:lastColumn="0" w:noHBand="0" w:noVBand="1"/>
            </w:tblPr>
            <w:tblGrid>
              <w:gridCol w:w="3262"/>
              <w:gridCol w:w="1552"/>
              <w:gridCol w:w="896"/>
              <w:gridCol w:w="800"/>
              <w:gridCol w:w="709"/>
            </w:tblGrid>
            <w:tr w:rsidR="006D2DAE" w14:paraId="7A10B188" w14:textId="77777777">
              <w:tc>
                <w:tcPr>
                  <w:tcW w:w="3262" w:type="dxa"/>
                  <w:vMerge w:val="restart"/>
                  <w:tcBorders>
                    <w:left w:val="nil"/>
                  </w:tcBorders>
                  <w:shd w:val="clear" w:color="auto" w:fill="D9D9D9" w:themeFill="background1" w:themeFillShade="D9"/>
                </w:tcPr>
                <w:p w14:paraId="5619A001" w14:textId="77777777" w:rsidR="006D2DAE" w:rsidRDefault="00995EE0">
                  <w:pPr>
                    <w:pStyle w:val="CommentText"/>
                    <w:widowControl w:val="0"/>
                    <w:spacing w:after="0"/>
                    <w:ind w:left="1"/>
                    <w:jc w:val="center"/>
                  </w:pPr>
                  <w:r>
                    <w:rPr>
                      <w:rFonts w:eastAsia="Calibri"/>
                    </w:rPr>
                    <w:t>Pārbaudījuma veids</w:t>
                  </w:r>
                </w:p>
              </w:tc>
              <w:tc>
                <w:tcPr>
                  <w:tcW w:w="1552" w:type="dxa"/>
                  <w:vMerge w:val="restart"/>
                  <w:shd w:val="clear" w:color="auto" w:fill="D9D9D9" w:themeFill="background1" w:themeFillShade="D9"/>
                </w:tcPr>
                <w:p w14:paraId="301C272C" w14:textId="77777777" w:rsidR="006D2DAE" w:rsidRDefault="00995EE0">
                  <w:pPr>
                    <w:pStyle w:val="CommentText"/>
                    <w:widowControl w:val="0"/>
                    <w:spacing w:after="0"/>
                    <w:ind w:left="1"/>
                    <w:jc w:val="center"/>
                  </w:pPr>
                  <w:r>
                    <w:rPr>
                      <w:rFonts w:eastAsia="Calibri"/>
                    </w:rPr>
                    <w:t>% no kopējā vērtējuma</w:t>
                  </w:r>
                </w:p>
              </w:tc>
              <w:tc>
                <w:tcPr>
                  <w:tcW w:w="2405" w:type="dxa"/>
                  <w:gridSpan w:val="3"/>
                  <w:tcBorders>
                    <w:right w:val="nil"/>
                  </w:tcBorders>
                  <w:shd w:val="clear" w:color="auto" w:fill="D9D9D9" w:themeFill="background1" w:themeFillShade="D9"/>
                </w:tcPr>
                <w:p w14:paraId="43179089" w14:textId="77777777" w:rsidR="006D2DAE" w:rsidRDefault="00995EE0">
                  <w:pPr>
                    <w:pStyle w:val="CommentText"/>
                    <w:widowControl w:val="0"/>
                    <w:spacing w:after="0"/>
                    <w:ind w:left="1"/>
                    <w:jc w:val="center"/>
                  </w:pPr>
                  <w:r>
                    <w:rPr>
                      <w:rFonts w:eastAsia="Calibri"/>
                    </w:rPr>
                    <w:t>Studiju rezultāti</w:t>
                  </w:r>
                </w:p>
              </w:tc>
            </w:tr>
            <w:tr w:rsidR="006D2DAE" w14:paraId="4CA787E6" w14:textId="77777777">
              <w:tc>
                <w:tcPr>
                  <w:tcW w:w="3262" w:type="dxa"/>
                  <w:vMerge/>
                  <w:tcBorders>
                    <w:left w:val="nil"/>
                  </w:tcBorders>
                  <w:shd w:val="clear" w:color="auto" w:fill="D9D9D9" w:themeFill="background1" w:themeFillShade="D9"/>
                </w:tcPr>
                <w:p w14:paraId="6D779F78" w14:textId="77777777" w:rsidR="006D2DAE" w:rsidRDefault="006D2DAE">
                  <w:pPr>
                    <w:pStyle w:val="CommentText"/>
                    <w:widowControl w:val="0"/>
                    <w:spacing w:after="0"/>
                    <w:ind w:left="1"/>
                    <w:jc w:val="center"/>
                  </w:pPr>
                </w:p>
              </w:tc>
              <w:tc>
                <w:tcPr>
                  <w:tcW w:w="1552" w:type="dxa"/>
                  <w:vMerge/>
                  <w:shd w:val="clear" w:color="auto" w:fill="D9D9D9" w:themeFill="background1" w:themeFillShade="D9"/>
                </w:tcPr>
                <w:p w14:paraId="212DC28B" w14:textId="77777777" w:rsidR="006D2DAE" w:rsidRDefault="006D2DAE">
                  <w:pPr>
                    <w:pStyle w:val="CommentText"/>
                    <w:widowControl w:val="0"/>
                    <w:spacing w:after="0"/>
                    <w:ind w:left="1"/>
                    <w:jc w:val="center"/>
                  </w:pPr>
                </w:p>
              </w:tc>
              <w:tc>
                <w:tcPr>
                  <w:tcW w:w="896" w:type="dxa"/>
                  <w:shd w:val="clear" w:color="auto" w:fill="D9D9D9" w:themeFill="background1" w:themeFillShade="D9"/>
                  <w:vAlign w:val="center"/>
                </w:tcPr>
                <w:p w14:paraId="738D2363" w14:textId="77777777" w:rsidR="006D2DAE" w:rsidRDefault="00995EE0">
                  <w:pPr>
                    <w:pStyle w:val="CommentText"/>
                    <w:widowControl w:val="0"/>
                    <w:spacing w:after="0"/>
                    <w:ind w:left="1"/>
                    <w:jc w:val="center"/>
                  </w:pPr>
                  <w:r>
                    <w:rPr>
                      <w:rFonts w:eastAsia="Calibri"/>
                    </w:rPr>
                    <w:t>1.</w:t>
                  </w:r>
                </w:p>
              </w:tc>
              <w:tc>
                <w:tcPr>
                  <w:tcW w:w="800" w:type="dxa"/>
                  <w:shd w:val="clear" w:color="auto" w:fill="D9D9D9" w:themeFill="background1" w:themeFillShade="D9"/>
                  <w:vAlign w:val="center"/>
                </w:tcPr>
                <w:p w14:paraId="08938574" w14:textId="77777777" w:rsidR="006D2DAE" w:rsidRDefault="00995EE0">
                  <w:pPr>
                    <w:pStyle w:val="CommentText"/>
                    <w:widowControl w:val="0"/>
                    <w:spacing w:after="0"/>
                    <w:ind w:left="1"/>
                    <w:jc w:val="center"/>
                  </w:pPr>
                  <w:r>
                    <w:rPr>
                      <w:rFonts w:eastAsia="Calibri"/>
                    </w:rPr>
                    <w:t>2.</w:t>
                  </w:r>
                </w:p>
              </w:tc>
              <w:tc>
                <w:tcPr>
                  <w:tcW w:w="709" w:type="dxa"/>
                  <w:tcBorders>
                    <w:right w:val="nil"/>
                  </w:tcBorders>
                  <w:shd w:val="clear" w:color="auto" w:fill="D9D9D9" w:themeFill="background1" w:themeFillShade="D9"/>
                  <w:vAlign w:val="center"/>
                </w:tcPr>
                <w:p w14:paraId="1E73699E" w14:textId="77777777" w:rsidR="006D2DAE" w:rsidRDefault="00995EE0">
                  <w:pPr>
                    <w:pStyle w:val="CommentText"/>
                    <w:widowControl w:val="0"/>
                    <w:spacing w:after="0"/>
                    <w:ind w:left="1"/>
                    <w:jc w:val="center"/>
                  </w:pPr>
                  <w:r>
                    <w:rPr>
                      <w:rFonts w:eastAsia="Calibri"/>
                    </w:rPr>
                    <w:t>3.</w:t>
                  </w:r>
                </w:p>
              </w:tc>
            </w:tr>
            <w:tr w:rsidR="006D2DAE" w14:paraId="4D855F5E" w14:textId="77777777">
              <w:trPr>
                <w:trHeight w:val="70"/>
              </w:trPr>
              <w:tc>
                <w:tcPr>
                  <w:tcW w:w="3262" w:type="dxa"/>
                  <w:tcBorders>
                    <w:left w:val="nil"/>
                  </w:tcBorders>
                </w:tcPr>
                <w:p w14:paraId="5215508E" w14:textId="77777777" w:rsidR="006D2DAE" w:rsidRDefault="00995EE0">
                  <w:pPr>
                    <w:widowControl w:val="0"/>
                    <w:spacing w:after="0"/>
                    <w:jc w:val="center"/>
                    <w:rPr>
                      <w:rFonts w:eastAsia="Calibri" w:cs="Times New Roman"/>
                    </w:rPr>
                  </w:pPr>
                  <w:r>
                    <w:rPr>
                      <w:rFonts w:eastAsia="Calibri"/>
                    </w:rPr>
                    <w:t>Aktīva dalība kursā</w:t>
                  </w:r>
                </w:p>
              </w:tc>
              <w:tc>
                <w:tcPr>
                  <w:tcW w:w="1552" w:type="dxa"/>
                </w:tcPr>
                <w:p w14:paraId="16C034CD" w14:textId="77777777" w:rsidR="006D2DAE" w:rsidRDefault="00995EE0">
                  <w:pPr>
                    <w:pStyle w:val="CommentText"/>
                    <w:widowControl w:val="0"/>
                    <w:spacing w:after="0"/>
                    <w:ind w:left="1"/>
                    <w:jc w:val="center"/>
                  </w:pPr>
                  <w:r>
                    <w:rPr>
                      <w:rFonts w:eastAsia="Calibri"/>
                    </w:rPr>
                    <w:t>10</w:t>
                  </w:r>
                </w:p>
              </w:tc>
              <w:tc>
                <w:tcPr>
                  <w:tcW w:w="896" w:type="dxa"/>
                  <w:vAlign w:val="center"/>
                </w:tcPr>
                <w:p w14:paraId="66B64E73" w14:textId="77777777" w:rsidR="006D2DAE" w:rsidRDefault="00995EE0">
                  <w:pPr>
                    <w:pStyle w:val="CommentText"/>
                    <w:widowControl w:val="0"/>
                    <w:spacing w:after="0"/>
                    <w:ind w:left="1"/>
                    <w:jc w:val="center"/>
                  </w:pPr>
                  <w:r>
                    <w:rPr>
                      <w:rFonts w:eastAsia="Calibri"/>
                    </w:rPr>
                    <w:t>X</w:t>
                  </w:r>
                </w:p>
              </w:tc>
              <w:tc>
                <w:tcPr>
                  <w:tcW w:w="800" w:type="dxa"/>
                  <w:vAlign w:val="center"/>
                </w:tcPr>
                <w:p w14:paraId="7AEC7188" w14:textId="77777777" w:rsidR="006D2DAE" w:rsidRDefault="00995EE0">
                  <w:pPr>
                    <w:pStyle w:val="CommentText"/>
                    <w:widowControl w:val="0"/>
                    <w:spacing w:after="0"/>
                    <w:ind w:left="1"/>
                    <w:jc w:val="center"/>
                  </w:pPr>
                  <w:r>
                    <w:rPr>
                      <w:rFonts w:eastAsia="Calibri"/>
                    </w:rPr>
                    <w:t>X</w:t>
                  </w:r>
                </w:p>
              </w:tc>
              <w:tc>
                <w:tcPr>
                  <w:tcW w:w="709" w:type="dxa"/>
                  <w:tcBorders>
                    <w:right w:val="nil"/>
                  </w:tcBorders>
                  <w:vAlign w:val="center"/>
                </w:tcPr>
                <w:p w14:paraId="5BCC73DA" w14:textId="77777777" w:rsidR="006D2DAE" w:rsidRDefault="00995EE0">
                  <w:pPr>
                    <w:pStyle w:val="CommentText"/>
                    <w:widowControl w:val="0"/>
                    <w:spacing w:after="0"/>
                    <w:ind w:left="1"/>
                    <w:jc w:val="center"/>
                  </w:pPr>
                  <w:r>
                    <w:rPr>
                      <w:rFonts w:eastAsia="Calibri"/>
                    </w:rPr>
                    <w:t>X</w:t>
                  </w:r>
                </w:p>
              </w:tc>
            </w:tr>
            <w:tr w:rsidR="006D2DAE" w14:paraId="43356CF9" w14:textId="77777777">
              <w:trPr>
                <w:trHeight w:val="170"/>
              </w:trPr>
              <w:tc>
                <w:tcPr>
                  <w:tcW w:w="3262" w:type="dxa"/>
                  <w:tcBorders>
                    <w:left w:val="nil"/>
                  </w:tcBorders>
                </w:tcPr>
                <w:p w14:paraId="10A86594" w14:textId="77777777" w:rsidR="006D2DAE" w:rsidRDefault="00995EE0">
                  <w:pPr>
                    <w:widowControl w:val="0"/>
                    <w:spacing w:after="0"/>
                    <w:jc w:val="center"/>
                    <w:rPr>
                      <w:rFonts w:eastAsia="Calibri" w:cs="Times New Roman"/>
                      <w:color w:val="000000"/>
                    </w:rPr>
                  </w:pPr>
                  <w:r>
                    <w:rPr>
                      <w:rFonts w:eastAsia="Calibri" w:cs="Times New Roman"/>
                      <w:color w:val="000000"/>
                    </w:rPr>
                    <w:t>Praktiskie darbi</w:t>
                  </w:r>
                </w:p>
              </w:tc>
              <w:tc>
                <w:tcPr>
                  <w:tcW w:w="1552" w:type="dxa"/>
                </w:tcPr>
                <w:p w14:paraId="274D9CBC" w14:textId="77777777" w:rsidR="006D2DAE" w:rsidRDefault="00995EE0">
                  <w:pPr>
                    <w:pStyle w:val="CommentText"/>
                    <w:widowControl w:val="0"/>
                    <w:spacing w:after="0"/>
                    <w:ind w:left="1"/>
                    <w:jc w:val="center"/>
                  </w:pPr>
                  <w:r>
                    <w:rPr>
                      <w:rFonts w:eastAsia="Calibri"/>
                    </w:rPr>
                    <w:t>20</w:t>
                  </w:r>
                </w:p>
              </w:tc>
              <w:tc>
                <w:tcPr>
                  <w:tcW w:w="896" w:type="dxa"/>
                  <w:vAlign w:val="center"/>
                </w:tcPr>
                <w:p w14:paraId="67829416" w14:textId="77777777" w:rsidR="006D2DAE" w:rsidRDefault="00995EE0">
                  <w:pPr>
                    <w:pStyle w:val="CommentText"/>
                    <w:widowControl w:val="0"/>
                    <w:spacing w:after="0"/>
                    <w:ind w:left="1"/>
                    <w:jc w:val="center"/>
                  </w:pPr>
                  <w:r>
                    <w:rPr>
                      <w:rFonts w:eastAsia="Calibri"/>
                    </w:rPr>
                    <w:t>X</w:t>
                  </w:r>
                </w:p>
              </w:tc>
              <w:tc>
                <w:tcPr>
                  <w:tcW w:w="800" w:type="dxa"/>
                  <w:vAlign w:val="center"/>
                </w:tcPr>
                <w:p w14:paraId="17780E40" w14:textId="77777777" w:rsidR="006D2DAE" w:rsidRDefault="00995EE0">
                  <w:pPr>
                    <w:pStyle w:val="CommentText"/>
                    <w:widowControl w:val="0"/>
                    <w:spacing w:after="0"/>
                    <w:ind w:left="1"/>
                    <w:jc w:val="center"/>
                  </w:pPr>
                  <w:r>
                    <w:rPr>
                      <w:rFonts w:eastAsia="Calibri"/>
                    </w:rPr>
                    <w:t>X</w:t>
                  </w:r>
                </w:p>
              </w:tc>
              <w:tc>
                <w:tcPr>
                  <w:tcW w:w="709" w:type="dxa"/>
                  <w:tcBorders>
                    <w:right w:val="nil"/>
                  </w:tcBorders>
                  <w:vAlign w:val="center"/>
                </w:tcPr>
                <w:p w14:paraId="73C76332" w14:textId="77777777" w:rsidR="006D2DAE" w:rsidRDefault="00995EE0">
                  <w:pPr>
                    <w:pStyle w:val="CommentText"/>
                    <w:widowControl w:val="0"/>
                    <w:spacing w:after="0"/>
                    <w:ind w:left="1"/>
                    <w:jc w:val="center"/>
                  </w:pPr>
                  <w:r>
                    <w:rPr>
                      <w:rFonts w:eastAsia="Calibri"/>
                    </w:rPr>
                    <w:t>X</w:t>
                  </w:r>
                </w:p>
              </w:tc>
            </w:tr>
            <w:tr w:rsidR="006D2DAE" w14:paraId="0328B071" w14:textId="77777777">
              <w:trPr>
                <w:trHeight w:val="170"/>
              </w:trPr>
              <w:tc>
                <w:tcPr>
                  <w:tcW w:w="3262" w:type="dxa"/>
                  <w:tcBorders>
                    <w:left w:val="nil"/>
                  </w:tcBorders>
                </w:tcPr>
                <w:p w14:paraId="73A27760" w14:textId="77777777" w:rsidR="006D2DAE" w:rsidRDefault="00995EE0">
                  <w:pPr>
                    <w:widowControl w:val="0"/>
                    <w:spacing w:after="0"/>
                    <w:jc w:val="center"/>
                    <w:rPr>
                      <w:rFonts w:eastAsia="Calibri" w:cs="Times New Roman"/>
                      <w:color w:val="000000"/>
                    </w:rPr>
                  </w:pPr>
                  <w:r>
                    <w:rPr>
                      <w:rFonts w:cs="Times New Roman"/>
                    </w:rPr>
                    <w:t>Eksāmens</w:t>
                  </w:r>
                </w:p>
              </w:tc>
              <w:tc>
                <w:tcPr>
                  <w:tcW w:w="1552" w:type="dxa"/>
                </w:tcPr>
                <w:p w14:paraId="3ACAA5CC" w14:textId="77777777" w:rsidR="006D2DAE" w:rsidRDefault="00995EE0">
                  <w:pPr>
                    <w:pStyle w:val="CommentText"/>
                    <w:widowControl w:val="0"/>
                    <w:spacing w:after="0"/>
                    <w:ind w:left="1"/>
                    <w:jc w:val="center"/>
                  </w:pPr>
                  <w:r>
                    <w:rPr>
                      <w:rFonts w:eastAsia="Calibri"/>
                    </w:rPr>
                    <w:t>70</w:t>
                  </w:r>
                </w:p>
              </w:tc>
              <w:tc>
                <w:tcPr>
                  <w:tcW w:w="896" w:type="dxa"/>
                  <w:vAlign w:val="center"/>
                </w:tcPr>
                <w:p w14:paraId="0B4749C5" w14:textId="77777777" w:rsidR="006D2DAE" w:rsidRDefault="00995EE0">
                  <w:pPr>
                    <w:pStyle w:val="CommentText"/>
                    <w:widowControl w:val="0"/>
                    <w:spacing w:after="0"/>
                    <w:ind w:left="1"/>
                    <w:jc w:val="center"/>
                  </w:pPr>
                  <w:r>
                    <w:rPr>
                      <w:rFonts w:eastAsia="Calibri"/>
                    </w:rPr>
                    <w:t>X</w:t>
                  </w:r>
                </w:p>
              </w:tc>
              <w:tc>
                <w:tcPr>
                  <w:tcW w:w="800" w:type="dxa"/>
                  <w:vAlign w:val="center"/>
                </w:tcPr>
                <w:p w14:paraId="48E5C90E" w14:textId="77777777" w:rsidR="006D2DAE" w:rsidRDefault="00995EE0">
                  <w:pPr>
                    <w:pStyle w:val="CommentText"/>
                    <w:widowControl w:val="0"/>
                    <w:spacing w:after="0"/>
                    <w:ind w:left="1"/>
                    <w:jc w:val="center"/>
                  </w:pPr>
                  <w:r>
                    <w:rPr>
                      <w:rFonts w:eastAsia="Calibri"/>
                    </w:rPr>
                    <w:t>X</w:t>
                  </w:r>
                </w:p>
              </w:tc>
              <w:tc>
                <w:tcPr>
                  <w:tcW w:w="709" w:type="dxa"/>
                  <w:tcBorders>
                    <w:right w:val="nil"/>
                  </w:tcBorders>
                  <w:vAlign w:val="center"/>
                </w:tcPr>
                <w:p w14:paraId="325F0AA8" w14:textId="77777777" w:rsidR="006D2DAE" w:rsidRDefault="00995EE0">
                  <w:pPr>
                    <w:pStyle w:val="CommentText"/>
                    <w:widowControl w:val="0"/>
                    <w:spacing w:after="0"/>
                    <w:ind w:left="1"/>
                    <w:jc w:val="center"/>
                  </w:pPr>
                  <w:r>
                    <w:rPr>
                      <w:rFonts w:eastAsia="Calibri"/>
                    </w:rPr>
                    <w:t>X</w:t>
                  </w:r>
                </w:p>
              </w:tc>
            </w:tr>
            <w:tr w:rsidR="006D2DAE" w14:paraId="778FB3DF" w14:textId="77777777">
              <w:tc>
                <w:tcPr>
                  <w:tcW w:w="3262" w:type="dxa"/>
                  <w:tcBorders>
                    <w:left w:val="nil"/>
                  </w:tcBorders>
                </w:tcPr>
                <w:p w14:paraId="4B05979F" w14:textId="77777777" w:rsidR="006D2DAE" w:rsidRDefault="006D2DAE">
                  <w:pPr>
                    <w:pStyle w:val="CommentText"/>
                    <w:widowControl w:val="0"/>
                    <w:spacing w:after="0"/>
                    <w:ind w:left="1"/>
                    <w:jc w:val="center"/>
                  </w:pPr>
                </w:p>
              </w:tc>
              <w:tc>
                <w:tcPr>
                  <w:tcW w:w="1552" w:type="dxa"/>
                </w:tcPr>
                <w:p w14:paraId="30968DED" w14:textId="77777777" w:rsidR="006D2DAE" w:rsidRDefault="00995EE0">
                  <w:pPr>
                    <w:pStyle w:val="CommentText"/>
                    <w:widowControl w:val="0"/>
                    <w:spacing w:after="0"/>
                    <w:ind w:left="1"/>
                    <w:jc w:val="center"/>
                  </w:pPr>
                  <w:r>
                    <w:rPr>
                      <w:rFonts w:eastAsia="Calibri"/>
                    </w:rPr>
                    <w:t>100</w:t>
                  </w:r>
                </w:p>
              </w:tc>
              <w:tc>
                <w:tcPr>
                  <w:tcW w:w="896" w:type="dxa"/>
                  <w:vAlign w:val="center"/>
                </w:tcPr>
                <w:p w14:paraId="1ACF7B71" w14:textId="77777777" w:rsidR="006D2DAE" w:rsidRDefault="006D2DAE">
                  <w:pPr>
                    <w:pStyle w:val="CommentText"/>
                    <w:widowControl w:val="0"/>
                    <w:spacing w:after="0"/>
                    <w:ind w:left="1"/>
                    <w:jc w:val="center"/>
                  </w:pPr>
                </w:p>
              </w:tc>
              <w:tc>
                <w:tcPr>
                  <w:tcW w:w="800" w:type="dxa"/>
                  <w:vAlign w:val="center"/>
                </w:tcPr>
                <w:p w14:paraId="24BF5653" w14:textId="77777777" w:rsidR="006D2DAE" w:rsidRDefault="006D2DAE">
                  <w:pPr>
                    <w:pStyle w:val="CommentText"/>
                    <w:widowControl w:val="0"/>
                    <w:spacing w:after="0"/>
                    <w:ind w:left="1"/>
                    <w:jc w:val="center"/>
                  </w:pPr>
                </w:p>
              </w:tc>
              <w:tc>
                <w:tcPr>
                  <w:tcW w:w="709" w:type="dxa"/>
                  <w:tcBorders>
                    <w:right w:val="nil"/>
                  </w:tcBorders>
                  <w:vAlign w:val="center"/>
                </w:tcPr>
                <w:p w14:paraId="5B5F7170" w14:textId="77777777" w:rsidR="006D2DAE" w:rsidRDefault="006D2DAE">
                  <w:pPr>
                    <w:pStyle w:val="CommentText"/>
                    <w:widowControl w:val="0"/>
                    <w:spacing w:after="0"/>
                    <w:ind w:left="1"/>
                    <w:jc w:val="center"/>
                  </w:pPr>
                </w:p>
              </w:tc>
            </w:tr>
            <w:tr w:rsidR="006D2DAE" w14:paraId="5EE90687" w14:textId="77777777">
              <w:tc>
                <w:tcPr>
                  <w:tcW w:w="7219" w:type="dxa"/>
                  <w:gridSpan w:val="5"/>
                  <w:tcBorders>
                    <w:left w:val="nil"/>
                    <w:bottom w:val="nil"/>
                    <w:right w:val="nil"/>
                  </w:tcBorders>
                </w:tcPr>
                <w:p w14:paraId="5EF45836" w14:textId="77777777" w:rsidR="006D2DAE" w:rsidRDefault="006D2DAE">
                  <w:pPr>
                    <w:pStyle w:val="CommentText"/>
                    <w:widowControl w:val="0"/>
                    <w:spacing w:after="0"/>
                    <w:ind w:left="1"/>
                    <w:jc w:val="center"/>
                  </w:pPr>
                </w:p>
              </w:tc>
            </w:tr>
          </w:tbl>
          <w:p w14:paraId="2CAC4D00" w14:textId="77777777" w:rsidR="006D2DAE" w:rsidRDefault="006D2DAE">
            <w:pPr>
              <w:pStyle w:val="CommentText"/>
              <w:widowControl w:val="0"/>
              <w:spacing w:after="0"/>
              <w:ind w:left="1"/>
              <w:jc w:val="both"/>
              <w:rPr>
                <w:b/>
                <w:bCs/>
                <w:sz w:val="24"/>
              </w:rPr>
            </w:pPr>
          </w:p>
        </w:tc>
      </w:tr>
      <w:tr w:rsidR="006D2DAE" w14:paraId="565EB343" w14:textId="77777777">
        <w:trPr>
          <w:trHeight w:val="914"/>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E35C190" w14:textId="77777777" w:rsidR="006D2DAE" w:rsidRDefault="00995EE0">
            <w:pPr>
              <w:widowControl w:val="0"/>
              <w:spacing w:after="0"/>
              <w:ind w:left="133" w:right="133"/>
              <w:rPr>
                <w:rFonts w:cs="Times New Roman"/>
              </w:rPr>
            </w:pPr>
            <w:r>
              <w:rPr>
                <w:rFonts w:cs="Times New Roman"/>
              </w:rPr>
              <w:t>Obligātā literatūra</w:t>
            </w:r>
          </w:p>
          <w:p w14:paraId="3F4F6563" w14:textId="77777777" w:rsidR="006D2DAE" w:rsidRDefault="006D2DAE">
            <w:pPr>
              <w:widowControl w:val="0"/>
              <w:spacing w:after="0"/>
              <w:ind w:left="133" w:right="133"/>
              <w:rPr>
                <w:rFonts w:cs="Times New Roman"/>
              </w:rPr>
            </w:pPr>
          </w:p>
        </w:tc>
        <w:tc>
          <w:tcPr>
            <w:tcW w:w="7264" w:type="dxa"/>
            <w:tcBorders>
              <w:top w:val="single" w:sz="4" w:space="0" w:color="000000"/>
              <w:left w:val="single" w:sz="4" w:space="0" w:color="000000"/>
              <w:bottom w:val="single" w:sz="4" w:space="0" w:color="000000"/>
              <w:right w:val="single" w:sz="4" w:space="0" w:color="000000"/>
            </w:tcBorders>
            <w:shd w:val="clear" w:color="auto" w:fill="FFFFFF"/>
          </w:tcPr>
          <w:p w14:paraId="63F16A05" w14:textId="1D9E809A" w:rsidR="006D2DAE" w:rsidRDefault="00995EE0">
            <w:pPr>
              <w:pStyle w:val="NoSpacing"/>
              <w:widowControl w:val="0"/>
              <w:numPr>
                <w:ilvl w:val="0"/>
                <w:numId w:val="21"/>
              </w:numPr>
              <w:ind w:left="566" w:right="176" w:hanging="425"/>
              <w:rPr>
                <w:rFonts w:ascii="Cambria" w:hAnsi="Cambria"/>
              </w:rPr>
            </w:pPr>
            <w:proofErr w:type="spellStart"/>
            <w:r>
              <w:rPr>
                <w:rFonts w:ascii="Cambria" w:hAnsi="Cambria"/>
              </w:rPr>
              <w:t>Lynch</w:t>
            </w:r>
            <w:proofErr w:type="spellEnd"/>
            <w:r>
              <w:rPr>
                <w:rFonts w:ascii="Cambria" w:hAnsi="Cambria"/>
              </w:rPr>
              <w:t xml:space="preserve">, T., Anderson, K. (2013). </w:t>
            </w:r>
            <w:proofErr w:type="spellStart"/>
            <w:r>
              <w:rPr>
                <w:rFonts w:ascii="Cambria" w:hAnsi="Cambria"/>
              </w:rPr>
              <w:t>Grammar</w:t>
            </w:r>
            <w:proofErr w:type="spellEnd"/>
            <w:r>
              <w:rPr>
                <w:rFonts w:ascii="Cambria" w:hAnsi="Cambria"/>
              </w:rPr>
              <w:t xml:space="preserve"> </w:t>
            </w:r>
            <w:proofErr w:type="spellStart"/>
            <w:r>
              <w:rPr>
                <w:rFonts w:ascii="Cambria" w:hAnsi="Cambria"/>
              </w:rPr>
              <w:t>for</w:t>
            </w:r>
            <w:proofErr w:type="spellEnd"/>
            <w:r>
              <w:rPr>
                <w:rFonts w:ascii="Cambria" w:hAnsi="Cambria"/>
              </w:rPr>
              <w:t xml:space="preserve"> </w:t>
            </w:r>
            <w:proofErr w:type="spellStart"/>
            <w:r>
              <w:rPr>
                <w:rFonts w:ascii="Cambria" w:hAnsi="Cambria"/>
              </w:rPr>
              <w:t>Academic</w:t>
            </w:r>
            <w:proofErr w:type="spellEnd"/>
            <w:r>
              <w:rPr>
                <w:rFonts w:ascii="Cambria" w:hAnsi="Cambria"/>
              </w:rPr>
              <w:t xml:space="preserve"> </w:t>
            </w:r>
            <w:proofErr w:type="spellStart"/>
            <w:r>
              <w:rPr>
                <w:rFonts w:ascii="Cambria" w:hAnsi="Cambria"/>
              </w:rPr>
              <w:t>Writing</w:t>
            </w:r>
            <w:proofErr w:type="spellEnd"/>
            <w:r>
              <w:rPr>
                <w:rFonts w:ascii="Cambria" w:hAnsi="Cambria"/>
              </w:rPr>
              <w:t xml:space="preserve">. </w:t>
            </w:r>
            <w:proofErr w:type="spellStart"/>
            <w:r>
              <w:rPr>
                <w:rFonts w:ascii="Cambria" w:hAnsi="Cambria"/>
              </w:rPr>
              <w:t>English</w:t>
            </w:r>
            <w:proofErr w:type="spellEnd"/>
            <w:r>
              <w:rPr>
                <w:rFonts w:ascii="Cambria" w:hAnsi="Cambria"/>
              </w:rPr>
              <w:t xml:space="preserve"> </w:t>
            </w:r>
            <w:proofErr w:type="spellStart"/>
            <w:r>
              <w:rPr>
                <w:rFonts w:ascii="Cambria" w:hAnsi="Cambria"/>
              </w:rPr>
              <w:t>Language</w:t>
            </w:r>
            <w:proofErr w:type="spellEnd"/>
            <w:r>
              <w:rPr>
                <w:rFonts w:ascii="Cambria" w:hAnsi="Cambria"/>
              </w:rPr>
              <w:t xml:space="preserve"> </w:t>
            </w:r>
            <w:proofErr w:type="spellStart"/>
            <w:r>
              <w:rPr>
                <w:rFonts w:ascii="Cambria" w:hAnsi="Cambria"/>
              </w:rPr>
              <w:t>Teaching</w:t>
            </w:r>
            <w:proofErr w:type="spellEnd"/>
            <w:r>
              <w:rPr>
                <w:rFonts w:ascii="Cambria" w:hAnsi="Cambria"/>
              </w:rPr>
              <w:t xml:space="preserve"> </w:t>
            </w:r>
            <w:proofErr w:type="spellStart"/>
            <w:r>
              <w:rPr>
                <w:rFonts w:ascii="Cambria" w:hAnsi="Cambria"/>
              </w:rPr>
              <w:t>Centre</w:t>
            </w:r>
            <w:proofErr w:type="spellEnd"/>
            <w:r>
              <w:rPr>
                <w:rFonts w:ascii="Cambria" w:hAnsi="Cambria"/>
              </w:rPr>
              <w:t xml:space="preserve">. </w:t>
            </w:r>
            <w:proofErr w:type="spellStart"/>
            <w:r>
              <w:rPr>
                <w:rFonts w:ascii="Cambria" w:hAnsi="Cambria"/>
              </w:rPr>
              <w:t>University</w:t>
            </w:r>
            <w:proofErr w:type="spellEnd"/>
            <w:r>
              <w:rPr>
                <w:rFonts w:ascii="Cambria" w:hAnsi="Cambria"/>
              </w:rPr>
              <w:t xml:space="preserve"> </w:t>
            </w:r>
            <w:proofErr w:type="spellStart"/>
            <w:r>
              <w:rPr>
                <w:rFonts w:ascii="Cambria" w:hAnsi="Cambria"/>
              </w:rPr>
              <w:t>of</w:t>
            </w:r>
            <w:proofErr w:type="spellEnd"/>
            <w:r>
              <w:rPr>
                <w:rFonts w:ascii="Cambria" w:hAnsi="Cambria"/>
              </w:rPr>
              <w:t xml:space="preserve"> </w:t>
            </w:r>
            <w:proofErr w:type="spellStart"/>
            <w:r>
              <w:rPr>
                <w:rFonts w:ascii="Cambria" w:hAnsi="Cambria"/>
              </w:rPr>
              <w:t>Edinburgh</w:t>
            </w:r>
            <w:proofErr w:type="spellEnd"/>
            <w:r>
              <w:rPr>
                <w:rFonts w:ascii="Cambria" w:hAnsi="Cambria"/>
              </w:rPr>
              <w:t>. Apskatīts: 31.08.23., no: https://www.ed.ac.uk/files/atoms/files/grammar_for_academic_writing_ism.pdf</w:t>
            </w:r>
          </w:p>
          <w:p w14:paraId="3F7D209A" w14:textId="64B85D99" w:rsidR="006D2DAE" w:rsidRDefault="00995EE0">
            <w:pPr>
              <w:pStyle w:val="NoSpacing"/>
              <w:widowControl w:val="0"/>
              <w:numPr>
                <w:ilvl w:val="0"/>
                <w:numId w:val="21"/>
              </w:numPr>
              <w:ind w:left="566" w:right="176" w:hanging="425"/>
              <w:rPr>
                <w:rFonts w:ascii="Cambria" w:hAnsi="Cambria"/>
              </w:rPr>
            </w:pPr>
            <w:proofErr w:type="spellStart"/>
            <w:r>
              <w:rPr>
                <w:rFonts w:ascii="Cambria" w:hAnsi="Cambria"/>
              </w:rPr>
              <w:t>McCarthy</w:t>
            </w:r>
            <w:proofErr w:type="spellEnd"/>
            <w:r>
              <w:rPr>
                <w:rFonts w:ascii="Cambria" w:hAnsi="Cambria"/>
              </w:rPr>
              <w:t xml:space="preserve">, M., </w:t>
            </w:r>
            <w:proofErr w:type="spellStart"/>
            <w:r>
              <w:rPr>
                <w:rFonts w:ascii="Cambria" w:hAnsi="Cambria"/>
              </w:rPr>
              <w:t>O'Dell</w:t>
            </w:r>
            <w:proofErr w:type="spellEnd"/>
            <w:r>
              <w:rPr>
                <w:rFonts w:ascii="Cambria" w:hAnsi="Cambria"/>
              </w:rPr>
              <w:t xml:space="preserve">, F. (2016). </w:t>
            </w:r>
            <w:proofErr w:type="spellStart"/>
            <w:r w:rsidRPr="00FC0CF1">
              <w:rPr>
                <w:rFonts w:ascii="Cambria" w:hAnsi="Cambria"/>
                <w:i/>
                <w:iCs/>
              </w:rPr>
              <w:t>Academic</w:t>
            </w:r>
            <w:proofErr w:type="spellEnd"/>
            <w:r w:rsidRPr="00FC0CF1">
              <w:rPr>
                <w:rFonts w:ascii="Cambria" w:hAnsi="Cambria"/>
                <w:i/>
                <w:iCs/>
              </w:rPr>
              <w:t xml:space="preserve"> </w:t>
            </w:r>
            <w:proofErr w:type="spellStart"/>
            <w:r w:rsidRPr="00FC0CF1">
              <w:rPr>
                <w:rFonts w:ascii="Cambria" w:hAnsi="Cambria"/>
                <w:i/>
                <w:iCs/>
              </w:rPr>
              <w:t>Vocabulary</w:t>
            </w:r>
            <w:proofErr w:type="spellEnd"/>
            <w:r w:rsidRPr="00FC0CF1">
              <w:rPr>
                <w:rFonts w:ascii="Cambria" w:hAnsi="Cambria"/>
                <w:i/>
                <w:iCs/>
              </w:rPr>
              <w:t xml:space="preserve"> </w:t>
            </w:r>
            <w:proofErr w:type="spellStart"/>
            <w:r w:rsidRPr="00FC0CF1">
              <w:rPr>
                <w:rFonts w:ascii="Cambria" w:hAnsi="Cambria"/>
                <w:i/>
                <w:iCs/>
              </w:rPr>
              <w:t>in</w:t>
            </w:r>
            <w:proofErr w:type="spellEnd"/>
            <w:r w:rsidRPr="00FC0CF1">
              <w:rPr>
                <w:rFonts w:ascii="Cambria" w:hAnsi="Cambria"/>
                <w:i/>
                <w:iCs/>
              </w:rPr>
              <w:t xml:space="preserve"> </w:t>
            </w:r>
            <w:proofErr w:type="spellStart"/>
            <w:r w:rsidRPr="00FC0CF1">
              <w:rPr>
                <w:rFonts w:ascii="Cambria" w:hAnsi="Cambria"/>
                <w:i/>
                <w:iCs/>
              </w:rPr>
              <w:t>Use</w:t>
            </w:r>
            <w:proofErr w:type="spellEnd"/>
            <w:r>
              <w:rPr>
                <w:rFonts w:ascii="Cambria" w:hAnsi="Cambria"/>
              </w:rPr>
              <w:t xml:space="preserve">. 2nd </w:t>
            </w:r>
            <w:proofErr w:type="spellStart"/>
            <w:r>
              <w:rPr>
                <w:rFonts w:ascii="Cambria" w:hAnsi="Cambria"/>
              </w:rPr>
              <w:t>Edition</w:t>
            </w:r>
            <w:proofErr w:type="spellEnd"/>
            <w:r>
              <w:rPr>
                <w:rFonts w:ascii="Cambria" w:hAnsi="Cambria"/>
              </w:rPr>
              <w:t xml:space="preserve">. UK: </w:t>
            </w:r>
            <w:proofErr w:type="spellStart"/>
            <w:r>
              <w:rPr>
                <w:rFonts w:ascii="Cambria" w:hAnsi="Cambria"/>
              </w:rPr>
              <w:t>Cambridge</w:t>
            </w:r>
            <w:proofErr w:type="spellEnd"/>
            <w:r>
              <w:rPr>
                <w:rFonts w:ascii="Cambria" w:hAnsi="Cambria"/>
              </w:rPr>
              <w:t xml:space="preserve"> </w:t>
            </w:r>
            <w:proofErr w:type="spellStart"/>
            <w:r>
              <w:rPr>
                <w:rFonts w:ascii="Cambria" w:hAnsi="Cambria"/>
              </w:rPr>
              <w:t>University</w:t>
            </w:r>
            <w:proofErr w:type="spellEnd"/>
            <w:r>
              <w:rPr>
                <w:rFonts w:ascii="Cambria" w:hAnsi="Cambria"/>
              </w:rPr>
              <w:t xml:space="preserve"> </w:t>
            </w:r>
            <w:proofErr w:type="spellStart"/>
            <w:r>
              <w:rPr>
                <w:rFonts w:ascii="Cambria" w:hAnsi="Cambria"/>
              </w:rPr>
              <w:t>Press</w:t>
            </w:r>
            <w:proofErr w:type="spellEnd"/>
            <w:r>
              <w:rPr>
                <w:rFonts w:ascii="Cambria" w:hAnsi="Cambria"/>
              </w:rPr>
              <w:t>.</w:t>
            </w:r>
          </w:p>
          <w:p w14:paraId="3E58852B" w14:textId="5E3DCC4E" w:rsidR="006D2DAE" w:rsidRDefault="00995EE0">
            <w:pPr>
              <w:pStyle w:val="NoSpacing"/>
              <w:widowControl w:val="0"/>
              <w:numPr>
                <w:ilvl w:val="0"/>
                <w:numId w:val="21"/>
              </w:numPr>
              <w:ind w:left="566" w:right="176" w:hanging="425"/>
              <w:rPr>
                <w:rFonts w:ascii="Cambria" w:hAnsi="Cambria"/>
              </w:rPr>
            </w:pPr>
            <w:proofErr w:type="spellStart"/>
            <w:r>
              <w:rPr>
                <w:rFonts w:ascii="Cambria" w:hAnsi="Cambria"/>
              </w:rPr>
              <w:t>Murhpy</w:t>
            </w:r>
            <w:proofErr w:type="spellEnd"/>
            <w:r>
              <w:rPr>
                <w:rFonts w:ascii="Cambria" w:hAnsi="Cambria"/>
              </w:rPr>
              <w:t xml:space="preserve">, R. (2015). </w:t>
            </w:r>
            <w:proofErr w:type="spellStart"/>
            <w:r w:rsidRPr="00FC0CF1">
              <w:rPr>
                <w:rFonts w:ascii="Cambria" w:hAnsi="Cambria"/>
                <w:i/>
                <w:iCs/>
              </w:rPr>
              <w:t>English</w:t>
            </w:r>
            <w:proofErr w:type="spellEnd"/>
            <w:r w:rsidRPr="00FC0CF1">
              <w:rPr>
                <w:rFonts w:ascii="Cambria" w:hAnsi="Cambria"/>
                <w:i/>
                <w:iCs/>
              </w:rPr>
              <w:t xml:space="preserve"> </w:t>
            </w:r>
            <w:proofErr w:type="spellStart"/>
            <w:r w:rsidRPr="00FC0CF1">
              <w:rPr>
                <w:rFonts w:ascii="Cambria" w:hAnsi="Cambria"/>
                <w:i/>
                <w:iCs/>
              </w:rPr>
              <w:t>Grammar</w:t>
            </w:r>
            <w:proofErr w:type="spellEnd"/>
            <w:r w:rsidRPr="00FC0CF1">
              <w:rPr>
                <w:rFonts w:ascii="Cambria" w:hAnsi="Cambria"/>
                <w:i/>
                <w:iCs/>
              </w:rPr>
              <w:t xml:space="preserve"> </w:t>
            </w:r>
            <w:proofErr w:type="spellStart"/>
            <w:r w:rsidRPr="00FC0CF1">
              <w:rPr>
                <w:rFonts w:ascii="Cambria" w:hAnsi="Cambria"/>
                <w:i/>
                <w:iCs/>
              </w:rPr>
              <w:t>in</w:t>
            </w:r>
            <w:proofErr w:type="spellEnd"/>
            <w:r w:rsidRPr="00FC0CF1">
              <w:rPr>
                <w:rFonts w:ascii="Cambria" w:hAnsi="Cambria"/>
                <w:i/>
                <w:iCs/>
              </w:rPr>
              <w:t xml:space="preserve"> </w:t>
            </w:r>
            <w:proofErr w:type="spellStart"/>
            <w:r w:rsidRPr="00FC0CF1">
              <w:rPr>
                <w:rFonts w:ascii="Cambria" w:hAnsi="Cambria"/>
                <w:i/>
                <w:iCs/>
              </w:rPr>
              <w:t>Use</w:t>
            </w:r>
            <w:proofErr w:type="spellEnd"/>
            <w:r>
              <w:rPr>
                <w:rFonts w:ascii="Cambria" w:hAnsi="Cambria"/>
              </w:rPr>
              <w:t xml:space="preserve">. UK: </w:t>
            </w:r>
            <w:proofErr w:type="spellStart"/>
            <w:r>
              <w:rPr>
                <w:rFonts w:ascii="Cambria" w:hAnsi="Cambria"/>
              </w:rPr>
              <w:t>Cambridge</w:t>
            </w:r>
            <w:proofErr w:type="spellEnd"/>
            <w:r>
              <w:rPr>
                <w:rFonts w:ascii="Cambria" w:hAnsi="Cambria"/>
              </w:rPr>
              <w:t xml:space="preserve"> </w:t>
            </w:r>
            <w:proofErr w:type="spellStart"/>
            <w:r>
              <w:rPr>
                <w:rFonts w:ascii="Cambria" w:hAnsi="Cambria"/>
              </w:rPr>
              <w:t>University</w:t>
            </w:r>
            <w:proofErr w:type="spellEnd"/>
            <w:r>
              <w:rPr>
                <w:rFonts w:ascii="Cambria" w:hAnsi="Cambria"/>
              </w:rPr>
              <w:t xml:space="preserve"> </w:t>
            </w:r>
            <w:proofErr w:type="spellStart"/>
            <w:r>
              <w:rPr>
                <w:rFonts w:ascii="Cambria" w:hAnsi="Cambria"/>
              </w:rPr>
              <w:t>Press</w:t>
            </w:r>
            <w:proofErr w:type="spellEnd"/>
            <w:r>
              <w:rPr>
                <w:rFonts w:ascii="Cambria" w:hAnsi="Cambria"/>
              </w:rPr>
              <w:t>.</w:t>
            </w:r>
          </w:p>
          <w:p w14:paraId="64F99890" w14:textId="03D3BCBB" w:rsidR="006D2DAE" w:rsidRDefault="00995EE0">
            <w:pPr>
              <w:pStyle w:val="NoSpacing"/>
              <w:widowControl w:val="0"/>
              <w:numPr>
                <w:ilvl w:val="0"/>
                <w:numId w:val="21"/>
              </w:numPr>
              <w:ind w:left="566" w:right="176" w:hanging="425"/>
              <w:rPr>
                <w:rFonts w:ascii="Cambria" w:hAnsi="Cambria"/>
              </w:rPr>
            </w:pPr>
            <w:r>
              <w:rPr>
                <w:rFonts w:ascii="Cambria" w:hAnsi="Cambria"/>
              </w:rPr>
              <w:t xml:space="preserve">Buks, K., </w:t>
            </w:r>
            <w:proofErr w:type="spellStart"/>
            <w:r>
              <w:rPr>
                <w:rFonts w:ascii="Cambria" w:hAnsi="Cambria"/>
              </w:rPr>
              <w:t>Rusmane</w:t>
            </w:r>
            <w:proofErr w:type="spellEnd"/>
            <w:r>
              <w:rPr>
                <w:rFonts w:ascii="Cambria" w:hAnsi="Cambria"/>
              </w:rPr>
              <w:t xml:space="preserve">, E. (2017). </w:t>
            </w:r>
            <w:r w:rsidRPr="00FC0CF1">
              <w:rPr>
                <w:rFonts w:ascii="Cambria" w:hAnsi="Cambria"/>
                <w:i/>
                <w:iCs/>
              </w:rPr>
              <w:t xml:space="preserve">A </w:t>
            </w:r>
            <w:proofErr w:type="spellStart"/>
            <w:r w:rsidRPr="00FC0CF1">
              <w:rPr>
                <w:rFonts w:ascii="Cambria" w:hAnsi="Cambria"/>
                <w:i/>
                <w:iCs/>
              </w:rPr>
              <w:t>Manual</w:t>
            </w:r>
            <w:proofErr w:type="spellEnd"/>
            <w:r w:rsidRPr="00FC0CF1">
              <w:rPr>
                <w:rFonts w:ascii="Cambria" w:hAnsi="Cambria"/>
                <w:i/>
                <w:iCs/>
              </w:rPr>
              <w:t xml:space="preserve"> </w:t>
            </w:r>
            <w:proofErr w:type="spellStart"/>
            <w:r w:rsidRPr="00FC0CF1">
              <w:rPr>
                <w:rFonts w:ascii="Cambria" w:hAnsi="Cambria"/>
                <w:i/>
                <w:iCs/>
              </w:rPr>
              <w:t>of</w:t>
            </w:r>
            <w:proofErr w:type="spellEnd"/>
            <w:r w:rsidRPr="00FC0CF1">
              <w:rPr>
                <w:rFonts w:ascii="Cambria" w:hAnsi="Cambria"/>
                <w:i/>
                <w:iCs/>
              </w:rPr>
              <w:t xml:space="preserve"> </w:t>
            </w:r>
            <w:proofErr w:type="spellStart"/>
            <w:r w:rsidRPr="00FC0CF1">
              <w:rPr>
                <w:rFonts w:ascii="Cambria" w:hAnsi="Cambria"/>
                <w:i/>
                <w:iCs/>
              </w:rPr>
              <w:t>English</w:t>
            </w:r>
            <w:proofErr w:type="spellEnd"/>
            <w:r w:rsidRPr="00FC0CF1">
              <w:rPr>
                <w:rFonts w:ascii="Cambria" w:hAnsi="Cambria"/>
                <w:i/>
                <w:iCs/>
              </w:rPr>
              <w:t xml:space="preserve"> </w:t>
            </w:r>
            <w:proofErr w:type="spellStart"/>
            <w:r w:rsidRPr="00FC0CF1">
              <w:rPr>
                <w:rFonts w:ascii="Cambria" w:hAnsi="Cambria"/>
                <w:i/>
                <w:iCs/>
              </w:rPr>
              <w:t>Grammar</w:t>
            </w:r>
            <w:proofErr w:type="spellEnd"/>
            <w:r w:rsidRPr="00FC0CF1">
              <w:rPr>
                <w:rFonts w:ascii="Cambria" w:hAnsi="Cambria"/>
                <w:i/>
                <w:iCs/>
              </w:rPr>
              <w:t xml:space="preserve">. </w:t>
            </w:r>
            <w:proofErr w:type="spellStart"/>
            <w:r w:rsidRPr="00FC0CF1">
              <w:rPr>
                <w:rFonts w:ascii="Cambria" w:hAnsi="Cambria"/>
                <w:i/>
                <w:iCs/>
              </w:rPr>
              <w:t>Student'sBook</w:t>
            </w:r>
            <w:proofErr w:type="spellEnd"/>
            <w:r>
              <w:rPr>
                <w:rFonts w:ascii="Cambria" w:hAnsi="Cambria"/>
              </w:rPr>
              <w:t>. Rīga: Zvaigzne ABC.</w:t>
            </w:r>
          </w:p>
        </w:tc>
      </w:tr>
      <w:tr w:rsidR="006D2DAE" w14:paraId="23BDE0EE" w14:textId="77777777">
        <w:trPr>
          <w:trHeight w:val="1521"/>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A100136" w14:textId="77777777" w:rsidR="006D2DAE" w:rsidRDefault="00995EE0">
            <w:pPr>
              <w:widowControl w:val="0"/>
              <w:spacing w:after="0"/>
              <w:ind w:left="133" w:right="133"/>
              <w:rPr>
                <w:rFonts w:cs="Times New Roman"/>
              </w:rPr>
            </w:pPr>
            <w:proofErr w:type="spellStart"/>
            <w:r>
              <w:rPr>
                <w:rFonts w:cs="Times New Roman"/>
              </w:rPr>
              <w:t>Papildliteratūra</w:t>
            </w:r>
            <w:proofErr w:type="spellEnd"/>
          </w:p>
          <w:p w14:paraId="230B2F5D" w14:textId="77777777" w:rsidR="006D2DAE" w:rsidRDefault="00995EE0">
            <w:pPr>
              <w:widowControl w:val="0"/>
              <w:spacing w:after="0"/>
              <w:ind w:left="133" w:right="133"/>
              <w:rPr>
                <w:rFonts w:cs="Times New Roman"/>
              </w:rPr>
            </w:pPr>
            <w:r>
              <w:rPr>
                <w:rFonts w:cs="Times New Roman"/>
              </w:rPr>
              <w:t>Citi informācijas avoti</w:t>
            </w:r>
          </w:p>
          <w:p w14:paraId="7F24C5D8" w14:textId="77777777" w:rsidR="006D2DAE" w:rsidRDefault="006D2DAE">
            <w:pPr>
              <w:widowControl w:val="0"/>
              <w:spacing w:after="0"/>
              <w:ind w:left="133" w:right="133"/>
              <w:rPr>
                <w:rFonts w:cs="Times New Roman"/>
              </w:rPr>
            </w:pPr>
          </w:p>
        </w:tc>
        <w:tc>
          <w:tcPr>
            <w:tcW w:w="7264" w:type="dxa"/>
            <w:tcBorders>
              <w:top w:val="single" w:sz="4" w:space="0" w:color="000000"/>
              <w:left w:val="single" w:sz="4" w:space="0" w:color="000000"/>
              <w:bottom w:val="single" w:sz="4" w:space="0" w:color="000000"/>
              <w:right w:val="single" w:sz="4" w:space="0" w:color="000000"/>
            </w:tcBorders>
            <w:shd w:val="clear" w:color="auto" w:fill="FFFFFF"/>
          </w:tcPr>
          <w:p w14:paraId="40C6DF1D" w14:textId="6CFC1717" w:rsidR="006D2DAE" w:rsidRDefault="00995EE0">
            <w:pPr>
              <w:pStyle w:val="NoSpacing"/>
              <w:widowControl w:val="0"/>
              <w:numPr>
                <w:ilvl w:val="0"/>
                <w:numId w:val="21"/>
              </w:numPr>
              <w:ind w:left="566" w:right="176" w:hanging="425"/>
              <w:rPr>
                <w:rFonts w:ascii="Cambria" w:hAnsi="Cambria"/>
              </w:rPr>
            </w:pPr>
            <w:proofErr w:type="spellStart"/>
            <w:r>
              <w:rPr>
                <w:rFonts w:ascii="Cambria" w:hAnsi="Cambria"/>
              </w:rPr>
              <w:t>British</w:t>
            </w:r>
            <w:proofErr w:type="spellEnd"/>
            <w:r>
              <w:rPr>
                <w:rFonts w:ascii="Cambria" w:hAnsi="Cambria"/>
              </w:rPr>
              <w:t xml:space="preserve"> </w:t>
            </w:r>
            <w:proofErr w:type="spellStart"/>
            <w:r>
              <w:rPr>
                <w:rFonts w:ascii="Cambria" w:hAnsi="Cambria"/>
              </w:rPr>
              <w:t>Council</w:t>
            </w:r>
            <w:proofErr w:type="spellEnd"/>
            <w:r>
              <w:rPr>
                <w:rFonts w:ascii="Cambria" w:hAnsi="Cambria"/>
              </w:rPr>
              <w:t xml:space="preserve">. </w:t>
            </w:r>
            <w:proofErr w:type="spellStart"/>
            <w:r>
              <w:rPr>
                <w:rFonts w:ascii="Cambria" w:hAnsi="Cambria"/>
              </w:rPr>
              <w:t>Learn</w:t>
            </w:r>
            <w:proofErr w:type="spellEnd"/>
            <w:r>
              <w:rPr>
                <w:rFonts w:ascii="Cambria" w:hAnsi="Cambria"/>
              </w:rPr>
              <w:t xml:space="preserve"> </w:t>
            </w:r>
            <w:proofErr w:type="spellStart"/>
            <w:r>
              <w:rPr>
                <w:rFonts w:ascii="Cambria" w:hAnsi="Cambria"/>
              </w:rPr>
              <w:t>English</w:t>
            </w:r>
            <w:proofErr w:type="spellEnd"/>
            <w:r>
              <w:rPr>
                <w:rFonts w:ascii="Cambria" w:hAnsi="Cambria"/>
              </w:rPr>
              <w:t>. Apskatīts: 31.08.23., no: https://learnenglish.britishcouncil.org</w:t>
            </w:r>
          </w:p>
          <w:p w14:paraId="286A27E4" w14:textId="1E0EC04C" w:rsidR="006D2DAE" w:rsidRDefault="00995EE0">
            <w:pPr>
              <w:pStyle w:val="NoSpacing"/>
              <w:widowControl w:val="0"/>
              <w:numPr>
                <w:ilvl w:val="0"/>
                <w:numId w:val="21"/>
              </w:numPr>
              <w:ind w:left="566" w:right="176" w:hanging="425"/>
              <w:rPr>
                <w:rFonts w:ascii="Cambria" w:hAnsi="Cambria"/>
              </w:rPr>
            </w:pPr>
            <w:proofErr w:type="spellStart"/>
            <w:r>
              <w:rPr>
                <w:rFonts w:ascii="Cambria" w:hAnsi="Cambria"/>
              </w:rPr>
              <w:t>Hewings</w:t>
            </w:r>
            <w:proofErr w:type="spellEnd"/>
            <w:r>
              <w:rPr>
                <w:rFonts w:ascii="Cambria" w:hAnsi="Cambria"/>
              </w:rPr>
              <w:t xml:space="preserve">, M., </w:t>
            </w:r>
            <w:proofErr w:type="spellStart"/>
            <w:r>
              <w:rPr>
                <w:rFonts w:ascii="Cambria" w:hAnsi="Cambria"/>
              </w:rPr>
              <w:t>Thaine</w:t>
            </w:r>
            <w:proofErr w:type="spellEnd"/>
            <w:r>
              <w:rPr>
                <w:rFonts w:ascii="Cambria" w:hAnsi="Cambria"/>
              </w:rPr>
              <w:t xml:space="preserve">, C. &amp; </w:t>
            </w:r>
            <w:proofErr w:type="spellStart"/>
            <w:r>
              <w:rPr>
                <w:rFonts w:ascii="Cambria" w:hAnsi="Cambria"/>
              </w:rPr>
              <w:t>McCarthy</w:t>
            </w:r>
            <w:proofErr w:type="spellEnd"/>
            <w:r>
              <w:rPr>
                <w:rFonts w:ascii="Cambria" w:hAnsi="Cambria"/>
              </w:rPr>
              <w:t xml:space="preserve">, M. (2012). </w:t>
            </w:r>
            <w:proofErr w:type="spellStart"/>
            <w:r w:rsidRPr="00FC0CF1">
              <w:rPr>
                <w:rFonts w:ascii="Cambria" w:hAnsi="Cambria"/>
                <w:i/>
                <w:iCs/>
              </w:rPr>
              <w:t>Cambridge</w:t>
            </w:r>
            <w:proofErr w:type="spellEnd"/>
            <w:r w:rsidRPr="00FC0CF1">
              <w:rPr>
                <w:rFonts w:ascii="Cambria" w:hAnsi="Cambria"/>
                <w:i/>
                <w:iCs/>
              </w:rPr>
              <w:t xml:space="preserve"> </w:t>
            </w:r>
            <w:proofErr w:type="spellStart"/>
            <w:r w:rsidRPr="00FC0CF1">
              <w:rPr>
                <w:rFonts w:ascii="Cambria" w:hAnsi="Cambria"/>
                <w:i/>
                <w:iCs/>
              </w:rPr>
              <w:t>Academic</w:t>
            </w:r>
            <w:proofErr w:type="spellEnd"/>
            <w:r w:rsidRPr="00FC0CF1">
              <w:rPr>
                <w:rFonts w:ascii="Cambria" w:hAnsi="Cambria"/>
                <w:i/>
                <w:iCs/>
              </w:rPr>
              <w:t xml:space="preserve"> </w:t>
            </w:r>
            <w:proofErr w:type="spellStart"/>
            <w:r w:rsidRPr="00FC0CF1">
              <w:rPr>
                <w:rFonts w:ascii="Cambria" w:hAnsi="Cambria"/>
                <w:i/>
                <w:iCs/>
              </w:rPr>
              <w:t>English</w:t>
            </w:r>
            <w:proofErr w:type="spellEnd"/>
            <w:r>
              <w:rPr>
                <w:rFonts w:ascii="Cambria" w:hAnsi="Cambria"/>
              </w:rPr>
              <w:t xml:space="preserve">. UK: </w:t>
            </w:r>
            <w:proofErr w:type="spellStart"/>
            <w:r>
              <w:rPr>
                <w:rFonts w:ascii="Cambria" w:hAnsi="Cambria"/>
              </w:rPr>
              <w:t>Cambridge</w:t>
            </w:r>
            <w:proofErr w:type="spellEnd"/>
            <w:r>
              <w:rPr>
                <w:rFonts w:ascii="Cambria" w:hAnsi="Cambria"/>
              </w:rPr>
              <w:t xml:space="preserve"> </w:t>
            </w:r>
            <w:proofErr w:type="spellStart"/>
            <w:r>
              <w:rPr>
                <w:rFonts w:ascii="Cambria" w:hAnsi="Cambria"/>
              </w:rPr>
              <w:t>University</w:t>
            </w:r>
            <w:proofErr w:type="spellEnd"/>
            <w:r>
              <w:rPr>
                <w:rFonts w:ascii="Cambria" w:hAnsi="Cambria"/>
              </w:rPr>
              <w:t xml:space="preserve"> </w:t>
            </w:r>
            <w:proofErr w:type="spellStart"/>
            <w:r>
              <w:rPr>
                <w:rFonts w:ascii="Cambria" w:hAnsi="Cambria"/>
              </w:rPr>
              <w:t>Press</w:t>
            </w:r>
            <w:proofErr w:type="spellEnd"/>
            <w:proofErr w:type="gramStart"/>
            <w:r>
              <w:rPr>
                <w:rFonts w:ascii="Cambria" w:hAnsi="Cambria"/>
              </w:rPr>
              <w:t>,.</w:t>
            </w:r>
            <w:proofErr w:type="gramEnd"/>
          </w:p>
          <w:p w14:paraId="0B890CD4" w14:textId="36F3EFAA" w:rsidR="006D2DAE" w:rsidRDefault="00995EE0">
            <w:pPr>
              <w:pStyle w:val="NoSpacing"/>
              <w:widowControl w:val="0"/>
              <w:numPr>
                <w:ilvl w:val="0"/>
                <w:numId w:val="21"/>
              </w:numPr>
              <w:ind w:left="566" w:right="176" w:hanging="425"/>
              <w:rPr>
                <w:rFonts w:ascii="Cambria" w:hAnsi="Cambria"/>
              </w:rPr>
            </w:pPr>
            <w:proofErr w:type="spellStart"/>
            <w:r>
              <w:rPr>
                <w:rFonts w:ascii="Cambria" w:hAnsi="Cambria"/>
              </w:rPr>
              <w:t>Chin</w:t>
            </w:r>
            <w:proofErr w:type="spellEnd"/>
            <w:r>
              <w:rPr>
                <w:rFonts w:ascii="Cambria" w:hAnsi="Cambria"/>
              </w:rPr>
              <w:t xml:space="preserve">, P., </w:t>
            </w:r>
            <w:proofErr w:type="spellStart"/>
            <w:r>
              <w:rPr>
                <w:rFonts w:ascii="Cambria" w:hAnsi="Cambria"/>
              </w:rPr>
              <w:t>Koizumi</w:t>
            </w:r>
            <w:proofErr w:type="spellEnd"/>
            <w:r>
              <w:rPr>
                <w:rFonts w:ascii="Cambria" w:hAnsi="Cambria"/>
              </w:rPr>
              <w:t xml:space="preserve">, Y., </w:t>
            </w:r>
            <w:proofErr w:type="spellStart"/>
            <w:r>
              <w:rPr>
                <w:rFonts w:ascii="Cambria" w:hAnsi="Cambria"/>
              </w:rPr>
              <w:t>Reid</w:t>
            </w:r>
            <w:proofErr w:type="spellEnd"/>
            <w:r>
              <w:rPr>
                <w:rFonts w:ascii="Cambria" w:hAnsi="Cambria"/>
              </w:rPr>
              <w:t xml:space="preserve">, S., </w:t>
            </w:r>
            <w:proofErr w:type="spellStart"/>
            <w:r>
              <w:rPr>
                <w:rFonts w:ascii="Cambria" w:hAnsi="Cambria"/>
              </w:rPr>
              <w:t>Wray</w:t>
            </w:r>
            <w:proofErr w:type="spellEnd"/>
            <w:r>
              <w:rPr>
                <w:rFonts w:ascii="Cambria" w:hAnsi="Cambria"/>
              </w:rPr>
              <w:t xml:space="preserve">, S. &amp; </w:t>
            </w:r>
            <w:proofErr w:type="spellStart"/>
            <w:r>
              <w:rPr>
                <w:rFonts w:ascii="Cambria" w:hAnsi="Cambria"/>
              </w:rPr>
              <w:t>Yamazaki</w:t>
            </w:r>
            <w:proofErr w:type="spellEnd"/>
            <w:r>
              <w:rPr>
                <w:rFonts w:ascii="Cambria" w:hAnsi="Cambria"/>
              </w:rPr>
              <w:t xml:space="preserve">, Y. (2011). </w:t>
            </w:r>
            <w:proofErr w:type="spellStart"/>
            <w:r w:rsidRPr="00FC0CF1">
              <w:rPr>
                <w:rFonts w:ascii="Cambria" w:hAnsi="Cambria"/>
                <w:i/>
                <w:iCs/>
              </w:rPr>
              <w:t>Academic</w:t>
            </w:r>
            <w:proofErr w:type="spellEnd"/>
            <w:r w:rsidRPr="00FC0CF1">
              <w:rPr>
                <w:rFonts w:ascii="Cambria" w:hAnsi="Cambria"/>
                <w:i/>
                <w:iCs/>
              </w:rPr>
              <w:t xml:space="preserve"> </w:t>
            </w:r>
            <w:proofErr w:type="spellStart"/>
            <w:r w:rsidRPr="00FC0CF1">
              <w:rPr>
                <w:rFonts w:ascii="Cambria" w:hAnsi="Cambria"/>
                <w:i/>
                <w:iCs/>
              </w:rPr>
              <w:t>Writing</w:t>
            </w:r>
            <w:proofErr w:type="spellEnd"/>
            <w:r w:rsidRPr="00FC0CF1">
              <w:rPr>
                <w:rFonts w:ascii="Cambria" w:hAnsi="Cambria"/>
                <w:i/>
                <w:iCs/>
              </w:rPr>
              <w:t xml:space="preserve"> </w:t>
            </w:r>
            <w:proofErr w:type="spellStart"/>
            <w:r w:rsidRPr="00FC0CF1">
              <w:rPr>
                <w:rFonts w:ascii="Cambria" w:hAnsi="Cambria"/>
                <w:i/>
                <w:iCs/>
              </w:rPr>
              <w:t>Skills</w:t>
            </w:r>
            <w:proofErr w:type="spellEnd"/>
            <w:r>
              <w:rPr>
                <w:rFonts w:ascii="Cambria" w:hAnsi="Cambria"/>
              </w:rPr>
              <w:t xml:space="preserve">. UK: </w:t>
            </w:r>
            <w:proofErr w:type="spellStart"/>
            <w:r>
              <w:rPr>
                <w:rFonts w:ascii="Cambria" w:hAnsi="Cambria"/>
              </w:rPr>
              <w:t>Cambridge</w:t>
            </w:r>
            <w:proofErr w:type="spellEnd"/>
            <w:r>
              <w:rPr>
                <w:rFonts w:ascii="Cambria" w:hAnsi="Cambria"/>
              </w:rPr>
              <w:t xml:space="preserve"> </w:t>
            </w:r>
            <w:proofErr w:type="spellStart"/>
            <w:r>
              <w:rPr>
                <w:rFonts w:ascii="Cambria" w:hAnsi="Cambria"/>
              </w:rPr>
              <w:t>University</w:t>
            </w:r>
            <w:proofErr w:type="spellEnd"/>
            <w:r>
              <w:rPr>
                <w:rFonts w:ascii="Cambria" w:hAnsi="Cambria"/>
              </w:rPr>
              <w:t xml:space="preserve"> </w:t>
            </w:r>
            <w:proofErr w:type="spellStart"/>
            <w:r>
              <w:rPr>
                <w:rFonts w:ascii="Cambria" w:hAnsi="Cambria"/>
              </w:rPr>
              <w:t>Press</w:t>
            </w:r>
            <w:proofErr w:type="spellEnd"/>
            <w:r>
              <w:rPr>
                <w:rFonts w:ascii="Cambria" w:hAnsi="Cambria"/>
              </w:rPr>
              <w:t>.</w:t>
            </w:r>
          </w:p>
        </w:tc>
      </w:tr>
    </w:tbl>
    <w:p w14:paraId="466AE1FA" w14:textId="77777777" w:rsidR="006D2DAE" w:rsidRDefault="006D2DAE">
      <w:pPr>
        <w:spacing w:after="0"/>
        <w:rPr>
          <w:b/>
          <w:bCs/>
          <w:sz w:val="24"/>
        </w:rPr>
      </w:pPr>
    </w:p>
    <w:p w14:paraId="0D6C13A8" w14:textId="77777777" w:rsidR="006D2DAE" w:rsidRDefault="00995EE0">
      <w:pPr>
        <w:spacing w:after="0"/>
        <w:rPr>
          <w:rFonts w:eastAsiaTheme="majorEastAsia" w:cstheme="majorBidi"/>
          <w:b/>
          <w:bCs/>
          <w:sz w:val="24"/>
          <w:szCs w:val="24"/>
        </w:rPr>
      </w:pPr>
      <w:r>
        <w:br w:type="page"/>
      </w:r>
    </w:p>
    <w:p w14:paraId="063AD3B9" w14:textId="77777777" w:rsidR="006D2DAE" w:rsidRDefault="00995EE0">
      <w:pPr>
        <w:pStyle w:val="Heading4"/>
        <w:keepNext w:val="0"/>
        <w:keepLines w:val="0"/>
        <w:spacing w:line="240" w:lineRule="auto"/>
        <w:rPr>
          <w:bCs/>
          <w:szCs w:val="24"/>
        </w:rPr>
      </w:pPr>
      <w:bookmarkStart w:id="17" w:name="_Toc153914103"/>
      <w:r>
        <w:rPr>
          <w:bCs/>
          <w:szCs w:val="24"/>
        </w:rPr>
        <w:lastRenderedPageBreak/>
        <w:t>DARBA, VIDES UN CIVILĀ AIZSARDZĪBA</w:t>
      </w:r>
      <w:bookmarkEnd w:id="17"/>
    </w:p>
    <w:p w14:paraId="19D922D2" w14:textId="77777777" w:rsidR="006D2DAE" w:rsidRDefault="006D2DAE">
      <w:pPr>
        <w:rPr>
          <w:b/>
          <w:bCs/>
          <w:sz w:val="24"/>
        </w:rPr>
      </w:pPr>
    </w:p>
    <w:tbl>
      <w:tblPr>
        <w:tblW w:w="10090" w:type="dxa"/>
        <w:tblInd w:w="-5" w:type="dxa"/>
        <w:tblLayout w:type="fixed"/>
        <w:tblCellMar>
          <w:top w:w="57" w:type="dxa"/>
          <w:left w:w="5" w:type="dxa"/>
          <w:bottom w:w="57" w:type="dxa"/>
          <w:right w:w="5" w:type="dxa"/>
        </w:tblCellMar>
        <w:tblLook w:val="0000" w:firstRow="0" w:lastRow="0" w:firstColumn="0" w:lastColumn="0" w:noHBand="0" w:noVBand="0"/>
      </w:tblPr>
      <w:tblGrid>
        <w:gridCol w:w="2835"/>
        <w:gridCol w:w="7255"/>
      </w:tblGrid>
      <w:tr w:rsidR="006D2DAE" w14:paraId="01C2BA1D"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A19981F" w14:textId="77777777" w:rsidR="006D2DAE" w:rsidRDefault="00995EE0">
            <w:pPr>
              <w:widowControl w:val="0"/>
              <w:spacing w:after="0"/>
              <w:ind w:left="133" w:right="133"/>
              <w:rPr>
                <w:rFonts w:cs="Times New Roman"/>
              </w:rPr>
            </w:pPr>
            <w:r>
              <w:rPr>
                <w:rFonts w:cs="Times New Roman"/>
              </w:rPr>
              <w:t>Studiju kursa nosaukums latviešu un angļu valodā</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02EDC232" w14:textId="77777777" w:rsidR="006D2DAE" w:rsidRDefault="00995EE0">
            <w:pPr>
              <w:widowControl w:val="0"/>
              <w:spacing w:after="0"/>
              <w:ind w:left="143"/>
              <w:rPr>
                <w:rFonts w:cs="Times New Roman"/>
                <w:b/>
              </w:rPr>
            </w:pPr>
            <w:r>
              <w:rPr>
                <w:rFonts w:cs="Times New Roman"/>
                <w:b/>
              </w:rPr>
              <w:t>DARBA, VIDES UN CIVILĀ AIZSARDZĪBA</w:t>
            </w:r>
          </w:p>
          <w:p w14:paraId="763F9EF9" w14:textId="77777777" w:rsidR="006D2DAE" w:rsidRDefault="00995EE0">
            <w:pPr>
              <w:widowControl w:val="0"/>
              <w:spacing w:after="0"/>
              <w:ind w:left="143"/>
              <w:rPr>
                <w:rFonts w:cs="Times New Roman"/>
                <w:b/>
                <w:i/>
                <w:iCs/>
              </w:rPr>
            </w:pPr>
            <w:r>
              <w:rPr>
                <w:rFonts w:cs="Times New Roman"/>
                <w:b/>
                <w:i/>
                <w:iCs/>
              </w:rPr>
              <w:t>LABOUR SAFETY, CIVIL DEFENCE AND ENVIRONMENT PROTECTION</w:t>
            </w:r>
          </w:p>
        </w:tc>
      </w:tr>
      <w:tr w:rsidR="006D2DAE" w14:paraId="4D2151AA"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266A941F" w14:textId="77777777" w:rsidR="006D2DAE" w:rsidRDefault="00995EE0">
            <w:pPr>
              <w:widowControl w:val="0"/>
              <w:spacing w:after="0"/>
              <w:ind w:left="133" w:right="133"/>
              <w:rPr>
                <w:rFonts w:cs="Times New Roman"/>
              </w:rPr>
            </w:pPr>
            <w:r>
              <w:rPr>
                <w:rFonts w:cs="Times New Roman"/>
              </w:rPr>
              <w:t>Studiju kursa izstrādātājs(-i)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61C13BD5" w14:textId="77777777" w:rsidR="006D2DAE" w:rsidRDefault="00995EE0">
            <w:pPr>
              <w:widowControl w:val="0"/>
              <w:spacing w:after="0"/>
              <w:ind w:left="143"/>
              <w:rPr>
                <w:rFonts w:cs="Times New Roman"/>
              </w:rPr>
            </w:pPr>
            <w:r>
              <w:rPr>
                <w:rFonts w:cs="Times New Roman"/>
              </w:rPr>
              <w:t xml:space="preserve">Mg. </w:t>
            </w:r>
            <w:proofErr w:type="spellStart"/>
            <w:r>
              <w:rPr>
                <w:rFonts w:cs="Times New Roman"/>
              </w:rPr>
              <w:t>oec</w:t>
            </w:r>
            <w:proofErr w:type="spellEnd"/>
            <w:r>
              <w:rPr>
                <w:rFonts w:cs="Times New Roman"/>
              </w:rPr>
              <w:t xml:space="preserve">., Mg. </w:t>
            </w:r>
            <w:proofErr w:type="spellStart"/>
            <w:r>
              <w:rPr>
                <w:rFonts w:cs="Times New Roman"/>
              </w:rPr>
              <w:t>philol</w:t>
            </w:r>
            <w:proofErr w:type="spellEnd"/>
            <w:r>
              <w:rPr>
                <w:rFonts w:cs="Times New Roman"/>
              </w:rPr>
              <w:t xml:space="preserve">. Jekaterina </w:t>
            </w:r>
            <w:proofErr w:type="spellStart"/>
            <w:r>
              <w:rPr>
                <w:rFonts w:cs="Times New Roman"/>
              </w:rPr>
              <w:t>Korjuhina</w:t>
            </w:r>
            <w:proofErr w:type="spellEnd"/>
          </w:p>
        </w:tc>
      </w:tr>
      <w:tr w:rsidR="006D2DAE" w14:paraId="02EE2063"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1246C732" w14:textId="77777777" w:rsidR="006D2DAE" w:rsidRDefault="00995EE0">
            <w:pPr>
              <w:widowControl w:val="0"/>
              <w:spacing w:after="0"/>
              <w:ind w:left="133" w:right="133"/>
              <w:rPr>
                <w:rFonts w:cs="Times New Roman"/>
              </w:rPr>
            </w:pPr>
            <w:r>
              <w:rPr>
                <w:rFonts w:cs="Times New Roman"/>
              </w:rPr>
              <w:t>Studiju kursa īstenotājs(-i)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405473E0" w14:textId="77777777" w:rsidR="006D2DAE" w:rsidRDefault="00995EE0">
            <w:pPr>
              <w:widowControl w:val="0"/>
              <w:spacing w:after="0"/>
              <w:ind w:left="143"/>
              <w:rPr>
                <w:rFonts w:cs="Times New Roman"/>
              </w:rPr>
            </w:pPr>
            <w:r>
              <w:rPr>
                <w:rFonts w:cs="Times New Roman"/>
              </w:rPr>
              <w:t xml:space="preserve">Mg. </w:t>
            </w:r>
            <w:proofErr w:type="spellStart"/>
            <w:r>
              <w:rPr>
                <w:rFonts w:cs="Times New Roman"/>
              </w:rPr>
              <w:t>oec</w:t>
            </w:r>
            <w:proofErr w:type="spellEnd"/>
            <w:r>
              <w:rPr>
                <w:rFonts w:cs="Times New Roman"/>
              </w:rPr>
              <w:t xml:space="preserve">., Mg. </w:t>
            </w:r>
            <w:proofErr w:type="spellStart"/>
            <w:r>
              <w:rPr>
                <w:rFonts w:cs="Times New Roman"/>
              </w:rPr>
              <w:t>philol</w:t>
            </w:r>
            <w:proofErr w:type="spellEnd"/>
            <w:r>
              <w:rPr>
                <w:rFonts w:cs="Times New Roman"/>
              </w:rPr>
              <w:t xml:space="preserve">. Jekaterina </w:t>
            </w:r>
            <w:proofErr w:type="spellStart"/>
            <w:r>
              <w:rPr>
                <w:rFonts w:cs="Times New Roman"/>
              </w:rPr>
              <w:t>Korjuhina</w:t>
            </w:r>
            <w:proofErr w:type="spellEnd"/>
          </w:p>
        </w:tc>
      </w:tr>
      <w:tr w:rsidR="006D2DAE" w14:paraId="0FCFC7F6" w14:textId="77777777">
        <w:trPr>
          <w:trHeight w:val="1065"/>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45D1870" w14:textId="77777777" w:rsidR="006D2DAE" w:rsidRDefault="00995EE0">
            <w:pPr>
              <w:widowControl w:val="0"/>
              <w:spacing w:after="0"/>
              <w:ind w:left="133" w:right="133"/>
              <w:rPr>
                <w:rFonts w:cs="Times New Roman"/>
              </w:rPr>
            </w:pPr>
            <w:r>
              <w:rPr>
                <w:rFonts w:cs="Times New Roman"/>
              </w:rPr>
              <w:t>Studiju kursa apjoms un īstenošanas semestris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tbl>
            <w:tblPr>
              <w:tblStyle w:val="TableGrid"/>
              <w:tblW w:w="7219" w:type="dxa"/>
              <w:tblLayout w:type="fixed"/>
              <w:tblCellMar>
                <w:top w:w="28" w:type="dxa"/>
                <w:left w:w="0" w:type="dxa"/>
                <w:bottom w:w="28" w:type="dxa"/>
                <w:right w:w="5" w:type="dxa"/>
              </w:tblCellMar>
              <w:tblLook w:val="04A0" w:firstRow="1" w:lastRow="0" w:firstColumn="1" w:lastColumn="0" w:noHBand="0" w:noVBand="1"/>
            </w:tblPr>
            <w:tblGrid>
              <w:gridCol w:w="706"/>
              <w:gridCol w:w="1132"/>
              <w:gridCol w:w="994"/>
              <w:gridCol w:w="1133"/>
              <w:gridCol w:w="1276"/>
              <w:gridCol w:w="1275"/>
              <w:gridCol w:w="703"/>
            </w:tblGrid>
            <w:tr w:rsidR="006D2DAE" w14:paraId="267B4952" w14:textId="77777777">
              <w:tc>
                <w:tcPr>
                  <w:tcW w:w="705" w:type="dxa"/>
                  <w:vMerge w:val="restart"/>
                  <w:tcBorders>
                    <w:top w:val="nil"/>
                    <w:left w:val="nil"/>
                  </w:tcBorders>
                  <w:shd w:val="clear" w:color="auto" w:fill="D9D9D9" w:themeFill="background1" w:themeFillShade="D9"/>
                  <w:vAlign w:val="center"/>
                </w:tcPr>
                <w:p w14:paraId="027F2316" w14:textId="77777777" w:rsidR="006D2DAE" w:rsidRDefault="00995EE0">
                  <w:pPr>
                    <w:widowControl w:val="0"/>
                    <w:spacing w:after="0"/>
                    <w:ind w:left="1"/>
                    <w:jc w:val="center"/>
                    <w:rPr>
                      <w:rFonts w:cs="Times New Roman"/>
                    </w:rPr>
                  </w:pPr>
                  <w:r>
                    <w:rPr>
                      <w:rFonts w:eastAsia="Calibri" w:cs="Times New Roman"/>
                      <w:i/>
                      <w:iCs/>
                    </w:rPr>
                    <w:t>ECTS</w:t>
                  </w:r>
                </w:p>
              </w:tc>
              <w:tc>
                <w:tcPr>
                  <w:tcW w:w="1132" w:type="dxa"/>
                  <w:vMerge w:val="restart"/>
                  <w:tcBorders>
                    <w:top w:val="nil"/>
                  </w:tcBorders>
                  <w:shd w:val="clear" w:color="auto" w:fill="D9D9D9" w:themeFill="background1" w:themeFillShade="D9"/>
                  <w:vAlign w:val="center"/>
                </w:tcPr>
                <w:p w14:paraId="6271B568" w14:textId="77777777" w:rsidR="006D2DAE" w:rsidRDefault="00995EE0">
                  <w:pPr>
                    <w:widowControl w:val="0"/>
                    <w:spacing w:after="0"/>
                    <w:ind w:left="1"/>
                    <w:jc w:val="center"/>
                    <w:rPr>
                      <w:rFonts w:cs="Times New Roman"/>
                    </w:rPr>
                  </w:pPr>
                  <w:r>
                    <w:rPr>
                      <w:rFonts w:eastAsia="Calibri" w:cs="Times New Roman"/>
                    </w:rPr>
                    <w:t>Īstenošanas semestris</w:t>
                  </w:r>
                </w:p>
              </w:tc>
              <w:tc>
                <w:tcPr>
                  <w:tcW w:w="2127" w:type="dxa"/>
                  <w:gridSpan w:val="2"/>
                  <w:tcBorders>
                    <w:top w:val="nil"/>
                  </w:tcBorders>
                  <w:shd w:val="clear" w:color="auto" w:fill="D9D9D9" w:themeFill="background1" w:themeFillShade="D9"/>
                  <w:vAlign w:val="center"/>
                </w:tcPr>
                <w:p w14:paraId="3F495118" w14:textId="77777777" w:rsidR="006D2DAE" w:rsidRDefault="00995EE0">
                  <w:pPr>
                    <w:widowControl w:val="0"/>
                    <w:spacing w:after="0"/>
                    <w:ind w:left="1"/>
                    <w:jc w:val="center"/>
                    <w:rPr>
                      <w:rFonts w:cs="Times New Roman"/>
                    </w:rPr>
                  </w:pPr>
                  <w:r>
                    <w:rPr>
                      <w:rFonts w:eastAsia="Calibri" w:cs="Times New Roman"/>
                    </w:rPr>
                    <w:t>Kontaktstundas</w:t>
                  </w:r>
                </w:p>
              </w:tc>
              <w:tc>
                <w:tcPr>
                  <w:tcW w:w="1276" w:type="dxa"/>
                  <w:vMerge w:val="restart"/>
                  <w:tcBorders>
                    <w:top w:val="nil"/>
                  </w:tcBorders>
                  <w:shd w:val="clear" w:color="auto" w:fill="D9D9D9" w:themeFill="background1" w:themeFillShade="D9"/>
                  <w:vAlign w:val="center"/>
                </w:tcPr>
                <w:p w14:paraId="7AB8E865" w14:textId="77777777" w:rsidR="006D2DAE" w:rsidRDefault="00995EE0">
                  <w:pPr>
                    <w:widowControl w:val="0"/>
                    <w:spacing w:after="0"/>
                    <w:ind w:left="1"/>
                    <w:jc w:val="center"/>
                    <w:rPr>
                      <w:rFonts w:cs="Times New Roman"/>
                    </w:rPr>
                  </w:pPr>
                  <w:r>
                    <w:rPr>
                      <w:rFonts w:eastAsia="Calibri"/>
                    </w:rPr>
                    <w:t>Gala pārbaudījums</w:t>
                  </w:r>
                </w:p>
              </w:tc>
              <w:tc>
                <w:tcPr>
                  <w:tcW w:w="1275" w:type="dxa"/>
                  <w:vMerge w:val="restart"/>
                  <w:tcBorders>
                    <w:top w:val="nil"/>
                  </w:tcBorders>
                  <w:shd w:val="clear" w:color="auto" w:fill="D9D9D9" w:themeFill="background1" w:themeFillShade="D9"/>
                  <w:vAlign w:val="center"/>
                </w:tcPr>
                <w:p w14:paraId="22B8735D" w14:textId="77777777" w:rsidR="006D2DAE" w:rsidRDefault="00995EE0">
                  <w:pPr>
                    <w:widowControl w:val="0"/>
                    <w:spacing w:after="0"/>
                    <w:ind w:left="1"/>
                    <w:jc w:val="center"/>
                    <w:rPr>
                      <w:rFonts w:cs="Times New Roman"/>
                    </w:rPr>
                  </w:pPr>
                  <w:r>
                    <w:rPr>
                      <w:rFonts w:eastAsia="Calibri" w:cs="Times New Roman"/>
                    </w:rPr>
                    <w:t>Patstāvīgais darbs</w:t>
                  </w:r>
                </w:p>
              </w:tc>
              <w:tc>
                <w:tcPr>
                  <w:tcW w:w="703" w:type="dxa"/>
                  <w:vMerge w:val="restart"/>
                  <w:tcBorders>
                    <w:top w:val="nil"/>
                    <w:right w:val="nil"/>
                  </w:tcBorders>
                  <w:shd w:val="clear" w:color="auto" w:fill="D9D9D9" w:themeFill="background1" w:themeFillShade="D9"/>
                  <w:vAlign w:val="center"/>
                </w:tcPr>
                <w:p w14:paraId="192E7641" w14:textId="77777777" w:rsidR="006D2DAE" w:rsidRDefault="00995EE0">
                  <w:pPr>
                    <w:widowControl w:val="0"/>
                    <w:spacing w:after="0"/>
                    <w:ind w:left="1" w:right="-9"/>
                    <w:jc w:val="center"/>
                    <w:rPr>
                      <w:rFonts w:cs="Times New Roman"/>
                    </w:rPr>
                  </w:pPr>
                  <w:r>
                    <w:rPr>
                      <w:rFonts w:eastAsia="Calibri" w:cs="Times New Roman"/>
                    </w:rPr>
                    <w:t>Kopā</w:t>
                  </w:r>
                </w:p>
              </w:tc>
            </w:tr>
            <w:tr w:rsidR="006D2DAE" w14:paraId="2060CB75" w14:textId="77777777">
              <w:tc>
                <w:tcPr>
                  <w:tcW w:w="705" w:type="dxa"/>
                  <w:vMerge/>
                  <w:tcBorders>
                    <w:left w:val="nil"/>
                  </w:tcBorders>
                  <w:shd w:val="clear" w:color="auto" w:fill="D9D9D9" w:themeFill="background1" w:themeFillShade="D9"/>
                  <w:vAlign w:val="center"/>
                </w:tcPr>
                <w:p w14:paraId="62B8A0FC" w14:textId="77777777" w:rsidR="006D2DAE" w:rsidRDefault="006D2DAE">
                  <w:pPr>
                    <w:widowControl w:val="0"/>
                    <w:spacing w:after="0"/>
                    <w:ind w:left="1"/>
                    <w:jc w:val="center"/>
                    <w:rPr>
                      <w:rFonts w:cs="Times New Roman"/>
                    </w:rPr>
                  </w:pPr>
                </w:p>
              </w:tc>
              <w:tc>
                <w:tcPr>
                  <w:tcW w:w="1132" w:type="dxa"/>
                  <w:vMerge/>
                  <w:shd w:val="clear" w:color="auto" w:fill="D9D9D9" w:themeFill="background1" w:themeFillShade="D9"/>
                  <w:vAlign w:val="center"/>
                </w:tcPr>
                <w:p w14:paraId="6004C75A" w14:textId="77777777" w:rsidR="006D2DAE" w:rsidRDefault="006D2DAE">
                  <w:pPr>
                    <w:widowControl w:val="0"/>
                    <w:spacing w:after="0"/>
                    <w:ind w:left="1"/>
                    <w:jc w:val="center"/>
                    <w:rPr>
                      <w:rFonts w:cs="Times New Roman"/>
                    </w:rPr>
                  </w:pPr>
                </w:p>
              </w:tc>
              <w:tc>
                <w:tcPr>
                  <w:tcW w:w="994" w:type="dxa"/>
                  <w:shd w:val="clear" w:color="auto" w:fill="D9D9D9" w:themeFill="background1" w:themeFillShade="D9"/>
                  <w:vAlign w:val="center"/>
                </w:tcPr>
                <w:p w14:paraId="32609F70" w14:textId="77777777" w:rsidR="006D2DAE" w:rsidRDefault="00995EE0">
                  <w:pPr>
                    <w:widowControl w:val="0"/>
                    <w:spacing w:after="0"/>
                    <w:ind w:left="1"/>
                    <w:jc w:val="center"/>
                    <w:rPr>
                      <w:rFonts w:cs="Times New Roman"/>
                    </w:rPr>
                  </w:pPr>
                  <w:r>
                    <w:rPr>
                      <w:rFonts w:eastAsia="Calibri" w:cs="Times New Roman"/>
                    </w:rPr>
                    <w:t>Lekcijas</w:t>
                  </w:r>
                </w:p>
              </w:tc>
              <w:tc>
                <w:tcPr>
                  <w:tcW w:w="1133" w:type="dxa"/>
                  <w:shd w:val="clear" w:color="auto" w:fill="D9D9D9" w:themeFill="background1" w:themeFillShade="D9"/>
                  <w:vAlign w:val="center"/>
                </w:tcPr>
                <w:p w14:paraId="3FD15A10" w14:textId="77777777" w:rsidR="006D2DAE" w:rsidRDefault="00995EE0">
                  <w:pPr>
                    <w:widowControl w:val="0"/>
                    <w:spacing w:after="0"/>
                    <w:ind w:left="1"/>
                    <w:jc w:val="center"/>
                    <w:rPr>
                      <w:rFonts w:cs="Times New Roman"/>
                    </w:rPr>
                  </w:pPr>
                  <w:proofErr w:type="spellStart"/>
                  <w:r>
                    <w:rPr>
                      <w:rFonts w:eastAsia="Calibri" w:cs="Times New Roman"/>
                    </w:rPr>
                    <w:t>Prakt.d</w:t>
                  </w:r>
                  <w:proofErr w:type="spellEnd"/>
                  <w:r>
                    <w:rPr>
                      <w:rFonts w:eastAsia="Calibri" w:cs="Times New Roman"/>
                    </w:rPr>
                    <w:t>.</w:t>
                  </w:r>
                </w:p>
              </w:tc>
              <w:tc>
                <w:tcPr>
                  <w:tcW w:w="1276" w:type="dxa"/>
                  <w:vMerge/>
                  <w:shd w:val="clear" w:color="auto" w:fill="D9D9D9" w:themeFill="background1" w:themeFillShade="D9"/>
                  <w:vAlign w:val="center"/>
                </w:tcPr>
                <w:p w14:paraId="5D78F180" w14:textId="77777777" w:rsidR="006D2DAE" w:rsidRDefault="006D2DAE">
                  <w:pPr>
                    <w:widowControl w:val="0"/>
                    <w:spacing w:after="0"/>
                    <w:ind w:left="1"/>
                    <w:jc w:val="center"/>
                    <w:rPr>
                      <w:rFonts w:cs="Times New Roman"/>
                    </w:rPr>
                  </w:pPr>
                </w:p>
              </w:tc>
              <w:tc>
                <w:tcPr>
                  <w:tcW w:w="1275" w:type="dxa"/>
                  <w:vMerge/>
                  <w:shd w:val="clear" w:color="auto" w:fill="D9D9D9" w:themeFill="background1" w:themeFillShade="D9"/>
                  <w:vAlign w:val="center"/>
                </w:tcPr>
                <w:p w14:paraId="03D5A59A" w14:textId="77777777" w:rsidR="006D2DAE" w:rsidRDefault="006D2DAE">
                  <w:pPr>
                    <w:widowControl w:val="0"/>
                    <w:spacing w:after="0"/>
                    <w:ind w:left="1"/>
                    <w:jc w:val="center"/>
                    <w:rPr>
                      <w:rFonts w:cs="Times New Roman"/>
                    </w:rPr>
                  </w:pPr>
                </w:p>
              </w:tc>
              <w:tc>
                <w:tcPr>
                  <w:tcW w:w="703" w:type="dxa"/>
                  <w:vMerge/>
                  <w:tcBorders>
                    <w:right w:val="nil"/>
                  </w:tcBorders>
                  <w:shd w:val="clear" w:color="auto" w:fill="D9D9D9" w:themeFill="background1" w:themeFillShade="D9"/>
                  <w:vAlign w:val="center"/>
                </w:tcPr>
                <w:p w14:paraId="363EC037" w14:textId="77777777" w:rsidR="006D2DAE" w:rsidRDefault="006D2DAE">
                  <w:pPr>
                    <w:widowControl w:val="0"/>
                    <w:spacing w:after="0"/>
                    <w:ind w:left="1" w:right="154"/>
                    <w:jc w:val="center"/>
                    <w:rPr>
                      <w:rFonts w:cs="Times New Roman"/>
                    </w:rPr>
                  </w:pPr>
                </w:p>
              </w:tc>
            </w:tr>
            <w:tr w:rsidR="006D2DAE" w14:paraId="432D92DA" w14:textId="77777777">
              <w:trPr>
                <w:trHeight w:val="403"/>
              </w:trPr>
              <w:tc>
                <w:tcPr>
                  <w:tcW w:w="705" w:type="dxa"/>
                  <w:tcBorders>
                    <w:left w:val="nil"/>
                    <w:bottom w:val="nil"/>
                  </w:tcBorders>
                  <w:vAlign w:val="center"/>
                </w:tcPr>
                <w:p w14:paraId="3C6A1A4D" w14:textId="77777777" w:rsidR="006D2DAE" w:rsidRDefault="00995EE0">
                  <w:pPr>
                    <w:widowControl w:val="0"/>
                    <w:spacing w:after="0"/>
                    <w:ind w:left="1"/>
                    <w:jc w:val="center"/>
                    <w:rPr>
                      <w:rFonts w:cs="Times New Roman"/>
                    </w:rPr>
                  </w:pPr>
                  <w:r>
                    <w:rPr>
                      <w:rFonts w:eastAsia="Calibri" w:cs="Times New Roman"/>
                    </w:rPr>
                    <w:t>3</w:t>
                  </w:r>
                </w:p>
              </w:tc>
              <w:tc>
                <w:tcPr>
                  <w:tcW w:w="1132" w:type="dxa"/>
                  <w:tcBorders>
                    <w:bottom w:val="nil"/>
                  </w:tcBorders>
                  <w:vAlign w:val="center"/>
                </w:tcPr>
                <w:p w14:paraId="4D7FCACC" w14:textId="77777777" w:rsidR="006D2DAE" w:rsidRDefault="00995EE0">
                  <w:pPr>
                    <w:widowControl w:val="0"/>
                    <w:spacing w:after="0"/>
                    <w:ind w:left="1"/>
                    <w:jc w:val="center"/>
                    <w:rPr>
                      <w:rFonts w:cs="Times New Roman"/>
                    </w:rPr>
                  </w:pPr>
                  <w:r>
                    <w:rPr>
                      <w:rFonts w:eastAsia="Calibri" w:cs="Times New Roman"/>
                    </w:rPr>
                    <w:t>1.</w:t>
                  </w:r>
                </w:p>
              </w:tc>
              <w:tc>
                <w:tcPr>
                  <w:tcW w:w="994" w:type="dxa"/>
                  <w:tcBorders>
                    <w:bottom w:val="nil"/>
                  </w:tcBorders>
                  <w:vAlign w:val="center"/>
                </w:tcPr>
                <w:p w14:paraId="3A93D13F" w14:textId="77777777" w:rsidR="006D2DAE" w:rsidRDefault="00995EE0">
                  <w:pPr>
                    <w:widowControl w:val="0"/>
                    <w:spacing w:after="0"/>
                    <w:ind w:left="1"/>
                    <w:jc w:val="center"/>
                    <w:rPr>
                      <w:rFonts w:cs="Times New Roman"/>
                    </w:rPr>
                  </w:pPr>
                  <w:r>
                    <w:rPr>
                      <w:rFonts w:eastAsia="Calibri" w:cs="Times New Roman"/>
                    </w:rPr>
                    <w:t>21</w:t>
                  </w:r>
                </w:p>
              </w:tc>
              <w:tc>
                <w:tcPr>
                  <w:tcW w:w="1133" w:type="dxa"/>
                  <w:tcBorders>
                    <w:bottom w:val="nil"/>
                  </w:tcBorders>
                  <w:vAlign w:val="center"/>
                </w:tcPr>
                <w:p w14:paraId="53CF2F42" w14:textId="77777777" w:rsidR="006D2DAE" w:rsidRDefault="00995EE0">
                  <w:pPr>
                    <w:widowControl w:val="0"/>
                    <w:spacing w:after="0"/>
                    <w:ind w:left="1"/>
                    <w:jc w:val="center"/>
                    <w:rPr>
                      <w:rFonts w:cs="Times New Roman"/>
                    </w:rPr>
                  </w:pPr>
                  <w:r>
                    <w:rPr>
                      <w:rFonts w:eastAsia="Calibri" w:cs="Times New Roman"/>
                    </w:rPr>
                    <w:t>9</w:t>
                  </w:r>
                </w:p>
              </w:tc>
              <w:tc>
                <w:tcPr>
                  <w:tcW w:w="1276" w:type="dxa"/>
                  <w:tcBorders>
                    <w:bottom w:val="nil"/>
                  </w:tcBorders>
                  <w:vAlign w:val="center"/>
                </w:tcPr>
                <w:p w14:paraId="4E54DADB" w14:textId="77777777" w:rsidR="006D2DAE" w:rsidRDefault="00995EE0">
                  <w:pPr>
                    <w:widowControl w:val="0"/>
                    <w:spacing w:after="0"/>
                    <w:ind w:left="1"/>
                    <w:jc w:val="center"/>
                    <w:rPr>
                      <w:rFonts w:cs="Times New Roman"/>
                    </w:rPr>
                  </w:pPr>
                  <w:r>
                    <w:rPr>
                      <w:rFonts w:eastAsia="Calibri" w:cs="Times New Roman"/>
                    </w:rPr>
                    <w:t>Ieskaite</w:t>
                  </w:r>
                </w:p>
              </w:tc>
              <w:tc>
                <w:tcPr>
                  <w:tcW w:w="1275" w:type="dxa"/>
                  <w:tcBorders>
                    <w:bottom w:val="nil"/>
                  </w:tcBorders>
                  <w:vAlign w:val="center"/>
                </w:tcPr>
                <w:p w14:paraId="285CE245" w14:textId="77777777" w:rsidR="006D2DAE" w:rsidRDefault="00995EE0">
                  <w:pPr>
                    <w:widowControl w:val="0"/>
                    <w:spacing w:after="0"/>
                    <w:ind w:left="1"/>
                    <w:jc w:val="center"/>
                    <w:rPr>
                      <w:rFonts w:cs="Times New Roman"/>
                    </w:rPr>
                  </w:pPr>
                  <w:r>
                    <w:rPr>
                      <w:rFonts w:eastAsia="Calibri" w:cs="Times New Roman"/>
                    </w:rPr>
                    <w:t>45</w:t>
                  </w:r>
                </w:p>
              </w:tc>
              <w:tc>
                <w:tcPr>
                  <w:tcW w:w="703" w:type="dxa"/>
                  <w:tcBorders>
                    <w:bottom w:val="nil"/>
                    <w:right w:val="nil"/>
                  </w:tcBorders>
                  <w:vAlign w:val="center"/>
                </w:tcPr>
                <w:p w14:paraId="0E613B53" w14:textId="77777777" w:rsidR="006D2DAE" w:rsidRDefault="00995EE0">
                  <w:pPr>
                    <w:widowControl w:val="0"/>
                    <w:spacing w:after="0"/>
                    <w:ind w:left="1"/>
                    <w:jc w:val="center"/>
                    <w:rPr>
                      <w:rFonts w:cs="Times New Roman"/>
                    </w:rPr>
                  </w:pPr>
                  <w:r>
                    <w:rPr>
                      <w:rFonts w:eastAsia="Calibri" w:cs="Times New Roman"/>
                    </w:rPr>
                    <w:t>75</w:t>
                  </w:r>
                </w:p>
              </w:tc>
            </w:tr>
          </w:tbl>
          <w:p w14:paraId="46679BC6" w14:textId="77777777" w:rsidR="006D2DAE" w:rsidRDefault="006D2DAE">
            <w:pPr>
              <w:widowControl w:val="0"/>
              <w:spacing w:after="0"/>
              <w:ind w:left="1" w:right="154"/>
              <w:jc w:val="both"/>
              <w:rPr>
                <w:rFonts w:cs="Times New Roman"/>
              </w:rPr>
            </w:pPr>
          </w:p>
        </w:tc>
      </w:tr>
      <w:tr w:rsidR="006D2DAE" w14:paraId="69DBB8C6" w14:textId="77777777">
        <w:trPr>
          <w:trHeight w:val="141"/>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136D15B" w14:textId="77777777" w:rsidR="006D2DAE" w:rsidRDefault="00995EE0">
            <w:pPr>
              <w:widowControl w:val="0"/>
              <w:spacing w:after="0"/>
              <w:ind w:left="133" w:right="133"/>
              <w:rPr>
                <w:rFonts w:cs="Times New Roman"/>
              </w:rPr>
            </w:pPr>
            <w:r>
              <w:rPr>
                <w:rFonts w:cs="Times New Roman"/>
              </w:rPr>
              <w:t>Prasības studiju kursa apguvei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1F0A5140" w14:textId="77777777" w:rsidR="006D2DAE" w:rsidRDefault="00995EE0">
            <w:pPr>
              <w:widowControl w:val="0"/>
              <w:spacing w:after="0"/>
              <w:ind w:left="143" w:right="154"/>
              <w:jc w:val="both"/>
              <w:rPr>
                <w:rFonts w:cs="Times New Roman"/>
              </w:rPr>
            </w:pPr>
            <w:r>
              <w:rPr>
                <w:rFonts w:cs="Times New Roman"/>
              </w:rPr>
              <w:t>Nav</w:t>
            </w:r>
          </w:p>
        </w:tc>
      </w:tr>
      <w:tr w:rsidR="006D2DAE" w14:paraId="637B8512" w14:textId="77777777">
        <w:trPr>
          <w:trHeight w:val="573"/>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2D4C6A6F" w14:textId="77777777" w:rsidR="006D2DAE" w:rsidRDefault="00995EE0">
            <w:pPr>
              <w:widowControl w:val="0"/>
              <w:spacing w:after="0"/>
              <w:ind w:left="133" w:right="133"/>
              <w:rPr>
                <w:rFonts w:cs="Times New Roman"/>
              </w:rPr>
            </w:pPr>
            <w:r>
              <w:rPr>
                <w:rFonts w:cs="Times New Roman"/>
              </w:rPr>
              <w:t>Studiju kursa mērķis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679BEA61" w14:textId="77777777" w:rsidR="006D2DAE" w:rsidRDefault="00995EE0">
            <w:pPr>
              <w:widowControl w:val="0"/>
              <w:spacing w:after="0"/>
              <w:ind w:left="143" w:right="166"/>
              <w:jc w:val="both"/>
              <w:rPr>
                <w:rFonts w:cs="Times New Roman"/>
              </w:rPr>
            </w:pPr>
            <w:r>
              <w:rPr>
                <w:rFonts w:cs="Times New Roman"/>
              </w:rPr>
              <w:t>Sniegt studējošajiem pamatzināšanas darba, vides un civilās aizsardzības jautājumos un sagatavot rīcībai iespējamās ārkārtējās situācijās, t. sk. iemācīties sniegt pirmo palīdzību.</w:t>
            </w:r>
          </w:p>
        </w:tc>
      </w:tr>
      <w:tr w:rsidR="006D2DAE" w14:paraId="7D1E4D2D" w14:textId="77777777">
        <w:trPr>
          <w:trHeight w:val="1830"/>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14ACEAB8" w14:textId="77777777" w:rsidR="006D2DAE" w:rsidRDefault="00995EE0">
            <w:pPr>
              <w:widowControl w:val="0"/>
              <w:spacing w:after="0"/>
              <w:ind w:left="133" w:right="133"/>
              <w:rPr>
                <w:rFonts w:cs="Times New Roman"/>
              </w:rPr>
            </w:pPr>
            <w:r>
              <w:rPr>
                <w:rFonts w:cs="Times New Roman"/>
              </w:rPr>
              <w:t>Plānotie studiju rezultāti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48B54CE4" w14:textId="77777777" w:rsidR="006D2DAE" w:rsidRDefault="00995EE0">
            <w:pPr>
              <w:widowControl w:val="0"/>
              <w:spacing w:after="0"/>
              <w:ind w:left="143" w:right="166"/>
              <w:rPr>
                <w:rFonts w:cs="Times New Roman"/>
              </w:rPr>
            </w:pPr>
            <w:r>
              <w:rPr>
                <w:rFonts w:cs="Times New Roman"/>
              </w:rPr>
              <w:t>Sekmīgi apguvis šo kursu, studējošais spēj:</w:t>
            </w:r>
          </w:p>
          <w:p w14:paraId="6E539B92" w14:textId="473E0E3F" w:rsidR="006D2DAE" w:rsidRDefault="00995EE0">
            <w:pPr>
              <w:pStyle w:val="ListParagraph"/>
              <w:widowControl w:val="0"/>
              <w:numPr>
                <w:ilvl w:val="0"/>
                <w:numId w:val="23"/>
              </w:numPr>
              <w:spacing w:after="0"/>
              <w:ind w:right="166"/>
              <w:jc w:val="both"/>
              <w:rPr>
                <w:rFonts w:cs="Times New Roman"/>
              </w:rPr>
            </w:pPr>
            <w:r>
              <w:rPr>
                <w:rFonts w:cs="Times New Roman"/>
              </w:rPr>
              <w:t>novērtēt darba vides riska faktoru ietekmi uz veselību, organizēt darba vietu atbilstoši darba aizsardzības un vides aizsardzības prasībām;</w:t>
            </w:r>
          </w:p>
          <w:p w14:paraId="18841A97" w14:textId="32B55749" w:rsidR="006D2DAE" w:rsidRDefault="00995EE0">
            <w:pPr>
              <w:pStyle w:val="ListParagraph"/>
              <w:widowControl w:val="0"/>
              <w:numPr>
                <w:ilvl w:val="0"/>
                <w:numId w:val="23"/>
              </w:numPr>
              <w:spacing w:after="0"/>
              <w:ind w:right="166"/>
              <w:jc w:val="both"/>
              <w:rPr>
                <w:rFonts w:cs="Times New Roman"/>
              </w:rPr>
            </w:pPr>
            <w:r>
              <w:rPr>
                <w:rFonts w:cs="Times New Roman"/>
              </w:rPr>
              <w:t>nodrošināt personas datu aizsardzību uzņēmumā, izmantot dažādus digitālo ierīču un satura, personas datu un privātuma aizsardzības paņēmienus digitālajā vidē;</w:t>
            </w:r>
          </w:p>
          <w:p w14:paraId="1EFCD1B9" w14:textId="71E26189" w:rsidR="006D2DAE" w:rsidRDefault="00995EE0">
            <w:pPr>
              <w:pStyle w:val="ListParagraph"/>
              <w:widowControl w:val="0"/>
              <w:numPr>
                <w:ilvl w:val="0"/>
                <w:numId w:val="23"/>
              </w:numPr>
              <w:spacing w:after="0"/>
              <w:ind w:right="166"/>
              <w:jc w:val="both"/>
              <w:rPr>
                <w:rFonts w:cs="Times New Roman"/>
              </w:rPr>
            </w:pPr>
            <w:r>
              <w:rPr>
                <w:rFonts w:cs="Times New Roman"/>
              </w:rPr>
              <w:t>rīkoties atbilstoši ugunsdrošības, elektrodrošības, darba aizsardzības un vides aizsardzības prasībām;</w:t>
            </w:r>
          </w:p>
          <w:p w14:paraId="640668E4" w14:textId="5907F5C2" w:rsidR="006D2DAE" w:rsidRDefault="00995EE0">
            <w:pPr>
              <w:pStyle w:val="ListParagraph"/>
              <w:widowControl w:val="0"/>
              <w:numPr>
                <w:ilvl w:val="0"/>
                <w:numId w:val="23"/>
              </w:numPr>
              <w:spacing w:after="0"/>
              <w:ind w:right="166"/>
              <w:jc w:val="both"/>
              <w:rPr>
                <w:rFonts w:cs="Times New Roman"/>
              </w:rPr>
            </w:pPr>
            <w:r>
              <w:rPr>
                <w:rFonts w:cs="Times New Roman"/>
              </w:rPr>
              <w:t>rīkoties uzņēmuma un valsts mēroga ārkārtējā situācijā atbilstoši noteiktajiem civilās aizsardzības plāniem;</w:t>
            </w:r>
          </w:p>
          <w:p w14:paraId="64F2E5FE" w14:textId="216BFBEE" w:rsidR="006D2DAE" w:rsidRDefault="00995EE0">
            <w:pPr>
              <w:pStyle w:val="ListParagraph"/>
              <w:widowControl w:val="0"/>
              <w:numPr>
                <w:ilvl w:val="0"/>
                <w:numId w:val="23"/>
              </w:numPr>
              <w:spacing w:after="0"/>
              <w:ind w:right="166"/>
              <w:jc w:val="both"/>
              <w:rPr>
                <w:rFonts w:cs="Times New Roman"/>
              </w:rPr>
            </w:pPr>
            <w:r>
              <w:rPr>
                <w:rFonts w:cs="Times New Roman"/>
              </w:rPr>
              <w:t>sniegt pirmo palīdzību.</w:t>
            </w:r>
          </w:p>
          <w:p w14:paraId="556E2214" w14:textId="77777777" w:rsidR="006D2DAE" w:rsidRDefault="006D2DAE">
            <w:pPr>
              <w:widowControl w:val="0"/>
              <w:spacing w:after="0"/>
              <w:ind w:right="166"/>
              <w:jc w:val="both"/>
              <w:rPr>
                <w:rFonts w:cs="Times New Roman"/>
              </w:rPr>
            </w:pPr>
          </w:p>
        </w:tc>
      </w:tr>
      <w:tr w:rsidR="006D2DAE" w14:paraId="4BB49475" w14:textId="77777777">
        <w:trPr>
          <w:trHeight w:val="229"/>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E83B77A" w14:textId="77777777" w:rsidR="006D2DAE" w:rsidRDefault="00995EE0">
            <w:pPr>
              <w:widowControl w:val="0"/>
              <w:spacing w:after="0"/>
              <w:ind w:left="133" w:right="133"/>
              <w:rPr>
                <w:rFonts w:cs="Times New Roman"/>
              </w:rPr>
            </w:pPr>
            <w:r>
              <w:rPr>
                <w:rFonts w:cs="Times New Roman"/>
              </w:rPr>
              <w:t>Studiju kursa saturs un plāns</w:t>
            </w:r>
          </w:p>
          <w:p w14:paraId="6E228E2C" w14:textId="77777777" w:rsidR="006D2DAE" w:rsidRDefault="006D2DAE">
            <w:pPr>
              <w:widowControl w:val="0"/>
              <w:spacing w:after="0"/>
              <w:ind w:left="133" w:right="133"/>
              <w:rPr>
                <w:rFonts w:cs="Times New Roman"/>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tbl>
            <w:tblPr>
              <w:tblStyle w:val="TableGrid"/>
              <w:tblW w:w="7219" w:type="dxa"/>
              <w:tblLayout w:type="fixed"/>
              <w:tblCellMar>
                <w:top w:w="28" w:type="dxa"/>
                <w:bottom w:w="28" w:type="dxa"/>
              </w:tblCellMar>
              <w:tblLook w:val="04A0" w:firstRow="1" w:lastRow="0" w:firstColumn="1" w:lastColumn="0" w:noHBand="0" w:noVBand="1"/>
            </w:tblPr>
            <w:tblGrid>
              <w:gridCol w:w="560"/>
              <w:gridCol w:w="4674"/>
              <w:gridCol w:w="992"/>
              <w:gridCol w:w="993"/>
            </w:tblGrid>
            <w:tr w:rsidR="006D2DAE" w14:paraId="3856AE27" w14:textId="77777777">
              <w:trPr>
                <w:trHeight w:val="215"/>
              </w:trPr>
              <w:tc>
                <w:tcPr>
                  <w:tcW w:w="560" w:type="dxa"/>
                  <w:vMerge w:val="restart"/>
                  <w:tcBorders>
                    <w:top w:val="nil"/>
                    <w:left w:val="nil"/>
                  </w:tcBorders>
                  <w:shd w:val="clear" w:color="auto" w:fill="D9D9D9" w:themeFill="background1" w:themeFillShade="D9"/>
                  <w:vAlign w:val="center"/>
                </w:tcPr>
                <w:p w14:paraId="3EB5196F" w14:textId="77777777" w:rsidR="006D2DAE" w:rsidRDefault="00995EE0">
                  <w:pPr>
                    <w:widowControl w:val="0"/>
                    <w:spacing w:after="0"/>
                    <w:ind w:left="1" w:right="34"/>
                    <w:jc w:val="center"/>
                    <w:rPr>
                      <w:rFonts w:cs="Times New Roman"/>
                    </w:rPr>
                  </w:pPr>
                  <w:r>
                    <w:rPr>
                      <w:rFonts w:eastAsia="Calibri" w:cs="Times New Roman"/>
                    </w:rPr>
                    <w:t>Nr.</w:t>
                  </w:r>
                </w:p>
              </w:tc>
              <w:tc>
                <w:tcPr>
                  <w:tcW w:w="4673" w:type="dxa"/>
                  <w:vMerge w:val="restart"/>
                  <w:tcBorders>
                    <w:top w:val="nil"/>
                  </w:tcBorders>
                  <w:shd w:val="clear" w:color="auto" w:fill="D9D9D9" w:themeFill="background1" w:themeFillShade="D9"/>
                  <w:vAlign w:val="center"/>
                </w:tcPr>
                <w:p w14:paraId="449D7D15" w14:textId="65D85726" w:rsidR="006D2DAE" w:rsidRDefault="00995EE0">
                  <w:pPr>
                    <w:widowControl w:val="0"/>
                    <w:spacing w:after="0"/>
                    <w:ind w:left="1"/>
                    <w:jc w:val="center"/>
                    <w:rPr>
                      <w:rFonts w:cs="Times New Roman"/>
                    </w:rPr>
                  </w:pPr>
                  <w:r>
                    <w:rPr>
                      <w:rFonts w:eastAsia="Calibri" w:cs="Times New Roman"/>
                    </w:rPr>
                    <w:t>Tēma/Aktivitāte</w:t>
                  </w:r>
                </w:p>
              </w:tc>
              <w:tc>
                <w:tcPr>
                  <w:tcW w:w="1985" w:type="dxa"/>
                  <w:gridSpan w:val="2"/>
                  <w:tcBorders>
                    <w:top w:val="nil"/>
                    <w:right w:val="nil"/>
                  </w:tcBorders>
                  <w:shd w:val="clear" w:color="auto" w:fill="D9D9D9" w:themeFill="background1" w:themeFillShade="D9"/>
                  <w:vAlign w:val="center"/>
                </w:tcPr>
                <w:p w14:paraId="68D46C96" w14:textId="77777777" w:rsidR="006D2DAE" w:rsidRDefault="00995EE0">
                  <w:pPr>
                    <w:widowControl w:val="0"/>
                    <w:spacing w:after="0"/>
                    <w:ind w:left="1"/>
                    <w:jc w:val="center"/>
                    <w:rPr>
                      <w:rFonts w:cs="Times New Roman"/>
                    </w:rPr>
                  </w:pPr>
                  <w:r>
                    <w:rPr>
                      <w:rFonts w:eastAsia="Calibri" w:cs="Times New Roman"/>
                    </w:rPr>
                    <w:t>Īstenošanas forma (kontaktstundas)</w:t>
                  </w:r>
                </w:p>
              </w:tc>
            </w:tr>
            <w:tr w:rsidR="006D2DAE" w14:paraId="43866E5A" w14:textId="77777777">
              <w:trPr>
                <w:trHeight w:val="215"/>
              </w:trPr>
              <w:tc>
                <w:tcPr>
                  <w:tcW w:w="560" w:type="dxa"/>
                  <w:vMerge/>
                  <w:tcBorders>
                    <w:left w:val="nil"/>
                  </w:tcBorders>
                  <w:shd w:val="clear" w:color="auto" w:fill="D9D9D9" w:themeFill="background1" w:themeFillShade="D9"/>
                  <w:vAlign w:val="center"/>
                </w:tcPr>
                <w:p w14:paraId="7063EB14" w14:textId="77777777" w:rsidR="006D2DAE" w:rsidRDefault="006D2DAE">
                  <w:pPr>
                    <w:widowControl w:val="0"/>
                    <w:spacing w:after="0"/>
                    <w:ind w:left="1" w:right="34"/>
                    <w:jc w:val="center"/>
                    <w:rPr>
                      <w:rFonts w:cs="Times New Roman"/>
                    </w:rPr>
                  </w:pPr>
                </w:p>
              </w:tc>
              <w:tc>
                <w:tcPr>
                  <w:tcW w:w="4673" w:type="dxa"/>
                  <w:vMerge/>
                  <w:shd w:val="clear" w:color="auto" w:fill="D9D9D9" w:themeFill="background1" w:themeFillShade="D9"/>
                  <w:vAlign w:val="center"/>
                </w:tcPr>
                <w:p w14:paraId="443E4119" w14:textId="77777777" w:rsidR="006D2DAE" w:rsidRDefault="006D2DAE">
                  <w:pPr>
                    <w:widowControl w:val="0"/>
                    <w:spacing w:after="0"/>
                    <w:ind w:left="1"/>
                    <w:jc w:val="center"/>
                    <w:rPr>
                      <w:rFonts w:cs="Times New Roman"/>
                    </w:rPr>
                  </w:pPr>
                </w:p>
              </w:tc>
              <w:tc>
                <w:tcPr>
                  <w:tcW w:w="992" w:type="dxa"/>
                  <w:shd w:val="clear" w:color="auto" w:fill="D9D9D9" w:themeFill="background1" w:themeFillShade="D9"/>
                  <w:vAlign w:val="center"/>
                </w:tcPr>
                <w:p w14:paraId="2354260A" w14:textId="77777777" w:rsidR="006D2DAE" w:rsidRDefault="00995EE0">
                  <w:pPr>
                    <w:widowControl w:val="0"/>
                    <w:spacing w:after="0"/>
                    <w:ind w:left="1"/>
                    <w:jc w:val="center"/>
                    <w:rPr>
                      <w:rFonts w:cs="Times New Roman"/>
                    </w:rPr>
                  </w:pPr>
                  <w:r>
                    <w:rPr>
                      <w:rFonts w:eastAsia="Calibri" w:cs="Times New Roman"/>
                    </w:rPr>
                    <w:t>Lekcijas</w:t>
                  </w:r>
                </w:p>
              </w:tc>
              <w:tc>
                <w:tcPr>
                  <w:tcW w:w="993" w:type="dxa"/>
                  <w:tcBorders>
                    <w:right w:val="nil"/>
                  </w:tcBorders>
                  <w:shd w:val="clear" w:color="auto" w:fill="D9D9D9" w:themeFill="background1" w:themeFillShade="D9"/>
                </w:tcPr>
                <w:p w14:paraId="6E440BD2" w14:textId="77777777" w:rsidR="006D2DAE" w:rsidRDefault="00995EE0">
                  <w:pPr>
                    <w:widowControl w:val="0"/>
                    <w:spacing w:after="0"/>
                    <w:ind w:left="1"/>
                    <w:jc w:val="center"/>
                    <w:rPr>
                      <w:rFonts w:cs="Times New Roman"/>
                    </w:rPr>
                  </w:pPr>
                  <w:proofErr w:type="spellStart"/>
                  <w:r>
                    <w:rPr>
                      <w:rFonts w:eastAsia="Calibri" w:cs="Times New Roman"/>
                    </w:rPr>
                    <w:t>Prakt.d</w:t>
                  </w:r>
                  <w:proofErr w:type="spellEnd"/>
                  <w:r>
                    <w:rPr>
                      <w:rFonts w:eastAsia="Calibri" w:cs="Times New Roman"/>
                    </w:rPr>
                    <w:t>.</w:t>
                  </w:r>
                </w:p>
              </w:tc>
            </w:tr>
            <w:tr w:rsidR="006D2DAE" w14:paraId="5C221196" w14:textId="77777777">
              <w:tc>
                <w:tcPr>
                  <w:tcW w:w="560" w:type="dxa"/>
                  <w:tcBorders>
                    <w:left w:val="nil"/>
                  </w:tcBorders>
                  <w:vAlign w:val="center"/>
                </w:tcPr>
                <w:p w14:paraId="17443E4D" w14:textId="77777777" w:rsidR="006D2DAE" w:rsidRDefault="00995EE0">
                  <w:pPr>
                    <w:widowControl w:val="0"/>
                    <w:spacing w:after="0"/>
                    <w:ind w:left="1" w:right="34"/>
                    <w:jc w:val="center"/>
                    <w:rPr>
                      <w:rFonts w:cs="Times New Roman"/>
                    </w:rPr>
                  </w:pPr>
                  <w:r>
                    <w:rPr>
                      <w:rFonts w:eastAsia="Calibri" w:cs="Times New Roman"/>
                    </w:rPr>
                    <w:t>1.</w:t>
                  </w:r>
                </w:p>
              </w:tc>
              <w:tc>
                <w:tcPr>
                  <w:tcW w:w="4673" w:type="dxa"/>
                </w:tcPr>
                <w:p w14:paraId="3016CE04" w14:textId="37943DB9" w:rsidR="006D2DAE" w:rsidRDefault="00995EE0">
                  <w:pPr>
                    <w:widowControl w:val="0"/>
                    <w:spacing w:after="0"/>
                    <w:rPr>
                      <w:rFonts w:eastAsia="Calibri" w:cs="Times New Roman"/>
                    </w:rPr>
                  </w:pPr>
                  <w:r>
                    <w:rPr>
                      <w:rFonts w:eastAsia="Calibri" w:cs="Times New Roman"/>
                    </w:rPr>
                    <w:t>Ievads priekšmetā. Civilās aizsardzības nozīme un uzdevumi valstī. Civilās aizsardzības sistēmas organizācija un reglamentējošie dokumenti. Civilās aizsardzības funkcijas ārkārtējās situācijās.</w:t>
                  </w:r>
                </w:p>
              </w:tc>
              <w:tc>
                <w:tcPr>
                  <w:tcW w:w="992" w:type="dxa"/>
                  <w:vAlign w:val="center"/>
                </w:tcPr>
                <w:p w14:paraId="75EA3236" w14:textId="77777777" w:rsidR="006D2DAE" w:rsidRDefault="00995EE0">
                  <w:pPr>
                    <w:widowControl w:val="0"/>
                    <w:spacing w:after="0"/>
                    <w:ind w:left="1"/>
                    <w:jc w:val="center"/>
                    <w:rPr>
                      <w:rFonts w:cs="Times New Roman"/>
                    </w:rPr>
                  </w:pPr>
                  <w:r>
                    <w:rPr>
                      <w:rFonts w:eastAsia="Calibri" w:cs="Times New Roman"/>
                    </w:rPr>
                    <w:t>4</w:t>
                  </w:r>
                </w:p>
              </w:tc>
              <w:tc>
                <w:tcPr>
                  <w:tcW w:w="993" w:type="dxa"/>
                  <w:tcBorders>
                    <w:right w:val="nil"/>
                  </w:tcBorders>
                  <w:vAlign w:val="center"/>
                </w:tcPr>
                <w:p w14:paraId="34953BC0" w14:textId="77777777" w:rsidR="006D2DAE" w:rsidRDefault="006D2DAE">
                  <w:pPr>
                    <w:widowControl w:val="0"/>
                    <w:spacing w:after="0"/>
                    <w:ind w:left="1"/>
                    <w:jc w:val="center"/>
                    <w:rPr>
                      <w:rFonts w:cs="Times New Roman"/>
                    </w:rPr>
                  </w:pPr>
                </w:p>
              </w:tc>
            </w:tr>
            <w:tr w:rsidR="006D2DAE" w14:paraId="3D36CF0E" w14:textId="77777777">
              <w:tc>
                <w:tcPr>
                  <w:tcW w:w="560" w:type="dxa"/>
                  <w:tcBorders>
                    <w:left w:val="nil"/>
                  </w:tcBorders>
                  <w:vAlign w:val="center"/>
                </w:tcPr>
                <w:p w14:paraId="2209835B" w14:textId="77777777" w:rsidR="006D2DAE" w:rsidRDefault="00995EE0">
                  <w:pPr>
                    <w:widowControl w:val="0"/>
                    <w:spacing w:after="0"/>
                    <w:ind w:left="1" w:right="34"/>
                    <w:jc w:val="center"/>
                    <w:rPr>
                      <w:rFonts w:cs="Times New Roman"/>
                    </w:rPr>
                  </w:pPr>
                  <w:r>
                    <w:rPr>
                      <w:rFonts w:eastAsia="Calibri" w:cs="Times New Roman"/>
                    </w:rPr>
                    <w:t>2.</w:t>
                  </w:r>
                </w:p>
              </w:tc>
              <w:tc>
                <w:tcPr>
                  <w:tcW w:w="4673" w:type="dxa"/>
                </w:tcPr>
                <w:p w14:paraId="6201080F" w14:textId="77777777" w:rsidR="006D2DAE" w:rsidRDefault="00995EE0">
                  <w:pPr>
                    <w:widowControl w:val="0"/>
                    <w:spacing w:after="0"/>
                    <w:rPr>
                      <w:rFonts w:eastAsia="Calibri" w:cs="Times New Roman"/>
                    </w:rPr>
                  </w:pPr>
                  <w:r w:rsidRPr="00FC0CF1">
                    <w:rPr>
                      <w:rFonts w:eastAsia="Calibri" w:cs="Times New Roman"/>
                      <w:color w:val="202020"/>
                    </w:rPr>
                    <w:t>Komunikācija krīžu situācijā. Agrīnās brīdināšanas sistēmas.</w:t>
                  </w:r>
                  <w:r w:rsidRPr="00FC0CF1">
                    <w:rPr>
                      <w:rFonts w:eastAsia="Calibri" w:cs="Times New Roman"/>
                    </w:rPr>
                    <w:t xml:space="preserve"> Bīstamās ķīmiskās vielas un produkti. Paaugstinātas bīstamības objekti. Radiācijas drošība.</w:t>
                  </w:r>
                </w:p>
              </w:tc>
              <w:tc>
                <w:tcPr>
                  <w:tcW w:w="992" w:type="dxa"/>
                  <w:vAlign w:val="center"/>
                </w:tcPr>
                <w:p w14:paraId="5C9F04A9" w14:textId="77777777" w:rsidR="006D2DAE" w:rsidRDefault="00995EE0">
                  <w:pPr>
                    <w:widowControl w:val="0"/>
                    <w:spacing w:after="0"/>
                    <w:ind w:left="1"/>
                    <w:jc w:val="center"/>
                    <w:rPr>
                      <w:rFonts w:cs="Times New Roman"/>
                    </w:rPr>
                  </w:pPr>
                  <w:r>
                    <w:rPr>
                      <w:rFonts w:eastAsia="Calibri" w:cs="Times New Roman"/>
                    </w:rPr>
                    <w:t>4</w:t>
                  </w:r>
                </w:p>
              </w:tc>
              <w:tc>
                <w:tcPr>
                  <w:tcW w:w="993" w:type="dxa"/>
                  <w:tcBorders>
                    <w:right w:val="nil"/>
                  </w:tcBorders>
                  <w:vAlign w:val="center"/>
                </w:tcPr>
                <w:p w14:paraId="5B829FBC" w14:textId="77777777" w:rsidR="006D2DAE" w:rsidRDefault="006D2DAE">
                  <w:pPr>
                    <w:widowControl w:val="0"/>
                    <w:spacing w:after="0"/>
                    <w:ind w:left="1"/>
                    <w:jc w:val="center"/>
                    <w:rPr>
                      <w:rFonts w:cs="Times New Roman"/>
                    </w:rPr>
                  </w:pPr>
                </w:p>
              </w:tc>
            </w:tr>
            <w:tr w:rsidR="006D2DAE" w14:paraId="35228404" w14:textId="77777777">
              <w:tc>
                <w:tcPr>
                  <w:tcW w:w="560" w:type="dxa"/>
                  <w:tcBorders>
                    <w:left w:val="nil"/>
                  </w:tcBorders>
                  <w:vAlign w:val="center"/>
                </w:tcPr>
                <w:p w14:paraId="7AB22B2B" w14:textId="77777777" w:rsidR="006D2DAE" w:rsidRDefault="00995EE0">
                  <w:pPr>
                    <w:widowControl w:val="0"/>
                    <w:spacing w:after="0"/>
                    <w:ind w:left="1" w:right="34"/>
                    <w:jc w:val="center"/>
                    <w:rPr>
                      <w:rFonts w:cs="Times New Roman"/>
                    </w:rPr>
                  </w:pPr>
                  <w:r>
                    <w:rPr>
                      <w:rFonts w:eastAsia="Calibri" w:cs="Times New Roman"/>
                    </w:rPr>
                    <w:t>3.</w:t>
                  </w:r>
                </w:p>
              </w:tc>
              <w:tc>
                <w:tcPr>
                  <w:tcW w:w="4673" w:type="dxa"/>
                </w:tcPr>
                <w:p w14:paraId="202EFDB8" w14:textId="4D10B1C8" w:rsidR="006D2DAE" w:rsidRDefault="00995EE0">
                  <w:pPr>
                    <w:widowControl w:val="0"/>
                    <w:spacing w:after="0"/>
                    <w:rPr>
                      <w:rFonts w:eastAsia="Calibri" w:cs="Times New Roman"/>
                    </w:rPr>
                  </w:pPr>
                  <w:r>
                    <w:rPr>
                      <w:rFonts w:eastAsia="Calibri" w:cs="Times New Roman"/>
                    </w:rPr>
                    <w:t xml:space="preserve">Riska definēšana un pārvaldība. Reaģēšanas pasākumi katastrofas gadījumā. Civilās aizsardzības pasākumu plānošana atkarībā no katastrofas veida, apmēra un objekta. </w:t>
                  </w:r>
                </w:p>
              </w:tc>
              <w:tc>
                <w:tcPr>
                  <w:tcW w:w="992" w:type="dxa"/>
                  <w:vAlign w:val="center"/>
                </w:tcPr>
                <w:p w14:paraId="45C8414D" w14:textId="77777777" w:rsidR="006D2DAE" w:rsidRDefault="00995EE0">
                  <w:pPr>
                    <w:widowControl w:val="0"/>
                    <w:spacing w:after="0"/>
                    <w:ind w:left="1"/>
                    <w:jc w:val="center"/>
                    <w:rPr>
                      <w:rFonts w:cs="Times New Roman"/>
                    </w:rPr>
                  </w:pPr>
                  <w:r>
                    <w:rPr>
                      <w:rFonts w:eastAsia="Calibri" w:cs="Times New Roman"/>
                    </w:rPr>
                    <w:t>4</w:t>
                  </w:r>
                </w:p>
              </w:tc>
              <w:tc>
                <w:tcPr>
                  <w:tcW w:w="993" w:type="dxa"/>
                  <w:tcBorders>
                    <w:right w:val="nil"/>
                  </w:tcBorders>
                  <w:vAlign w:val="center"/>
                </w:tcPr>
                <w:p w14:paraId="2E7E0F6D" w14:textId="77777777" w:rsidR="006D2DAE" w:rsidRDefault="006D2DAE">
                  <w:pPr>
                    <w:widowControl w:val="0"/>
                    <w:spacing w:after="0"/>
                    <w:ind w:left="1"/>
                    <w:jc w:val="center"/>
                    <w:rPr>
                      <w:rFonts w:cs="Times New Roman"/>
                    </w:rPr>
                  </w:pPr>
                </w:p>
              </w:tc>
            </w:tr>
            <w:tr w:rsidR="006D2DAE" w14:paraId="03A87AAE" w14:textId="77777777">
              <w:tc>
                <w:tcPr>
                  <w:tcW w:w="560" w:type="dxa"/>
                  <w:tcBorders>
                    <w:left w:val="nil"/>
                  </w:tcBorders>
                  <w:vAlign w:val="center"/>
                </w:tcPr>
                <w:p w14:paraId="082F68DF" w14:textId="77777777" w:rsidR="006D2DAE" w:rsidRDefault="00995EE0">
                  <w:pPr>
                    <w:widowControl w:val="0"/>
                    <w:spacing w:after="0"/>
                    <w:ind w:left="1" w:right="34"/>
                    <w:jc w:val="center"/>
                    <w:rPr>
                      <w:rFonts w:cs="Times New Roman"/>
                    </w:rPr>
                  </w:pPr>
                  <w:r>
                    <w:rPr>
                      <w:rFonts w:eastAsia="Calibri" w:cs="Times New Roman"/>
                    </w:rPr>
                    <w:t>4.</w:t>
                  </w:r>
                </w:p>
              </w:tc>
              <w:tc>
                <w:tcPr>
                  <w:tcW w:w="4673" w:type="dxa"/>
                </w:tcPr>
                <w:p w14:paraId="1DD6D734" w14:textId="77777777" w:rsidR="006D2DAE" w:rsidRDefault="00995EE0">
                  <w:pPr>
                    <w:widowControl w:val="0"/>
                    <w:spacing w:after="0"/>
                    <w:rPr>
                      <w:rFonts w:eastAsia="Calibri" w:cs="Times New Roman"/>
                    </w:rPr>
                  </w:pPr>
                  <w:r>
                    <w:rPr>
                      <w:rFonts w:eastAsia="Calibri" w:cs="Times New Roman"/>
                    </w:rPr>
                    <w:t xml:space="preserve">Iedzīvotāju individuālā un kolektīvā aizsardzība, pirmās palīdzības sniegšana dzīvībai kritiskās situācijās. </w:t>
                  </w:r>
                </w:p>
              </w:tc>
              <w:tc>
                <w:tcPr>
                  <w:tcW w:w="992" w:type="dxa"/>
                  <w:vAlign w:val="center"/>
                </w:tcPr>
                <w:p w14:paraId="560AB577" w14:textId="77777777" w:rsidR="006D2DAE" w:rsidRDefault="00995EE0">
                  <w:pPr>
                    <w:widowControl w:val="0"/>
                    <w:spacing w:after="0"/>
                    <w:ind w:left="1"/>
                    <w:jc w:val="center"/>
                    <w:rPr>
                      <w:rFonts w:cs="Times New Roman"/>
                    </w:rPr>
                  </w:pPr>
                  <w:r>
                    <w:rPr>
                      <w:rFonts w:eastAsia="Calibri" w:cs="Times New Roman"/>
                    </w:rPr>
                    <w:t>3</w:t>
                  </w:r>
                </w:p>
              </w:tc>
              <w:tc>
                <w:tcPr>
                  <w:tcW w:w="993" w:type="dxa"/>
                  <w:tcBorders>
                    <w:right w:val="nil"/>
                  </w:tcBorders>
                  <w:vAlign w:val="center"/>
                </w:tcPr>
                <w:p w14:paraId="73E06C52" w14:textId="77777777" w:rsidR="006D2DAE" w:rsidRDefault="00995EE0">
                  <w:pPr>
                    <w:widowControl w:val="0"/>
                    <w:spacing w:after="0"/>
                    <w:ind w:left="1"/>
                    <w:jc w:val="center"/>
                    <w:rPr>
                      <w:rFonts w:cs="Times New Roman"/>
                    </w:rPr>
                  </w:pPr>
                  <w:r>
                    <w:rPr>
                      <w:rFonts w:eastAsia="Calibri" w:cs="Times New Roman"/>
                    </w:rPr>
                    <w:t>1</w:t>
                  </w:r>
                </w:p>
              </w:tc>
            </w:tr>
            <w:tr w:rsidR="006D2DAE" w14:paraId="3BA5FD24" w14:textId="77777777">
              <w:trPr>
                <w:trHeight w:val="213"/>
              </w:trPr>
              <w:tc>
                <w:tcPr>
                  <w:tcW w:w="560" w:type="dxa"/>
                  <w:tcBorders>
                    <w:left w:val="nil"/>
                  </w:tcBorders>
                  <w:vAlign w:val="center"/>
                </w:tcPr>
                <w:p w14:paraId="71772679" w14:textId="77777777" w:rsidR="006D2DAE" w:rsidRDefault="00995EE0">
                  <w:pPr>
                    <w:widowControl w:val="0"/>
                    <w:spacing w:after="0"/>
                    <w:ind w:left="1" w:right="34"/>
                    <w:jc w:val="center"/>
                    <w:rPr>
                      <w:rFonts w:cs="Times New Roman"/>
                    </w:rPr>
                  </w:pPr>
                  <w:r>
                    <w:rPr>
                      <w:rFonts w:eastAsia="Calibri" w:cs="Times New Roman"/>
                    </w:rPr>
                    <w:t>5.</w:t>
                  </w:r>
                </w:p>
              </w:tc>
              <w:tc>
                <w:tcPr>
                  <w:tcW w:w="4673" w:type="dxa"/>
                </w:tcPr>
                <w:p w14:paraId="030BD1D1" w14:textId="77777777" w:rsidR="006D2DAE" w:rsidRDefault="00995EE0">
                  <w:pPr>
                    <w:widowControl w:val="0"/>
                    <w:spacing w:after="0"/>
                    <w:rPr>
                      <w:rFonts w:eastAsia="Calibri" w:cs="Times New Roman"/>
                    </w:rPr>
                  </w:pPr>
                  <w:r>
                    <w:rPr>
                      <w:rFonts w:eastAsia="Calibri" w:cs="Times New Roman"/>
                    </w:rPr>
                    <w:t xml:space="preserve">Vides aizsardzība. </w:t>
                  </w:r>
                </w:p>
              </w:tc>
              <w:tc>
                <w:tcPr>
                  <w:tcW w:w="992" w:type="dxa"/>
                  <w:vAlign w:val="center"/>
                </w:tcPr>
                <w:p w14:paraId="777CFB17" w14:textId="77777777" w:rsidR="006D2DAE" w:rsidRDefault="00995EE0">
                  <w:pPr>
                    <w:widowControl w:val="0"/>
                    <w:spacing w:after="0"/>
                    <w:ind w:left="1"/>
                    <w:jc w:val="center"/>
                    <w:rPr>
                      <w:rFonts w:cs="Times New Roman"/>
                    </w:rPr>
                  </w:pPr>
                  <w:r>
                    <w:rPr>
                      <w:rFonts w:eastAsia="Calibri" w:cs="Times New Roman"/>
                    </w:rPr>
                    <w:t>3</w:t>
                  </w:r>
                </w:p>
              </w:tc>
              <w:tc>
                <w:tcPr>
                  <w:tcW w:w="993" w:type="dxa"/>
                  <w:tcBorders>
                    <w:right w:val="nil"/>
                  </w:tcBorders>
                  <w:vAlign w:val="center"/>
                </w:tcPr>
                <w:p w14:paraId="10B99C18" w14:textId="77777777" w:rsidR="006D2DAE" w:rsidRDefault="00995EE0">
                  <w:pPr>
                    <w:widowControl w:val="0"/>
                    <w:spacing w:after="0"/>
                    <w:ind w:left="1"/>
                    <w:jc w:val="center"/>
                    <w:rPr>
                      <w:rFonts w:cs="Times New Roman"/>
                    </w:rPr>
                  </w:pPr>
                  <w:r>
                    <w:rPr>
                      <w:rFonts w:eastAsia="Calibri" w:cs="Times New Roman"/>
                    </w:rPr>
                    <w:t>1</w:t>
                  </w:r>
                </w:p>
              </w:tc>
            </w:tr>
            <w:tr w:rsidR="006D2DAE" w14:paraId="06A0B333" w14:textId="77777777">
              <w:tc>
                <w:tcPr>
                  <w:tcW w:w="560" w:type="dxa"/>
                  <w:tcBorders>
                    <w:left w:val="nil"/>
                  </w:tcBorders>
                  <w:vAlign w:val="center"/>
                </w:tcPr>
                <w:p w14:paraId="69ED1F4C" w14:textId="77777777" w:rsidR="006D2DAE" w:rsidRDefault="00995EE0">
                  <w:pPr>
                    <w:widowControl w:val="0"/>
                    <w:spacing w:after="0"/>
                    <w:ind w:left="1" w:right="34"/>
                    <w:jc w:val="center"/>
                    <w:rPr>
                      <w:rFonts w:cs="Times New Roman"/>
                    </w:rPr>
                  </w:pPr>
                  <w:r>
                    <w:rPr>
                      <w:rFonts w:eastAsia="Calibri" w:cs="Times New Roman"/>
                    </w:rPr>
                    <w:t>6.</w:t>
                  </w:r>
                </w:p>
              </w:tc>
              <w:tc>
                <w:tcPr>
                  <w:tcW w:w="4673" w:type="dxa"/>
                </w:tcPr>
                <w:p w14:paraId="48D6A2EA" w14:textId="77777777" w:rsidR="006D2DAE" w:rsidRDefault="00995EE0">
                  <w:pPr>
                    <w:widowControl w:val="0"/>
                    <w:spacing w:after="0"/>
                    <w:rPr>
                      <w:rFonts w:eastAsia="Calibri" w:cs="Times New Roman"/>
                    </w:rPr>
                  </w:pPr>
                  <w:r>
                    <w:rPr>
                      <w:rFonts w:eastAsia="Calibri" w:cs="Times New Roman"/>
                    </w:rPr>
                    <w:t>Droša darba vide, darba aizsardzības prasības. Ugunsdrošības pamatprincipi.</w:t>
                  </w:r>
                </w:p>
              </w:tc>
              <w:tc>
                <w:tcPr>
                  <w:tcW w:w="992" w:type="dxa"/>
                  <w:vAlign w:val="center"/>
                </w:tcPr>
                <w:p w14:paraId="6D34D1F5" w14:textId="77777777" w:rsidR="006D2DAE" w:rsidRDefault="00995EE0">
                  <w:pPr>
                    <w:widowControl w:val="0"/>
                    <w:spacing w:after="0"/>
                    <w:ind w:left="1"/>
                    <w:jc w:val="center"/>
                    <w:rPr>
                      <w:rFonts w:cs="Times New Roman"/>
                    </w:rPr>
                  </w:pPr>
                  <w:r>
                    <w:rPr>
                      <w:rFonts w:eastAsia="Calibri" w:cs="Times New Roman"/>
                    </w:rPr>
                    <w:t>3</w:t>
                  </w:r>
                </w:p>
              </w:tc>
              <w:tc>
                <w:tcPr>
                  <w:tcW w:w="993" w:type="dxa"/>
                  <w:tcBorders>
                    <w:right w:val="nil"/>
                  </w:tcBorders>
                  <w:vAlign w:val="center"/>
                </w:tcPr>
                <w:p w14:paraId="1E6793E0" w14:textId="77777777" w:rsidR="006D2DAE" w:rsidRDefault="00995EE0">
                  <w:pPr>
                    <w:widowControl w:val="0"/>
                    <w:spacing w:after="0"/>
                    <w:ind w:left="1"/>
                    <w:jc w:val="center"/>
                    <w:rPr>
                      <w:rFonts w:cs="Times New Roman"/>
                    </w:rPr>
                  </w:pPr>
                  <w:r>
                    <w:rPr>
                      <w:rFonts w:eastAsia="Calibri" w:cs="Times New Roman"/>
                    </w:rPr>
                    <w:t>1</w:t>
                  </w:r>
                </w:p>
              </w:tc>
            </w:tr>
            <w:tr w:rsidR="006D2DAE" w14:paraId="5DA0C2A8" w14:textId="77777777">
              <w:tc>
                <w:tcPr>
                  <w:tcW w:w="560" w:type="dxa"/>
                  <w:tcBorders>
                    <w:left w:val="nil"/>
                  </w:tcBorders>
                  <w:vAlign w:val="center"/>
                </w:tcPr>
                <w:p w14:paraId="5E074F31" w14:textId="77777777" w:rsidR="006D2DAE" w:rsidRDefault="00995EE0">
                  <w:pPr>
                    <w:widowControl w:val="0"/>
                    <w:spacing w:after="0"/>
                    <w:ind w:left="1" w:right="34"/>
                    <w:jc w:val="center"/>
                    <w:rPr>
                      <w:rFonts w:cs="Times New Roman"/>
                    </w:rPr>
                  </w:pPr>
                  <w:r>
                    <w:rPr>
                      <w:rFonts w:eastAsia="Calibri" w:cs="Times New Roman"/>
                    </w:rPr>
                    <w:lastRenderedPageBreak/>
                    <w:t>7.</w:t>
                  </w:r>
                </w:p>
              </w:tc>
              <w:tc>
                <w:tcPr>
                  <w:tcW w:w="4673" w:type="dxa"/>
                </w:tcPr>
                <w:p w14:paraId="5975F652" w14:textId="14811BC0" w:rsidR="006D2DAE" w:rsidRDefault="00995EE0">
                  <w:pPr>
                    <w:widowControl w:val="0"/>
                    <w:spacing w:after="0"/>
                  </w:pPr>
                  <w:r w:rsidRPr="00FC0CF1">
                    <w:rPr>
                      <w:rFonts w:eastAsia="Calibri" w:cs="CIDFont+F1"/>
                    </w:rPr>
                    <w:t xml:space="preserve">Praktiskais seminārs. </w:t>
                  </w:r>
                  <w:r w:rsidRPr="00FC0CF1">
                    <w:rPr>
                      <w:rFonts w:eastAsia="Calibri" w:cs="Times New Roman"/>
                    </w:rPr>
                    <w:t xml:space="preserve">Prezentācija par tēmu “Vides aizsardzība un atkritumu apsaimniekošanas metodes izvēlētajā valstī”. </w:t>
                  </w:r>
                </w:p>
              </w:tc>
              <w:tc>
                <w:tcPr>
                  <w:tcW w:w="992" w:type="dxa"/>
                  <w:vAlign w:val="center"/>
                </w:tcPr>
                <w:p w14:paraId="1D779ABB" w14:textId="77777777" w:rsidR="006D2DAE" w:rsidRDefault="006D2DAE">
                  <w:pPr>
                    <w:widowControl w:val="0"/>
                    <w:spacing w:after="0"/>
                    <w:ind w:left="1"/>
                    <w:jc w:val="center"/>
                    <w:rPr>
                      <w:rFonts w:cs="Times New Roman"/>
                    </w:rPr>
                  </w:pPr>
                </w:p>
              </w:tc>
              <w:tc>
                <w:tcPr>
                  <w:tcW w:w="993" w:type="dxa"/>
                  <w:tcBorders>
                    <w:right w:val="nil"/>
                  </w:tcBorders>
                  <w:vAlign w:val="center"/>
                </w:tcPr>
                <w:p w14:paraId="1077C3D7" w14:textId="77777777" w:rsidR="006D2DAE" w:rsidRDefault="00995EE0">
                  <w:pPr>
                    <w:widowControl w:val="0"/>
                    <w:spacing w:after="0"/>
                    <w:ind w:left="1"/>
                    <w:jc w:val="center"/>
                    <w:rPr>
                      <w:rFonts w:cs="Times New Roman"/>
                    </w:rPr>
                  </w:pPr>
                  <w:r>
                    <w:rPr>
                      <w:rFonts w:eastAsia="Calibri" w:cs="Times New Roman"/>
                    </w:rPr>
                    <w:t>4</w:t>
                  </w:r>
                </w:p>
              </w:tc>
            </w:tr>
            <w:tr w:rsidR="006D2DAE" w14:paraId="554E9BA2" w14:textId="77777777">
              <w:tc>
                <w:tcPr>
                  <w:tcW w:w="560" w:type="dxa"/>
                  <w:tcBorders>
                    <w:left w:val="nil"/>
                  </w:tcBorders>
                  <w:vAlign w:val="center"/>
                </w:tcPr>
                <w:p w14:paraId="7B587FAB" w14:textId="77777777" w:rsidR="006D2DAE" w:rsidRDefault="00995EE0">
                  <w:pPr>
                    <w:widowControl w:val="0"/>
                    <w:spacing w:after="0"/>
                    <w:ind w:left="1" w:right="34"/>
                    <w:jc w:val="center"/>
                    <w:rPr>
                      <w:rFonts w:cs="Times New Roman"/>
                    </w:rPr>
                  </w:pPr>
                  <w:r>
                    <w:rPr>
                      <w:rFonts w:eastAsia="Calibri" w:cs="Times New Roman"/>
                    </w:rPr>
                    <w:t>8.</w:t>
                  </w:r>
                </w:p>
              </w:tc>
              <w:tc>
                <w:tcPr>
                  <w:tcW w:w="4673" w:type="dxa"/>
                </w:tcPr>
                <w:p w14:paraId="0D26BEC2" w14:textId="77777777" w:rsidR="006D2DAE" w:rsidRDefault="00995EE0">
                  <w:pPr>
                    <w:widowControl w:val="0"/>
                    <w:spacing w:after="0"/>
                    <w:ind w:right="154"/>
                    <w:jc w:val="both"/>
                    <w:rPr>
                      <w:rFonts w:cs="Times New Roman"/>
                      <w:i/>
                      <w:iCs/>
                    </w:rPr>
                  </w:pPr>
                  <w:r>
                    <w:rPr>
                      <w:rFonts w:eastAsia="Calibri" w:cs="Times New Roman"/>
                    </w:rPr>
                    <w:t>Noslēguma ieskaite.</w:t>
                  </w:r>
                </w:p>
              </w:tc>
              <w:tc>
                <w:tcPr>
                  <w:tcW w:w="992" w:type="dxa"/>
                  <w:vAlign w:val="center"/>
                </w:tcPr>
                <w:p w14:paraId="2270C0DD" w14:textId="77777777" w:rsidR="006D2DAE" w:rsidRDefault="006D2DAE">
                  <w:pPr>
                    <w:widowControl w:val="0"/>
                    <w:spacing w:after="0"/>
                    <w:ind w:left="1"/>
                    <w:jc w:val="center"/>
                    <w:rPr>
                      <w:rFonts w:cs="Times New Roman"/>
                    </w:rPr>
                  </w:pPr>
                </w:p>
              </w:tc>
              <w:tc>
                <w:tcPr>
                  <w:tcW w:w="993" w:type="dxa"/>
                  <w:tcBorders>
                    <w:right w:val="nil"/>
                  </w:tcBorders>
                  <w:vAlign w:val="center"/>
                </w:tcPr>
                <w:p w14:paraId="5AA3B474" w14:textId="77777777" w:rsidR="006D2DAE" w:rsidRDefault="00995EE0">
                  <w:pPr>
                    <w:widowControl w:val="0"/>
                    <w:spacing w:after="0"/>
                    <w:ind w:left="1"/>
                    <w:jc w:val="center"/>
                    <w:rPr>
                      <w:rFonts w:cs="Times New Roman"/>
                    </w:rPr>
                  </w:pPr>
                  <w:r>
                    <w:rPr>
                      <w:rFonts w:eastAsia="Calibri" w:cs="Times New Roman"/>
                    </w:rPr>
                    <w:t>2</w:t>
                  </w:r>
                </w:p>
              </w:tc>
            </w:tr>
            <w:tr w:rsidR="006D2DAE" w14:paraId="25113BCE" w14:textId="77777777">
              <w:tc>
                <w:tcPr>
                  <w:tcW w:w="560" w:type="dxa"/>
                  <w:tcBorders>
                    <w:left w:val="nil"/>
                    <w:bottom w:val="nil"/>
                  </w:tcBorders>
                  <w:vAlign w:val="center"/>
                </w:tcPr>
                <w:p w14:paraId="43B5795B" w14:textId="77777777" w:rsidR="006D2DAE" w:rsidRDefault="006D2DAE">
                  <w:pPr>
                    <w:widowControl w:val="0"/>
                    <w:spacing w:after="0"/>
                    <w:ind w:left="1" w:right="34"/>
                    <w:jc w:val="center"/>
                    <w:rPr>
                      <w:rFonts w:cs="Times New Roman"/>
                    </w:rPr>
                  </w:pPr>
                </w:p>
              </w:tc>
              <w:tc>
                <w:tcPr>
                  <w:tcW w:w="4673" w:type="dxa"/>
                  <w:tcBorders>
                    <w:bottom w:val="nil"/>
                  </w:tcBorders>
                  <w:vAlign w:val="center"/>
                </w:tcPr>
                <w:p w14:paraId="23FD7A4B" w14:textId="77777777" w:rsidR="006D2DAE" w:rsidRDefault="00995EE0">
                  <w:pPr>
                    <w:widowControl w:val="0"/>
                    <w:spacing w:after="0"/>
                    <w:ind w:left="1"/>
                    <w:jc w:val="center"/>
                    <w:rPr>
                      <w:rFonts w:cs="Times New Roman"/>
                      <w:b/>
                      <w:bCs/>
                    </w:rPr>
                  </w:pPr>
                  <w:r>
                    <w:rPr>
                      <w:rFonts w:eastAsia="Calibri" w:cs="Times New Roman"/>
                      <w:b/>
                      <w:bCs/>
                    </w:rPr>
                    <w:t>Kopā: 30</w:t>
                  </w:r>
                </w:p>
              </w:tc>
              <w:tc>
                <w:tcPr>
                  <w:tcW w:w="992" w:type="dxa"/>
                  <w:tcBorders>
                    <w:bottom w:val="nil"/>
                  </w:tcBorders>
                  <w:vAlign w:val="center"/>
                </w:tcPr>
                <w:p w14:paraId="4E4947BE" w14:textId="77777777" w:rsidR="006D2DAE" w:rsidRDefault="00995EE0">
                  <w:pPr>
                    <w:widowControl w:val="0"/>
                    <w:spacing w:after="0"/>
                    <w:ind w:left="1"/>
                    <w:jc w:val="center"/>
                    <w:rPr>
                      <w:rFonts w:cs="Times New Roman"/>
                      <w:b/>
                      <w:bCs/>
                    </w:rPr>
                  </w:pPr>
                  <w:r>
                    <w:rPr>
                      <w:rFonts w:eastAsia="Calibri" w:cs="Times New Roman"/>
                      <w:b/>
                      <w:bCs/>
                    </w:rPr>
                    <w:t>21</w:t>
                  </w:r>
                </w:p>
              </w:tc>
              <w:tc>
                <w:tcPr>
                  <w:tcW w:w="993" w:type="dxa"/>
                  <w:tcBorders>
                    <w:bottom w:val="nil"/>
                    <w:right w:val="nil"/>
                  </w:tcBorders>
                </w:tcPr>
                <w:p w14:paraId="6C521C36" w14:textId="77777777" w:rsidR="006D2DAE" w:rsidRDefault="00995EE0">
                  <w:pPr>
                    <w:widowControl w:val="0"/>
                    <w:spacing w:after="0"/>
                    <w:ind w:left="1"/>
                    <w:jc w:val="center"/>
                    <w:rPr>
                      <w:rFonts w:cs="Times New Roman"/>
                      <w:b/>
                      <w:bCs/>
                    </w:rPr>
                  </w:pPr>
                  <w:r>
                    <w:rPr>
                      <w:rFonts w:eastAsia="Calibri" w:cs="Times New Roman"/>
                      <w:b/>
                      <w:bCs/>
                    </w:rPr>
                    <w:t>9</w:t>
                  </w:r>
                </w:p>
              </w:tc>
            </w:tr>
          </w:tbl>
          <w:p w14:paraId="21300ECD" w14:textId="77777777" w:rsidR="006D2DAE" w:rsidRDefault="006D2DAE">
            <w:pPr>
              <w:widowControl w:val="0"/>
              <w:spacing w:after="0"/>
              <w:ind w:left="1" w:right="154"/>
              <w:jc w:val="center"/>
              <w:rPr>
                <w:rFonts w:cs="Times New Roman"/>
              </w:rPr>
            </w:pPr>
          </w:p>
        </w:tc>
      </w:tr>
      <w:tr w:rsidR="006D2DAE" w14:paraId="0423FF6F" w14:textId="77777777">
        <w:trPr>
          <w:trHeight w:val="274"/>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69B01901" w14:textId="77777777" w:rsidR="006D2DAE" w:rsidRDefault="00995EE0">
            <w:pPr>
              <w:widowControl w:val="0"/>
              <w:spacing w:after="0"/>
              <w:ind w:left="133" w:right="133"/>
              <w:rPr>
                <w:rFonts w:cs="Times New Roman"/>
              </w:rPr>
            </w:pPr>
            <w:r>
              <w:rPr>
                <w:rFonts w:cs="Times New Roman"/>
              </w:rPr>
              <w:lastRenderedPageBreak/>
              <w:t>Studējošo patstāvīgā darba organizācijas un uzdevumu raksturojums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23BC26AA" w14:textId="57D4D967" w:rsidR="006D2DAE" w:rsidRDefault="00995EE0">
            <w:pPr>
              <w:widowControl w:val="0"/>
              <w:spacing w:after="0"/>
              <w:ind w:left="143" w:right="154"/>
              <w:jc w:val="both"/>
              <w:rPr>
                <w:rFonts w:cs="Times New Roman"/>
                <w:color w:val="C45911" w:themeColor="accent2" w:themeShade="BF"/>
              </w:rPr>
            </w:pPr>
            <w:r>
              <w:rPr>
                <w:rFonts w:eastAsia="Calibri" w:cs="Times New Roman"/>
              </w:rPr>
              <w:t>Kursā tiek izpildīts praktiskais darbs, kurš tiek organizēts individuāli un grupās un kuru studējošie prezentē seminārā. Studējošie piedalās diskusijās.</w:t>
            </w:r>
            <w:r>
              <w:rPr>
                <w:rFonts w:cs="Times New Roman"/>
              </w:rPr>
              <w:t xml:space="preserve"> Kursa beigās studējošie nokārto ieskaiti, kas sastāv no jautājumiem ar atbilžu variantiem.</w:t>
            </w:r>
          </w:p>
        </w:tc>
      </w:tr>
      <w:tr w:rsidR="006D2DAE" w14:paraId="6BA32EEF" w14:textId="77777777">
        <w:trPr>
          <w:trHeight w:val="586"/>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740AF739" w14:textId="77777777" w:rsidR="006D2DAE" w:rsidRDefault="00995EE0">
            <w:pPr>
              <w:widowControl w:val="0"/>
              <w:spacing w:after="0"/>
              <w:ind w:left="133" w:right="133"/>
              <w:rPr>
                <w:rFonts w:cs="Times New Roman"/>
              </w:rPr>
            </w:pPr>
            <w:r>
              <w:rPr>
                <w:rFonts w:cs="Times New Roman"/>
              </w:rPr>
              <w:t>Studiju rezultātu vērtēšanas kritēriji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63BB44DC" w14:textId="1BA52DEB" w:rsidR="006D2DAE" w:rsidRDefault="00995EE0">
            <w:pPr>
              <w:pStyle w:val="CommentText"/>
              <w:widowControl w:val="0"/>
              <w:spacing w:after="0"/>
              <w:ind w:left="143" w:right="166"/>
              <w:jc w:val="both"/>
              <w:rPr>
                <w:b/>
                <w:bCs/>
                <w:sz w:val="24"/>
              </w:rPr>
            </w:pPr>
            <w:r>
              <w:t>Studiju kursa apguve tā noslēgumā tiek vērtēta 10 ballu skalā saskaņā ar Latvijas Republikas Ministru kabineta 2001. gada 20. marta noteikumiem Nr. 141 un “HOTEL SCHOOL” Viesnīcu biznesa koledžas 2019. gada 27. augusta “Studiju un pārbaudījumu kārtību” Nr. 4-6/68.</w:t>
            </w:r>
          </w:p>
          <w:p w14:paraId="224D8F34" w14:textId="77777777" w:rsidR="006D2DAE" w:rsidRDefault="006D2DAE">
            <w:pPr>
              <w:pStyle w:val="CommentText"/>
              <w:widowControl w:val="0"/>
              <w:spacing w:after="0"/>
              <w:ind w:left="1"/>
              <w:jc w:val="both"/>
              <w:rPr>
                <w:b/>
                <w:bCs/>
                <w:sz w:val="24"/>
              </w:rPr>
            </w:pPr>
          </w:p>
          <w:tbl>
            <w:tblPr>
              <w:tblStyle w:val="TableGrid"/>
              <w:tblW w:w="7232" w:type="dxa"/>
              <w:tblLayout w:type="fixed"/>
              <w:tblLook w:val="04A0" w:firstRow="1" w:lastRow="0" w:firstColumn="1" w:lastColumn="0" w:noHBand="0" w:noVBand="1"/>
            </w:tblPr>
            <w:tblGrid>
              <w:gridCol w:w="2315"/>
              <w:gridCol w:w="1232"/>
              <w:gridCol w:w="689"/>
              <w:gridCol w:w="689"/>
              <w:gridCol w:w="827"/>
              <w:gridCol w:w="689"/>
              <w:gridCol w:w="555"/>
              <w:gridCol w:w="236"/>
            </w:tblGrid>
            <w:tr w:rsidR="006D2DAE" w14:paraId="1D3AECBF" w14:textId="77777777">
              <w:tc>
                <w:tcPr>
                  <w:tcW w:w="2406" w:type="dxa"/>
                  <w:vMerge w:val="restart"/>
                  <w:tcBorders>
                    <w:left w:val="nil"/>
                  </w:tcBorders>
                  <w:shd w:val="clear" w:color="auto" w:fill="D9D9D9" w:themeFill="background1" w:themeFillShade="D9"/>
                </w:tcPr>
                <w:p w14:paraId="147B8B38" w14:textId="77777777" w:rsidR="006D2DAE" w:rsidRDefault="00995EE0">
                  <w:pPr>
                    <w:pStyle w:val="CommentText"/>
                    <w:widowControl w:val="0"/>
                    <w:spacing w:after="0"/>
                    <w:ind w:left="1"/>
                    <w:jc w:val="center"/>
                  </w:pPr>
                  <w:r>
                    <w:rPr>
                      <w:rFonts w:eastAsia="Calibri"/>
                    </w:rPr>
                    <w:t>Pārbaudījuma veids</w:t>
                  </w:r>
                </w:p>
              </w:tc>
              <w:tc>
                <w:tcPr>
                  <w:tcW w:w="1275" w:type="dxa"/>
                  <w:vMerge w:val="restart"/>
                  <w:shd w:val="clear" w:color="auto" w:fill="D9D9D9" w:themeFill="background1" w:themeFillShade="D9"/>
                </w:tcPr>
                <w:p w14:paraId="6298A833" w14:textId="77777777" w:rsidR="006D2DAE" w:rsidRDefault="00995EE0">
                  <w:pPr>
                    <w:pStyle w:val="CommentText"/>
                    <w:widowControl w:val="0"/>
                    <w:spacing w:after="0"/>
                    <w:ind w:left="1"/>
                    <w:jc w:val="center"/>
                  </w:pPr>
                  <w:r>
                    <w:rPr>
                      <w:rFonts w:eastAsia="Calibri"/>
                    </w:rPr>
                    <w:t>% no kopējā vērtējuma</w:t>
                  </w:r>
                </w:p>
              </w:tc>
              <w:tc>
                <w:tcPr>
                  <w:tcW w:w="3545" w:type="dxa"/>
                  <w:gridSpan w:val="5"/>
                  <w:tcBorders>
                    <w:right w:val="nil"/>
                  </w:tcBorders>
                  <w:shd w:val="clear" w:color="auto" w:fill="D9D9D9" w:themeFill="background1" w:themeFillShade="D9"/>
                </w:tcPr>
                <w:p w14:paraId="1579A9F6" w14:textId="77777777" w:rsidR="006D2DAE" w:rsidRDefault="00995EE0">
                  <w:pPr>
                    <w:pStyle w:val="CommentText"/>
                    <w:widowControl w:val="0"/>
                    <w:spacing w:after="0"/>
                    <w:ind w:left="1"/>
                    <w:jc w:val="center"/>
                  </w:pPr>
                  <w:r>
                    <w:rPr>
                      <w:rFonts w:eastAsia="Calibri"/>
                    </w:rPr>
                    <w:t>Studiju rezultāti</w:t>
                  </w:r>
                </w:p>
              </w:tc>
              <w:tc>
                <w:tcPr>
                  <w:tcW w:w="5" w:type="dxa"/>
                  <w:tcBorders>
                    <w:top w:val="nil"/>
                    <w:left w:val="nil"/>
                    <w:bottom w:val="nil"/>
                    <w:right w:val="nil"/>
                  </w:tcBorders>
                </w:tcPr>
                <w:p w14:paraId="7779F863" w14:textId="77777777" w:rsidR="006D2DAE" w:rsidRDefault="006D2DAE">
                  <w:pPr>
                    <w:widowControl w:val="0"/>
                    <w:suppressAutoHyphens w:val="0"/>
                    <w:rPr>
                      <w:b/>
                      <w:bCs/>
                      <w:sz w:val="24"/>
                    </w:rPr>
                  </w:pPr>
                </w:p>
              </w:tc>
            </w:tr>
            <w:tr w:rsidR="006D2DAE" w14:paraId="2D407AF3" w14:textId="77777777">
              <w:tc>
                <w:tcPr>
                  <w:tcW w:w="2406" w:type="dxa"/>
                  <w:vMerge/>
                  <w:tcBorders>
                    <w:left w:val="nil"/>
                  </w:tcBorders>
                  <w:shd w:val="clear" w:color="auto" w:fill="D9D9D9" w:themeFill="background1" w:themeFillShade="D9"/>
                </w:tcPr>
                <w:p w14:paraId="78991BBF" w14:textId="77777777" w:rsidR="006D2DAE" w:rsidRDefault="006D2DAE">
                  <w:pPr>
                    <w:pStyle w:val="CommentText"/>
                    <w:widowControl w:val="0"/>
                    <w:spacing w:after="0"/>
                    <w:ind w:left="1"/>
                    <w:jc w:val="center"/>
                  </w:pPr>
                </w:p>
              </w:tc>
              <w:tc>
                <w:tcPr>
                  <w:tcW w:w="1275" w:type="dxa"/>
                  <w:vMerge/>
                  <w:shd w:val="clear" w:color="auto" w:fill="D9D9D9" w:themeFill="background1" w:themeFillShade="D9"/>
                </w:tcPr>
                <w:p w14:paraId="24CA6FB7" w14:textId="77777777" w:rsidR="006D2DAE" w:rsidRDefault="006D2DAE">
                  <w:pPr>
                    <w:pStyle w:val="CommentText"/>
                    <w:widowControl w:val="0"/>
                    <w:spacing w:after="0"/>
                    <w:ind w:left="1"/>
                    <w:jc w:val="center"/>
                  </w:pPr>
                </w:p>
              </w:tc>
              <w:tc>
                <w:tcPr>
                  <w:tcW w:w="708" w:type="dxa"/>
                  <w:shd w:val="clear" w:color="auto" w:fill="D9D9D9" w:themeFill="background1" w:themeFillShade="D9"/>
                  <w:vAlign w:val="center"/>
                </w:tcPr>
                <w:p w14:paraId="052C86BE" w14:textId="77777777" w:rsidR="006D2DAE" w:rsidRDefault="00995EE0">
                  <w:pPr>
                    <w:pStyle w:val="CommentText"/>
                    <w:widowControl w:val="0"/>
                    <w:spacing w:after="0"/>
                    <w:ind w:left="1"/>
                    <w:jc w:val="center"/>
                  </w:pPr>
                  <w:r>
                    <w:rPr>
                      <w:rFonts w:eastAsia="Calibri"/>
                    </w:rPr>
                    <w:t>1.</w:t>
                  </w:r>
                </w:p>
              </w:tc>
              <w:tc>
                <w:tcPr>
                  <w:tcW w:w="708" w:type="dxa"/>
                  <w:shd w:val="clear" w:color="auto" w:fill="D9D9D9" w:themeFill="background1" w:themeFillShade="D9"/>
                  <w:vAlign w:val="center"/>
                </w:tcPr>
                <w:p w14:paraId="1839D089" w14:textId="77777777" w:rsidR="006D2DAE" w:rsidRDefault="00995EE0">
                  <w:pPr>
                    <w:pStyle w:val="CommentText"/>
                    <w:widowControl w:val="0"/>
                    <w:spacing w:after="0"/>
                    <w:ind w:left="1"/>
                    <w:jc w:val="center"/>
                  </w:pPr>
                  <w:r>
                    <w:rPr>
                      <w:rFonts w:eastAsia="Calibri"/>
                    </w:rPr>
                    <w:t>2.</w:t>
                  </w:r>
                </w:p>
              </w:tc>
              <w:tc>
                <w:tcPr>
                  <w:tcW w:w="852" w:type="dxa"/>
                  <w:shd w:val="clear" w:color="auto" w:fill="D9D9D9" w:themeFill="background1" w:themeFillShade="D9"/>
                  <w:vAlign w:val="center"/>
                </w:tcPr>
                <w:p w14:paraId="7D01E35E" w14:textId="77777777" w:rsidR="006D2DAE" w:rsidRDefault="00995EE0">
                  <w:pPr>
                    <w:pStyle w:val="CommentText"/>
                    <w:widowControl w:val="0"/>
                    <w:spacing w:after="0"/>
                    <w:ind w:left="1"/>
                    <w:jc w:val="center"/>
                  </w:pPr>
                  <w:r>
                    <w:rPr>
                      <w:rFonts w:eastAsia="Calibri"/>
                    </w:rPr>
                    <w:t>3.</w:t>
                  </w:r>
                </w:p>
              </w:tc>
              <w:tc>
                <w:tcPr>
                  <w:tcW w:w="708" w:type="dxa"/>
                  <w:shd w:val="clear" w:color="auto" w:fill="D9D9D9" w:themeFill="background1" w:themeFillShade="D9"/>
                  <w:vAlign w:val="center"/>
                </w:tcPr>
                <w:p w14:paraId="4C7C97EA" w14:textId="77777777" w:rsidR="006D2DAE" w:rsidRDefault="00995EE0">
                  <w:pPr>
                    <w:pStyle w:val="CommentText"/>
                    <w:widowControl w:val="0"/>
                    <w:spacing w:after="0"/>
                    <w:ind w:left="1"/>
                    <w:jc w:val="center"/>
                  </w:pPr>
                  <w:r>
                    <w:rPr>
                      <w:rFonts w:eastAsia="Calibri"/>
                    </w:rPr>
                    <w:t>4.</w:t>
                  </w:r>
                </w:p>
              </w:tc>
              <w:tc>
                <w:tcPr>
                  <w:tcW w:w="569" w:type="dxa"/>
                  <w:tcBorders>
                    <w:right w:val="nil"/>
                  </w:tcBorders>
                  <w:shd w:val="clear" w:color="auto" w:fill="D9D9D9" w:themeFill="background1" w:themeFillShade="D9"/>
                </w:tcPr>
                <w:p w14:paraId="62DCD521" w14:textId="77777777" w:rsidR="006D2DAE" w:rsidRDefault="00995EE0">
                  <w:pPr>
                    <w:pStyle w:val="CommentText"/>
                    <w:widowControl w:val="0"/>
                    <w:spacing w:after="0"/>
                    <w:ind w:left="1"/>
                    <w:jc w:val="center"/>
                  </w:pPr>
                  <w:r>
                    <w:rPr>
                      <w:rFonts w:eastAsia="Calibri"/>
                    </w:rPr>
                    <w:t>5.</w:t>
                  </w:r>
                </w:p>
              </w:tc>
              <w:tc>
                <w:tcPr>
                  <w:tcW w:w="5" w:type="dxa"/>
                  <w:tcBorders>
                    <w:top w:val="nil"/>
                    <w:left w:val="nil"/>
                    <w:bottom w:val="nil"/>
                    <w:right w:val="nil"/>
                  </w:tcBorders>
                </w:tcPr>
                <w:p w14:paraId="4CE94D1F" w14:textId="77777777" w:rsidR="006D2DAE" w:rsidRDefault="006D2DAE">
                  <w:pPr>
                    <w:widowControl w:val="0"/>
                    <w:suppressAutoHyphens w:val="0"/>
                    <w:rPr>
                      <w:b/>
                      <w:bCs/>
                      <w:sz w:val="24"/>
                    </w:rPr>
                  </w:pPr>
                </w:p>
              </w:tc>
            </w:tr>
            <w:tr w:rsidR="006D2DAE" w14:paraId="7E8BE9A7" w14:textId="77777777">
              <w:tc>
                <w:tcPr>
                  <w:tcW w:w="2406" w:type="dxa"/>
                  <w:tcBorders>
                    <w:left w:val="nil"/>
                  </w:tcBorders>
                </w:tcPr>
                <w:p w14:paraId="1DB98A35" w14:textId="77777777" w:rsidR="006D2DAE" w:rsidRDefault="00995EE0">
                  <w:pPr>
                    <w:pStyle w:val="CommentText"/>
                    <w:widowControl w:val="0"/>
                    <w:spacing w:after="0"/>
                    <w:jc w:val="center"/>
                  </w:pPr>
                  <w:r>
                    <w:rPr>
                      <w:rFonts w:eastAsia="Calibri" w:cs="Times New Roman"/>
                    </w:rPr>
                    <w:t>Prezentācija</w:t>
                  </w:r>
                </w:p>
              </w:tc>
              <w:tc>
                <w:tcPr>
                  <w:tcW w:w="1275" w:type="dxa"/>
                </w:tcPr>
                <w:p w14:paraId="71F7C321" w14:textId="77777777" w:rsidR="006D2DAE" w:rsidRDefault="00995EE0">
                  <w:pPr>
                    <w:pStyle w:val="CommentText"/>
                    <w:widowControl w:val="0"/>
                    <w:spacing w:after="0"/>
                    <w:ind w:left="1"/>
                    <w:jc w:val="center"/>
                  </w:pPr>
                  <w:r>
                    <w:rPr>
                      <w:rFonts w:eastAsia="Calibri"/>
                    </w:rPr>
                    <w:t>50</w:t>
                  </w:r>
                </w:p>
              </w:tc>
              <w:tc>
                <w:tcPr>
                  <w:tcW w:w="708" w:type="dxa"/>
                  <w:vAlign w:val="center"/>
                </w:tcPr>
                <w:p w14:paraId="4905CBD0" w14:textId="77777777" w:rsidR="006D2DAE" w:rsidRDefault="00995EE0">
                  <w:pPr>
                    <w:pStyle w:val="CommentText"/>
                    <w:widowControl w:val="0"/>
                    <w:spacing w:after="0"/>
                    <w:ind w:left="1"/>
                    <w:jc w:val="center"/>
                  </w:pPr>
                  <w:r>
                    <w:rPr>
                      <w:rFonts w:eastAsia="Calibri"/>
                    </w:rPr>
                    <w:t>X</w:t>
                  </w:r>
                </w:p>
              </w:tc>
              <w:tc>
                <w:tcPr>
                  <w:tcW w:w="708" w:type="dxa"/>
                  <w:vAlign w:val="center"/>
                </w:tcPr>
                <w:p w14:paraId="7E68CA18" w14:textId="77777777" w:rsidR="006D2DAE" w:rsidRDefault="006D2DAE">
                  <w:pPr>
                    <w:pStyle w:val="CommentText"/>
                    <w:widowControl w:val="0"/>
                    <w:spacing w:after="0"/>
                    <w:ind w:left="1"/>
                    <w:jc w:val="center"/>
                  </w:pPr>
                </w:p>
              </w:tc>
              <w:tc>
                <w:tcPr>
                  <w:tcW w:w="852" w:type="dxa"/>
                  <w:vAlign w:val="center"/>
                </w:tcPr>
                <w:p w14:paraId="151DEB44" w14:textId="77777777" w:rsidR="006D2DAE" w:rsidRDefault="00995EE0">
                  <w:pPr>
                    <w:pStyle w:val="CommentText"/>
                    <w:widowControl w:val="0"/>
                    <w:spacing w:after="0"/>
                    <w:ind w:left="1"/>
                    <w:jc w:val="center"/>
                  </w:pPr>
                  <w:r>
                    <w:rPr>
                      <w:rFonts w:eastAsia="Calibri"/>
                    </w:rPr>
                    <w:t>X</w:t>
                  </w:r>
                </w:p>
              </w:tc>
              <w:tc>
                <w:tcPr>
                  <w:tcW w:w="708" w:type="dxa"/>
                  <w:vAlign w:val="center"/>
                </w:tcPr>
                <w:p w14:paraId="37D73C96" w14:textId="77777777" w:rsidR="006D2DAE" w:rsidRDefault="006D2DAE">
                  <w:pPr>
                    <w:pStyle w:val="CommentText"/>
                    <w:widowControl w:val="0"/>
                    <w:spacing w:after="0"/>
                    <w:ind w:left="1"/>
                    <w:jc w:val="center"/>
                  </w:pPr>
                </w:p>
              </w:tc>
              <w:tc>
                <w:tcPr>
                  <w:tcW w:w="569" w:type="dxa"/>
                  <w:tcBorders>
                    <w:right w:val="nil"/>
                  </w:tcBorders>
                </w:tcPr>
                <w:p w14:paraId="573C18C3" w14:textId="77777777" w:rsidR="006D2DAE" w:rsidRDefault="006D2DAE">
                  <w:pPr>
                    <w:pStyle w:val="CommentText"/>
                    <w:widowControl w:val="0"/>
                    <w:spacing w:after="0"/>
                    <w:ind w:left="1"/>
                    <w:jc w:val="center"/>
                  </w:pPr>
                </w:p>
              </w:tc>
              <w:tc>
                <w:tcPr>
                  <w:tcW w:w="5" w:type="dxa"/>
                  <w:tcBorders>
                    <w:top w:val="nil"/>
                    <w:left w:val="nil"/>
                    <w:bottom w:val="nil"/>
                    <w:right w:val="nil"/>
                  </w:tcBorders>
                </w:tcPr>
                <w:p w14:paraId="378EDB9D" w14:textId="77777777" w:rsidR="006D2DAE" w:rsidRDefault="006D2DAE">
                  <w:pPr>
                    <w:widowControl w:val="0"/>
                    <w:suppressAutoHyphens w:val="0"/>
                    <w:rPr>
                      <w:b/>
                      <w:bCs/>
                      <w:sz w:val="24"/>
                    </w:rPr>
                  </w:pPr>
                </w:p>
              </w:tc>
            </w:tr>
            <w:tr w:rsidR="006D2DAE" w14:paraId="50519641" w14:textId="77777777">
              <w:tc>
                <w:tcPr>
                  <w:tcW w:w="2406" w:type="dxa"/>
                  <w:tcBorders>
                    <w:left w:val="nil"/>
                  </w:tcBorders>
                </w:tcPr>
                <w:p w14:paraId="588FA0C8" w14:textId="77777777" w:rsidR="006D2DAE" w:rsidRDefault="00995EE0">
                  <w:pPr>
                    <w:pStyle w:val="CommentText"/>
                    <w:widowControl w:val="0"/>
                    <w:spacing w:after="0"/>
                    <w:jc w:val="center"/>
                  </w:pPr>
                  <w:r>
                    <w:rPr>
                      <w:rFonts w:eastAsia="Calibri"/>
                    </w:rPr>
                    <w:t>Ieskaite</w:t>
                  </w:r>
                </w:p>
              </w:tc>
              <w:tc>
                <w:tcPr>
                  <w:tcW w:w="1275" w:type="dxa"/>
                </w:tcPr>
                <w:p w14:paraId="1917EEE7" w14:textId="77777777" w:rsidR="006D2DAE" w:rsidRDefault="00995EE0">
                  <w:pPr>
                    <w:pStyle w:val="CommentText"/>
                    <w:widowControl w:val="0"/>
                    <w:spacing w:after="0"/>
                    <w:ind w:left="1"/>
                    <w:jc w:val="center"/>
                  </w:pPr>
                  <w:r>
                    <w:rPr>
                      <w:rFonts w:eastAsia="Calibri"/>
                    </w:rPr>
                    <w:t>50</w:t>
                  </w:r>
                </w:p>
              </w:tc>
              <w:tc>
                <w:tcPr>
                  <w:tcW w:w="708" w:type="dxa"/>
                  <w:vAlign w:val="center"/>
                </w:tcPr>
                <w:p w14:paraId="4634CA04" w14:textId="77777777" w:rsidR="006D2DAE" w:rsidRDefault="00995EE0">
                  <w:pPr>
                    <w:pStyle w:val="CommentText"/>
                    <w:widowControl w:val="0"/>
                    <w:spacing w:after="0"/>
                    <w:ind w:left="1"/>
                    <w:jc w:val="center"/>
                  </w:pPr>
                  <w:r>
                    <w:rPr>
                      <w:rFonts w:eastAsia="Calibri"/>
                    </w:rPr>
                    <w:t>X</w:t>
                  </w:r>
                </w:p>
              </w:tc>
              <w:tc>
                <w:tcPr>
                  <w:tcW w:w="708" w:type="dxa"/>
                  <w:vAlign w:val="center"/>
                </w:tcPr>
                <w:p w14:paraId="7236DAD6" w14:textId="77777777" w:rsidR="006D2DAE" w:rsidRDefault="00995EE0">
                  <w:pPr>
                    <w:pStyle w:val="CommentText"/>
                    <w:widowControl w:val="0"/>
                    <w:spacing w:after="0"/>
                    <w:ind w:left="1"/>
                    <w:jc w:val="center"/>
                  </w:pPr>
                  <w:r>
                    <w:rPr>
                      <w:rFonts w:eastAsia="Calibri"/>
                    </w:rPr>
                    <w:t>X</w:t>
                  </w:r>
                </w:p>
              </w:tc>
              <w:tc>
                <w:tcPr>
                  <w:tcW w:w="852" w:type="dxa"/>
                  <w:vAlign w:val="center"/>
                </w:tcPr>
                <w:p w14:paraId="3D762659" w14:textId="77777777" w:rsidR="006D2DAE" w:rsidRDefault="00995EE0">
                  <w:pPr>
                    <w:pStyle w:val="CommentText"/>
                    <w:widowControl w:val="0"/>
                    <w:spacing w:after="0"/>
                    <w:ind w:left="1"/>
                    <w:jc w:val="center"/>
                  </w:pPr>
                  <w:r>
                    <w:rPr>
                      <w:rFonts w:eastAsia="Calibri"/>
                    </w:rPr>
                    <w:t>X</w:t>
                  </w:r>
                </w:p>
              </w:tc>
              <w:tc>
                <w:tcPr>
                  <w:tcW w:w="708" w:type="dxa"/>
                  <w:vAlign w:val="center"/>
                </w:tcPr>
                <w:p w14:paraId="78A9FFAB" w14:textId="77777777" w:rsidR="006D2DAE" w:rsidRDefault="00995EE0">
                  <w:pPr>
                    <w:pStyle w:val="CommentText"/>
                    <w:widowControl w:val="0"/>
                    <w:spacing w:after="0"/>
                    <w:ind w:left="1"/>
                    <w:jc w:val="center"/>
                  </w:pPr>
                  <w:r>
                    <w:rPr>
                      <w:rFonts w:eastAsia="Calibri"/>
                    </w:rPr>
                    <w:t>X</w:t>
                  </w:r>
                </w:p>
              </w:tc>
              <w:tc>
                <w:tcPr>
                  <w:tcW w:w="569" w:type="dxa"/>
                  <w:tcBorders>
                    <w:right w:val="nil"/>
                  </w:tcBorders>
                </w:tcPr>
                <w:p w14:paraId="2CC22D12" w14:textId="77777777" w:rsidR="006D2DAE" w:rsidRDefault="00995EE0">
                  <w:pPr>
                    <w:pStyle w:val="CommentText"/>
                    <w:widowControl w:val="0"/>
                    <w:spacing w:after="0"/>
                    <w:ind w:left="1"/>
                    <w:jc w:val="center"/>
                  </w:pPr>
                  <w:r>
                    <w:rPr>
                      <w:rFonts w:eastAsia="Calibri"/>
                    </w:rPr>
                    <w:t>X</w:t>
                  </w:r>
                </w:p>
              </w:tc>
              <w:tc>
                <w:tcPr>
                  <w:tcW w:w="5" w:type="dxa"/>
                  <w:tcBorders>
                    <w:top w:val="nil"/>
                    <w:left w:val="nil"/>
                    <w:bottom w:val="nil"/>
                    <w:right w:val="nil"/>
                  </w:tcBorders>
                </w:tcPr>
                <w:p w14:paraId="3047DF63" w14:textId="77777777" w:rsidR="006D2DAE" w:rsidRDefault="006D2DAE">
                  <w:pPr>
                    <w:widowControl w:val="0"/>
                    <w:suppressAutoHyphens w:val="0"/>
                    <w:rPr>
                      <w:b/>
                      <w:bCs/>
                      <w:sz w:val="24"/>
                    </w:rPr>
                  </w:pPr>
                </w:p>
              </w:tc>
            </w:tr>
            <w:tr w:rsidR="006D2DAE" w14:paraId="3167A222" w14:textId="77777777">
              <w:tc>
                <w:tcPr>
                  <w:tcW w:w="2406" w:type="dxa"/>
                  <w:tcBorders>
                    <w:left w:val="nil"/>
                  </w:tcBorders>
                </w:tcPr>
                <w:p w14:paraId="64FE2BC7" w14:textId="77777777" w:rsidR="006D2DAE" w:rsidRDefault="006D2DAE">
                  <w:pPr>
                    <w:pStyle w:val="CommentText"/>
                    <w:widowControl w:val="0"/>
                    <w:spacing w:after="0"/>
                    <w:jc w:val="center"/>
                  </w:pPr>
                </w:p>
              </w:tc>
              <w:tc>
                <w:tcPr>
                  <w:tcW w:w="1275" w:type="dxa"/>
                </w:tcPr>
                <w:p w14:paraId="05E26E47" w14:textId="77777777" w:rsidR="006D2DAE" w:rsidRDefault="00995EE0">
                  <w:pPr>
                    <w:pStyle w:val="CommentText"/>
                    <w:widowControl w:val="0"/>
                    <w:spacing w:after="0"/>
                    <w:ind w:left="1"/>
                    <w:jc w:val="center"/>
                  </w:pPr>
                  <w:r>
                    <w:rPr>
                      <w:rFonts w:eastAsia="Calibri"/>
                    </w:rPr>
                    <w:t>100</w:t>
                  </w:r>
                </w:p>
              </w:tc>
              <w:tc>
                <w:tcPr>
                  <w:tcW w:w="708" w:type="dxa"/>
                  <w:vAlign w:val="center"/>
                </w:tcPr>
                <w:p w14:paraId="5AAD4C5E" w14:textId="77777777" w:rsidR="006D2DAE" w:rsidRDefault="006D2DAE">
                  <w:pPr>
                    <w:pStyle w:val="CommentText"/>
                    <w:widowControl w:val="0"/>
                    <w:spacing w:after="0"/>
                    <w:ind w:left="1"/>
                    <w:jc w:val="center"/>
                  </w:pPr>
                </w:p>
              </w:tc>
              <w:tc>
                <w:tcPr>
                  <w:tcW w:w="708" w:type="dxa"/>
                  <w:vAlign w:val="center"/>
                </w:tcPr>
                <w:p w14:paraId="4557A34A" w14:textId="77777777" w:rsidR="006D2DAE" w:rsidRDefault="006D2DAE">
                  <w:pPr>
                    <w:pStyle w:val="CommentText"/>
                    <w:widowControl w:val="0"/>
                    <w:spacing w:after="0"/>
                    <w:ind w:left="1"/>
                    <w:jc w:val="center"/>
                  </w:pPr>
                </w:p>
              </w:tc>
              <w:tc>
                <w:tcPr>
                  <w:tcW w:w="852" w:type="dxa"/>
                  <w:vAlign w:val="center"/>
                </w:tcPr>
                <w:p w14:paraId="4E20325C" w14:textId="77777777" w:rsidR="006D2DAE" w:rsidRDefault="006D2DAE">
                  <w:pPr>
                    <w:pStyle w:val="CommentText"/>
                    <w:widowControl w:val="0"/>
                    <w:spacing w:after="0"/>
                    <w:ind w:left="1"/>
                    <w:jc w:val="center"/>
                  </w:pPr>
                </w:p>
              </w:tc>
              <w:tc>
                <w:tcPr>
                  <w:tcW w:w="708" w:type="dxa"/>
                  <w:vAlign w:val="center"/>
                </w:tcPr>
                <w:p w14:paraId="4438E384" w14:textId="77777777" w:rsidR="006D2DAE" w:rsidRDefault="006D2DAE">
                  <w:pPr>
                    <w:pStyle w:val="CommentText"/>
                    <w:widowControl w:val="0"/>
                    <w:spacing w:after="0"/>
                    <w:ind w:left="1"/>
                    <w:jc w:val="center"/>
                  </w:pPr>
                </w:p>
              </w:tc>
              <w:tc>
                <w:tcPr>
                  <w:tcW w:w="569" w:type="dxa"/>
                  <w:tcBorders>
                    <w:right w:val="nil"/>
                  </w:tcBorders>
                </w:tcPr>
                <w:p w14:paraId="557D0E9A" w14:textId="77777777" w:rsidR="006D2DAE" w:rsidRDefault="006D2DAE">
                  <w:pPr>
                    <w:pStyle w:val="CommentText"/>
                    <w:widowControl w:val="0"/>
                    <w:spacing w:after="0"/>
                    <w:ind w:left="1"/>
                    <w:jc w:val="center"/>
                  </w:pPr>
                </w:p>
              </w:tc>
              <w:tc>
                <w:tcPr>
                  <w:tcW w:w="5" w:type="dxa"/>
                  <w:tcBorders>
                    <w:top w:val="nil"/>
                    <w:left w:val="nil"/>
                    <w:bottom w:val="nil"/>
                    <w:right w:val="nil"/>
                  </w:tcBorders>
                </w:tcPr>
                <w:p w14:paraId="39A60702" w14:textId="77777777" w:rsidR="006D2DAE" w:rsidRDefault="006D2DAE">
                  <w:pPr>
                    <w:widowControl w:val="0"/>
                    <w:suppressAutoHyphens w:val="0"/>
                    <w:rPr>
                      <w:b/>
                      <w:bCs/>
                      <w:sz w:val="24"/>
                    </w:rPr>
                  </w:pPr>
                </w:p>
              </w:tc>
            </w:tr>
            <w:tr w:rsidR="006D2DAE" w14:paraId="41DCCF3F" w14:textId="77777777">
              <w:tc>
                <w:tcPr>
                  <w:tcW w:w="7231" w:type="dxa"/>
                  <w:gridSpan w:val="8"/>
                  <w:tcBorders>
                    <w:left w:val="nil"/>
                    <w:bottom w:val="nil"/>
                    <w:right w:val="nil"/>
                  </w:tcBorders>
                </w:tcPr>
                <w:p w14:paraId="6FC3B3FC" w14:textId="77777777" w:rsidR="006D2DAE" w:rsidRDefault="006D2DAE">
                  <w:pPr>
                    <w:pStyle w:val="CommentText"/>
                    <w:widowControl w:val="0"/>
                    <w:spacing w:after="0"/>
                    <w:ind w:left="1"/>
                    <w:jc w:val="center"/>
                  </w:pPr>
                </w:p>
              </w:tc>
            </w:tr>
          </w:tbl>
          <w:p w14:paraId="4F0771BD" w14:textId="77777777" w:rsidR="006D2DAE" w:rsidRDefault="006D2DAE">
            <w:pPr>
              <w:pStyle w:val="CommentText"/>
              <w:widowControl w:val="0"/>
              <w:spacing w:after="0"/>
              <w:ind w:left="1"/>
              <w:jc w:val="both"/>
              <w:rPr>
                <w:b/>
                <w:bCs/>
                <w:sz w:val="24"/>
              </w:rPr>
            </w:pPr>
          </w:p>
        </w:tc>
      </w:tr>
      <w:tr w:rsidR="006D2DAE" w14:paraId="07F210CB" w14:textId="77777777">
        <w:trPr>
          <w:trHeight w:val="914"/>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6E4C6767" w14:textId="77777777" w:rsidR="006D2DAE" w:rsidRDefault="00995EE0">
            <w:pPr>
              <w:widowControl w:val="0"/>
              <w:spacing w:after="0"/>
              <w:ind w:left="133" w:right="133"/>
              <w:rPr>
                <w:rFonts w:cs="Times New Roman"/>
              </w:rPr>
            </w:pPr>
            <w:r>
              <w:rPr>
                <w:rFonts w:cs="Times New Roman"/>
              </w:rPr>
              <w:t>Obligātā literatūra</w:t>
            </w:r>
          </w:p>
          <w:p w14:paraId="0427DFDF" w14:textId="77777777" w:rsidR="006D2DAE" w:rsidRDefault="006D2DAE">
            <w:pPr>
              <w:widowControl w:val="0"/>
              <w:spacing w:after="0"/>
              <w:ind w:left="133" w:right="133"/>
              <w:rPr>
                <w:rFonts w:cs="Times New Roman"/>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08C40E76" w14:textId="615C599B" w:rsidR="006D2DAE" w:rsidRDefault="00995EE0">
            <w:pPr>
              <w:pStyle w:val="ListParagraph"/>
              <w:widowControl w:val="0"/>
              <w:numPr>
                <w:ilvl w:val="0"/>
                <w:numId w:val="28"/>
              </w:numPr>
              <w:spacing w:after="0"/>
              <w:ind w:left="562" w:right="158"/>
              <w:rPr>
                <w:rFonts w:eastAsia="Calibri" w:cs="Times New Roman"/>
                <w:kern w:val="2"/>
              </w:rPr>
            </w:pPr>
            <w:r>
              <w:rPr>
                <w:rFonts w:eastAsia="Calibri" w:cs="Times New Roman"/>
              </w:rPr>
              <w:t>Latvijas Republikā spēkā esošie normatīvie akti un standarti attiecīgajās jomās (t. sk. vides aizsardzībā, darba aizsardzībā, ugunsdrošībā, civil</w:t>
            </w:r>
            <w:r w:rsidR="007B2710">
              <w:rPr>
                <w:rFonts w:eastAsia="Calibri" w:cs="Times New Roman"/>
              </w:rPr>
              <w:t>ajā aizsardzībā u</w:t>
            </w:r>
            <w:r>
              <w:rPr>
                <w:rFonts w:eastAsia="Calibri" w:cs="Times New Roman"/>
              </w:rPr>
              <w:t>n katastrofas pārvaldīšanā).</w:t>
            </w:r>
          </w:p>
          <w:p w14:paraId="646B6AEE" w14:textId="23DE64B4" w:rsidR="006D2DAE" w:rsidRDefault="00995EE0">
            <w:pPr>
              <w:pStyle w:val="ListParagraph"/>
              <w:widowControl w:val="0"/>
              <w:numPr>
                <w:ilvl w:val="0"/>
                <w:numId w:val="28"/>
              </w:numPr>
              <w:spacing w:after="0"/>
              <w:ind w:left="562" w:right="158"/>
              <w:rPr>
                <w:rFonts w:eastAsia="Calibri" w:cs="Times New Roman"/>
                <w:kern w:val="2"/>
              </w:rPr>
            </w:pPr>
            <w:r>
              <w:rPr>
                <w:rFonts w:eastAsia="Calibri" w:cs="Times New Roman"/>
                <w:kern w:val="2"/>
              </w:rPr>
              <w:t>Eiropas Savienības normatīvie akti (direktīvas atbilstoši Eiropas Savienības tiesību aktu direktoriju sadaļām) attiecīgajās jomās.</w:t>
            </w:r>
          </w:p>
        </w:tc>
      </w:tr>
      <w:tr w:rsidR="006D2DAE" w14:paraId="7E60B2FB" w14:textId="77777777">
        <w:trPr>
          <w:trHeight w:val="634"/>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6C7AF789" w14:textId="77777777" w:rsidR="006D2DAE" w:rsidRDefault="00995EE0">
            <w:pPr>
              <w:widowControl w:val="0"/>
              <w:spacing w:after="0"/>
              <w:ind w:left="133" w:right="133"/>
              <w:rPr>
                <w:rFonts w:cs="Times New Roman"/>
              </w:rPr>
            </w:pPr>
            <w:proofErr w:type="spellStart"/>
            <w:r>
              <w:rPr>
                <w:rFonts w:cs="Times New Roman"/>
              </w:rPr>
              <w:t>Papildliteratūra</w:t>
            </w:r>
            <w:proofErr w:type="spellEnd"/>
          </w:p>
          <w:p w14:paraId="44774106" w14:textId="77777777" w:rsidR="006D2DAE" w:rsidRDefault="00995EE0">
            <w:pPr>
              <w:widowControl w:val="0"/>
              <w:spacing w:after="0"/>
              <w:ind w:left="133" w:right="133"/>
              <w:rPr>
                <w:rFonts w:cs="Times New Roman"/>
              </w:rPr>
            </w:pPr>
            <w:r>
              <w:rPr>
                <w:rFonts w:cs="Times New Roman"/>
              </w:rPr>
              <w:t>Citi informācijas avoti</w:t>
            </w:r>
          </w:p>
          <w:p w14:paraId="2E065F91" w14:textId="77777777" w:rsidR="006D2DAE" w:rsidRDefault="006D2DAE">
            <w:pPr>
              <w:widowControl w:val="0"/>
              <w:spacing w:after="0"/>
              <w:ind w:left="133" w:right="133"/>
              <w:rPr>
                <w:rFonts w:cs="Times New Roman"/>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458D1617" w14:textId="093417AF" w:rsidR="006D2DAE" w:rsidRDefault="00995EE0">
            <w:pPr>
              <w:pStyle w:val="ListParagraph"/>
              <w:widowControl w:val="0"/>
              <w:numPr>
                <w:ilvl w:val="0"/>
                <w:numId w:val="28"/>
              </w:numPr>
              <w:spacing w:after="0"/>
              <w:ind w:left="562" w:right="158"/>
              <w:rPr>
                <w:rFonts w:eastAsia="Calibri" w:cs="Times New Roman"/>
                <w:color w:val="000000"/>
                <w:kern w:val="2"/>
              </w:rPr>
            </w:pPr>
            <w:proofErr w:type="spellStart"/>
            <w:r>
              <w:rPr>
                <w:rFonts w:eastAsia="Calibri" w:cs="Times New Roman"/>
                <w:kern w:val="2"/>
              </w:rPr>
              <w:t>Hunt</w:t>
            </w:r>
            <w:proofErr w:type="spellEnd"/>
            <w:r>
              <w:rPr>
                <w:rFonts w:eastAsia="Calibri" w:cs="Times New Roman"/>
                <w:kern w:val="2"/>
              </w:rPr>
              <w:t xml:space="preserve">, G. (2018). </w:t>
            </w:r>
            <w:proofErr w:type="spellStart"/>
            <w:r w:rsidRPr="00FC0CF1">
              <w:rPr>
                <w:rFonts w:eastAsia="Calibri" w:cs="Times New Roman"/>
                <w:i/>
                <w:iCs/>
                <w:kern w:val="2"/>
              </w:rPr>
              <w:t>Health</w:t>
            </w:r>
            <w:proofErr w:type="spellEnd"/>
            <w:r w:rsidRPr="00FC0CF1">
              <w:rPr>
                <w:rFonts w:eastAsia="Calibri" w:cs="Times New Roman"/>
                <w:i/>
                <w:iCs/>
                <w:kern w:val="2"/>
              </w:rPr>
              <w:t xml:space="preserve"> </w:t>
            </w:r>
            <w:proofErr w:type="spellStart"/>
            <w:r w:rsidRPr="00FC0CF1">
              <w:rPr>
                <w:rFonts w:eastAsia="Calibri" w:cs="Times New Roman"/>
                <w:i/>
                <w:iCs/>
                <w:kern w:val="2"/>
              </w:rPr>
              <w:t>and</w:t>
            </w:r>
            <w:proofErr w:type="spellEnd"/>
            <w:r>
              <w:rPr>
                <w:rFonts w:eastAsia="Calibri" w:cs="Times New Roman"/>
                <w:i/>
                <w:iCs/>
                <w:kern w:val="2"/>
              </w:rPr>
              <w:t xml:space="preserve"> </w:t>
            </w:r>
            <w:proofErr w:type="spellStart"/>
            <w:r w:rsidRPr="00FC0CF1">
              <w:rPr>
                <w:rFonts w:eastAsia="Calibri" w:cs="Times New Roman"/>
                <w:i/>
                <w:iCs/>
                <w:kern w:val="2"/>
              </w:rPr>
              <w:t>Safety</w:t>
            </w:r>
            <w:proofErr w:type="spellEnd"/>
            <w:r w:rsidRPr="00FC0CF1">
              <w:rPr>
                <w:rFonts w:eastAsia="Calibri" w:cs="Times New Roman"/>
                <w:i/>
                <w:iCs/>
                <w:kern w:val="2"/>
              </w:rPr>
              <w:t xml:space="preserve"> </w:t>
            </w:r>
            <w:proofErr w:type="spellStart"/>
            <w:r w:rsidRPr="00FC0CF1">
              <w:rPr>
                <w:rFonts w:eastAsia="Calibri" w:cs="Times New Roman"/>
                <w:i/>
                <w:iCs/>
                <w:kern w:val="2"/>
              </w:rPr>
              <w:t>PocketBook</w:t>
            </w:r>
            <w:proofErr w:type="spellEnd"/>
            <w:r>
              <w:rPr>
                <w:rFonts w:eastAsia="Calibri" w:cs="Times New Roman"/>
                <w:kern w:val="2"/>
              </w:rPr>
              <w:t>. 2nd</w:t>
            </w:r>
            <w:r>
              <w:rPr>
                <w:rFonts w:eastAsia="Calibri" w:cs="Times New Roman"/>
                <w:kern w:val="2"/>
                <w:vertAlign w:val="superscript"/>
              </w:rPr>
              <w:t xml:space="preserve"> </w:t>
            </w:r>
            <w:proofErr w:type="spellStart"/>
            <w:r>
              <w:rPr>
                <w:rFonts w:eastAsia="Calibri" w:cs="Times New Roman"/>
                <w:kern w:val="2"/>
              </w:rPr>
              <w:t>edition</w:t>
            </w:r>
            <w:proofErr w:type="spellEnd"/>
            <w:r>
              <w:rPr>
                <w:rFonts w:eastAsia="Calibri" w:cs="Times New Roman"/>
                <w:kern w:val="2"/>
              </w:rPr>
              <w:t xml:space="preserve">. UK: </w:t>
            </w:r>
            <w:proofErr w:type="spellStart"/>
            <w:r>
              <w:rPr>
                <w:rFonts w:eastAsia="Calibri" w:cs="Times New Roman"/>
                <w:kern w:val="2"/>
              </w:rPr>
              <w:t>Routledge</w:t>
            </w:r>
            <w:proofErr w:type="spellEnd"/>
            <w:r>
              <w:rPr>
                <w:rFonts w:eastAsia="Calibri" w:cs="Times New Roman"/>
                <w:kern w:val="2"/>
              </w:rPr>
              <w:t>.</w:t>
            </w:r>
          </w:p>
          <w:p w14:paraId="50955715" w14:textId="77777777" w:rsidR="006D2DAE" w:rsidRDefault="00995EE0">
            <w:pPr>
              <w:pStyle w:val="Default"/>
              <w:widowControl w:val="0"/>
              <w:numPr>
                <w:ilvl w:val="0"/>
                <w:numId w:val="28"/>
              </w:numPr>
              <w:ind w:left="562" w:right="158"/>
              <w:rPr>
                <w:szCs w:val="20"/>
              </w:rPr>
            </w:pPr>
            <w:proofErr w:type="spellStart"/>
            <w:r>
              <w:rPr>
                <w:szCs w:val="20"/>
              </w:rPr>
              <w:t>Eves</w:t>
            </w:r>
            <w:proofErr w:type="spellEnd"/>
            <w:r>
              <w:rPr>
                <w:szCs w:val="20"/>
              </w:rPr>
              <w:t xml:space="preserve">, D. (2018). </w:t>
            </w:r>
            <w:proofErr w:type="spellStart"/>
            <w:r w:rsidRPr="00FC0CF1">
              <w:rPr>
                <w:i/>
                <w:iCs/>
                <w:szCs w:val="20"/>
              </w:rPr>
              <w:t>Disasters</w:t>
            </w:r>
            <w:proofErr w:type="spellEnd"/>
            <w:r w:rsidRPr="00FC0CF1">
              <w:rPr>
                <w:i/>
                <w:iCs/>
                <w:szCs w:val="20"/>
              </w:rPr>
              <w:t xml:space="preserve">: </w:t>
            </w:r>
            <w:proofErr w:type="spellStart"/>
            <w:r w:rsidRPr="00FC0CF1">
              <w:rPr>
                <w:i/>
                <w:iCs/>
                <w:szCs w:val="20"/>
              </w:rPr>
              <w:t>Learning</w:t>
            </w:r>
            <w:proofErr w:type="spellEnd"/>
            <w:r w:rsidRPr="00FC0CF1">
              <w:rPr>
                <w:i/>
                <w:iCs/>
                <w:szCs w:val="20"/>
              </w:rPr>
              <w:t xml:space="preserve"> </w:t>
            </w:r>
            <w:proofErr w:type="spellStart"/>
            <w:r w:rsidRPr="00FC0CF1">
              <w:rPr>
                <w:i/>
                <w:iCs/>
                <w:szCs w:val="20"/>
              </w:rPr>
              <w:t>the</w:t>
            </w:r>
            <w:proofErr w:type="spellEnd"/>
            <w:r w:rsidRPr="00FC0CF1">
              <w:rPr>
                <w:i/>
                <w:iCs/>
                <w:szCs w:val="20"/>
              </w:rPr>
              <w:t xml:space="preserve"> </w:t>
            </w:r>
            <w:proofErr w:type="spellStart"/>
            <w:r w:rsidRPr="00FC0CF1">
              <w:rPr>
                <w:i/>
                <w:iCs/>
                <w:szCs w:val="20"/>
              </w:rPr>
              <w:t>Lessons</w:t>
            </w:r>
            <w:proofErr w:type="spellEnd"/>
            <w:r w:rsidRPr="00FC0CF1">
              <w:rPr>
                <w:i/>
                <w:iCs/>
                <w:szCs w:val="20"/>
              </w:rPr>
              <w:t xml:space="preserve"> </w:t>
            </w:r>
            <w:proofErr w:type="spellStart"/>
            <w:r w:rsidRPr="00FC0CF1">
              <w:rPr>
                <w:i/>
                <w:iCs/>
                <w:szCs w:val="20"/>
              </w:rPr>
              <w:t>for</w:t>
            </w:r>
            <w:proofErr w:type="spellEnd"/>
            <w:r w:rsidRPr="00FC0CF1">
              <w:rPr>
                <w:i/>
                <w:iCs/>
                <w:szCs w:val="20"/>
              </w:rPr>
              <w:t xml:space="preserve"> a </w:t>
            </w:r>
            <w:proofErr w:type="spellStart"/>
            <w:r w:rsidRPr="00FC0CF1">
              <w:rPr>
                <w:i/>
                <w:iCs/>
                <w:szCs w:val="20"/>
              </w:rPr>
              <w:t>Safer</w:t>
            </w:r>
            <w:proofErr w:type="spellEnd"/>
            <w:r w:rsidRPr="00FC0CF1">
              <w:rPr>
                <w:i/>
                <w:iCs/>
                <w:szCs w:val="20"/>
              </w:rPr>
              <w:t xml:space="preserve"> </w:t>
            </w:r>
            <w:proofErr w:type="spellStart"/>
            <w:r w:rsidRPr="00FC0CF1">
              <w:rPr>
                <w:i/>
                <w:iCs/>
                <w:szCs w:val="20"/>
              </w:rPr>
              <w:t>World</w:t>
            </w:r>
            <w:proofErr w:type="spellEnd"/>
            <w:r>
              <w:rPr>
                <w:szCs w:val="20"/>
              </w:rPr>
              <w:t xml:space="preserve">. UK: </w:t>
            </w:r>
            <w:proofErr w:type="spellStart"/>
            <w:r>
              <w:rPr>
                <w:szCs w:val="20"/>
              </w:rPr>
              <w:t>Routledge</w:t>
            </w:r>
            <w:proofErr w:type="spellEnd"/>
            <w:r>
              <w:rPr>
                <w:szCs w:val="20"/>
              </w:rPr>
              <w:t>.</w:t>
            </w:r>
          </w:p>
          <w:p w14:paraId="0C3A9B98" w14:textId="147A9C34" w:rsidR="006D2DAE" w:rsidRDefault="00995EE0">
            <w:pPr>
              <w:pStyle w:val="Default"/>
              <w:widowControl w:val="0"/>
              <w:numPr>
                <w:ilvl w:val="0"/>
                <w:numId w:val="28"/>
              </w:numPr>
              <w:ind w:left="562" w:right="158"/>
              <w:jc w:val="both"/>
              <w:rPr>
                <w:szCs w:val="20"/>
              </w:rPr>
            </w:pPr>
            <w:proofErr w:type="spellStart"/>
            <w:r>
              <w:rPr>
                <w:szCs w:val="20"/>
              </w:rPr>
              <w:t>Matisāne</w:t>
            </w:r>
            <w:proofErr w:type="spellEnd"/>
            <w:r>
              <w:rPr>
                <w:szCs w:val="20"/>
              </w:rPr>
              <w:t xml:space="preserve">, L. (2011). </w:t>
            </w:r>
            <w:r w:rsidRPr="00FC0CF1">
              <w:rPr>
                <w:i/>
                <w:iCs/>
                <w:szCs w:val="20"/>
              </w:rPr>
              <w:t>Civilā aizsardzība: minimālās prasības civilās aizsardzības kursa saturam vispārējā un profesionālajā izglītībā</w:t>
            </w:r>
            <w:r>
              <w:rPr>
                <w:szCs w:val="20"/>
              </w:rPr>
              <w:t>. Rīga: VISC.</w:t>
            </w:r>
          </w:p>
          <w:p w14:paraId="3F6FDD53" w14:textId="3EC7268C" w:rsidR="006D2DAE" w:rsidRDefault="00995EE0">
            <w:pPr>
              <w:pStyle w:val="Default"/>
              <w:widowControl w:val="0"/>
              <w:numPr>
                <w:ilvl w:val="0"/>
                <w:numId w:val="28"/>
              </w:numPr>
              <w:ind w:left="562" w:right="158"/>
              <w:jc w:val="both"/>
              <w:rPr>
                <w:szCs w:val="20"/>
              </w:rPr>
            </w:pPr>
            <w:proofErr w:type="spellStart"/>
            <w:r>
              <w:rPr>
                <w:szCs w:val="20"/>
              </w:rPr>
              <w:t>Fury</w:t>
            </w:r>
            <w:proofErr w:type="spellEnd"/>
            <w:r>
              <w:rPr>
                <w:szCs w:val="20"/>
              </w:rPr>
              <w:t xml:space="preserve">, S. (2017). </w:t>
            </w:r>
            <w:bookmarkStart w:id="18" w:name="m_7530270989222573590gmail-m_32464988166"/>
            <w:bookmarkEnd w:id="18"/>
            <w:proofErr w:type="spellStart"/>
            <w:r>
              <w:rPr>
                <w:szCs w:val="20"/>
                <w:shd w:val="clear" w:color="auto" w:fill="FFFFFF"/>
              </w:rPr>
              <w:t>T</w:t>
            </w:r>
            <w:r w:rsidRPr="00FC0CF1">
              <w:rPr>
                <w:i/>
                <w:iCs/>
                <w:szCs w:val="20"/>
                <w:shd w:val="clear" w:color="auto" w:fill="FFFFFF"/>
              </w:rPr>
              <w:t>he</w:t>
            </w:r>
            <w:proofErr w:type="spellEnd"/>
            <w:r w:rsidRPr="00FC0CF1">
              <w:rPr>
                <w:i/>
                <w:iCs/>
                <w:szCs w:val="20"/>
                <w:shd w:val="clear" w:color="auto" w:fill="FFFFFF"/>
              </w:rPr>
              <w:t xml:space="preserve"> </w:t>
            </w:r>
            <w:proofErr w:type="spellStart"/>
            <w:r w:rsidRPr="00FC0CF1">
              <w:rPr>
                <w:i/>
                <w:iCs/>
                <w:szCs w:val="20"/>
                <w:shd w:val="clear" w:color="auto" w:fill="FFFFFF"/>
              </w:rPr>
              <w:t>Disaster</w:t>
            </w:r>
            <w:proofErr w:type="spellEnd"/>
            <w:r w:rsidRPr="00FC0CF1">
              <w:rPr>
                <w:i/>
                <w:iCs/>
                <w:szCs w:val="20"/>
                <w:shd w:val="clear" w:color="auto" w:fill="FFFFFF"/>
              </w:rPr>
              <w:t xml:space="preserve"> </w:t>
            </w:r>
            <w:proofErr w:type="spellStart"/>
            <w:r w:rsidRPr="00FC0CF1">
              <w:rPr>
                <w:i/>
                <w:iCs/>
                <w:szCs w:val="20"/>
                <w:shd w:val="clear" w:color="auto" w:fill="FFFFFF"/>
              </w:rPr>
              <w:t>Survival</w:t>
            </w:r>
            <w:proofErr w:type="spellEnd"/>
            <w:r w:rsidRPr="00FC0CF1">
              <w:rPr>
                <w:i/>
                <w:iCs/>
                <w:szCs w:val="20"/>
                <w:shd w:val="clear" w:color="auto" w:fill="FFFFFF"/>
              </w:rPr>
              <w:t xml:space="preserve"> </w:t>
            </w:r>
            <w:proofErr w:type="spellStart"/>
            <w:r w:rsidRPr="00FC0CF1">
              <w:rPr>
                <w:i/>
                <w:iCs/>
                <w:szCs w:val="20"/>
                <w:shd w:val="clear" w:color="auto" w:fill="FFFFFF"/>
              </w:rPr>
              <w:t>Handbook</w:t>
            </w:r>
            <w:proofErr w:type="spellEnd"/>
            <w:r w:rsidRPr="00FC0CF1">
              <w:rPr>
                <w:i/>
                <w:iCs/>
                <w:szCs w:val="20"/>
                <w:shd w:val="clear" w:color="auto" w:fill="FFFFFF"/>
              </w:rPr>
              <w:t xml:space="preserve">: A </w:t>
            </w:r>
            <w:proofErr w:type="spellStart"/>
            <w:r w:rsidRPr="00FC0CF1">
              <w:rPr>
                <w:i/>
                <w:iCs/>
                <w:szCs w:val="20"/>
                <w:shd w:val="clear" w:color="auto" w:fill="FFFFFF"/>
              </w:rPr>
              <w:t>Disaster</w:t>
            </w:r>
            <w:proofErr w:type="spellEnd"/>
            <w:r w:rsidRPr="00FC0CF1">
              <w:rPr>
                <w:i/>
                <w:iCs/>
                <w:szCs w:val="20"/>
                <w:shd w:val="clear" w:color="auto" w:fill="FFFFFF"/>
              </w:rPr>
              <w:t xml:space="preserve"> </w:t>
            </w:r>
            <w:proofErr w:type="spellStart"/>
            <w:r w:rsidRPr="00FC0CF1">
              <w:rPr>
                <w:i/>
                <w:iCs/>
                <w:szCs w:val="20"/>
                <w:shd w:val="clear" w:color="auto" w:fill="FFFFFF"/>
              </w:rPr>
              <w:t>Survival</w:t>
            </w:r>
            <w:proofErr w:type="spellEnd"/>
            <w:r w:rsidRPr="00FC0CF1">
              <w:rPr>
                <w:i/>
                <w:iCs/>
                <w:szCs w:val="20"/>
                <w:shd w:val="clear" w:color="auto" w:fill="FFFFFF"/>
              </w:rPr>
              <w:t xml:space="preserve"> </w:t>
            </w:r>
            <w:proofErr w:type="spellStart"/>
            <w:r w:rsidRPr="00FC0CF1">
              <w:rPr>
                <w:i/>
                <w:iCs/>
                <w:szCs w:val="20"/>
                <w:shd w:val="clear" w:color="auto" w:fill="FFFFFF"/>
              </w:rPr>
              <w:t>Guide</w:t>
            </w:r>
            <w:proofErr w:type="spellEnd"/>
            <w:r w:rsidRPr="00FC0CF1">
              <w:rPr>
                <w:i/>
                <w:iCs/>
                <w:szCs w:val="20"/>
                <w:shd w:val="clear" w:color="auto" w:fill="FFFFFF"/>
              </w:rPr>
              <w:t xml:space="preserve"> </w:t>
            </w:r>
            <w:proofErr w:type="spellStart"/>
            <w:r w:rsidRPr="00FC0CF1">
              <w:rPr>
                <w:i/>
                <w:iCs/>
                <w:szCs w:val="20"/>
                <w:shd w:val="clear" w:color="auto" w:fill="FFFFFF"/>
              </w:rPr>
              <w:t>for</w:t>
            </w:r>
            <w:proofErr w:type="spellEnd"/>
            <w:r w:rsidRPr="00FC0CF1">
              <w:rPr>
                <w:i/>
                <w:iCs/>
                <w:szCs w:val="20"/>
                <w:shd w:val="clear" w:color="auto" w:fill="FFFFFF"/>
              </w:rPr>
              <w:t xml:space="preserve"> Man-Made </w:t>
            </w:r>
            <w:proofErr w:type="spellStart"/>
            <w:r w:rsidRPr="00FC0CF1">
              <w:rPr>
                <w:i/>
                <w:iCs/>
                <w:szCs w:val="20"/>
                <w:shd w:val="clear" w:color="auto" w:fill="FFFFFF"/>
              </w:rPr>
              <w:t>and</w:t>
            </w:r>
            <w:proofErr w:type="spellEnd"/>
            <w:r w:rsidRPr="00FC0CF1">
              <w:rPr>
                <w:i/>
                <w:iCs/>
                <w:szCs w:val="20"/>
                <w:shd w:val="clear" w:color="auto" w:fill="FFFFFF"/>
              </w:rPr>
              <w:t xml:space="preserve"> </w:t>
            </w:r>
            <w:proofErr w:type="spellStart"/>
            <w:r w:rsidRPr="00FC0CF1">
              <w:rPr>
                <w:i/>
                <w:iCs/>
                <w:szCs w:val="20"/>
                <w:shd w:val="clear" w:color="auto" w:fill="FFFFFF"/>
              </w:rPr>
              <w:t>Natural</w:t>
            </w:r>
            <w:proofErr w:type="spellEnd"/>
            <w:r w:rsidRPr="00FC0CF1">
              <w:rPr>
                <w:i/>
                <w:iCs/>
                <w:szCs w:val="20"/>
                <w:shd w:val="clear" w:color="auto" w:fill="FFFFFF"/>
              </w:rPr>
              <w:t xml:space="preserve"> </w:t>
            </w:r>
            <w:proofErr w:type="spellStart"/>
            <w:r w:rsidRPr="00FC0CF1">
              <w:rPr>
                <w:i/>
                <w:iCs/>
                <w:szCs w:val="20"/>
                <w:shd w:val="clear" w:color="auto" w:fill="FFFFFF"/>
              </w:rPr>
              <w:t>Disasters</w:t>
            </w:r>
            <w:proofErr w:type="spellEnd"/>
            <w:r w:rsidRPr="00FC0CF1">
              <w:rPr>
                <w:i/>
                <w:iCs/>
                <w:szCs w:val="20"/>
                <w:shd w:val="clear" w:color="auto" w:fill="FFFFFF"/>
              </w:rPr>
              <w:t xml:space="preserve"> (</w:t>
            </w:r>
            <w:proofErr w:type="spellStart"/>
            <w:r w:rsidRPr="00FC0CF1">
              <w:rPr>
                <w:i/>
                <w:iCs/>
                <w:szCs w:val="20"/>
                <w:shd w:val="clear" w:color="auto" w:fill="FFFFFF"/>
              </w:rPr>
              <w:t>Escape</w:t>
            </w:r>
            <w:proofErr w:type="spellEnd"/>
            <w:r w:rsidRPr="00FC0CF1">
              <w:rPr>
                <w:i/>
                <w:iCs/>
                <w:szCs w:val="20"/>
                <w:shd w:val="clear" w:color="auto" w:fill="FFFFFF"/>
              </w:rPr>
              <w:t xml:space="preserve">, </w:t>
            </w:r>
            <w:proofErr w:type="spellStart"/>
            <w:r w:rsidRPr="00FC0CF1">
              <w:rPr>
                <w:i/>
                <w:iCs/>
                <w:szCs w:val="20"/>
                <w:shd w:val="clear" w:color="auto" w:fill="FFFFFF"/>
              </w:rPr>
              <w:t>Evasion</w:t>
            </w:r>
            <w:proofErr w:type="spellEnd"/>
            <w:r w:rsidRPr="00FC0CF1">
              <w:rPr>
                <w:i/>
                <w:iCs/>
                <w:szCs w:val="20"/>
                <w:shd w:val="clear" w:color="auto" w:fill="FFFFFF"/>
              </w:rPr>
              <w:t xml:space="preserve">, </w:t>
            </w:r>
            <w:proofErr w:type="spellStart"/>
            <w:r w:rsidRPr="00FC0CF1">
              <w:rPr>
                <w:i/>
                <w:iCs/>
                <w:szCs w:val="20"/>
                <w:shd w:val="clear" w:color="auto" w:fill="FFFFFF"/>
              </w:rPr>
              <w:t>and</w:t>
            </w:r>
            <w:proofErr w:type="spellEnd"/>
            <w:r w:rsidRPr="00FC0CF1">
              <w:rPr>
                <w:i/>
                <w:iCs/>
                <w:szCs w:val="20"/>
                <w:shd w:val="clear" w:color="auto" w:fill="FFFFFF"/>
              </w:rPr>
              <w:t xml:space="preserve"> </w:t>
            </w:r>
            <w:proofErr w:type="spellStart"/>
            <w:r w:rsidRPr="00FC0CF1">
              <w:rPr>
                <w:i/>
                <w:iCs/>
                <w:szCs w:val="20"/>
                <w:shd w:val="clear" w:color="auto" w:fill="FFFFFF"/>
              </w:rPr>
              <w:t>Survival</w:t>
            </w:r>
            <w:proofErr w:type="spellEnd"/>
            <w:r w:rsidRPr="00FC0CF1">
              <w:rPr>
                <w:i/>
                <w:iCs/>
                <w:szCs w:val="20"/>
                <w:shd w:val="clear" w:color="auto" w:fill="FFFFFF"/>
              </w:rPr>
              <w:t xml:space="preserve"> </w:t>
            </w:r>
            <w:proofErr w:type="spellStart"/>
            <w:r w:rsidRPr="00FC0CF1">
              <w:rPr>
                <w:i/>
                <w:iCs/>
                <w:szCs w:val="20"/>
                <w:shd w:val="clear" w:color="auto" w:fill="FFFFFF"/>
              </w:rPr>
              <w:t>Book</w:t>
            </w:r>
            <w:proofErr w:type="spellEnd"/>
            <w:r w:rsidRPr="00FC0CF1">
              <w:rPr>
                <w:i/>
                <w:iCs/>
                <w:szCs w:val="20"/>
                <w:shd w:val="clear" w:color="auto" w:fill="FFFFFF"/>
              </w:rPr>
              <w:t>)</w:t>
            </w:r>
            <w:r>
              <w:rPr>
                <w:szCs w:val="20"/>
                <w:shd w:val="clear" w:color="auto" w:fill="FFFFFF"/>
              </w:rPr>
              <w:t>. </w:t>
            </w:r>
            <w:proofErr w:type="spellStart"/>
            <w:r>
              <w:rPr>
                <w:szCs w:val="20"/>
              </w:rPr>
              <w:t>Kindle</w:t>
            </w:r>
            <w:proofErr w:type="spellEnd"/>
            <w:r>
              <w:rPr>
                <w:szCs w:val="20"/>
              </w:rPr>
              <w:t xml:space="preserve"> </w:t>
            </w:r>
            <w:proofErr w:type="spellStart"/>
            <w:r>
              <w:rPr>
                <w:szCs w:val="20"/>
              </w:rPr>
              <w:t>Edition</w:t>
            </w:r>
            <w:proofErr w:type="spellEnd"/>
            <w:r>
              <w:rPr>
                <w:szCs w:val="20"/>
              </w:rPr>
              <w:t>.</w:t>
            </w:r>
          </w:p>
          <w:p w14:paraId="418AA174" w14:textId="77777777" w:rsidR="006D2DAE" w:rsidRDefault="006D2DAE">
            <w:pPr>
              <w:pStyle w:val="Default"/>
              <w:widowControl w:val="0"/>
              <w:ind w:left="562" w:right="158"/>
              <w:jc w:val="both"/>
              <w:rPr>
                <w:szCs w:val="20"/>
              </w:rPr>
            </w:pPr>
          </w:p>
        </w:tc>
      </w:tr>
    </w:tbl>
    <w:p w14:paraId="5EBF5133" w14:textId="77777777" w:rsidR="006D2DAE" w:rsidRDefault="006D2DAE">
      <w:pPr>
        <w:spacing w:after="0"/>
        <w:rPr>
          <w:b/>
          <w:bCs/>
          <w:sz w:val="24"/>
        </w:rPr>
      </w:pPr>
    </w:p>
    <w:p w14:paraId="6C9B01D8" w14:textId="77777777" w:rsidR="006D2DAE" w:rsidRDefault="00995EE0">
      <w:pPr>
        <w:spacing w:after="0"/>
        <w:rPr>
          <w:rFonts w:eastAsiaTheme="majorEastAsia" w:cstheme="majorBidi"/>
          <w:b/>
          <w:bCs/>
          <w:sz w:val="24"/>
          <w:szCs w:val="24"/>
        </w:rPr>
      </w:pPr>
      <w:r>
        <w:br w:type="page"/>
      </w:r>
    </w:p>
    <w:p w14:paraId="11A2A007" w14:textId="77777777" w:rsidR="006D2DAE" w:rsidRDefault="00995EE0">
      <w:pPr>
        <w:pStyle w:val="Heading4"/>
        <w:keepNext w:val="0"/>
        <w:keepLines w:val="0"/>
        <w:spacing w:line="240" w:lineRule="auto"/>
        <w:rPr>
          <w:bCs/>
          <w:szCs w:val="24"/>
        </w:rPr>
      </w:pPr>
      <w:bookmarkStart w:id="19" w:name="_Toc153914104"/>
      <w:r>
        <w:rPr>
          <w:bCs/>
          <w:szCs w:val="24"/>
        </w:rPr>
        <w:lastRenderedPageBreak/>
        <w:t>SPĀŅU VALODA - A1/A2</w:t>
      </w:r>
      <w:bookmarkEnd w:id="19"/>
    </w:p>
    <w:p w14:paraId="26E1D707" w14:textId="77777777" w:rsidR="006D2DAE" w:rsidRDefault="006D2DAE">
      <w:pPr>
        <w:rPr>
          <w:b/>
          <w:bCs/>
          <w:sz w:val="24"/>
        </w:rPr>
      </w:pPr>
    </w:p>
    <w:tbl>
      <w:tblPr>
        <w:tblW w:w="10090" w:type="dxa"/>
        <w:tblInd w:w="-5" w:type="dxa"/>
        <w:tblLayout w:type="fixed"/>
        <w:tblCellMar>
          <w:top w:w="57" w:type="dxa"/>
          <w:left w:w="5" w:type="dxa"/>
          <w:bottom w:w="57" w:type="dxa"/>
          <w:right w:w="5" w:type="dxa"/>
        </w:tblCellMar>
        <w:tblLook w:val="0000" w:firstRow="0" w:lastRow="0" w:firstColumn="0" w:lastColumn="0" w:noHBand="0" w:noVBand="0"/>
      </w:tblPr>
      <w:tblGrid>
        <w:gridCol w:w="2835"/>
        <w:gridCol w:w="7255"/>
      </w:tblGrid>
      <w:tr w:rsidR="006D2DAE" w14:paraId="1F994181"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41030102" w14:textId="77777777" w:rsidR="006D2DAE" w:rsidRDefault="00995EE0">
            <w:pPr>
              <w:widowControl w:val="0"/>
              <w:spacing w:after="0"/>
              <w:ind w:left="133" w:right="133"/>
              <w:rPr>
                <w:rFonts w:cs="Times New Roman"/>
              </w:rPr>
            </w:pPr>
            <w:r>
              <w:rPr>
                <w:rFonts w:cs="Times New Roman"/>
              </w:rPr>
              <w:t>Studiju kursa nosaukums latviešu un angļu valodā</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2B4A7EEC" w14:textId="77777777" w:rsidR="006D2DAE" w:rsidRDefault="00995EE0">
            <w:pPr>
              <w:widowControl w:val="0"/>
              <w:spacing w:after="0"/>
              <w:ind w:left="143"/>
              <w:rPr>
                <w:rFonts w:cs="Times New Roman"/>
                <w:b/>
              </w:rPr>
            </w:pPr>
            <w:r>
              <w:rPr>
                <w:rFonts w:cs="Times New Roman"/>
                <w:b/>
              </w:rPr>
              <w:t>SPĀŅU VALODA A1/A2</w:t>
            </w:r>
          </w:p>
          <w:p w14:paraId="63F3EB5D" w14:textId="77777777" w:rsidR="006D2DAE" w:rsidRDefault="00995EE0">
            <w:pPr>
              <w:widowControl w:val="0"/>
              <w:spacing w:after="0"/>
              <w:ind w:left="143"/>
              <w:rPr>
                <w:rFonts w:cs="Times New Roman"/>
                <w:b/>
                <w:i/>
                <w:iCs/>
              </w:rPr>
            </w:pPr>
            <w:r>
              <w:rPr>
                <w:rFonts w:cs="Times New Roman"/>
                <w:b/>
                <w:i/>
                <w:iCs/>
              </w:rPr>
              <w:t>SPANISH LANGUAGE A1/A2</w:t>
            </w:r>
          </w:p>
        </w:tc>
      </w:tr>
      <w:tr w:rsidR="006D2DAE" w14:paraId="5EC00A0B"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5572A8DC" w14:textId="77777777" w:rsidR="006D2DAE" w:rsidRDefault="00995EE0">
            <w:pPr>
              <w:widowControl w:val="0"/>
              <w:spacing w:after="0"/>
              <w:ind w:left="133" w:right="133"/>
              <w:rPr>
                <w:rFonts w:cs="Times New Roman"/>
              </w:rPr>
            </w:pPr>
            <w:r>
              <w:rPr>
                <w:rFonts w:cs="Times New Roman"/>
              </w:rPr>
              <w:t>Studiju kursa izstrādātājs(-i)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2AC4E633" w14:textId="77777777" w:rsidR="006D2DAE" w:rsidRDefault="00995EE0">
            <w:pPr>
              <w:widowControl w:val="0"/>
              <w:spacing w:after="0"/>
              <w:ind w:left="143"/>
              <w:rPr>
                <w:rFonts w:cs="Times New Roman"/>
              </w:rPr>
            </w:pPr>
            <w:r>
              <w:rPr>
                <w:rFonts w:cs="Times New Roman"/>
              </w:rPr>
              <w:t xml:space="preserve">Mg. </w:t>
            </w:r>
            <w:proofErr w:type="spellStart"/>
            <w:r>
              <w:rPr>
                <w:rFonts w:cs="Times New Roman"/>
              </w:rPr>
              <w:t>paed</w:t>
            </w:r>
            <w:proofErr w:type="spellEnd"/>
            <w:r>
              <w:rPr>
                <w:rFonts w:cs="Times New Roman"/>
              </w:rPr>
              <w:t>. Klāra Priedīte</w:t>
            </w:r>
          </w:p>
        </w:tc>
      </w:tr>
      <w:tr w:rsidR="006D2DAE" w14:paraId="6CD33326"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84E27D5" w14:textId="77777777" w:rsidR="006D2DAE" w:rsidRDefault="00995EE0">
            <w:pPr>
              <w:widowControl w:val="0"/>
              <w:spacing w:after="0"/>
              <w:ind w:left="133" w:right="133"/>
              <w:rPr>
                <w:rFonts w:cs="Times New Roman"/>
              </w:rPr>
            </w:pPr>
            <w:r>
              <w:rPr>
                <w:rFonts w:cs="Times New Roman"/>
              </w:rPr>
              <w:t>Studiju kursa īstenotājs(-i)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395AD612" w14:textId="77777777" w:rsidR="006D2DAE" w:rsidRDefault="00995EE0">
            <w:pPr>
              <w:widowControl w:val="0"/>
              <w:spacing w:after="0"/>
              <w:ind w:left="143"/>
              <w:rPr>
                <w:rFonts w:cs="Times New Roman"/>
              </w:rPr>
            </w:pPr>
            <w:r>
              <w:rPr>
                <w:rFonts w:cs="Times New Roman"/>
              </w:rPr>
              <w:t xml:space="preserve">Mg. </w:t>
            </w:r>
            <w:proofErr w:type="spellStart"/>
            <w:r>
              <w:rPr>
                <w:rFonts w:cs="Times New Roman"/>
              </w:rPr>
              <w:t>paed</w:t>
            </w:r>
            <w:proofErr w:type="spellEnd"/>
            <w:r>
              <w:rPr>
                <w:rFonts w:cs="Times New Roman"/>
              </w:rPr>
              <w:t>. Klāra Priedīte</w:t>
            </w:r>
          </w:p>
        </w:tc>
      </w:tr>
      <w:tr w:rsidR="006D2DAE" w14:paraId="6BEF8D9A" w14:textId="77777777">
        <w:trPr>
          <w:trHeight w:val="1065"/>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7D5E24FF" w14:textId="77777777" w:rsidR="006D2DAE" w:rsidRDefault="00995EE0">
            <w:pPr>
              <w:widowControl w:val="0"/>
              <w:spacing w:after="0"/>
              <w:ind w:left="133" w:right="133"/>
              <w:rPr>
                <w:rFonts w:cs="Times New Roman"/>
              </w:rPr>
            </w:pPr>
            <w:r>
              <w:rPr>
                <w:rFonts w:cs="Times New Roman"/>
              </w:rPr>
              <w:t>Studiju kursa apjoms un īstenošanas semestris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tbl>
            <w:tblPr>
              <w:tblStyle w:val="TableGrid"/>
              <w:tblW w:w="7219" w:type="dxa"/>
              <w:tblLayout w:type="fixed"/>
              <w:tblCellMar>
                <w:top w:w="28" w:type="dxa"/>
                <w:left w:w="0" w:type="dxa"/>
                <w:bottom w:w="28" w:type="dxa"/>
                <w:right w:w="5" w:type="dxa"/>
              </w:tblCellMar>
              <w:tblLook w:val="04A0" w:firstRow="1" w:lastRow="0" w:firstColumn="1" w:lastColumn="0" w:noHBand="0" w:noVBand="1"/>
            </w:tblPr>
            <w:tblGrid>
              <w:gridCol w:w="706"/>
              <w:gridCol w:w="1132"/>
              <w:gridCol w:w="994"/>
              <w:gridCol w:w="1133"/>
              <w:gridCol w:w="1276"/>
              <w:gridCol w:w="1275"/>
              <w:gridCol w:w="703"/>
            </w:tblGrid>
            <w:tr w:rsidR="006D2DAE" w14:paraId="084F6103" w14:textId="77777777">
              <w:tc>
                <w:tcPr>
                  <w:tcW w:w="705" w:type="dxa"/>
                  <w:vMerge w:val="restart"/>
                  <w:tcBorders>
                    <w:top w:val="nil"/>
                    <w:left w:val="nil"/>
                  </w:tcBorders>
                  <w:shd w:val="clear" w:color="auto" w:fill="D9D9D9" w:themeFill="background1" w:themeFillShade="D9"/>
                  <w:vAlign w:val="center"/>
                </w:tcPr>
                <w:p w14:paraId="1FBE55EE" w14:textId="77777777" w:rsidR="006D2DAE" w:rsidRDefault="00995EE0">
                  <w:pPr>
                    <w:widowControl w:val="0"/>
                    <w:spacing w:after="0"/>
                    <w:ind w:left="1"/>
                    <w:jc w:val="center"/>
                    <w:rPr>
                      <w:rFonts w:cs="Times New Roman"/>
                    </w:rPr>
                  </w:pPr>
                  <w:r>
                    <w:rPr>
                      <w:rFonts w:eastAsia="Calibri" w:cs="Times New Roman"/>
                      <w:i/>
                      <w:iCs/>
                    </w:rPr>
                    <w:t>ECTS</w:t>
                  </w:r>
                </w:p>
              </w:tc>
              <w:tc>
                <w:tcPr>
                  <w:tcW w:w="1132" w:type="dxa"/>
                  <w:vMerge w:val="restart"/>
                  <w:tcBorders>
                    <w:top w:val="nil"/>
                  </w:tcBorders>
                  <w:shd w:val="clear" w:color="auto" w:fill="D9D9D9" w:themeFill="background1" w:themeFillShade="D9"/>
                  <w:vAlign w:val="center"/>
                </w:tcPr>
                <w:p w14:paraId="63F358B6" w14:textId="77777777" w:rsidR="006D2DAE" w:rsidRDefault="00995EE0">
                  <w:pPr>
                    <w:widowControl w:val="0"/>
                    <w:spacing w:after="0"/>
                    <w:ind w:left="1"/>
                    <w:jc w:val="center"/>
                    <w:rPr>
                      <w:rFonts w:cs="Times New Roman"/>
                    </w:rPr>
                  </w:pPr>
                  <w:r>
                    <w:rPr>
                      <w:rFonts w:eastAsia="Calibri" w:cs="Times New Roman"/>
                    </w:rPr>
                    <w:t>Īstenošanas semestris</w:t>
                  </w:r>
                </w:p>
              </w:tc>
              <w:tc>
                <w:tcPr>
                  <w:tcW w:w="2127" w:type="dxa"/>
                  <w:gridSpan w:val="2"/>
                  <w:tcBorders>
                    <w:top w:val="nil"/>
                  </w:tcBorders>
                  <w:shd w:val="clear" w:color="auto" w:fill="D9D9D9" w:themeFill="background1" w:themeFillShade="D9"/>
                  <w:vAlign w:val="center"/>
                </w:tcPr>
                <w:p w14:paraId="099F2260" w14:textId="77777777" w:rsidR="006D2DAE" w:rsidRDefault="00995EE0">
                  <w:pPr>
                    <w:widowControl w:val="0"/>
                    <w:spacing w:after="0"/>
                    <w:ind w:left="1"/>
                    <w:jc w:val="center"/>
                    <w:rPr>
                      <w:rFonts w:cs="Times New Roman"/>
                    </w:rPr>
                  </w:pPr>
                  <w:r>
                    <w:rPr>
                      <w:rFonts w:eastAsia="Calibri" w:cs="Times New Roman"/>
                    </w:rPr>
                    <w:t>Kontaktstundas</w:t>
                  </w:r>
                </w:p>
              </w:tc>
              <w:tc>
                <w:tcPr>
                  <w:tcW w:w="1276" w:type="dxa"/>
                  <w:vMerge w:val="restart"/>
                  <w:tcBorders>
                    <w:top w:val="nil"/>
                  </w:tcBorders>
                  <w:shd w:val="clear" w:color="auto" w:fill="D9D9D9" w:themeFill="background1" w:themeFillShade="D9"/>
                  <w:vAlign w:val="center"/>
                </w:tcPr>
                <w:p w14:paraId="38F671B3" w14:textId="77777777" w:rsidR="006D2DAE" w:rsidRDefault="00995EE0">
                  <w:pPr>
                    <w:widowControl w:val="0"/>
                    <w:spacing w:after="0"/>
                    <w:ind w:left="1"/>
                    <w:jc w:val="center"/>
                    <w:rPr>
                      <w:rFonts w:cs="Times New Roman"/>
                    </w:rPr>
                  </w:pPr>
                  <w:r>
                    <w:rPr>
                      <w:rFonts w:eastAsia="Calibri"/>
                    </w:rPr>
                    <w:t>Gala pārbaudījums</w:t>
                  </w:r>
                </w:p>
              </w:tc>
              <w:tc>
                <w:tcPr>
                  <w:tcW w:w="1275" w:type="dxa"/>
                  <w:vMerge w:val="restart"/>
                  <w:tcBorders>
                    <w:top w:val="nil"/>
                  </w:tcBorders>
                  <w:shd w:val="clear" w:color="auto" w:fill="D9D9D9" w:themeFill="background1" w:themeFillShade="D9"/>
                  <w:vAlign w:val="center"/>
                </w:tcPr>
                <w:p w14:paraId="6174BC0A" w14:textId="77777777" w:rsidR="006D2DAE" w:rsidRDefault="00995EE0">
                  <w:pPr>
                    <w:widowControl w:val="0"/>
                    <w:spacing w:after="0"/>
                    <w:ind w:left="1"/>
                    <w:jc w:val="center"/>
                    <w:rPr>
                      <w:rFonts w:cs="Times New Roman"/>
                    </w:rPr>
                  </w:pPr>
                  <w:r>
                    <w:rPr>
                      <w:rFonts w:eastAsia="Calibri" w:cs="Times New Roman"/>
                    </w:rPr>
                    <w:t>Patstāvīgais darbs</w:t>
                  </w:r>
                </w:p>
              </w:tc>
              <w:tc>
                <w:tcPr>
                  <w:tcW w:w="703" w:type="dxa"/>
                  <w:vMerge w:val="restart"/>
                  <w:tcBorders>
                    <w:top w:val="nil"/>
                    <w:right w:val="nil"/>
                  </w:tcBorders>
                  <w:shd w:val="clear" w:color="auto" w:fill="D9D9D9" w:themeFill="background1" w:themeFillShade="D9"/>
                  <w:vAlign w:val="center"/>
                </w:tcPr>
                <w:p w14:paraId="565EA792" w14:textId="77777777" w:rsidR="006D2DAE" w:rsidRDefault="00995EE0">
                  <w:pPr>
                    <w:widowControl w:val="0"/>
                    <w:spacing w:after="0"/>
                    <w:ind w:left="1" w:right="-9"/>
                    <w:jc w:val="center"/>
                    <w:rPr>
                      <w:rFonts w:cs="Times New Roman"/>
                    </w:rPr>
                  </w:pPr>
                  <w:r>
                    <w:rPr>
                      <w:rFonts w:eastAsia="Calibri" w:cs="Times New Roman"/>
                    </w:rPr>
                    <w:t>Kopā</w:t>
                  </w:r>
                </w:p>
              </w:tc>
            </w:tr>
            <w:tr w:rsidR="006D2DAE" w14:paraId="0ED8BFF7" w14:textId="77777777">
              <w:tc>
                <w:tcPr>
                  <w:tcW w:w="705" w:type="dxa"/>
                  <w:vMerge/>
                  <w:tcBorders>
                    <w:left w:val="nil"/>
                  </w:tcBorders>
                  <w:shd w:val="clear" w:color="auto" w:fill="D9D9D9" w:themeFill="background1" w:themeFillShade="D9"/>
                  <w:vAlign w:val="center"/>
                </w:tcPr>
                <w:p w14:paraId="684962D0" w14:textId="77777777" w:rsidR="006D2DAE" w:rsidRDefault="006D2DAE">
                  <w:pPr>
                    <w:widowControl w:val="0"/>
                    <w:spacing w:after="0"/>
                    <w:ind w:left="1"/>
                    <w:jc w:val="center"/>
                    <w:rPr>
                      <w:rFonts w:cs="Times New Roman"/>
                    </w:rPr>
                  </w:pPr>
                </w:p>
              </w:tc>
              <w:tc>
                <w:tcPr>
                  <w:tcW w:w="1132" w:type="dxa"/>
                  <w:vMerge/>
                  <w:shd w:val="clear" w:color="auto" w:fill="D9D9D9" w:themeFill="background1" w:themeFillShade="D9"/>
                  <w:vAlign w:val="center"/>
                </w:tcPr>
                <w:p w14:paraId="6260C4A4" w14:textId="77777777" w:rsidR="006D2DAE" w:rsidRDefault="006D2DAE">
                  <w:pPr>
                    <w:widowControl w:val="0"/>
                    <w:spacing w:after="0"/>
                    <w:ind w:left="1"/>
                    <w:jc w:val="center"/>
                    <w:rPr>
                      <w:rFonts w:cs="Times New Roman"/>
                    </w:rPr>
                  </w:pPr>
                </w:p>
              </w:tc>
              <w:tc>
                <w:tcPr>
                  <w:tcW w:w="994" w:type="dxa"/>
                  <w:shd w:val="clear" w:color="auto" w:fill="D9D9D9" w:themeFill="background1" w:themeFillShade="D9"/>
                  <w:vAlign w:val="center"/>
                </w:tcPr>
                <w:p w14:paraId="3564A3D1" w14:textId="77777777" w:rsidR="006D2DAE" w:rsidRDefault="00995EE0">
                  <w:pPr>
                    <w:widowControl w:val="0"/>
                    <w:spacing w:after="0"/>
                    <w:ind w:left="1"/>
                    <w:jc w:val="center"/>
                    <w:rPr>
                      <w:rFonts w:cs="Times New Roman"/>
                    </w:rPr>
                  </w:pPr>
                  <w:r>
                    <w:rPr>
                      <w:rFonts w:eastAsia="Calibri" w:cs="Times New Roman"/>
                    </w:rPr>
                    <w:t>Lekcijas</w:t>
                  </w:r>
                </w:p>
              </w:tc>
              <w:tc>
                <w:tcPr>
                  <w:tcW w:w="1133" w:type="dxa"/>
                  <w:shd w:val="clear" w:color="auto" w:fill="D9D9D9" w:themeFill="background1" w:themeFillShade="D9"/>
                  <w:vAlign w:val="center"/>
                </w:tcPr>
                <w:p w14:paraId="70ED5367" w14:textId="77777777" w:rsidR="006D2DAE" w:rsidRDefault="00995EE0">
                  <w:pPr>
                    <w:widowControl w:val="0"/>
                    <w:spacing w:after="0"/>
                    <w:ind w:left="1"/>
                    <w:jc w:val="center"/>
                    <w:rPr>
                      <w:rFonts w:cs="Times New Roman"/>
                    </w:rPr>
                  </w:pPr>
                  <w:proofErr w:type="spellStart"/>
                  <w:r>
                    <w:rPr>
                      <w:rFonts w:eastAsia="Calibri" w:cs="Times New Roman"/>
                    </w:rPr>
                    <w:t>Prakt.d</w:t>
                  </w:r>
                  <w:proofErr w:type="spellEnd"/>
                  <w:r>
                    <w:rPr>
                      <w:rFonts w:eastAsia="Calibri" w:cs="Times New Roman"/>
                    </w:rPr>
                    <w:t>.</w:t>
                  </w:r>
                </w:p>
              </w:tc>
              <w:tc>
                <w:tcPr>
                  <w:tcW w:w="1276" w:type="dxa"/>
                  <w:vMerge/>
                  <w:shd w:val="clear" w:color="auto" w:fill="D9D9D9" w:themeFill="background1" w:themeFillShade="D9"/>
                  <w:vAlign w:val="center"/>
                </w:tcPr>
                <w:p w14:paraId="5BA58563" w14:textId="77777777" w:rsidR="006D2DAE" w:rsidRDefault="006D2DAE">
                  <w:pPr>
                    <w:widowControl w:val="0"/>
                    <w:spacing w:after="0"/>
                    <w:ind w:left="1"/>
                    <w:jc w:val="center"/>
                    <w:rPr>
                      <w:rFonts w:cs="Times New Roman"/>
                    </w:rPr>
                  </w:pPr>
                </w:p>
              </w:tc>
              <w:tc>
                <w:tcPr>
                  <w:tcW w:w="1275" w:type="dxa"/>
                  <w:vMerge/>
                  <w:shd w:val="clear" w:color="auto" w:fill="D9D9D9" w:themeFill="background1" w:themeFillShade="D9"/>
                  <w:vAlign w:val="center"/>
                </w:tcPr>
                <w:p w14:paraId="77FB0140" w14:textId="77777777" w:rsidR="006D2DAE" w:rsidRDefault="006D2DAE">
                  <w:pPr>
                    <w:widowControl w:val="0"/>
                    <w:spacing w:after="0"/>
                    <w:ind w:left="1"/>
                    <w:jc w:val="center"/>
                    <w:rPr>
                      <w:rFonts w:cs="Times New Roman"/>
                    </w:rPr>
                  </w:pPr>
                </w:p>
              </w:tc>
              <w:tc>
                <w:tcPr>
                  <w:tcW w:w="703" w:type="dxa"/>
                  <w:vMerge/>
                  <w:tcBorders>
                    <w:right w:val="nil"/>
                  </w:tcBorders>
                  <w:shd w:val="clear" w:color="auto" w:fill="D9D9D9" w:themeFill="background1" w:themeFillShade="D9"/>
                  <w:vAlign w:val="center"/>
                </w:tcPr>
                <w:p w14:paraId="736BEFBB" w14:textId="77777777" w:rsidR="006D2DAE" w:rsidRDefault="006D2DAE">
                  <w:pPr>
                    <w:widowControl w:val="0"/>
                    <w:spacing w:after="0"/>
                    <w:ind w:left="1" w:right="154"/>
                    <w:jc w:val="center"/>
                    <w:rPr>
                      <w:rFonts w:cs="Times New Roman"/>
                    </w:rPr>
                  </w:pPr>
                </w:p>
              </w:tc>
            </w:tr>
            <w:tr w:rsidR="006D2DAE" w14:paraId="46EDEC4A" w14:textId="77777777">
              <w:trPr>
                <w:trHeight w:val="403"/>
              </w:trPr>
              <w:tc>
                <w:tcPr>
                  <w:tcW w:w="705" w:type="dxa"/>
                  <w:tcBorders>
                    <w:left w:val="nil"/>
                    <w:bottom w:val="nil"/>
                  </w:tcBorders>
                  <w:vAlign w:val="center"/>
                </w:tcPr>
                <w:p w14:paraId="2C4910EB" w14:textId="77777777" w:rsidR="006D2DAE" w:rsidRDefault="00995EE0">
                  <w:pPr>
                    <w:widowControl w:val="0"/>
                    <w:spacing w:after="0"/>
                    <w:ind w:left="1"/>
                    <w:jc w:val="center"/>
                    <w:rPr>
                      <w:rFonts w:cs="Times New Roman"/>
                    </w:rPr>
                  </w:pPr>
                  <w:r>
                    <w:rPr>
                      <w:rFonts w:eastAsia="Calibri" w:cs="Times New Roman"/>
                    </w:rPr>
                    <w:t>5</w:t>
                  </w:r>
                </w:p>
              </w:tc>
              <w:tc>
                <w:tcPr>
                  <w:tcW w:w="1132" w:type="dxa"/>
                  <w:tcBorders>
                    <w:bottom w:val="nil"/>
                  </w:tcBorders>
                  <w:vAlign w:val="center"/>
                </w:tcPr>
                <w:p w14:paraId="0A1AC4F7" w14:textId="77777777" w:rsidR="006D2DAE" w:rsidRDefault="00995EE0">
                  <w:pPr>
                    <w:widowControl w:val="0"/>
                    <w:spacing w:after="0"/>
                    <w:ind w:left="1"/>
                    <w:jc w:val="center"/>
                    <w:rPr>
                      <w:rFonts w:cs="Times New Roman"/>
                    </w:rPr>
                  </w:pPr>
                  <w:r>
                    <w:rPr>
                      <w:rFonts w:eastAsia="Calibri" w:cs="Times New Roman"/>
                    </w:rPr>
                    <w:t>2.</w:t>
                  </w:r>
                </w:p>
              </w:tc>
              <w:tc>
                <w:tcPr>
                  <w:tcW w:w="994" w:type="dxa"/>
                  <w:tcBorders>
                    <w:bottom w:val="nil"/>
                  </w:tcBorders>
                  <w:shd w:val="clear" w:color="auto" w:fill="auto"/>
                  <w:vAlign w:val="center"/>
                </w:tcPr>
                <w:p w14:paraId="4002F70C" w14:textId="77777777" w:rsidR="006D2DAE" w:rsidRDefault="00995EE0">
                  <w:pPr>
                    <w:widowControl w:val="0"/>
                    <w:spacing w:after="0"/>
                    <w:ind w:left="1"/>
                    <w:jc w:val="center"/>
                    <w:rPr>
                      <w:rFonts w:cs="Times New Roman"/>
                    </w:rPr>
                  </w:pPr>
                  <w:r>
                    <w:rPr>
                      <w:rFonts w:eastAsia="Calibri" w:cs="Times New Roman"/>
                    </w:rPr>
                    <w:t>35</w:t>
                  </w:r>
                </w:p>
              </w:tc>
              <w:tc>
                <w:tcPr>
                  <w:tcW w:w="1133" w:type="dxa"/>
                  <w:tcBorders>
                    <w:bottom w:val="nil"/>
                  </w:tcBorders>
                  <w:shd w:val="clear" w:color="auto" w:fill="auto"/>
                  <w:vAlign w:val="center"/>
                </w:tcPr>
                <w:p w14:paraId="4CCC4D7E" w14:textId="77777777" w:rsidR="006D2DAE" w:rsidRDefault="00995EE0">
                  <w:pPr>
                    <w:widowControl w:val="0"/>
                    <w:spacing w:after="0"/>
                    <w:ind w:left="1"/>
                    <w:jc w:val="center"/>
                    <w:rPr>
                      <w:rFonts w:cs="Times New Roman"/>
                    </w:rPr>
                  </w:pPr>
                  <w:r>
                    <w:rPr>
                      <w:rFonts w:eastAsia="Calibri" w:cs="Times New Roman"/>
                    </w:rPr>
                    <w:t>15</w:t>
                  </w:r>
                </w:p>
              </w:tc>
              <w:tc>
                <w:tcPr>
                  <w:tcW w:w="1276" w:type="dxa"/>
                  <w:tcBorders>
                    <w:bottom w:val="nil"/>
                  </w:tcBorders>
                  <w:shd w:val="clear" w:color="auto" w:fill="auto"/>
                  <w:vAlign w:val="center"/>
                </w:tcPr>
                <w:p w14:paraId="54C5B536" w14:textId="77777777" w:rsidR="006D2DAE" w:rsidRDefault="00995EE0">
                  <w:pPr>
                    <w:widowControl w:val="0"/>
                    <w:spacing w:after="0"/>
                    <w:ind w:left="1"/>
                    <w:jc w:val="center"/>
                    <w:rPr>
                      <w:rFonts w:cs="Times New Roman"/>
                    </w:rPr>
                  </w:pPr>
                  <w:r>
                    <w:rPr>
                      <w:rFonts w:eastAsia="Calibri" w:cs="Times New Roman"/>
                    </w:rPr>
                    <w:t>Eksāmens</w:t>
                  </w:r>
                </w:p>
              </w:tc>
              <w:tc>
                <w:tcPr>
                  <w:tcW w:w="1275" w:type="dxa"/>
                  <w:tcBorders>
                    <w:bottom w:val="nil"/>
                  </w:tcBorders>
                  <w:shd w:val="clear" w:color="auto" w:fill="auto"/>
                  <w:vAlign w:val="center"/>
                </w:tcPr>
                <w:p w14:paraId="3FC5BBAC" w14:textId="77777777" w:rsidR="006D2DAE" w:rsidRDefault="00995EE0">
                  <w:pPr>
                    <w:widowControl w:val="0"/>
                    <w:spacing w:after="0"/>
                    <w:ind w:left="1"/>
                    <w:jc w:val="center"/>
                    <w:rPr>
                      <w:rFonts w:cs="Times New Roman"/>
                    </w:rPr>
                  </w:pPr>
                  <w:r>
                    <w:rPr>
                      <w:rFonts w:eastAsia="Calibri" w:cs="Times New Roman"/>
                    </w:rPr>
                    <w:t>125</w:t>
                  </w:r>
                </w:p>
              </w:tc>
              <w:tc>
                <w:tcPr>
                  <w:tcW w:w="703" w:type="dxa"/>
                  <w:tcBorders>
                    <w:bottom w:val="nil"/>
                    <w:right w:val="nil"/>
                  </w:tcBorders>
                  <w:shd w:val="clear" w:color="auto" w:fill="auto"/>
                  <w:vAlign w:val="center"/>
                </w:tcPr>
                <w:p w14:paraId="1FBD9445" w14:textId="77777777" w:rsidR="006D2DAE" w:rsidRDefault="00995EE0">
                  <w:pPr>
                    <w:widowControl w:val="0"/>
                    <w:spacing w:after="0"/>
                    <w:ind w:left="1"/>
                    <w:jc w:val="center"/>
                    <w:rPr>
                      <w:rFonts w:cs="Times New Roman"/>
                    </w:rPr>
                  </w:pPr>
                  <w:r>
                    <w:rPr>
                      <w:rFonts w:eastAsia="Calibri" w:cs="Times New Roman"/>
                    </w:rPr>
                    <w:t>175</w:t>
                  </w:r>
                </w:p>
              </w:tc>
            </w:tr>
          </w:tbl>
          <w:p w14:paraId="308EA8D4" w14:textId="77777777" w:rsidR="006D2DAE" w:rsidRDefault="006D2DAE">
            <w:pPr>
              <w:widowControl w:val="0"/>
              <w:spacing w:after="0"/>
              <w:ind w:left="1" w:right="154"/>
              <w:jc w:val="both"/>
              <w:rPr>
                <w:rFonts w:cs="Times New Roman"/>
              </w:rPr>
            </w:pPr>
          </w:p>
        </w:tc>
      </w:tr>
      <w:tr w:rsidR="006D2DAE" w14:paraId="1F44E16B" w14:textId="77777777">
        <w:trPr>
          <w:trHeight w:val="141"/>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60183CD0" w14:textId="77777777" w:rsidR="006D2DAE" w:rsidRDefault="00995EE0">
            <w:pPr>
              <w:widowControl w:val="0"/>
              <w:spacing w:after="0"/>
              <w:ind w:left="133" w:right="133"/>
              <w:rPr>
                <w:rFonts w:cs="Times New Roman"/>
              </w:rPr>
            </w:pPr>
            <w:r>
              <w:rPr>
                <w:rFonts w:cs="Times New Roman"/>
              </w:rPr>
              <w:t>Prasības studiju kursa apguvei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1CE1D8BF" w14:textId="77777777" w:rsidR="006D2DAE" w:rsidRDefault="00995EE0">
            <w:pPr>
              <w:widowControl w:val="0"/>
              <w:spacing w:after="0"/>
              <w:ind w:left="143" w:right="154"/>
              <w:jc w:val="both"/>
              <w:rPr>
                <w:rFonts w:cs="Times New Roman"/>
              </w:rPr>
            </w:pPr>
            <w:r>
              <w:rPr>
                <w:rFonts w:cs="Times New Roman"/>
              </w:rPr>
              <w:t>Nav</w:t>
            </w:r>
          </w:p>
        </w:tc>
      </w:tr>
      <w:tr w:rsidR="006D2DAE" w14:paraId="21E326F4" w14:textId="77777777">
        <w:trPr>
          <w:trHeight w:val="573"/>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0888B08" w14:textId="77777777" w:rsidR="006D2DAE" w:rsidRDefault="00995EE0">
            <w:pPr>
              <w:widowControl w:val="0"/>
              <w:spacing w:after="0"/>
              <w:ind w:left="133" w:right="133"/>
              <w:rPr>
                <w:rFonts w:cs="Times New Roman"/>
              </w:rPr>
            </w:pPr>
            <w:r>
              <w:rPr>
                <w:rFonts w:cs="Times New Roman"/>
              </w:rPr>
              <w:t>Studiju kursa mērķis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014A7E7D" w14:textId="77777777" w:rsidR="006D2DAE" w:rsidRDefault="00995EE0">
            <w:pPr>
              <w:widowControl w:val="0"/>
              <w:spacing w:after="0"/>
              <w:ind w:left="143" w:right="166"/>
              <w:jc w:val="both"/>
              <w:rPr>
                <w:rFonts w:cs="Times New Roman"/>
              </w:rPr>
            </w:pPr>
            <w:r>
              <w:rPr>
                <w:rFonts w:cs="Times New Roman"/>
              </w:rPr>
              <w:t xml:space="preserve">Sniegt pamatzināšanas spāņu valodā un attīstīt valodas lietošanas prasmes A1/A2 līmenī, kas ļautu studējošiem iepazīstināt ar sevi, kā arī komunicēt par vienkāršām un vispārīgām tēmām. </w:t>
            </w:r>
          </w:p>
        </w:tc>
      </w:tr>
      <w:tr w:rsidR="006D2DAE" w14:paraId="376B5DC6" w14:textId="77777777">
        <w:trPr>
          <w:trHeight w:val="1359"/>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225A1232" w14:textId="77777777" w:rsidR="006D2DAE" w:rsidRDefault="00995EE0">
            <w:pPr>
              <w:widowControl w:val="0"/>
              <w:spacing w:after="0"/>
              <w:ind w:left="133" w:right="133"/>
              <w:rPr>
                <w:rFonts w:cs="Times New Roman"/>
              </w:rPr>
            </w:pPr>
            <w:r>
              <w:rPr>
                <w:rFonts w:cs="Times New Roman"/>
              </w:rPr>
              <w:t>Plānotie studiju rezultāti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7478C5F1" w14:textId="77777777" w:rsidR="006D2DAE" w:rsidRDefault="00995EE0">
            <w:pPr>
              <w:widowControl w:val="0"/>
              <w:spacing w:after="0"/>
              <w:ind w:left="143" w:right="166"/>
              <w:rPr>
                <w:rFonts w:cs="Times New Roman"/>
              </w:rPr>
            </w:pPr>
            <w:r>
              <w:rPr>
                <w:rFonts w:cs="Times New Roman"/>
              </w:rPr>
              <w:t>Sekmīgi apguvis šo kursu, studējošais spēj:</w:t>
            </w:r>
          </w:p>
          <w:p w14:paraId="584E9277" w14:textId="24971E42" w:rsidR="006D2DAE" w:rsidRDefault="00995EE0">
            <w:pPr>
              <w:pStyle w:val="ListParagraph"/>
              <w:widowControl w:val="0"/>
              <w:numPr>
                <w:ilvl w:val="0"/>
                <w:numId w:val="29"/>
              </w:numPr>
              <w:spacing w:after="0"/>
              <w:ind w:right="166"/>
              <w:jc w:val="both"/>
              <w:rPr>
                <w:rFonts w:cs="Times New Roman"/>
              </w:rPr>
            </w:pPr>
            <w:r>
              <w:rPr>
                <w:rFonts w:cs="Times New Roman"/>
              </w:rPr>
              <w:t>lietot svešvalodu mutvārdu un rakstveida komunikācijā A1 līmenī par vienkāršām un vispārīgām tēmām;</w:t>
            </w:r>
          </w:p>
          <w:p w14:paraId="5955D4A4" w14:textId="5470853E" w:rsidR="006D2DAE" w:rsidRDefault="00995EE0">
            <w:pPr>
              <w:pStyle w:val="ListParagraph"/>
              <w:widowControl w:val="0"/>
              <w:numPr>
                <w:ilvl w:val="0"/>
                <w:numId w:val="29"/>
              </w:numPr>
              <w:spacing w:after="0"/>
              <w:ind w:right="166"/>
              <w:jc w:val="both"/>
              <w:rPr>
                <w:rFonts w:cs="Times New Roman"/>
              </w:rPr>
            </w:pPr>
            <w:r>
              <w:rPr>
                <w:rFonts w:cs="Times New Roman"/>
              </w:rPr>
              <w:t>ievērot svešvalodas gramatikas un leksikas pamatnoteikumus;</w:t>
            </w:r>
          </w:p>
          <w:p w14:paraId="4CCB899E" w14:textId="7BB48F5C" w:rsidR="006D2DAE" w:rsidRDefault="00995EE0">
            <w:pPr>
              <w:pStyle w:val="ListParagraph"/>
              <w:widowControl w:val="0"/>
              <w:numPr>
                <w:ilvl w:val="0"/>
                <w:numId w:val="29"/>
              </w:numPr>
              <w:spacing w:after="0"/>
              <w:ind w:right="166"/>
              <w:jc w:val="both"/>
              <w:rPr>
                <w:rFonts w:cs="Times New Roman"/>
              </w:rPr>
            </w:pPr>
            <w:r>
              <w:rPr>
                <w:rFonts w:cs="Times New Roman"/>
              </w:rPr>
              <w:t>vienkāršā veidā iepazīstināt ar sevi, aprakstot savu nodarbošanos, izglītību un pieredzi.</w:t>
            </w:r>
          </w:p>
        </w:tc>
      </w:tr>
      <w:tr w:rsidR="006D2DAE" w14:paraId="763ED61E" w14:textId="77777777">
        <w:trPr>
          <w:trHeight w:val="229"/>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2CF93392" w14:textId="77777777" w:rsidR="006D2DAE" w:rsidRDefault="00995EE0">
            <w:pPr>
              <w:widowControl w:val="0"/>
              <w:spacing w:after="0"/>
              <w:ind w:left="133" w:right="133"/>
              <w:rPr>
                <w:rFonts w:cs="Times New Roman"/>
              </w:rPr>
            </w:pPr>
            <w:r>
              <w:rPr>
                <w:rFonts w:cs="Times New Roman"/>
              </w:rPr>
              <w:t>Studiju kursa saturs un plāns</w:t>
            </w:r>
          </w:p>
          <w:p w14:paraId="6F3C3C2E" w14:textId="77777777" w:rsidR="006D2DAE" w:rsidRDefault="006D2DAE">
            <w:pPr>
              <w:widowControl w:val="0"/>
              <w:spacing w:after="0"/>
              <w:ind w:left="133" w:right="133"/>
              <w:rPr>
                <w:rFonts w:cs="Times New Roman"/>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tbl>
            <w:tblPr>
              <w:tblStyle w:val="TableGrid"/>
              <w:tblW w:w="7219" w:type="dxa"/>
              <w:tblLayout w:type="fixed"/>
              <w:tblCellMar>
                <w:top w:w="28" w:type="dxa"/>
                <w:bottom w:w="28" w:type="dxa"/>
              </w:tblCellMar>
              <w:tblLook w:val="04A0" w:firstRow="1" w:lastRow="0" w:firstColumn="1" w:lastColumn="0" w:noHBand="0" w:noVBand="1"/>
            </w:tblPr>
            <w:tblGrid>
              <w:gridCol w:w="560"/>
              <w:gridCol w:w="4674"/>
              <w:gridCol w:w="992"/>
              <w:gridCol w:w="993"/>
            </w:tblGrid>
            <w:tr w:rsidR="006D2DAE" w14:paraId="58776212" w14:textId="77777777">
              <w:trPr>
                <w:trHeight w:val="215"/>
              </w:trPr>
              <w:tc>
                <w:tcPr>
                  <w:tcW w:w="560" w:type="dxa"/>
                  <w:vMerge w:val="restart"/>
                  <w:tcBorders>
                    <w:top w:val="nil"/>
                    <w:left w:val="nil"/>
                  </w:tcBorders>
                  <w:shd w:val="clear" w:color="auto" w:fill="D9D9D9" w:themeFill="background1" w:themeFillShade="D9"/>
                  <w:vAlign w:val="center"/>
                </w:tcPr>
                <w:p w14:paraId="74DDB03C" w14:textId="77777777" w:rsidR="006D2DAE" w:rsidRDefault="00995EE0">
                  <w:pPr>
                    <w:widowControl w:val="0"/>
                    <w:spacing w:after="0"/>
                    <w:ind w:left="1" w:right="34"/>
                    <w:jc w:val="center"/>
                    <w:rPr>
                      <w:rFonts w:cs="Times New Roman"/>
                    </w:rPr>
                  </w:pPr>
                  <w:r>
                    <w:rPr>
                      <w:rFonts w:eastAsia="Calibri" w:cs="Times New Roman"/>
                    </w:rPr>
                    <w:t>Nr.</w:t>
                  </w:r>
                </w:p>
              </w:tc>
              <w:tc>
                <w:tcPr>
                  <w:tcW w:w="4673" w:type="dxa"/>
                  <w:vMerge w:val="restart"/>
                  <w:tcBorders>
                    <w:top w:val="nil"/>
                  </w:tcBorders>
                  <w:shd w:val="clear" w:color="auto" w:fill="D9D9D9" w:themeFill="background1" w:themeFillShade="D9"/>
                  <w:vAlign w:val="center"/>
                </w:tcPr>
                <w:p w14:paraId="77BEF3FE" w14:textId="0BFEE408" w:rsidR="006D2DAE" w:rsidRDefault="00995EE0">
                  <w:pPr>
                    <w:widowControl w:val="0"/>
                    <w:spacing w:after="0"/>
                    <w:ind w:left="1"/>
                    <w:jc w:val="center"/>
                    <w:rPr>
                      <w:rFonts w:cs="Times New Roman"/>
                    </w:rPr>
                  </w:pPr>
                  <w:r>
                    <w:rPr>
                      <w:rFonts w:eastAsia="Calibri" w:cs="Times New Roman"/>
                    </w:rPr>
                    <w:t>Tēma/Aktivitāte</w:t>
                  </w:r>
                </w:p>
              </w:tc>
              <w:tc>
                <w:tcPr>
                  <w:tcW w:w="1985" w:type="dxa"/>
                  <w:gridSpan w:val="2"/>
                  <w:tcBorders>
                    <w:top w:val="nil"/>
                    <w:right w:val="nil"/>
                  </w:tcBorders>
                  <w:shd w:val="clear" w:color="auto" w:fill="D9D9D9" w:themeFill="background1" w:themeFillShade="D9"/>
                  <w:vAlign w:val="center"/>
                </w:tcPr>
                <w:p w14:paraId="73A33D66" w14:textId="77777777" w:rsidR="006D2DAE" w:rsidRDefault="00995EE0">
                  <w:pPr>
                    <w:widowControl w:val="0"/>
                    <w:spacing w:after="0"/>
                    <w:ind w:left="1"/>
                    <w:jc w:val="center"/>
                    <w:rPr>
                      <w:rFonts w:cs="Times New Roman"/>
                    </w:rPr>
                  </w:pPr>
                  <w:r>
                    <w:rPr>
                      <w:rFonts w:eastAsia="Calibri" w:cs="Times New Roman"/>
                    </w:rPr>
                    <w:t>Īstenošanas forma (kontaktstundas)</w:t>
                  </w:r>
                </w:p>
              </w:tc>
            </w:tr>
            <w:tr w:rsidR="006D2DAE" w14:paraId="339D4B56" w14:textId="77777777">
              <w:trPr>
                <w:trHeight w:val="215"/>
              </w:trPr>
              <w:tc>
                <w:tcPr>
                  <w:tcW w:w="560" w:type="dxa"/>
                  <w:vMerge/>
                  <w:tcBorders>
                    <w:left w:val="nil"/>
                  </w:tcBorders>
                  <w:shd w:val="clear" w:color="auto" w:fill="D9D9D9" w:themeFill="background1" w:themeFillShade="D9"/>
                  <w:vAlign w:val="center"/>
                </w:tcPr>
                <w:p w14:paraId="76FA3BA8" w14:textId="77777777" w:rsidR="006D2DAE" w:rsidRDefault="006D2DAE">
                  <w:pPr>
                    <w:widowControl w:val="0"/>
                    <w:spacing w:after="0"/>
                    <w:ind w:left="1" w:right="34"/>
                    <w:jc w:val="center"/>
                    <w:rPr>
                      <w:rFonts w:cs="Times New Roman"/>
                    </w:rPr>
                  </w:pPr>
                </w:p>
              </w:tc>
              <w:tc>
                <w:tcPr>
                  <w:tcW w:w="4673" w:type="dxa"/>
                  <w:vMerge/>
                  <w:shd w:val="clear" w:color="auto" w:fill="D9D9D9" w:themeFill="background1" w:themeFillShade="D9"/>
                  <w:vAlign w:val="center"/>
                </w:tcPr>
                <w:p w14:paraId="78CF842E" w14:textId="77777777" w:rsidR="006D2DAE" w:rsidRDefault="006D2DAE">
                  <w:pPr>
                    <w:widowControl w:val="0"/>
                    <w:spacing w:after="0"/>
                    <w:ind w:left="1"/>
                    <w:jc w:val="center"/>
                    <w:rPr>
                      <w:rFonts w:cs="Times New Roman"/>
                    </w:rPr>
                  </w:pPr>
                </w:p>
              </w:tc>
              <w:tc>
                <w:tcPr>
                  <w:tcW w:w="992" w:type="dxa"/>
                  <w:shd w:val="clear" w:color="auto" w:fill="D9D9D9" w:themeFill="background1" w:themeFillShade="D9"/>
                  <w:vAlign w:val="center"/>
                </w:tcPr>
                <w:p w14:paraId="4C0EC522" w14:textId="77777777" w:rsidR="006D2DAE" w:rsidRDefault="00995EE0">
                  <w:pPr>
                    <w:widowControl w:val="0"/>
                    <w:spacing w:after="0"/>
                    <w:ind w:left="1"/>
                    <w:jc w:val="center"/>
                    <w:rPr>
                      <w:rFonts w:cs="Times New Roman"/>
                    </w:rPr>
                  </w:pPr>
                  <w:r>
                    <w:rPr>
                      <w:rFonts w:eastAsia="Calibri" w:cs="Times New Roman"/>
                    </w:rPr>
                    <w:t>Lekcijas</w:t>
                  </w:r>
                </w:p>
              </w:tc>
              <w:tc>
                <w:tcPr>
                  <w:tcW w:w="993" w:type="dxa"/>
                  <w:tcBorders>
                    <w:right w:val="nil"/>
                  </w:tcBorders>
                  <w:shd w:val="clear" w:color="auto" w:fill="D9D9D9" w:themeFill="background1" w:themeFillShade="D9"/>
                </w:tcPr>
                <w:p w14:paraId="6DAD7CE5" w14:textId="77777777" w:rsidR="006D2DAE" w:rsidRDefault="00995EE0">
                  <w:pPr>
                    <w:widowControl w:val="0"/>
                    <w:spacing w:after="0"/>
                    <w:ind w:left="1"/>
                    <w:jc w:val="center"/>
                    <w:rPr>
                      <w:rFonts w:cs="Times New Roman"/>
                    </w:rPr>
                  </w:pPr>
                  <w:proofErr w:type="spellStart"/>
                  <w:r>
                    <w:rPr>
                      <w:rFonts w:eastAsia="Calibri" w:cs="Times New Roman"/>
                    </w:rPr>
                    <w:t>Prakt.d</w:t>
                  </w:r>
                  <w:proofErr w:type="spellEnd"/>
                  <w:r>
                    <w:rPr>
                      <w:rFonts w:eastAsia="Calibri" w:cs="Times New Roman"/>
                    </w:rPr>
                    <w:t>.</w:t>
                  </w:r>
                </w:p>
              </w:tc>
            </w:tr>
            <w:tr w:rsidR="006D2DAE" w14:paraId="45CFD7B3" w14:textId="77777777">
              <w:tc>
                <w:tcPr>
                  <w:tcW w:w="560" w:type="dxa"/>
                  <w:tcBorders>
                    <w:left w:val="nil"/>
                  </w:tcBorders>
                  <w:vAlign w:val="center"/>
                </w:tcPr>
                <w:p w14:paraId="345FFCAF" w14:textId="77777777" w:rsidR="006D2DAE" w:rsidRDefault="00995EE0">
                  <w:pPr>
                    <w:widowControl w:val="0"/>
                    <w:spacing w:after="0"/>
                    <w:ind w:left="1" w:right="34"/>
                    <w:jc w:val="center"/>
                    <w:rPr>
                      <w:rFonts w:cs="Times New Roman"/>
                    </w:rPr>
                  </w:pPr>
                  <w:r>
                    <w:rPr>
                      <w:rFonts w:eastAsia="Calibri" w:cs="Times New Roman"/>
                    </w:rPr>
                    <w:t>1.</w:t>
                  </w:r>
                </w:p>
              </w:tc>
              <w:tc>
                <w:tcPr>
                  <w:tcW w:w="4673" w:type="dxa"/>
                </w:tcPr>
                <w:p w14:paraId="616D8244" w14:textId="364AE18F" w:rsidR="006D2DAE" w:rsidRDefault="00995EE0">
                  <w:pPr>
                    <w:widowControl w:val="0"/>
                    <w:spacing w:after="0"/>
                    <w:ind w:right="154"/>
                    <w:rPr>
                      <w:rFonts w:eastAsia="Calibri" w:cs="Times New Roman"/>
                    </w:rPr>
                  </w:pPr>
                  <w:r w:rsidRPr="00FC0CF1">
                    <w:rPr>
                      <w:rFonts w:eastAsia="Calibri" w:cs="Times New Roman"/>
                    </w:rPr>
                    <w:t>Person</w:t>
                  </w:r>
                  <w:r>
                    <w:rPr>
                      <w:rFonts w:eastAsia="Calibri" w:cs="Times New Roman"/>
                    </w:rPr>
                    <w:t>iskā</w:t>
                  </w:r>
                  <w:r w:rsidRPr="00FC0CF1">
                    <w:rPr>
                      <w:rFonts w:eastAsia="Calibri" w:cs="Times New Roman"/>
                    </w:rPr>
                    <w:t xml:space="preserve"> informācija. Pieklājības formulas. Personas vietniekvārdi. Darbības vārds </w:t>
                  </w:r>
                  <w:r w:rsidRPr="00FC0CF1">
                    <w:rPr>
                      <w:rFonts w:eastAsia="Calibri" w:cs="Times New Roman"/>
                      <w:i/>
                      <w:iCs/>
                      <w:lang w:val="es-ES"/>
                    </w:rPr>
                    <w:t>se</w:t>
                  </w:r>
                  <w:r w:rsidRPr="00FC0CF1">
                    <w:rPr>
                      <w:rFonts w:eastAsia="Calibri" w:cs="Times New Roman"/>
                      <w:i/>
                      <w:iCs/>
                    </w:rPr>
                    <w:t>r/būt</w:t>
                  </w:r>
                  <w:r w:rsidRPr="00FC0CF1">
                    <w:rPr>
                      <w:rFonts w:eastAsia="Calibri" w:cs="Times New Roman"/>
                    </w:rPr>
                    <w:t>. Skaitļa vārdi 1</w:t>
                  </w:r>
                  <w:r>
                    <w:rPr>
                      <w:rFonts w:eastAsia="Calibri" w:cs="Times New Roman"/>
                    </w:rPr>
                    <w:t>–</w:t>
                  </w:r>
                  <w:r w:rsidRPr="00FC0CF1">
                    <w:rPr>
                      <w:rFonts w:eastAsia="Calibri" w:cs="Times New Roman"/>
                    </w:rPr>
                    <w:t>20.</w:t>
                  </w:r>
                </w:p>
                <w:p w14:paraId="412B497D" w14:textId="77777777" w:rsidR="006D2DAE" w:rsidRDefault="00995EE0">
                  <w:pPr>
                    <w:widowControl w:val="0"/>
                    <w:spacing w:after="0"/>
                    <w:ind w:left="1"/>
                    <w:rPr>
                      <w:rFonts w:cs="Times New Roman"/>
                    </w:rPr>
                  </w:pPr>
                  <w:r w:rsidRPr="00FC0CF1">
                    <w:rPr>
                      <w:rFonts w:eastAsia="Calibri" w:cs="Times New Roman"/>
                    </w:rPr>
                    <w:t>Sasveicināšanās. Profesijas.</w:t>
                  </w:r>
                </w:p>
              </w:tc>
              <w:tc>
                <w:tcPr>
                  <w:tcW w:w="992" w:type="dxa"/>
                  <w:vAlign w:val="center"/>
                </w:tcPr>
                <w:p w14:paraId="34AF11A2" w14:textId="77777777" w:rsidR="006D2DAE" w:rsidRDefault="00995EE0">
                  <w:pPr>
                    <w:widowControl w:val="0"/>
                    <w:spacing w:after="0"/>
                    <w:ind w:left="1"/>
                    <w:jc w:val="center"/>
                    <w:rPr>
                      <w:rFonts w:cs="Times New Roman"/>
                      <w:lang w:val="ru-RU"/>
                    </w:rPr>
                  </w:pPr>
                  <w:r>
                    <w:rPr>
                      <w:rFonts w:eastAsia="Calibri" w:cs="Times New Roman"/>
                      <w:lang w:val="ru-RU"/>
                    </w:rPr>
                    <w:t>4</w:t>
                  </w:r>
                </w:p>
              </w:tc>
              <w:tc>
                <w:tcPr>
                  <w:tcW w:w="993" w:type="dxa"/>
                  <w:tcBorders>
                    <w:right w:val="nil"/>
                  </w:tcBorders>
                  <w:vAlign w:val="center"/>
                </w:tcPr>
                <w:p w14:paraId="3B4449CC" w14:textId="77777777" w:rsidR="006D2DAE" w:rsidRDefault="00995EE0">
                  <w:pPr>
                    <w:widowControl w:val="0"/>
                    <w:spacing w:after="0"/>
                    <w:ind w:left="1"/>
                    <w:jc w:val="center"/>
                    <w:rPr>
                      <w:rFonts w:cs="Times New Roman"/>
                      <w:lang w:val="ru-RU"/>
                    </w:rPr>
                  </w:pPr>
                  <w:r>
                    <w:rPr>
                      <w:rFonts w:eastAsia="Calibri" w:cs="Times New Roman"/>
                      <w:lang w:val="ru-RU"/>
                    </w:rPr>
                    <w:t>1</w:t>
                  </w:r>
                </w:p>
              </w:tc>
            </w:tr>
            <w:tr w:rsidR="006D2DAE" w14:paraId="543A2B20" w14:textId="77777777">
              <w:tc>
                <w:tcPr>
                  <w:tcW w:w="560" w:type="dxa"/>
                  <w:tcBorders>
                    <w:left w:val="nil"/>
                  </w:tcBorders>
                  <w:vAlign w:val="center"/>
                </w:tcPr>
                <w:p w14:paraId="5192B788" w14:textId="77777777" w:rsidR="006D2DAE" w:rsidRDefault="00995EE0">
                  <w:pPr>
                    <w:widowControl w:val="0"/>
                    <w:spacing w:after="0"/>
                    <w:ind w:left="1" w:right="34"/>
                    <w:jc w:val="center"/>
                    <w:rPr>
                      <w:rFonts w:cs="Times New Roman"/>
                    </w:rPr>
                  </w:pPr>
                  <w:r>
                    <w:rPr>
                      <w:rFonts w:eastAsia="Calibri" w:cs="Times New Roman"/>
                    </w:rPr>
                    <w:t>2.</w:t>
                  </w:r>
                </w:p>
              </w:tc>
              <w:tc>
                <w:tcPr>
                  <w:tcW w:w="4673" w:type="dxa"/>
                </w:tcPr>
                <w:p w14:paraId="0497BD84" w14:textId="71BBE8D6" w:rsidR="006D2DAE" w:rsidRDefault="00995EE0">
                  <w:pPr>
                    <w:widowControl w:val="0"/>
                    <w:spacing w:after="0"/>
                    <w:ind w:right="154"/>
                    <w:rPr>
                      <w:rFonts w:eastAsia="Calibri" w:cs="Times New Roman"/>
                    </w:rPr>
                  </w:pPr>
                  <w:r>
                    <w:rPr>
                      <w:rFonts w:eastAsia="Calibri" w:cs="Times New Roman"/>
                    </w:rPr>
                    <w:t xml:space="preserve">Sieviešu un vīriešu dzimte, vienskaitlis un daudzskaitlis. Skaitļa vārdi 20–50. Īpašības vārdi. </w:t>
                  </w:r>
                </w:p>
                <w:p w14:paraId="4C4E3403" w14:textId="77777777" w:rsidR="006D2DAE" w:rsidRDefault="00995EE0">
                  <w:pPr>
                    <w:widowControl w:val="0"/>
                    <w:spacing w:after="0"/>
                    <w:ind w:right="154"/>
                    <w:rPr>
                      <w:rFonts w:eastAsia="Calibri" w:cs="Times New Roman"/>
                    </w:rPr>
                  </w:pPr>
                  <w:r>
                    <w:rPr>
                      <w:rFonts w:eastAsia="Calibri" w:cs="Times New Roman"/>
                    </w:rPr>
                    <w:t>Pasaule, kurā mēs dzīvojam. Valstis un tautības.</w:t>
                  </w:r>
                </w:p>
                <w:p w14:paraId="6F2E46BB" w14:textId="77777777" w:rsidR="006D2DAE" w:rsidRDefault="006D2DAE">
                  <w:pPr>
                    <w:widowControl w:val="0"/>
                    <w:spacing w:after="0"/>
                    <w:ind w:left="1"/>
                    <w:rPr>
                      <w:rFonts w:cs="Times New Roman"/>
                    </w:rPr>
                  </w:pPr>
                </w:p>
              </w:tc>
              <w:tc>
                <w:tcPr>
                  <w:tcW w:w="992" w:type="dxa"/>
                  <w:vAlign w:val="center"/>
                </w:tcPr>
                <w:p w14:paraId="5D5C667F" w14:textId="77777777" w:rsidR="006D2DAE" w:rsidRDefault="00995EE0">
                  <w:pPr>
                    <w:widowControl w:val="0"/>
                    <w:spacing w:after="0"/>
                    <w:ind w:left="1"/>
                    <w:jc w:val="center"/>
                    <w:rPr>
                      <w:rFonts w:cs="Times New Roman"/>
                      <w:lang w:val="ru-RU"/>
                    </w:rPr>
                  </w:pPr>
                  <w:r>
                    <w:rPr>
                      <w:rFonts w:eastAsia="Calibri" w:cs="Times New Roman"/>
                      <w:lang w:val="ru-RU"/>
                    </w:rPr>
                    <w:t>4</w:t>
                  </w:r>
                </w:p>
              </w:tc>
              <w:tc>
                <w:tcPr>
                  <w:tcW w:w="993" w:type="dxa"/>
                  <w:tcBorders>
                    <w:right w:val="nil"/>
                  </w:tcBorders>
                  <w:vAlign w:val="center"/>
                </w:tcPr>
                <w:p w14:paraId="3CD50C00" w14:textId="77777777" w:rsidR="006D2DAE" w:rsidRDefault="00995EE0">
                  <w:pPr>
                    <w:widowControl w:val="0"/>
                    <w:spacing w:after="0"/>
                    <w:ind w:left="1"/>
                    <w:jc w:val="center"/>
                    <w:rPr>
                      <w:rFonts w:cs="Times New Roman"/>
                      <w:lang w:val="ru-RU"/>
                    </w:rPr>
                  </w:pPr>
                  <w:r>
                    <w:rPr>
                      <w:rFonts w:eastAsia="Calibri" w:cs="Times New Roman"/>
                      <w:lang w:val="ru-RU"/>
                    </w:rPr>
                    <w:t>1</w:t>
                  </w:r>
                </w:p>
              </w:tc>
            </w:tr>
            <w:tr w:rsidR="006D2DAE" w14:paraId="3D5CA428" w14:textId="77777777">
              <w:tc>
                <w:tcPr>
                  <w:tcW w:w="560" w:type="dxa"/>
                  <w:tcBorders>
                    <w:left w:val="nil"/>
                  </w:tcBorders>
                  <w:vAlign w:val="center"/>
                </w:tcPr>
                <w:p w14:paraId="56953D45" w14:textId="77777777" w:rsidR="006D2DAE" w:rsidRDefault="00995EE0">
                  <w:pPr>
                    <w:widowControl w:val="0"/>
                    <w:spacing w:after="0"/>
                    <w:ind w:left="1" w:right="34"/>
                    <w:jc w:val="center"/>
                    <w:rPr>
                      <w:rFonts w:cs="Times New Roman"/>
                    </w:rPr>
                  </w:pPr>
                  <w:r>
                    <w:rPr>
                      <w:rFonts w:eastAsia="Calibri" w:cs="Times New Roman"/>
                    </w:rPr>
                    <w:t>3.</w:t>
                  </w:r>
                </w:p>
              </w:tc>
              <w:tc>
                <w:tcPr>
                  <w:tcW w:w="4673" w:type="dxa"/>
                </w:tcPr>
                <w:p w14:paraId="365C6752" w14:textId="77777777" w:rsidR="006D2DAE" w:rsidRDefault="00995EE0">
                  <w:pPr>
                    <w:widowControl w:val="0"/>
                    <w:spacing w:after="0"/>
                    <w:ind w:right="154"/>
                    <w:rPr>
                      <w:rFonts w:eastAsia="Calibri" w:cs="Times New Roman"/>
                    </w:rPr>
                  </w:pPr>
                  <w:r>
                    <w:rPr>
                      <w:rFonts w:eastAsia="Calibri" w:cs="Times New Roman"/>
                    </w:rPr>
                    <w:t xml:space="preserve">Noteiktais un nenoteiktais artikuls. Lietvārds: dzimte un skaitlis. Norādāmie īpašības vārdi. Jautājuma vietniekvārdi. </w:t>
                  </w:r>
                </w:p>
                <w:p w14:paraId="11F473CF" w14:textId="77777777" w:rsidR="006D2DAE" w:rsidRDefault="00995EE0">
                  <w:pPr>
                    <w:widowControl w:val="0"/>
                    <w:spacing w:after="0"/>
                    <w:ind w:left="1"/>
                    <w:rPr>
                      <w:rFonts w:cs="Times New Roman"/>
                    </w:rPr>
                  </w:pPr>
                  <w:r>
                    <w:rPr>
                      <w:rFonts w:eastAsia="Calibri" w:cs="Times New Roman"/>
                    </w:rPr>
                    <w:t>Pilsēta. Pilsētas struktūras.</w:t>
                  </w:r>
                </w:p>
              </w:tc>
              <w:tc>
                <w:tcPr>
                  <w:tcW w:w="992" w:type="dxa"/>
                  <w:vAlign w:val="center"/>
                </w:tcPr>
                <w:p w14:paraId="6A0B7675" w14:textId="77777777" w:rsidR="006D2DAE" w:rsidRDefault="00995EE0">
                  <w:pPr>
                    <w:widowControl w:val="0"/>
                    <w:spacing w:after="0"/>
                    <w:ind w:left="1"/>
                    <w:jc w:val="center"/>
                    <w:rPr>
                      <w:rFonts w:cs="Times New Roman"/>
                      <w:lang w:val="ru-RU"/>
                    </w:rPr>
                  </w:pPr>
                  <w:r>
                    <w:rPr>
                      <w:rFonts w:eastAsia="Calibri" w:cs="Times New Roman"/>
                      <w:lang w:val="ru-RU"/>
                    </w:rPr>
                    <w:t>4</w:t>
                  </w:r>
                </w:p>
              </w:tc>
              <w:tc>
                <w:tcPr>
                  <w:tcW w:w="993" w:type="dxa"/>
                  <w:tcBorders>
                    <w:right w:val="nil"/>
                  </w:tcBorders>
                  <w:vAlign w:val="center"/>
                </w:tcPr>
                <w:p w14:paraId="54CC516D" w14:textId="77777777" w:rsidR="006D2DAE" w:rsidRDefault="00995EE0">
                  <w:pPr>
                    <w:widowControl w:val="0"/>
                    <w:spacing w:after="0"/>
                    <w:ind w:left="1"/>
                    <w:jc w:val="center"/>
                    <w:rPr>
                      <w:rFonts w:cs="Times New Roman"/>
                      <w:lang w:val="ru-RU"/>
                    </w:rPr>
                  </w:pPr>
                  <w:r>
                    <w:rPr>
                      <w:rFonts w:eastAsia="Calibri" w:cs="Times New Roman"/>
                      <w:lang w:val="ru-RU"/>
                    </w:rPr>
                    <w:t>1</w:t>
                  </w:r>
                </w:p>
              </w:tc>
            </w:tr>
            <w:tr w:rsidR="006D2DAE" w14:paraId="74829F2A" w14:textId="77777777">
              <w:tc>
                <w:tcPr>
                  <w:tcW w:w="560" w:type="dxa"/>
                  <w:tcBorders>
                    <w:left w:val="nil"/>
                  </w:tcBorders>
                  <w:vAlign w:val="center"/>
                </w:tcPr>
                <w:p w14:paraId="2612590A" w14:textId="77777777" w:rsidR="006D2DAE" w:rsidRDefault="00995EE0">
                  <w:pPr>
                    <w:widowControl w:val="0"/>
                    <w:spacing w:after="0"/>
                    <w:ind w:left="1" w:right="34"/>
                    <w:jc w:val="center"/>
                    <w:rPr>
                      <w:rFonts w:cs="Times New Roman"/>
                    </w:rPr>
                  </w:pPr>
                  <w:r>
                    <w:rPr>
                      <w:rFonts w:eastAsia="Calibri" w:cs="Times New Roman"/>
                    </w:rPr>
                    <w:t>4.</w:t>
                  </w:r>
                </w:p>
              </w:tc>
              <w:tc>
                <w:tcPr>
                  <w:tcW w:w="4673" w:type="dxa"/>
                </w:tcPr>
                <w:p w14:paraId="28EEAB8D" w14:textId="50E05B4B" w:rsidR="006D2DAE" w:rsidRDefault="00995EE0">
                  <w:pPr>
                    <w:widowControl w:val="0"/>
                    <w:spacing w:after="0"/>
                    <w:ind w:right="154"/>
                    <w:rPr>
                      <w:rFonts w:eastAsia="Calibri" w:cs="Times New Roman"/>
                    </w:rPr>
                  </w:pPr>
                  <w:r w:rsidRPr="00FC0CF1">
                    <w:rPr>
                      <w:rFonts w:eastAsia="Calibri" w:cs="Times New Roman"/>
                    </w:rPr>
                    <w:t xml:space="preserve">Īpaši lokāmais darbības vārds </w:t>
                  </w:r>
                  <w:proofErr w:type="spellStart"/>
                  <w:r w:rsidRPr="00FC0CF1">
                    <w:rPr>
                      <w:rFonts w:eastAsia="Calibri" w:cs="Times New Roman"/>
                      <w:i/>
                      <w:iCs/>
                    </w:rPr>
                    <w:t>estar</w:t>
                  </w:r>
                  <w:proofErr w:type="spellEnd"/>
                  <w:r w:rsidRPr="00FC0CF1">
                    <w:rPr>
                      <w:rFonts w:eastAsia="Calibri" w:cs="Times New Roman"/>
                      <w:i/>
                      <w:iCs/>
                    </w:rPr>
                    <w:t>/būt</w:t>
                  </w:r>
                  <w:r w:rsidRPr="00FC0CF1">
                    <w:rPr>
                      <w:rFonts w:eastAsia="Calibri" w:cs="Times New Roman"/>
                    </w:rPr>
                    <w:t xml:space="preserve">, </w:t>
                  </w:r>
                  <w:r w:rsidRPr="00FC0CF1">
                    <w:rPr>
                      <w:rFonts w:eastAsia="Calibri" w:cs="Times New Roman"/>
                      <w:i/>
                      <w:iCs/>
                    </w:rPr>
                    <w:t>atrasties, justies</w:t>
                  </w:r>
                  <w:r w:rsidRPr="00FC0CF1">
                    <w:rPr>
                      <w:rFonts w:eastAsia="Calibri" w:cs="Times New Roman"/>
                    </w:rPr>
                    <w:t xml:space="preserve">. Darbības vārdu </w:t>
                  </w:r>
                  <w:proofErr w:type="spellStart"/>
                  <w:r w:rsidRPr="00FC0CF1">
                    <w:rPr>
                      <w:rFonts w:eastAsia="Calibri" w:cs="Times New Roman"/>
                      <w:i/>
                      <w:iCs/>
                    </w:rPr>
                    <w:t>ser</w:t>
                  </w:r>
                  <w:proofErr w:type="spellEnd"/>
                  <w:r w:rsidRPr="00FC0CF1">
                    <w:rPr>
                      <w:rFonts w:eastAsia="Calibri" w:cs="Times New Roman"/>
                    </w:rPr>
                    <w:t xml:space="preserve"> un </w:t>
                  </w:r>
                  <w:proofErr w:type="spellStart"/>
                  <w:r w:rsidRPr="00FC0CF1">
                    <w:rPr>
                      <w:rFonts w:eastAsia="Calibri" w:cs="Times New Roman"/>
                      <w:i/>
                      <w:iCs/>
                    </w:rPr>
                    <w:t>estar</w:t>
                  </w:r>
                  <w:proofErr w:type="spellEnd"/>
                  <w:r w:rsidRPr="00FC0CF1">
                    <w:rPr>
                      <w:rFonts w:eastAsia="Calibri" w:cs="Times New Roman"/>
                    </w:rPr>
                    <w:t xml:space="preserve"> lietošana. Skaitļa vārdi 60</w:t>
                  </w:r>
                  <w:r>
                    <w:rPr>
                      <w:rFonts w:eastAsia="Calibri" w:cs="Times New Roman"/>
                    </w:rPr>
                    <w:t>–</w:t>
                  </w:r>
                  <w:r w:rsidRPr="00FC0CF1">
                    <w:rPr>
                      <w:rFonts w:eastAsia="Calibri" w:cs="Times New Roman"/>
                    </w:rPr>
                    <w:t>100.</w:t>
                  </w:r>
                </w:p>
                <w:p w14:paraId="67380EAC" w14:textId="77777777" w:rsidR="006D2DAE" w:rsidRDefault="00995EE0">
                  <w:pPr>
                    <w:widowControl w:val="0"/>
                    <w:spacing w:after="0"/>
                    <w:ind w:left="1"/>
                    <w:rPr>
                      <w:rFonts w:cs="Times New Roman"/>
                    </w:rPr>
                  </w:pPr>
                  <w:r>
                    <w:rPr>
                      <w:rFonts w:eastAsia="Calibri" w:cs="Times New Roman"/>
                    </w:rPr>
                    <w:t>Spānija un tās autonomie apgabali.</w:t>
                  </w:r>
                </w:p>
              </w:tc>
              <w:tc>
                <w:tcPr>
                  <w:tcW w:w="992" w:type="dxa"/>
                  <w:vAlign w:val="center"/>
                </w:tcPr>
                <w:p w14:paraId="6C97BD24" w14:textId="77777777" w:rsidR="006D2DAE" w:rsidRDefault="00995EE0">
                  <w:pPr>
                    <w:widowControl w:val="0"/>
                    <w:spacing w:after="0"/>
                    <w:ind w:left="1"/>
                    <w:jc w:val="center"/>
                    <w:rPr>
                      <w:rFonts w:cs="Times New Roman"/>
                      <w:lang w:val="ru-RU"/>
                    </w:rPr>
                  </w:pPr>
                  <w:r>
                    <w:rPr>
                      <w:rFonts w:eastAsia="Calibri" w:cs="Times New Roman"/>
                      <w:lang w:val="ru-RU"/>
                    </w:rPr>
                    <w:t>5</w:t>
                  </w:r>
                </w:p>
              </w:tc>
              <w:tc>
                <w:tcPr>
                  <w:tcW w:w="993" w:type="dxa"/>
                  <w:tcBorders>
                    <w:right w:val="nil"/>
                  </w:tcBorders>
                  <w:vAlign w:val="center"/>
                </w:tcPr>
                <w:p w14:paraId="143FF40F" w14:textId="77777777" w:rsidR="006D2DAE" w:rsidRDefault="00995EE0">
                  <w:pPr>
                    <w:widowControl w:val="0"/>
                    <w:spacing w:after="0"/>
                    <w:ind w:left="1"/>
                    <w:jc w:val="center"/>
                    <w:rPr>
                      <w:rFonts w:cs="Times New Roman"/>
                      <w:lang w:val="ru-RU"/>
                    </w:rPr>
                  </w:pPr>
                  <w:r>
                    <w:rPr>
                      <w:rFonts w:eastAsia="Calibri" w:cs="Times New Roman"/>
                      <w:lang w:val="ru-RU"/>
                    </w:rPr>
                    <w:t>1</w:t>
                  </w:r>
                </w:p>
              </w:tc>
            </w:tr>
            <w:tr w:rsidR="006D2DAE" w14:paraId="7F1E7A1F" w14:textId="77777777">
              <w:trPr>
                <w:trHeight w:val="445"/>
              </w:trPr>
              <w:tc>
                <w:tcPr>
                  <w:tcW w:w="560" w:type="dxa"/>
                  <w:tcBorders>
                    <w:left w:val="nil"/>
                  </w:tcBorders>
                  <w:vAlign w:val="center"/>
                </w:tcPr>
                <w:p w14:paraId="5221058B" w14:textId="77777777" w:rsidR="006D2DAE" w:rsidRDefault="00995EE0">
                  <w:pPr>
                    <w:widowControl w:val="0"/>
                    <w:spacing w:after="0"/>
                    <w:ind w:left="1" w:right="34"/>
                    <w:jc w:val="center"/>
                    <w:rPr>
                      <w:rFonts w:cs="Times New Roman"/>
                    </w:rPr>
                  </w:pPr>
                  <w:r>
                    <w:rPr>
                      <w:rFonts w:eastAsia="Calibri" w:cs="Times New Roman"/>
                    </w:rPr>
                    <w:t>5.</w:t>
                  </w:r>
                </w:p>
              </w:tc>
              <w:tc>
                <w:tcPr>
                  <w:tcW w:w="4673" w:type="dxa"/>
                </w:tcPr>
                <w:p w14:paraId="57DE85ED" w14:textId="77777777" w:rsidR="006D2DAE" w:rsidRDefault="00995EE0">
                  <w:pPr>
                    <w:widowControl w:val="0"/>
                    <w:spacing w:after="0"/>
                    <w:ind w:left="1"/>
                    <w:rPr>
                      <w:rFonts w:cs="Times New Roman"/>
                    </w:rPr>
                  </w:pPr>
                  <w:r>
                    <w:rPr>
                      <w:rFonts w:eastAsia="Calibri" w:cs="Times New Roman"/>
                    </w:rPr>
                    <w:t>Starpvērtējuma tests.</w:t>
                  </w:r>
                </w:p>
              </w:tc>
              <w:tc>
                <w:tcPr>
                  <w:tcW w:w="992" w:type="dxa"/>
                  <w:vAlign w:val="center"/>
                </w:tcPr>
                <w:p w14:paraId="0EC4CC89" w14:textId="77777777" w:rsidR="006D2DAE" w:rsidRDefault="006D2DAE">
                  <w:pPr>
                    <w:widowControl w:val="0"/>
                    <w:spacing w:after="0"/>
                    <w:ind w:left="1"/>
                    <w:jc w:val="center"/>
                    <w:rPr>
                      <w:rFonts w:cs="Times New Roman"/>
                    </w:rPr>
                  </w:pPr>
                </w:p>
              </w:tc>
              <w:tc>
                <w:tcPr>
                  <w:tcW w:w="993" w:type="dxa"/>
                  <w:tcBorders>
                    <w:right w:val="nil"/>
                  </w:tcBorders>
                  <w:vAlign w:val="center"/>
                </w:tcPr>
                <w:p w14:paraId="2EE76BC7" w14:textId="77777777" w:rsidR="006D2DAE" w:rsidRDefault="00995EE0">
                  <w:pPr>
                    <w:widowControl w:val="0"/>
                    <w:spacing w:after="0"/>
                    <w:ind w:left="1"/>
                    <w:jc w:val="center"/>
                    <w:rPr>
                      <w:rFonts w:cs="Times New Roman"/>
                      <w:lang w:val="ru-RU"/>
                    </w:rPr>
                  </w:pPr>
                  <w:r>
                    <w:rPr>
                      <w:rFonts w:eastAsia="Calibri" w:cs="Times New Roman"/>
                      <w:lang w:val="ru-RU"/>
                    </w:rPr>
                    <w:t>2</w:t>
                  </w:r>
                </w:p>
              </w:tc>
            </w:tr>
            <w:tr w:rsidR="006D2DAE" w14:paraId="2ABEB2E0" w14:textId="77777777">
              <w:tc>
                <w:tcPr>
                  <w:tcW w:w="560" w:type="dxa"/>
                  <w:tcBorders>
                    <w:left w:val="nil"/>
                  </w:tcBorders>
                  <w:vAlign w:val="center"/>
                </w:tcPr>
                <w:p w14:paraId="4F3FE661" w14:textId="77777777" w:rsidR="006D2DAE" w:rsidRDefault="00995EE0">
                  <w:pPr>
                    <w:widowControl w:val="0"/>
                    <w:spacing w:after="0"/>
                    <w:ind w:left="1" w:right="34"/>
                    <w:jc w:val="center"/>
                    <w:rPr>
                      <w:rFonts w:cs="Times New Roman"/>
                    </w:rPr>
                  </w:pPr>
                  <w:r>
                    <w:rPr>
                      <w:rFonts w:eastAsia="Calibri" w:cs="Times New Roman"/>
                    </w:rPr>
                    <w:t>6.</w:t>
                  </w:r>
                </w:p>
              </w:tc>
              <w:tc>
                <w:tcPr>
                  <w:tcW w:w="4673" w:type="dxa"/>
                </w:tcPr>
                <w:p w14:paraId="6175FF76" w14:textId="4A1B2855" w:rsidR="006D2DAE" w:rsidRDefault="00995EE0">
                  <w:pPr>
                    <w:widowControl w:val="0"/>
                    <w:spacing w:after="0"/>
                    <w:ind w:right="154"/>
                    <w:rPr>
                      <w:rFonts w:eastAsia="Calibri" w:cs="Times New Roman"/>
                    </w:rPr>
                  </w:pPr>
                  <w:r w:rsidRPr="00FC0CF1">
                    <w:rPr>
                      <w:rFonts w:eastAsia="Calibri" w:cs="Times New Roman"/>
                    </w:rPr>
                    <w:t xml:space="preserve">Norādāmie vietniekvārdi. Īpaši lokamie darbības vārdi </w:t>
                  </w:r>
                  <w:proofErr w:type="spellStart"/>
                  <w:r w:rsidRPr="00FC0CF1">
                    <w:rPr>
                      <w:rFonts w:eastAsia="Calibri" w:cs="Times New Roman"/>
                      <w:i/>
                      <w:iCs/>
                    </w:rPr>
                    <w:t>hay|būt</w:t>
                  </w:r>
                  <w:proofErr w:type="spellEnd"/>
                  <w:r w:rsidRPr="00FC0CF1">
                    <w:rPr>
                      <w:rFonts w:eastAsia="Calibri" w:cs="Times New Roman"/>
                      <w:i/>
                      <w:iCs/>
                    </w:rPr>
                    <w:t xml:space="preserve">, eksistēt </w:t>
                  </w:r>
                  <w:r w:rsidRPr="00FC0CF1">
                    <w:rPr>
                      <w:rFonts w:eastAsia="Calibri" w:cs="Times New Roman"/>
                    </w:rPr>
                    <w:t xml:space="preserve">un </w:t>
                  </w:r>
                  <w:proofErr w:type="spellStart"/>
                  <w:r w:rsidRPr="00FC0CF1">
                    <w:rPr>
                      <w:rFonts w:eastAsia="Calibri" w:cs="Times New Roman"/>
                      <w:i/>
                      <w:iCs/>
                    </w:rPr>
                    <w:t>tener|būt</w:t>
                  </w:r>
                  <w:proofErr w:type="spellEnd"/>
                  <w:r w:rsidRPr="00FC0CF1">
                    <w:rPr>
                      <w:rFonts w:eastAsia="Calibri" w:cs="Times New Roman"/>
                      <w:i/>
                      <w:iCs/>
                    </w:rPr>
                    <w:t xml:space="preserve">, piederēt. </w:t>
                  </w:r>
                  <w:r w:rsidRPr="00FC0CF1">
                    <w:rPr>
                      <w:rFonts w:eastAsia="Calibri" w:cs="Times New Roman"/>
                    </w:rPr>
                    <w:t>Piederības vietniekvārdi. Krāsas.</w:t>
                  </w:r>
                </w:p>
                <w:p w14:paraId="06D6451C" w14:textId="0EE727CA" w:rsidR="006D2DAE" w:rsidRDefault="00995EE0">
                  <w:pPr>
                    <w:widowControl w:val="0"/>
                    <w:spacing w:after="0"/>
                    <w:ind w:left="1"/>
                    <w:rPr>
                      <w:rFonts w:cs="Times New Roman"/>
                    </w:rPr>
                  </w:pPr>
                  <w:r w:rsidRPr="00FC0CF1">
                    <w:rPr>
                      <w:rFonts w:eastAsia="Calibri" w:cs="Times New Roman"/>
                    </w:rPr>
                    <w:t xml:space="preserve">Māja, dzīvoklis. Mājokļa veidi. Viesnīcā. Saruna </w:t>
                  </w:r>
                  <w:r>
                    <w:rPr>
                      <w:rFonts w:eastAsia="Calibri" w:cs="Times New Roman"/>
                    </w:rPr>
                    <w:t>viesnīcas reģistratūrā</w:t>
                  </w:r>
                  <w:r w:rsidRPr="00FC0CF1">
                    <w:rPr>
                      <w:rFonts w:eastAsia="Calibri" w:cs="Times New Roman"/>
                    </w:rPr>
                    <w:t>.</w:t>
                  </w:r>
                </w:p>
              </w:tc>
              <w:tc>
                <w:tcPr>
                  <w:tcW w:w="992" w:type="dxa"/>
                  <w:vAlign w:val="center"/>
                </w:tcPr>
                <w:p w14:paraId="65260495" w14:textId="77777777" w:rsidR="006D2DAE" w:rsidRDefault="00995EE0">
                  <w:pPr>
                    <w:widowControl w:val="0"/>
                    <w:spacing w:after="0"/>
                    <w:ind w:left="1"/>
                    <w:jc w:val="center"/>
                    <w:rPr>
                      <w:rFonts w:cs="Times New Roman"/>
                      <w:lang w:val="ru-RU"/>
                    </w:rPr>
                  </w:pPr>
                  <w:r>
                    <w:rPr>
                      <w:rFonts w:eastAsia="Calibri" w:cs="Times New Roman"/>
                      <w:lang w:val="ru-RU"/>
                    </w:rPr>
                    <w:t>5</w:t>
                  </w:r>
                </w:p>
              </w:tc>
              <w:tc>
                <w:tcPr>
                  <w:tcW w:w="993" w:type="dxa"/>
                  <w:tcBorders>
                    <w:right w:val="nil"/>
                  </w:tcBorders>
                  <w:vAlign w:val="center"/>
                </w:tcPr>
                <w:p w14:paraId="7E8AB7EB" w14:textId="77777777" w:rsidR="006D2DAE" w:rsidRDefault="00995EE0">
                  <w:pPr>
                    <w:widowControl w:val="0"/>
                    <w:spacing w:after="0"/>
                    <w:ind w:left="1"/>
                    <w:jc w:val="center"/>
                    <w:rPr>
                      <w:rFonts w:cs="Times New Roman"/>
                      <w:lang w:val="ru-RU"/>
                    </w:rPr>
                  </w:pPr>
                  <w:r>
                    <w:rPr>
                      <w:rFonts w:eastAsia="Calibri" w:cs="Times New Roman"/>
                      <w:lang w:val="ru-RU"/>
                    </w:rPr>
                    <w:t>1</w:t>
                  </w:r>
                </w:p>
              </w:tc>
            </w:tr>
            <w:tr w:rsidR="006D2DAE" w14:paraId="72AD44D3" w14:textId="77777777">
              <w:tc>
                <w:tcPr>
                  <w:tcW w:w="560" w:type="dxa"/>
                  <w:tcBorders>
                    <w:left w:val="nil"/>
                  </w:tcBorders>
                  <w:vAlign w:val="center"/>
                </w:tcPr>
                <w:p w14:paraId="70E102A1" w14:textId="77777777" w:rsidR="006D2DAE" w:rsidRDefault="00995EE0">
                  <w:pPr>
                    <w:widowControl w:val="0"/>
                    <w:spacing w:after="0"/>
                    <w:ind w:left="1" w:right="34"/>
                    <w:jc w:val="center"/>
                    <w:rPr>
                      <w:rFonts w:cs="Times New Roman"/>
                    </w:rPr>
                  </w:pPr>
                  <w:r>
                    <w:rPr>
                      <w:rFonts w:eastAsia="Calibri" w:cs="Times New Roman"/>
                    </w:rPr>
                    <w:lastRenderedPageBreak/>
                    <w:t>7.</w:t>
                  </w:r>
                </w:p>
              </w:tc>
              <w:tc>
                <w:tcPr>
                  <w:tcW w:w="4673" w:type="dxa"/>
                </w:tcPr>
                <w:p w14:paraId="032ED0BB" w14:textId="54EE1ADE" w:rsidR="006D2DAE" w:rsidRDefault="00995EE0">
                  <w:pPr>
                    <w:widowControl w:val="0"/>
                    <w:spacing w:after="0"/>
                    <w:ind w:right="154"/>
                    <w:rPr>
                      <w:rFonts w:eastAsia="Calibri" w:cs="Times New Roman"/>
                    </w:rPr>
                  </w:pPr>
                  <w:r w:rsidRPr="00FC0CF1">
                    <w:rPr>
                      <w:rFonts w:eastAsia="Calibri" w:cs="Times New Roman"/>
                    </w:rPr>
                    <w:t xml:space="preserve">Darbības vārds </w:t>
                  </w:r>
                  <w:proofErr w:type="spellStart"/>
                  <w:r w:rsidRPr="00FC0CF1">
                    <w:rPr>
                      <w:rFonts w:eastAsia="Calibri" w:cs="Times New Roman"/>
                      <w:i/>
                      <w:iCs/>
                    </w:rPr>
                    <w:t>hacer</w:t>
                  </w:r>
                  <w:proofErr w:type="spellEnd"/>
                  <w:r w:rsidRPr="00FC0CF1">
                    <w:rPr>
                      <w:rFonts w:eastAsia="Calibri" w:cs="Times New Roman"/>
                      <w:i/>
                      <w:iCs/>
                    </w:rPr>
                    <w:t>/darīt.</w:t>
                  </w:r>
                  <w:r w:rsidRPr="00FC0CF1">
                    <w:rPr>
                      <w:rFonts w:eastAsia="Calibri" w:cs="Times New Roman"/>
                    </w:rPr>
                    <w:t xml:space="preserve"> </w:t>
                  </w:r>
                  <w:proofErr w:type="spellStart"/>
                  <w:r w:rsidRPr="00FC0CF1">
                    <w:rPr>
                      <w:rFonts w:eastAsia="Calibri" w:cs="Times New Roman"/>
                      <w:i/>
                      <w:iCs/>
                    </w:rPr>
                    <w:t>Mucho</w:t>
                  </w:r>
                  <w:proofErr w:type="spellEnd"/>
                  <w:r w:rsidRPr="00FC0CF1">
                    <w:rPr>
                      <w:rFonts w:eastAsia="Calibri" w:cs="Times New Roman"/>
                      <w:i/>
                      <w:iCs/>
                    </w:rPr>
                    <w:t>/</w:t>
                  </w:r>
                  <w:proofErr w:type="spellStart"/>
                  <w:r w:rsidRPr="00FC0CF1">
                    <w:rPr>
                      <w:rFonts w:eastAsia="Calibri" w:cs="Times New Roman"/>
                      <w:i/>
                      <w:iCs/>
                    </w:rPr>
                    <w:t>muy</w:t>
                  </w:r>
                  <w:proofErr w:type="spellEnd"/>
                  <w:r w:rsidRPr="00FC0CF1">
                    <w:rPr>
                      <w:rFonts w:eastAsia="Calibri" w:cs="Times New Roman"/>
                      <w:i/>
                      <w:iCs/>
                    </w:rPr>
                    <w:t xml:space="preserve"> – daudz/ļoti</w:t>
                  </w:r>
                  <w:r w:rsidRPr="00FC0CF1">
                    <w:rPr>
                      <w:rFonts w:eastAsia="Calibri" w:cs="Times New Roman"/>
                    </w:rPr>
                    <w:t>. Skaitļa vārdi 100</w:t>
                  </w:r>
                  <w:r>
                    <w:rPr>
                      <w:rFonts w:eastAsia="Calibri" w:cs="Times New Roman"/>
                    </w:rPr>
                    <w:t>–</w:t>
                  </w:r>
                  <w:r w:rsidRPr="00FC0CF1">
                    <w:rPr>
                      <w:rFonts w:eastAsia="Calibri" w:cs="Times New Roman"/>
                    </w:rPr>
                    <w:t>1 000.</w:t>
                  </w:r>
                </w:p>
                <w:p w14:paraId="360A3B53" w14:textId="4D89901D" w:rsidR="006D2DAE" w:rsidRDefault="00995EE0">
                  <w:pPr>
                    <w:widowControl w:val="0"/>
                    <w:spacing w:after="0"/>
                    <w:ind w:left="1"/>
                    <w:rPr>
                      <w:rFonts w:cs="Times New Roman"/>
                    </w:rPr>
                  </w:pPr>
                  <w:r>
                    <w:rPr>
                      <w:rFonts w:eastAsia="Calibri" w:cs="Times New Roman"/>
                    </w:rPr>
                    <w:t>Pulkstenis un darbalaiki. Kalendārs. Nedēļas dienas, mēneši. Laika apstākļi.</w:t>
                  </w:r>
                </w:p>
              </w:tc>
              <w:tc>
                <w:tcPr>
                  <w:tcW w:w="992" w:type="dxa"/>
                  <w:vAlign w:val="center"/>
                </w:tcPr>
                <w:p w14:paraId="4192AB22" w14:textId="77777777" w:rsidR="006D2DAE" w:rsidRDefault="00995EE0">
                  <w:pPr>
                    <w:widowControl w:val="0"/>
                    <w:spacing w:after="0"/>
                    <w:ind w:left="1"/>
                    <w:jc w:val="center"/>
                    <w:rPr>
                      <w:rFonts w:cs="Times New Roman"/>
                      <w:lang w:val="ru-RU"/>
                    </w:rPr>
                  </w:pPr>
                  <w:r>
                    <w:rPr>
                      <w:rFonts w:eastAsia="Calibri" w:cs="Times New Roman"/>
                      <w:lang w:val="ru-RU"/>
                    </w:rPr>
                    <w:t>4</w:t>
                  </w:r>
                </w:p>
              </w:tc>
              <w:tc>
                <w:tcPr>
                  <w:tcW w:w="993" w:type="dxa"/>
                  <w:tcBorders>
                    <w:right w:val="nil"/>
                  </w:tcBorders>
                  <w:vAlign w:val="center"/>
                </w:tcPr>
                <w:p w14:paraId="32BC08E0" w14:textId="77777777" w:rsidR="006D2DAE" w:rsidRDefault="00995EE0">
                  <w:pPr>
                    <w:widowControl w:val="0"/>
                    <w:spacing w:after="0"/>
                    <w:ind w:left="1"/>
                    <w:jc w:val="center"/>
                    <w:rPr>
                      <w:rFonts w:cs="Times New Roman"/>
                      <w:lang w:val="ru-RU"/>
                    </w:rPr>
                  </w:pPr>
                  <w:r>
                    <w:rPr>
                      <w:rFonts w:eastAsia="Calibri" w:cs="Times New Roman"/>
                      <w:lang w:val="ru-RU"/>
                    </w:rPr>
                    <w:t>1</w:t>
                  </w:r>
                </w:p>
              </w:tc>
            </w:tr>
            <w:tr w:rsidR="006D2DAE" w14:paraId="02EDB9E8" w14:textId="77777777">
              <w:tc>
                <w:tcPr>
                  <w:tcW w:w="560" w:type="dxa"/>
                  <w:tcBorders>
                    <w:left w:val="nil"/>
                  </w:tcBorders>
                  <w:vAlign w:val="center"/>
                </w:tcPr>
                <w:p w14:paraId="7C364F7B" w14:textId="77777777" w:rsidR="006D2DAE" w:rsidRDefault="00995EE0">
                  <w:pPr>
                    <w:widowControl w:val="0"/>
                    <w:spacing w:after="0"/>
                    <w:ind w:left="1" w:right="34"/>
                    <w:jc w:val="center"/>
                    <w:rPr>
                      <w:rFonts w:cs="Times New Roman"/>
                    </w:rPr>
                  </w:pPr>
                  <w:r>
                    <w:rPr>
                      <w:rFonts w:eastAsia="Calibri" w:cs="Times New Roman"/>
                    </w:rPr>
                    <w:t>8.</w:t>
                  </w:r>
                </w:p>
              </w:tc>
              <w:tc>
                <w:tcPr>
                  <w:tcW w:w="4673" w:type="dxa"/>
                </w:tcPr>
                <w:p w14:paraId="4A941333" w14:textId="5D663690" w:rsidR="006D2DAE" w:rsidRDefault="00995EE0">
                  <w:pPr>
                    <w:widowControl w:val="0"/>
                    <w:spacing w:after="0"/>
                    <w:ind w:right="154"/>
                    <w:rPr>
                      <w:rFonts w:eastAsia="Calibri" w:cs="Times New Roman"/>
                    </w:rPr>
                  </w:pPr>
                  <w:r w:rsidRPr="00FC0CF1">
                    <w:rPr>
                      <w:rFonts w:eastAsia="Calibri" w:cs="Times New Roman"/>
                    </w:rPr>
                    <w:t>Pirmās konjugācijas darbības vārdi</w:t>
                  </w:r>
                  <w:r>
                    <w:rPr>
                      <w:rFonts w:eastAsia="Calibri" w:cs="Times New Roman"/>
                    </w:rPr>
                    <w:t xml:space="preserve"> ar </w:t>
                  </w:r>
                  <w:proofErr w:type="gramStart"/>
                  <w:r>
                    <w:rPr>
                      <w:rFonts w:eastAsia="Calibri" w:cs="Times New Roman"/>
                    </w:rPr>
                    <w:t xml:space="preserve">izskaņu </w:t>
                  </w:r>
                  <w:r w:rsidRPr="00FC0CF1">
                    <w:rPr>
                      <w:rFonts w:eastAsia="Calibri" w:cs="Times New Roman"/>
                      <w:i/>
                      <w:iCs/>
                    </w:rPr>
                    <w:t>-ar</w:t>
                  </w:r>
                  <w:proofErr w:type="gramEnd"/>
                  <w:r w:rsidRPr="00FC0CF1">
                    <w:rPr>
                      <w:rFonts w:eastAsia="Calibri" w:cs="Times New Roman"/>
                      <w:i/>
                      <w:iCs/>
                    </w:rPr>
                    <w:t>.</w:t>
                  </w:r>
                  <w:r w:rsidRPr="00FC0CF1">
                    <w:rPr>
                      <w:rFonts w:eastAsia="Calibri" w:cs="Times New Roman"/>
                    </w:rPr>
                    <w:t xml:space="preserve"> Īpaši lokāmais darbības vārds </w:t>
                  </w:r>
                  <w:r w:rsidRPr="00FC0CF1">
                    <w:rPr>
                      <w:rFonts w:eastAsia="Calibri" w:cs="Times New Roman"/>
                      <w:i/>
                      <w:iCs/>
                    </w:rPr>
                    <w:t>ir/iet, braukt</w:t>
                  </w:r>
                  <w:r w:rsidRPr="00FC0CF1">
                    <w:rPr>
                      <w:rFonts w:eastAsia="Calibri" w:cs="Times New Roman"/>
                    </w:rPr>
                    <w:t>. Tiešais papildinātājs.</w:t>
                  </w:r>
                </w:p>
                <w:p w14:paraId="2DB16C90" w14:textId="77777777" w:rsidR="006D2DAE" w:rsidRDefault="00995EE0">
                  <w:pPr>
                    <w:widowControl w:val="0"/>
                    <w:spacing w:after="0"/>
                    <w:ind w:left="1"/>
                    <w:rPr>
                      <w:rFonts w:cs="Times New Roman"/>
                    </w:rPr>
                  </w:pPr>
                  <w:r>
                    <w:rPr>
                      <w:rFonts w:eastAsia="Calibri" w:cs="Times New Roman"/>
                    </w:rPr>
                    <w:t>Nodarbošanās un profesijas. Jautājumu formulēšana.</w:t>
                  </w:r>
                </w:p>
              </w:tc>
              <w:tc>
                <w:tcPr>
                  <w:tcW w:w="992" w:type="dxa"/>
                  <w:vAlign w:val="center"/>
                </w:tcPr>
                <w:p w14:paraId="0A9E8C69" w14:textId="77777777" w:rsidR="006D2DAE" w:rsidRDefault="00995EE0">
                  <w:pPr>
                    <w:widowControl w:val="0"/>
                    <w:spacing w:after="0"/>
                    <w:ind w:left="1"/>
                    <w:jc w:val="center"/>
                    <w:rPr>
                      <w:rFonts w:cs="Times New Roman"/>
                      <w:lang w:val="ru-RU"/>
                    </w:rPr>
                  </w:pPr>
                  <w:r>
                    <w:rPr>
                      <w:rFonts w:eastAsia="Calibri" w:cs="Times New Roman"/>
                      <w:lang w:val="ru-RU"/>
                    </w:rPr>
                    <w:t>4</w:t>
                  </w:r>
                </w:p>
              </w:tc>
              <w:tc>
                <w:tcPr>
                  <w:tcW w:w="993" w:type="dxa"/>
                  <w:tcBorders>
                    <w:right w:val="nil"/>
                  </w:tcBorders>
                  <w:vAlign w:val="center"/>
                </w:tcPr>
                <w:p w14:paraId="7F7D3F2E" w14:textId="77777777" w:rsidR="006D2DAE" w:rsidRDefault="00995EE0">
                  <w:pPr>
                    <w:widowControl w:val="0"/>
                    <w:spacing w:after="0"/>
                    <w:ind w:left="1"/>
                    <w:jc w:val="center"/>
                    <w:rPr>
                      <w:rFonts w:cs="Times New Roman"/>
                      <w:lang w:val="ru-RU"/>
                    </w:rPr>
                  </w:pPr>
                  <w:r>
                    <w:rPr>
                      <w:rFonts w:eastAsia="Calibri" w:cs="Times New Roman"/>
                      <w:lang w:val="ru-RU"/>
                    </w:rPr>
                    <w:t>1</w:t>
                  </w:r>
                </w:p>
              </w:tc>
            </w:tr>
            <w:tr w:rsidR="006D2DAE" w14:paraId="0BB3CFAB" w14:textId="77777777">
              <w:tc>
                <w:tcPr>
                  <w:tcW w:w="560" w:type="dxa"/>
                  <w:tcBorders>
                    <w:left w:val="nil"/>
                  </w:tcBorders>
                  <w:vAlign w:val="center"/>
                </w:tcPr>
                <w:p w14:paraId="7501A5DC" w14:textId="77777777" w:rsidR="006D2DAE" w:rsidRDefault="00995EE0">
                  <w:pPr>
                    <w:widowControl w:val="0"/>
                    <w:spacing w:after="0"/>
                    <w:ind w:left="1" w:right="34"/>
                    <w:jc w:val="center"/>
                    <w:rPr>
                      <w:rFonts w:cs="Times New Roman"/>
                    </w:rPr>
                  </w:pPr>
                  <w:r>
                    <w:rPr>
                      <w:rFonts w:eastAsia="Calibri" w:cs="Times New Roman"/>
                    </w:rPr>
                    <w:t>9.</w:t>
                  </w:r>
                </w:p>
              </w:tc>
              <w:tc>
                <w:tcPr>
                  <w:tcW w:w="4673" w:type="dxa"/>
                  <w:vAlign w:val="center"/>
                </w:tcPr>
                <w:p w14:paraId="5B44EC0C" w14:textId="2BC15AE8" w:rsidR="006D2DAE" w:rsidRDefault="00995EE0">
                  <w:pPr>
                    <w:widowControl w:val="0"/>
                    <w:spacing w:after="0"/>
                    <w:ind w:right="154"/>
                    <w:rPr>
                      <w:rFonts w:eastAsia="Calibri" w:cs="Times New Roman"/>
                    </w:rPr>
                  </w:pPr>
                  <w:r w:rsidRPr="00FC0CF1">
                    <w:rPr>
                      <w:rFonts w:eastAsia="Calibri" w:cs="Times New Roman"/>
                    </w:rPr>
                    <w:t>Otrās konjugācijas regulārie un neregulārie darbības vārdi</w:t>
                  </w:r>
                  <w:r>
                    <w:rPr>
                      <w:rFonts w:eastAsia="Calibri" w:cs="Times New Roman"/>
                    </w:rPr>
                    <w:t xml:space="preserve"> ar </w:t>
                  </w:r>
                  <w:proofErr w:type="gramStart"/>
                  <w:r>
                    <w:rPr>
                      <w:rFonts w:eastAsia="Calibri" w:cs="Times New Roman"/>
                    </w:rPr>
                    <w:t xml:space="preserve">izskaņu </w:t>
                  </w:r>
                  <w:r w:rsidRPr="00FC0CF1">
                    <w:rPr>
                      <w:rFonts w:eastAsia="Calibri" w:cs="Times New Roman"/>
                    </w:rPr>
                    <w:t>-</w:t>
                  </w:r>
                  <w:proofErr w:type="spellStart"/>
                  <w:r w:rsidRPr="00FC0CF1">
                    <w:rPr>
                      <w:rFonts w:eastAsia="Calibri" w:cs="Times New Roman"/>
                      <w:i/>
                      <w:iCs/>
                    </w:rPr>
                    <w:t>er</w:t>
                  </w:r>
                  <w:proofErr w:type="spellEnd"/>
                  <w:proofErr w:type="gramEnd"/>
                  <w:r w:rsidRPr="00FC0CF1">
                    <w:rPr>
                      <w:rFonts w:eastAsia="Calibri" w:cs="Times New Roman"/>
                    </w:rPr>
                    <w:t>. Tiešais un netiešais papildinātājs.</w:t>
                  </w:r>
                </w:p>
                <w:p w14:paraId="7E207454" w14:textId="77777777" w:rsidR="006D2DAE" w:rsidRDefault="00995EE0">
                  <w:pPr>
                    <w:widowControl w:val="0"/>
                    <w:spacing w:after="0"/>
                    <w:ind w:left="1"/>
                    <w:rPr>
                      <w:rFonts w:cs="Times New Roman"/>
                    </w:rPr>
                  </w:pPr>
                  <w:r>
                    <w:rPr>
                      <w:rFonts w:eastAsia="Calibri" w:cs="Times New Roman"/>
                    </w:rPr>
                    <w:t>Ēdieni. Ēdienreizes un Spānijas nacionālā virtuve. Restorānā. Spāņu valoda viesmīļiem.</w:t>
                  </w:r>
                </w:p>
              </w:tc>
              <w:tc>
                <w:tcPr>
                  <w:tcW w:w="992" w:type="dxa"/>
                  <w:vAlign w:val="center"/>
                </w:tcPr>
                <w:p w14:paraId="3E1BB0E7" w14:textId="77777777" w:rsidR="006D2DAE" w:rsidRDefault="00995EE0">
                  <w:pPr>
                    <w:widowControl w:val="0"/>
                    <w:spacing w:after="0"/>
                    <w:ind w:left="1"/>
                    <w:jc w:val="center"/>
                    <w:rPr>
                      <w:rFonts w:cs="Times New Roman"/>
                      <w:lang w:val="ru-RU"/>
                    </w:rPr>
                  </w:pPr>
                  <w:r>
                    <w:rPr>
                      <w:rFonts w:eastAsia="Calibri" w:cs="Times New Roman"/>
                      <w:lang w:val="ru-RU"/>
                    </w:rPr>
                    <w:t>5</w:t>
                  </w:r>
                </w:p>
              </w:tc>
              <w:tc>
                <w:tcPr>
                  <w:tcW w:w="993" w:type="dxa"/>
                  <w:tcBorders>
                    <w:right w:val="nil"/>
                  </w:tcBorders>
                  <w:vAlign w:val="center"/>
                </w:tcPr>
                <w:p w14:paraId="475E6775" w14:textId="77777777" w:rsidR="006D2DAE" w:rsidRDefault="00995EE0">
                  <w:pPr>
                    <w:widowControl w:val="0"/>
                    <w:spacing w:after="0"/>
                    <w:ind w:left="1"/>
                    <w:jc w:val="center"/>
                    <w:rPr>
                      <w:rFonts w:cs="Times New Roman"/>
                      <w:lang w:val="ru-RU"/>
                    </w:rPr>
                  </w:pPr>
                  <w:r>
                    <w:rPr>
                      <w:rFonts w:eastAsia="Calibri" w:cs="Times New Roman"/>
                      <w:lang w:val="ru-RU"/>
                    </w:rPr>
                    <w:t>2</w:t>
                  </w:r>
                </w:p>
              </w:tc>
            </w:tr>
            <w:tr w:rsidR="006D2DAE" w14:paraId="6BCFC992" w14:textId="77777777">
              <w:tc>
                <w:tcPr>
                  <w:tcW w:w="560" w:type="dxa"/>
                  <w:tcBorders>
                    <w:left w:val="nil"/>
                  </w:tcBorders>
                  <w:vAlign w:val="center"/>
                </w:tcPr>
                <w:p w14:paraId="0C3296A3" w14:textId="77777777" w:rsidR="006D2DAE" w:rsidRDefault="00995EE0">
                  <w:pPr>
                    <w:widowControl w:val="0"/>
                    <w:spacing w:after="0"/>
                    <w:ind w:left="1" w:right="34"/>
                    <w:jc w:val="center"/>
                    <w:rPr>
                      <w:rFonts w:cs="Times New Roman"/>
                    </w:rPr>
                  </w:pPr>
                  <w:r>
                    <w:rPr>
                      <w:rFonts w:eastAsia="Calibri" w:cs="Times New Roman"/>
                    </w:rPr>
                    <w:t>10.</w:t>
                  </w:r>
                </w:p>
              </w:tc>
              <w:tc>
                <w:tcPr>
                  <w:tcW w:w="4673" w:type="dxa"/>
                  <w:vAlign w:val="center"/>
                </w:tcPr>
                <w:p w14:paraId="0BC99195" w14:textId="4930F3AE" w:rsidR="006D2DAE" w:rsidRDefault="00995EE0">
                  <w:pPr>
                    <w:widowControl w:val="0"/>
                    <w:spacing w:after="0"/>
                    <w:ind w:left="1"/>
                    <w:rPr>
                      <w:rFonts w:cs="Times New Roman"/>
                    </w:rPr>
                  </w:pPr>
                  <w:r>
                    <w:rPr>
                      <w:rFonts w:eastAsia="Calibri" w:cs="Times New Roman"/>
                    </w:rPr>
                    <w:t>Rakstveida un mutvārdu eksāmens.</w:t>
                  </w:r>
                </w:p>
              </w:tc>
              <w:tc>
                <w:tcPr>
                  <w:tcW w:w="992" w:type="dxa"/>
                  <w:vAlign w:val="center"/>
                </w:tcPr>
                <w:p w14:paraId="4EE2B49B" w14:textId="77777777" w:rsidR="006D2DAE" w:rsidRDefault="006D2DAE">
                  <w:pPr>
                    <w:widowControl w:val="0"/>
                    <w:spacing w:after="0"/>
                    <w:ind w:left="1"/>
                    <w:jc w:val="center"/>
                    <w:rPr>
                      <w:rFonts w:cs="Times New Roman"/>
                    </w:rPr>
                  </w:pPr>
                </w:p>
              </w:tc>
              <w:tc>
                <w:tcPr>
                  <w:tcW w:w="993" w:type="dxa"/>
                  <w:tcBorders>
                    <w:right w:val="nil"/>
                  </w:tcBorders>
                  <w:vAlign w:val="center"/>
                </w:tcPr>
                <w:p w14:paraId="6A376FFA" w14:textId="77777777" w:rsidR="006D2DAE" w:rsidRDefault="00995EE0">
                  <w:pPr>
                    <w:widowControl w:val="0"/>
                    <w:spacing w:after="0"/>
                    <w:ind w:left="1"/>
                    <w:jc w:val="center"/>
                    <w:rPr>
                      <w:rFonts w:cs="Times New Roman"/>
                      <w:lang w:val="ru-RU"/>
                    </w:rPr>
                  </w:pPr>
                  <w:r>
                    <w:rPr>
                      <w:rFonts w:eastAsia="Calibri" w:cs="Times New Roman"/>
                      <w:lang w:val="ru-RU"/>
                    </w:rPr>
                    <w:t>4</w:t>
                  </w:r>
                </w:p>
              </w:tc>
            </w:tr>
            <w:tr w:rsidR="006D2DAE" w14:paraId="68C4D332" w14:textId="77777777">
              <w:tc>
                <w:tcPr>
                  <w:tcW w:w="560" w:type="dxa"/>
                  <w:tcBorders>
                    <w:left w:val="nil"/>
                    <w:bottom w:val="nil"/>
                  </w:tcBorders>
                  <w:vAlign w:val="center"/>
                </w:tcPr>
                <w:p w14:paraId="1D74DAA1" w14:textId="77777777" w:rsidR="006D2DAE" w:rsidRDefault="006D2DAE">
                  <w:pPr>
                    <w:widowControl w:val="0"/>
                    <w:spacing w:after="0"/>
                    <w:ind w:left="1" w:right="34"/>
                    <w:jc w:val="center"/>
                    <w:rPr>
                      <w:rFonts w:cs="Times New Roman"/>
                    </w:rPr>
                  </w:pPr>
                </w:p>
              </w:tc>
              <w:tc>
                <w:tcPr>
                  <w:tcW w:w="4673" w:type="dxa"/>
                  <w:tcBorders>
                    <w:bottom w:val="nil"/>
                  </w:tcBorders>
                  <w:vAlign w:val="center"/>
                </w:tcPr>
                <w:p w14:paraId="26F41E3E" w14:textId="77777777" w:rsidR="006D2DAE" w:rsidRDefault="00995EE0">
                  <w:pPr>
                    <w:widowControl w:val="0"/>
                    <w:spacing w:after="0"/>
                    <w:ind w:left="1"/>
                    <w:jc w:val="center"/>
                    <w:rPr>
                      <w:rFonts w:cs="Times New Roman"/>
                      <w:b/>
                      <w:bCs/>
                    </w:rPr>
                  </w:pPr>
                  <w:r>
                    <w:rPr>
                      <w:rFonts w:eastAsia="Calibri" w:cs="Times New Roman"/>
                      <w:b/>
                      <w:bCs/>
                    </w:rPr>
                    <w:t>Kopā: 50</w:t>
                  </w:r>
                </w:p>
              </w:tc>
              <w:tc>
                <w:tcPr>
                  <w:tcW w:w="992" w:type="dxa"/>
                  <w:tcBorders>
                    <w:bottom w:val="nil"/>
                  </w:tcBorders>
                  <w:vAlign w:val="center"/>
                </w:tcPr>
                <w:p w14:paraId="7E38FC7F" w14:textId="77777777" w:rsidR="006D2DAE" w:rsidRDefault="00995EE0">
                  <w:pPr>
                    <w:widowControl w:val="0"/>
                    <w:spacing w:after="0"/>
                    <w:ind w:left="1"/>
                    <w:jc w:val="center"/>
                    <w:rPr>
                      <w:rFonts w:cs="Times New Roman"/>
                      <w:b/>
                      <w:bCs/>
                    </w:rPr>
                  </w:pPr>
                  <w:r>
                    <w:rPr>
                      <w:rFonts w:eastAsia="Calibri" w:cs="Times New Roman"/>
                      <w:b/>
                      <w:bCs/>
                    </w:rPr>
                    <w:t>35</w:t>
                  </w:r>
                </w:p>
              </w:tc>
              <w:tc>
                <w:tcPr>
                  <w:tcW w:w="993" w:type="dxa"/>
                  <w:tcBorders>
                    <w:bottom w:val="nil"/>
                    <w:right w:val="nil"/>
                  </w:tcBorders>
                </w:tcPr>
                <w:p w14:paraId="6B3B9B61" w14:textId="77777777" w:rsidR="006D2DAE" w:rsidRDefault="00995EE0">
                  <w:pPr>
                    <w:widowControl w:val="0"/>
                    <w:spacing w:after="0"/>
                    <w:ind w:left="1"/>
                    <w:jc w:val="center"/>
                    <w:rPr>
                      <w:rFonts w:cs="Times New Roman"/>
                      <w:b/>
                      <w:bCs/>
                    </w:rPr>
                  </w:pPr>
                  <w:r>
                    <w:rPr>
                      <w:rFonts w:eastAsia="Calibri" w:cs="Times New Roman"/>
                      <w:b/>
                      <w:bCs/>
                    </w:rPr>
                    <w:t>15</w:t>
                  </w:r>
                </w:p>
              </w:tc>
            </w:tr>
          </w:tbl>
          <w:p w14:paraId="61E701D9" w14:textId="77777777" w:rsidR="006D2DAE" w:rsidRDefault="006D2DAE">
            <w:pPr>
              <w:widowControl w:val="0"/>
              <w:spacing w:after="0"/>
              <w:ind w:left="1" w:right="154"/>
              <w:jc w:val="center"/>
              <w:rPr>
                <w:rFonts w:cs="Times New Roman"/>
              </w:rPr>
            </w:pPr>
          </w:p>
        </w:tc>
      </w:tr>
      <w:tr w:rsidR="006D2DAE" w14:paraId="7306BD67" w14:textId="77777777">
        <w:trPr>
          <w:trHeight w:val="274"/>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63A93981" w14:textId="77777777" w:rsidR="006D2DAE" w:rsidRDefault="00995EE0">
            <w:pPr>
              <w:widowControl w:val="0"/>
              <w:spacing w:after="0"/>
              <w:ind w:left="133" w:right="133"/>
              <w:rPr>
                <w:rFonts w:cs="Times New Roman"/>
              </w:rPr>
            </w:pPr>
            <w:r>
              <w:rPr>
                <w:rFonts w:cs="Times New Roman"/>
              </w:rPr>
              <w:lastRenderedPageBreak/>
              <w:t>Studējošo patstāvīgā darba organizācijas un uzdevumu raksturojums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6E0FE666" w14:textId="6CE81B7B" w:rsidR="006D2DAE" w:rsidRDefault="00995EE0">
            <w:pPr>
              <w:widowControl w:val="0"/>
              <w:spacing w:after="0"/>
              <w:ind w:left="143" w:right="154"/>
              <w:jc w:val="both"/>
              <w:rPr>
                <w:rFonts w:cs="Times New Roman"/>
                <w:color w:val="C45911" w:themeColor="accent2" w:themeShade="BF"/>
              </w:rPr>
            </w:pPr>
            <w:r>
              <w:rPr>
                <w:rFonts w:eastAsia="Calibri" w:cs="Times New Roman"/>
              </w:rPr>
              <w:t xml:space="preserve">Studējošo patstāvīgais darbs tiek organizēts individuāli. Studējošie apgūst vārdu krājumu, izpilda gramatikas uzdevumus, raksta tekstus par uzdotajām tēmām, lasa un tulko tekstus spāņu valodā. Rakstveida </w:t>
            </w:r>
            <w:proofErr w:type="spellStart"/>
            <w:r>
              <w:rPr>
                <w:rFonts w:eastAsia="Calibri" w:cs="Times New Roman"/>
              </w:rPr>
              <w:t>starppārbaudījumā</w:t>
            </w:r>
            <w:proofErr w:type="spellEnd"/>
            <w:r>
              <w:rPr>
                <w:rFonts w:eastAsia="Calibri" w:cs="Times New Roman"/>
              </w:rPr>
              <w:t xml:space="preserve"> studējošie izpilda novērtējuma testu, kas satur gramatiskus un leksiskus uzdevumus. Kursa beigās studējošie nokārto rakstveida un mutvārdu eksāmenu.</w:t>
            </w:r>
          </w:p>
        </w:tc>
      </w:tr>
      <w:tr w:rsidR="006D2DAE" w14:paraId="2EF66800" w14:textId="77777777">
        <w:trPr>
          <w:trHeight w:val="586"/>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649D1D6A" w14:textId="77777777" w:rsidR="006D2DAE" w:rsidRDefault="00995EE0">
            <w:pPr>
              <w:widowControl w:val="0"/>
              <w:spacing w:after="0"/>
              <w:ind w:left="133" w:right="133"/>
              <w:rPr>
                <w:rFonts w:cs="Times New Roman"/>
              </w:rPr>
            </w:pPr>
            <w:r>
              <w:rPr>
                <w:rFonts w:cs="Times New Roman"/>
              </w:rPr>
              <w:t>Studiju rezultātu vērtēšanas kritēriji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7A7E553A" w14:textId="1F7337D2" w:rsidR="006D2DAE" w:rsidRDefault="00995EE0">
            <w:pPr>
              <w:pStyle w:val="CommentText"/>
              <w:widowControl w:val="0"/>
              <w:spacing w:after="0"/>
              <w:ind w:left="143" w:right="166"/>
              <w:jc w:val="both"/>
              <w:rPr>
                <w:b/>
                <w:bCs/>
                <w:sz w:val="24"/>
              </w:rPr>
            </w:pPr>
            <w:r>
              <w:t>Studiju kursa apguve tā noslēgumā tiek vērtēta 10 ballu skalā saskaņā ar Latvijas Republikas Ministru kabineta 2001. gada 20. marta noteikumiem Nr. 141 un “HOTEL SCHOOL” Viesnīcu biznesa koledžas 2019. gada 27. augusta “Studiju un pārbaudījumu kārtību” Nr. 4-6/68.</w:t>
            </w:r>
          </w:p>
          <w:p w14:paraId="5B989D96" w14:textId="77777777" w:rsidR="006D2DAE" w:rsidRDefault="006D2DAE">
            <w:pPr>
              <w:pStyle w:val="CommentText"/>
              <w:widowControl w:val="0"/>
              <w:spacing w:after="0"/>
              <w:ind w:left="1"/>
              <w:jc w:val="both"/>
              <w:rPr>
                <w:b/>
                <w:bCs/>
                <w:sz w:val="24"/>
              </w:rPr>
            </w:pPr>
          </w:p>
          <w:tbl>
            <w:tblPr>
              <w:tblStyle w:val="TableGrid"/>
              <w:tblW w:w="7228" w:type="dxa"/>
              <w:tblLayout w:type="fixed"/>
              <w:tblLook w:val="04A0" w:firstRow="1" w:lastRow="0" w:firstColumn="1" w:lastColumn="0" w:noHBand="0" w:noVBand="1"/>
            </w:tblPr>
            <w:tblGrid>
              <w:gridCol w:w="3681"/>
              <w:gridCol w:w="1235"/>
              <w:gridCol w:w="691"/>
              <w:gridCol w:w="691"/>
              <w:gridCol w:w="694"/>
              <w:gridCol w:w="236"/>
            </w:tblGrid>
            <w:tr w:rsidR="006D2DAE" w14:paraId="2830CD5E" w14:textId="77777777">
              <w:tc>
                <w:tcPr>
                  <w:tcW w:w="3817" w:type="dxa"/>
                  <w:vMerge w:val="restart"/>
                  <w:tcBorders>
                    <w:left w:val="nil"/>
                  </w:tcBorders>
                  <w:shd w:val="clear" w:color="auto" w:fill="D9D9D9" w:themeFill="background1" w:themeFillShade="D9"/>
                </w:tcPr>
                <w:p w14:paraId="08E265BA" w14:textId="77777777" w:rsidR="006D2DAE" w:rsidRDefault="00995EE0">
                  <w:pPr>
                    <w:pStyle w:val="CommentText"/>
                    <w:widowControl w:val="0"/>
                    <w:spacing w:after="0"/>
                    <w:ind w:left="1"/>
                    <w:jc w:val="center"/>
                  </w:pPr>
                  <w:r>
                    <w:rPr>
                      <w:rFonts w:eastAsia="Calibri"/>
                    </w:rPr>
                    <w:t>Pārbaudījuma veids</w:t>
                  </w:r>
                </w:p>
              </w:tc>
              <w:tc>
                <w:tcPr>
                  <w:tcW w:w="1275" w:type="dxa"/>
                  <w:vMerge w:val="restart"/>
                  <w:shd w:val="clear" w:color="auto" w:fill="D9D9D9" w:themeFill="background1" w:themeFillShade="D9"/>
                </w:tcPr>
                <w:p w14:paraId="70654910" w14:textId="77777777" w:rsidR="006D2DAE" w:rsidRDefault="00995EE0">
                  <w:pPr>
                    <w:pStyle w:val="CommentText"/>
                    <w:widowControl w:val="0"/>
                    <w:spacing w:after="0"/>
                    <w:ind w:left="1"/>
                    <w:jc w:val="center"/>
                  </w:pPr>
                  <w:r>
                    <w:rPr>
                      <w:rFonts w:eastAsia="Calibri"/>
                    </w:rPr>
                    <w:t>% no kopējā vērtējuma</w:t>
                  </w:r>
                </w:p>
              </w:tc>
              <w:tc>
                <w:tcPr>
                  <w:tcW w:w="2130" w:type="dxa"/>
                  <w:gridSpan w:val="3"/>
                  <w:tcBorders>
                    <w:right w:val="nil"/>
                  </w:tcBorders>
                  <w:shd w:val="clear" w:color="auto" w:fill="D9D9D9" w:themeFill="background1" w:themeFillShade="D9"/>
                </w:tcPr>
                <w:p w14:paraId="78B0E95D" w14:textId="77777777" w:rsidR="006D2DAE" w:rsidRDefault="00995EE0">
                  <w:pPr>
                    <w:pStyle w:val="CommentText"/>
                    <w:widowControl w:val="0"/>
                    <w:spacing w:after="0"/>
                    <w:ind w:left="1"/>
                    <w:jc w:val="center"/>
                  </w:pPr>
                  <w:r>
                    <w:rPr>
                      <w:rFonts w:eastAsia="Calibri"/>
                    </w:rPr>
                    <w:t>Studiju rezultāti</w:t>
                  </w:r>
                </w:p>
              </w:tc>
              <w:tc>
                <w:tcPr>
                  <w:tcW w:w="5" w:type="dxa"/>
                  <w:tcBorders>
                    <w:top w:val="nil"/>
                    <w:left w:val="nil"/>
                    <w:bottom w:val="nil"/>
                    <w:right w:val="nil"/>
                  </w:tcBorders>
                </w:tcPr>
                <w:p w14:paraId="35F58D0C" w14:textId="77777777" w:rsidR="006D2DAE" w:rsidRDefault="006D2DAE">
                  <w:pPr>
                    <w:widowControl w:val="0"/>
                    <w:suppressAutoHyphens w:val="0"/>
                    <w:rPr>
                      <w:b/>
                      <w:bCs/>
                      <w:sz w:val="24"/>
                    </w:rPr>
                  </w:pPr>
                </w:p>
              </w:tc>
            </w:tr>
            <w:tr w:rsidR="006D2DAE" w14:paraId="40AD9D76" w14:textId="77777777">
              <w:tc>
                <w:tcPr>
                  <w:tcW w:w="3817" w:type="dxa"/>
                  <w:vMerge/>
                  <w:tcBorders>
                    <w:left w:val="nil"/>
                  </w:tcBorders>
                  <w:shd w:val="clear" w:color="auto" w:fill="D9D9D9" w:themeFill="background1" w:themeFillShade="D9"/>
                </w:tcPr>
                <w:p w14:paraId="734357FA" w14:textId="77777777" w:rsidR="006D2DAE" w:rsidRDefault="006D2DAE">
                  <w:pPr>
                    <w:pStyle w:val="CommentText"/>
                    <w:widowControl w:val="0"/>
                    <w:spacing w:after="0"/>
                    <w:ind w:left="1"/>
                    <w:jc w:val="center"/>
                  </w:pPr>
                </w:p>
              </w:tc>
              <w:tc>
                <w:tcPr>
                  <w:tcW w:w="1275" w:type="dxa"/>
                  <w:vMerge/>
                  <w:shd w:val="clear" w:color="auto" w:fill="D9D9D9" w:themeFill="background1" w:themeFillShade="D9"/>
                </w:tcPr>
                <w:p w14:paraId="799300F0" w14:textId="77777777" w:rsidR="006D2DAE" w:rsidRDefault="006D2DAE">
                  <w:pPr>
                    <w:pStyle w:val="CommentText"/>
                    <w:widowControl w:val="0"/>
                    <w:spacing w:after="0"/>
                    <w:ind w:left="1"/>
                    <w:jc w:val="center"/>
                  </w:pPr>
                </w:p>
              </w:tc>
              <w:tc>
                <w:tcPr>
                  <w:tcW w:w="709" w:type="dxa"/>
                  <w:shd w:val="clear" w:color="auto" w:fill="D9D9D9" w:themeFill="background1" w:themeFillShade="D9"/>
                  <w:vAlign w:val="center"/>
                </w:tcPr>
                <w:p w14:paraId="1797DF6A" w14:textId="77777777" w:rsidR="006D2DAE" w:rsidRDefault="00995EE0">
                  <w:pPr>
                    <w:pStyle w:val="CommentText"/>
                    <w:widowControl w:val="0"/>
                    <w:spacing w:after="0"/>
                    <w:ind w:left="1"/>
                    <w:jc w:val="center"/>
                  </w:pPr>
                  <w:r>
                    <w:rPr>
                      <w:rFonts w:eastAsia="Calibri"/>
                    </w:rPr>
                    <w:t>1.</w:t>
                  </w:r>
                </w:p>
              </w:tc>
              <w:tc>
                <w:tcPr>
                  <w:tcW w:w="709" w:type="dxa"/>
                  <w:shd w:val="clear" w:color="auto" w:fill="D9D9D9" w:themeFill="background1" w:themeFillShade="D9"/>
                  <w:vAlign w:val="center"/>
                </w:tcPr>
                <w:p w14:paraId="3862B276" w14:textId="77777777" w:rsidR="006D2DAE" w:rsidRDefault="00995EE0">
                  <w:pPr>
                    <w:pStyle w:val="CommentText"/>
                    <w:widowControl w:val="0"/>
                    <w:spacing w:after="0"/>
                    <w:ind w:left="1"/>
                    <w:jc w:val="center"/>
                  </w:pPr>
                  <w:r>
                    <w:rPr>
                      <w:rFonts w:eastAsia="Calibri"/>
                    </w:rPr>
                    <w:t>2.</w:t>
                  </w:r>
                </w:p>
              </w:tc>
              <w:tc>
                <w:tcPr>
                  <w:tcW w:w="712" w:type="dxa"/>
                  <w:tcBorders>
                    <w:right w:val="nil"/>
                  </w:tcBorders>
                  <w:shd w:val="clear" w:color="auto" w:fill="D9D9D9" w:themeFill="background1" w:themeFillShade="D9"/>
                  <w:vAlign w:val="center"/>
                </w:tcPr>
                <w:p w14:paraId="3D652140" w14:textId="77777777" w:rsidR="006D2DAE" w:rsidRDefault="00995EE0">
                  <w:pPr>
                    <w:pStyle w:val="CommentText"/>
                    <w:widowControl w:val="0"/>
                    <w:spacing w:after="0"/>
                    <w:ind w:left="1"/>
                    <w:jc w:val="center"/>
                  </w:pPr>
                  <w:r>
                    <w:rPr>
                      <w:rFonts w:eastAsia="Calibri"/>
                    </w:rPr>
                    <w:t>3.</w:t>
                  </w:r>
                </w:p>
              </w:tc>
              <w:tc>
                <w:tcPr>
                  <w:tcW w:w="5" w:type="dxa"/>
                  <w:tcBorders>
                    <w:top w:val="nil"/>
                    <w:left w:val="nil"/>
                    <w:bottom w:val="nil"/>
                    <w:right w:val="nil"/>
                  </w:tcBorders>
                </w:tcPr>
                <w:p w14:paraId="6BB9598E" w14:textId="77777777" w:rsidR="006D2DAE" w:rsidRDefault="006D2DAE">
                  <w:pPr>
                    <w:widowControl w:val="0"/>
                    <w:suppressAutoHyphens w:val="0"/>
                    <w:rPr>
                      <w:b/>
                      <w:bCs/>
                      <w:sz w:val="24"/>
                    </w:rPr>
                  </w:pPr>
                </w:p>
              </w:tc>
            </w:tr>
            <w:tr w:rsidR="006D2DAE" w14:paraId="1E205428" w14:textId="77777777">
              <w:tc>
                <w:tcPr>
                  <w:tcW w:w="3817" w:type="dxa"/>
                  <w:tcBorders>
                    <w:left w:val="nil"/>
                  </w:tcBorders>
                </w:tcPr>
                <w:p w14:paraId="5F7EA1E4" w14:textId="77777777" w:rsidR="006D2DAE" w:rsidRDefault="00995EE0">
                  <w:pPr>
                    <w:pStyle w:val="CommentText"/>
                    <w:widowControl w:val="0"/>
                    <w:spacing w:after="0"/>
                    <w:ind w:left="1"/>
                    <w:jc w:val="center"/>
                  </w:pPr>
                  <w:r>
                    <w:rPr>
                      <w:rFonts w:eastAsia="Calibri" w:cs="Times New Roman"/>
                    </w:rPr>
                    <w:t>Piedalīšanās praktiskajā darbā nodarbību laikā</w:t>
                  </w:r>
                </w:p>
              </w:tc>
              <w:tc>
                <w:tcPr>
                  <w:tcW w:w="1275" w:type="dxa"/>
                </w:tcPr>
                <w:p w14:paraId="1815827E" w14:textId="77777777" w:rsidR="006D2DAE" w:rsidRDefault="00995EE0">
                  <w:pPr>
                    <w:pStyle w:val="CommentText"/>
                    <w:widowControl w:val="0"/>
                    <w:spacing w:after="0"/>
                    <w:ind w:left="1"/>
                    <w:jc w:val="center"/>
                  </w:pPr>
                  <w:r>
                    <w:rPr>
                      <w:rFonts w:eastAsia="Calibri"/>
                    </w:rPr>
                    <w:t>30</w:t>
                  </w:r>
                </w:p>
              </w:tc>
              <w:tc>
                <w:tcPr>
                  <w:tcW w:w="709" w:type="dxa"/>
                  <w:vAlign w:val="center"/>
                </w:tcPr>
                <w:p w14:paraId="0C3BED60" w14:textId="77777777" w:rsidR="006D2DAE" w:rsidRDefault="00995EE0">
                  <w:pPr>
                    <w:pStyle w:val="CommentText"/>
                    <w:widowControl w:val="0"/>
                    <w:spacing w:after="0"/>
                    <w:ind w:left="1"/>
                    <w:jc w:val="center"/>
                  </w:pPr>
                  <w:r>
                    <w:rPr>
                      <w:rFonts w:eastAsia="Calibri"/>
                    </w:rPr>
                    <w:t>X</w:t>
                  </w:r>
                </w:p>
              </w:tc>
              <w:tc>
                <w:tcPr>
                  <w:tcW w:w="709" w:type="dxa"/>
                  <w:vAlign w:val="center"/>
                </w:tcPr>
                <w:p w14:paraId="720E27EE" w14:textId="77777777" w:rsidR="006D2DAE" w:rsidRDefault="00995EE0">
                  <w:pPr>
                    <w:pStyle w:val="CommentText"/>
                    <w:widowControl w:val="0"/>
                    <w:spacing w:after="0"/>
                    <w:ind w:left="1"/>
                    <w:jc w:val="center"/>
                  </w:pPr>
                  <w:r>
                    <w:rPr>
                      <w:rFonts w:eastAsia="Calibri"/>
                    </w:rPr>
                    <w:t>X</w:t>
                  </w:r>
                </w:p>
              </w:tc>
              <w:tc>
                <w:tcPr>
                  <w:tcW w:w="712" w:type="dxa"/>
                  <w:tcBorders>
                    <w:right w:val="nil"/>
                  </w:tcBorders>
                  <w:vAlign w:val="center"/>
                </w:tcPr>
                <w:p w14:paraId="241ECE2C" w14:textId="77777777" w:rsidR="006D2DAE" w:rsidRDefault="00995EE0">
                  <w:pPr>
                    <w:pStyle w:val="CommentText"/>
                    <w:widowControl w:val="0"/>
                    <w:spacing w:after="0"/>
                    <w:ind w:left="1"/>
                    <w:jc w:val="center"/>
                  </w:pPr>
                  <w:r>
                    <w:rPr>
                      <w:rFonts w:eastAsia="Calibri"/>
                    </w:rPr>
                    <w:t>X</w:t>
                  </w:r>
                </w:p>
              </w:tc>
              <w:tc>
                <w:tcPr>
                  <w:tcW w:w="5" w:type="dxa"/>
                  <w:tcBorders>
                    <w:top w:val="nil"/>
                    <w:left w:val="nil"/>
                    <w:bottom w:val="nil"/>
                    <w:right w:val="nil"/>
                  </w:tcBorders>
                </w:tcPr>
                <w:p w14:paraId="4CD83970" w14:textId="77777777" w:rsidR="006D2DAE" w:rsidRDefault="006D2DAE">
                  <w:pPr>
                    <w:widowControl w:val="0"/>
                    <w:suppressAutoHyphens w:val="0"/>
                    <w:rPr>
                      <w:b/>
                      <w:bCs/>
                      <w:sz w:val="24"/>
                    </w:rPr>
                  </w:pPr>
                </w:p>
              </w:tc>
            </w:tr>
            <w:tr w:rsidR="006D2DAE" w14:paraId="01AAAEE3" w14:textId="77777777">
              <w:tc>
                <w:tcPr>
                  <w:tcW w:w="3817" w:type="dxa"/>
                  <w:tcBorders>
                    <w:left w:val="nil"/>
                  </w:tcBorders>
                </w:tcPr>
                <w:p w14:paraId="59494D89" w14:textId="77777777" w:rsidR="006D2DAE" w:rsidRDefault="00995EE0">
                  <w:pPr>
                    <w:pStyle w:val="CommentText"/>
                    <w:widowControl w:val="0"/>
                    <w:spacing w:after="0"/>
                    <w:ind w:left="1"/>
                    <w:jc w:val="center"/>
                  </w:pPr>
                  <w:proofErr w:type="spellStart"/>
                  <w:r>
                    <w:rPr>
                      <w:rFonts w:eastAsia="Calibri" w:cs="Times New Roman"/>
                      <w:lang w:val="en-GB"/>
                    </w:rPr>
                    <w:t>Starppārbaudījums</w:t>
                  </w:r>
                  <w:proofErr w:type="spellEnd"/>
                </w:p>
              </w:tc>
              <w:tc>
                <w:tcPr>
                  <w:tcW w:w="1275" w:type="dxa"/>
                </w:tcPr>
                <w:p w14:paraId="6C3053CA" w14:textId="77777777" w:rsidR="006D2DAE" w:rsidRDefault="00995EE0">
                  <w:pPr>
                    <w:pStyle w:val="CommentText"/>
                    <w:widowControl w:val="0"/>
                    <w:spacing w:after="0"/>
                    <w:ind w:left="1"/>
                    <w:jc w:val="center"/>
                  </w:pPr>
                  <w:r>
                    <w:rPr>
                      <w:rFonts w:eastAsia="Calibri"/>
                    </w:rPr>
                    <w:t>20</w:t>
                  </w:r>
                </w:p>
              </w:tc>
              <w:tc>
                <w:tcPr>
                  <w:tcW w:w="709" w:type="dxa"/>
                  <w:vAlign w:val="center"/>
                </w:tcPr>
                <w:p w14:paraId="150B501E" w14:textId="77777777" w:rsidR="006D2DAE" w:rsidRDefault="00995EE0">
                  <w:pPr>
                    <w:pStyle w:val="CommentText"/>
                    <w:widowControl w:val="0"/>
                    <w:spacing w:after="0"/>
                    <w:ind w:left="1"/>
                    <w:jc w:val="center"/>
                  </w:pPr>
                  <w:r>
                    <w:rPr>
                      <w:rFonts w:eastAsia="Calibri"/>
                    </w:rPr>
                    <w:t>X</w:t>
                  </w:r>
                </w:p>
              </w:tc>
              <w:tc>
                <w:tcPr>
                  <w:tcW w:w="709" w:type="dxa"/>
                  <w:vAlign w:val="center"/>
                </w:tcPr>
                <w:p w14:paraId="6E0D3961" w14:textId="77777777" w:rsidR="006D2DAE" w:rsidRDefault="00995EE0">
                  <w:pPr>
                    <w:pStyle w:val="CommentText"/>
                    <w:widowControl w:val="0"/>
                    <w:spacing w:after="0"/>
                    <w:ind w:left="1"/>
                    <w:jc w:val="center"/>
                  </w:pPr>
                  <w:r>
                    <w:rPr>
                      <w:rFonts w:eastAsia="Calibri"/>
                    </w:rPr>
                    <w:t>X</w:t>
                  </w:r>
                </w:p>
              </w:tc>
              <w:tc>
                <w:tcPr>
                  <w:tcW w:w="712" w:type="dxa"/>
                  <w:tcBorders>
                    <w:right w:val="nil"/>
                  </w:tcBorders>
                  <w:vAlign w:val="center"/>
                </w:tcPr>
                <w:p w14:paraId="0C5F3E12" w14:textId="77777777" w:rsidR="006D2DAE" w:rsidRDefault="006D2DAE">
                  <w:pPr>
                    <w:pStyle w:val="CommentText"/>
                    <w:widowControl w:val="0"/>
                    <w:spacing w:after="0"/>
                    <w:ind w:left="1"/>
                    <w:jc w:val="center"/>
                  </w:pPr>
                </w:p>
              </w:tc>
              <w:tc>
                <w:tcPr>
                  <w:tcW w:w="5" w:type="dxa"/>
                  <w:tcBorders>
                    <w:top w:val="nil"/>
                    <w:left w:val="nil"/>
                    <w:bottom w:val="nil"/>
                    <w:right w:val="nil"/>
                  </w:tcBorders>
                </w:tcPr>
                <w:p w14:paraId="3CDCE785" w14:textId="77777777" w:rsidR="006D2DAE" w:rsidRDefault="006D2DAE">
                  <w:pPr>
                    <w:widowControl w:val="0"/>
                    <w:suppressAutoHyphens w:val="0"/>
                    <w:rPr>
                      <w:b/>
                      <w:bCs/>
                      <w:sz w:val="24"/>
                    </w:rPr>
                  </w:pPr>
                </w:p>
              </w:tc>
            </w:tr>
            <w:tr w:rsidR="006D2DAE" w14:paraId="5238BC43" w14:textId="77777777">
              <w:tc>
                <w:tcPr>
                  <w:tcW w:w="3817" w:type="dxa"/>
                  <w:tcBorders>
                    <w:left w:val="nil"/>
                  </w:tcBorders>
                </w:tcPr>
                <w:p w14:paraId="0C03FE94" w14:textId="77777777" w:rsidR="006D2DAE" w:rsidRDefault="00995EE0">
                  <w:pPr>
                    <w:pStyle w:val="CommentText"/>
                    <w:widowControl w:val="0"/>
                    <w:spacing w:after="0"/>
                    <w:ind w:left="1"/>
                    <w:jc w:val="center"/>
                  </w:pPr>
                  <w:r>
                    <w:rPr>
                      <w:rFonts w:eastAsia="Calibri" w:cs="Times New Roman"/>
                    </w:rPr>
                    <w:t>Eksāmens</w:t>
                  </w:r>
                </w:p>
              </w:tc>
              <w:tc>
                <w:tcPr>
                  <w:tcW w:w="1275" w:type="dxa"/>
                </w:tcPr>
                <w:p w14:paraId="104A2B85" w14:textId="77777777" w:rsidR="006D2DAE" w:rsidRDefault="00995EE0">
                  <w:pPr>
                    <w:pStyle w:val="CommentText"/>
                    <w:widowControl w:val="0"/>
                    <w:spacing w:after="0"/>
                    <w:ind w:left="1"/>
                    <w:jc w:val="center"/>
                  </w:pPr>
                  <w:r>
                    <w:rPr>
                      <w:rFonts w:eastAsia="Calibri"/>
                    </w:rPr>
                    <w:t>50</w:t>
                  </w:r>
                </w:p>
              </w:tc>
              <w:tc>
                <w:tcPr>
                  <w:tcW w:w="709" w:type="dxa"/>
                  <w:vAlign w:val="center"/>
                </w:tcPr>
                <w:p w14:paraId="087436D2" w14:textId="77777777" w:rsidR="006D2DAE" w:rsidRDefault="00995EE0">
                  <w:pPr>
                    <w:pStyle w:val="CommentText"/>
                    <w:widowControl w:val="0"/>
                    <w:spacing w:after="0"/>
                    <w:ind w:left="1"/>
                    <w:jc w:val="center"/>
                  </w:pPr>
                  <w:r>
                    <w:rPr>
                      <w:rFonts w:eastAsia="Calibri"/>
                    </w:rPr>
                    <w:t>X</w:t>
                  </w:r>
                </w:p>
              </w:tc>
              <w:tc>
                <w:tcPr>
                  <w:tcW w:w="709" w:type="dxa"/>
                  <w:vAlign w:val="center"/>
                </w:tcPr>
                <w:p w14:paraId="6D67D2A4" w14:textId="77777777" w:rsidR="006D2DAE" w:rsidRDefault="00995EE0">
                  <w:pPr>
                    <w:pStyle w:val="CommentText"/>
                    <w:widowControl w:val="0"/>
                    <w:spacing w:after="0"/>
                    <w:ind w:left="1"/>
                    <w:jc w:val="center"/>
                  </w:pPr>
                  <w:r>
                    <w:rPr>
                      <w:rFonts w:eastAsia="Calibri"/>
                    </w:rPr>
                    <w:t>X</w:t>
                  </w:r>
                </w:p>
              </w:tc>
              <w:tc>
                <w:tcPr>
                  <w:tcW w:w="712" w:type="dxa"/>
                  <w:tcBorders>
                    <w:right w:val="nil"/>
                  </w:tcBorders>
                  <w:vAlign w:val="center"/>
                </w:tcPr>
                <w:p w14:paraId="4308D68D" w14:textId="77777777" w:rsidR="006D2DAE" w:rsidRDefault="00995EE0">
                  <w:pPr>
                    <w:pStyle w:val="CommentText"/>
                    <w:widowControl w:val="0"/>
                    <w:spacing w:after="0"/>
                    <w:ind w:left="1"/>
                    <w:jc w:val="center"/>
                  </w:pPr>
                  <w:r>
                    <w:rPr>
                      <w:rFonts w:eastAsia="Calibri"/>
                    </w:rPr>
                    <w:t>X</w:t>
                  </w:r>
                </w:p>
              </w:tc>
              <w:tc>
                <w:tcPr>
                  <w:tcW w:w="5" w:type="dxa"/>
                  <w:tcBorders>
                    <w:top w:val="nil"/>
                    <w:left w:val="nil"/>
                    <w:bottom w:val="nil"/>
                    <w:right w:val="nil"/>
                  </w:tcBorders>
                </w:tcPr>
                <w:p w14:paraId="451BAFEC" w14:textId="77777777" w:rsidR="006D2DAE" w:rsidRDefault="006D2DAE">
                  <w:pPr>
                    <w:widowControl w:val="0"/>
                    <w:suppressAutoHyphens w:val="0"/>
                    <w:rPr>
                      <w:b/>
                      <w:bCs/>
                      <w:sz w:val="24"/>
                    </w:rPr>
                  </w:pPr>
                </w:p>
              </w:tc>
            </w:tr>
            <w:tr w:rsidR="006D2DAE" w14:paraId="72EA2426" w14:textId="77777777">
              <w:tc>
                <w:tcPr>
                  <w:tcW w:w="3817" w:type="dxa"/>
                  <w:tcBorders>
                    <w:left w:val="nil"/>
                  </w:tcBorders>
                </w:tcPr>
                <w:p w14:paraId="659B33C6" w14:textId="77777777" w:rsidR="006D2DAE" w:rsidRDefault="006D2DAE">
                  <w:pPr>
                    <w:pStyle w:val="CommentText"/>
                    <w:widowControl w:val="0"/>
                    <w:spacing w:after="0"/>
                    <w:ind w:left="1"/>
                    <w:jc w:val="center"/>
                    <w:rPr>
                      <w:rFonts w:eastAsia="Calibri" w:cs="Times New Roman"/>
                    </w:rPr>
                  </w:pPr>
                </w:p>
              </w:tc>
              <w:tc>
                <w:tcPr>
                  <w:tcW w:w="1275" w:type="dxa"/>
                </w:tcPr>
                <w:p w14:paraId="0E1E202E" w14:textId="77777777" w:rsidR="006D2DAE" w:rsidRDefault="00995EE0">
                  <w:pPr>
                    <w:pStyle w:val="CommentText"/>
                    <w:widowControl w:val="0"/>
                    <w:spacing w:after="0"/>
                    <w:ind w:left="1"/>
                    <w:jc w:val="center"/>
                  </w:pPr>
                  <w:r>
                    <w:rPr>
                      <w:rFonts w:eastAsia="Calibri"/>
                    </w:rPr>
                    <w:t>100</w:t>
                  </w:r>
                </w:p>
              </w:tc>
              <w:tc>
                <w:tcPr>
                  <w:tcW w:w="709" w:type="dxa"/>
                  <w:vAlign w:val="center"/>
                </w:tcPr>
                <w:p w14:paraId="34C531BE" w14:textId="77777777" w:rsidR="006D2DAE" w:rsidRDefault="006D2DAE">
                  <w:pPr>
                    <w:pStyle w:val="CommentText"/>
                    <w:widowControl w:val="0"/>
                    <w:spacing w:after="0"/>
                    <w:ind w:left="1"/>
                    <w:jc w:val="center"/>
                  </w:pPr>
                </w:p>
              </w:tc>
              <w:tc>
                <w:tcPr>
                  <w:tcW w:w="709" w:type="dxa"/>
                  <w:vAlign w:val="center"/>
                </w:tcPr>
                <w:p w14:paraId="0C12263C" w14:textId="77777777" w:rsidR="006D2DAE" w:rsidRDefault="006D2DAE">
                  <w:pPr>
                    <w:pStyle w:val="CommentText"/>
                    <w:widowControl w:val="0"/>
                    <w:spacing w:after="0"/>
                    <w:ind w:left="1"/>
                    <w:jc w:val="center"/>
                  </w:pPr>
                </w:p>
              </w:tc>
              <w:tc>
                <w:tcPr>
                  <w:tcW w:w="712" w:type="dxa"/>
                  <w:tcBorders>
                    <w:right w:val="nil"/>
                  </w:tcBorders>
                  <w:vAlign w:val="center"/>
                </w:tcPr>
                <w:p w14:paraId="2F5187F7" w14:textId="77777777" w:rsidR="006D2DAE" w:rsidRDefault="006D2DAE">
                  <w:pPr>
                    <w:pStyle w:val="CommentText"/>
                    <w:widowControl w:val="0"/>
                    <w:spacing w:after="0"/>
                    <w:ind w:left="1"/>
                    <w:jc w:val="center"/>
                  </w:pPr>
                </w:p>
              </w:tc>
              <w:tc>
                <w:tcPr>
                  <w:tcW w:w="5" w:type="dxa"/>
                  <w:tcBorders>
                    <w:top w:val="nil"/>
                    <w:left w:val="nil"/>
                    <w:bottom w:val="nil"/>
                    <w:right w:val="nil"/>
                  </w:tcBorders>
                </w:tcPr>
                <w:p w14:paraId="65D9E319" w14:textId="77777777" w:rsidR="006D2DAE" w:rsidRDefault="006D2DAE">
                  <w:pPr>
                    <w:widowControl w:val="0"/>
                    <w:suppressAutoHyphens w:val="0"/>
                    <w:rPr>
                      <w:b/>
                      <w:bCs/>
                      <w:sz w:val="24"/>
                    </w:rPr>
                  </w:pPr>
                </w:p>
              </w:tc>
            </w:tr>
            <w:tr w:rsidR="006D2DAE" w14:paraId="28B3F7A7" w14:textId="77777777">
              <w:tc>
                <w:tcPr>
                  <w:tcW w:w="7227" w:type="dxa"/>
                  <w:gridSpan w:val="6"/>
                  <w:tcBorders>
                    <w:left w:val="nil"/>
                    <w:bottom w:val="nil"/>
                    <w:right w:val="nil"/>
                  </w:tcBorders>
                </w:tcPr>
                <w:p w14:paraId="1B79BF7E" w14:textId="77777777" w:rsidR="006D2DAE" w:rsidRDefault="00995EE0">
                  <w:pPr>
                    <w:pStyle w:val="CommentText"/>
                    <w:widowControl w:val="0"/>
                    <w:spacing w:after="0"/>
                    <w:ind w:left="1"/>
                  </w:pPr>
                  <w:r>
                    <w:rPr>
                      <w:rFonts w:eastAsia="Calibri"/>
                    </w:rPr>
                    <w:t xml:space="preserve">                                                                      </w:t>
                  </w:r>
                </w:p>
              </w:tc>
            </w:tr>
          </w:tbl>
          <w:p w14:paraId="1B3081F6" w14:textId="77777777" w:rsidR="006D2DAE" w:rsidRDefault="006D2DAE">
            <w:pPr>
              <w:pStyle w:val="CommentText"/>
              <w:widowControl w:val="0"/>
              <w:spacing w:after="0"/>
              <w:ind w:left="1"/>
              <w:jc w:val="both"/>
              <w:rPr>
                <w:b/>
                <w:bCs/>
                <w:sz w:val="24"/>
              </w:rPr>
            </w:pPr>
          </w:p>
        </w:tc>
      </w:tr>
      <w:tr w:rsidR="006D2DAE" w14:paraId="538F71E2" w14:textId="77777777">
        <w:trPr>
          <w:trHeight w:val="914"/>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E00933A" w14:textId="77777777" w:rsidR="006D2DAE" w:rsidRDefault="00995EE0">
            <w:pPr>
              <w:widowControl w:val="0"/>
              <w:spacing w:after="0"/>
              <w:ind w:left="133" w:right="133"/>
              <w:rPr>
                <w:rFonts w:cs="Times New Roman"/>
              </w:rPr>
            </w:pPr>
            <w:r>
              <w:rPr>
                <w:rFonts w:cs="Times New Roman"/>
              </w:rPr>
              <w:t xml:space="preserve">Obligātā literatūra </w:t>
            </w:r>
          </w:p>
          <w:p w14:paraId="371CFFFF" w14:textId="77777777" w:rsidR="006D2DAE" w:rsidRDefault="006D2DAE">
            <w:pPr>
              <w:widowControl w:val="0"/>
              <w:spacing w:after="0"/>
              <w:ind w:left="133" w:right="133"/>
              <w:rPr>
                <w:rFonts w:cs="Times New Roman"/>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6E95B100" w14:textId="73473C63" w:rsidR="006D2DAE" w:rsidRDefault="00995EE0">
            <w:pPr>
              <w:pStyle w:val="CommentText"/>
              <w:widowControl w:val="0"/>
              <w:numPr>
                <w:ilvl w:val="0"/>
                <w:numId w:val="30"/>
              </w:numPr>
              <w:spacing w:after="0"/>
              <w:ind w:left="555" w:right="166"/>
            </w:pPr>
            <w:proofErr w:type="spellStart"/>
            <w:r>
              <w:t>Fernández</w:t>
            </w:r>
            <w:proofErr w:type="spellEnd"/>
            <w:r>
              <w:t xml:space="preserve">, N. G. (2005). </w:t>
            </w:r>
            <w:proofErr w:type="spellStart"/>
            <w:r w:rsidRPr="00FC0CF1">
              <w:rPr>
                <w:i/>
                <w:iCs/>
              </w:rPr>
              <w:t>Español</w:t>
            </w:r>
            <w:proofErr w:type="spellEnd"/>
            <w:r w:rsidRPr="00FC0CF1">
              <w:rPr>
                <w:i/>
                <w:iCs/>
              </w:rPr>
              <w:t xml:space="preserve"> 2000 </w:t>
            </w:r>
            <w:proofErr w:type="spellStart"/>
            <w:r w:rsidRPr="00FC0CF1">
              <w:rPr>
                <w:i/>
                <w:iCs/>
              </w:rPr>
              <w:t>Nivel</w:t>
            </w:r>
            <w:proofErr w:type="spellEnd"/>
            <w:r w:rsidRPr="00FC0CF1">
              <w:rPr>
                <w:i/>
                <w:iCs/>
              </w:rPr>
              <w:t xml:space="preserve"> </w:t>
            </w:r>
            <w:proofErr w:type="spellStart"/>
            <w:r w:rsidRPr="00FC0CF1">
              <w:rPr>
                <w:i/>
                <w:iCs/>
              </w:rPr>
              <w:t>Elemental</w:t>
            </w:r>
            <w:proofErr w:type="spellEnd"/>
            <w:r w:rsidRPr="00FC0CF1">
              <w:rPr>
                <w:i/>
                <w:iCs/>
              </w:rPr>
              <w:t xml:space="preserve">, </w:t>
            </w:r>
            <w:proofErr w:type="spellStart"/>
            <w:r w:rsidRPr="00FC0CF1">
              <w:rPr>
                <w:i/>
                <w:iCs/>
              </w:rPr>
              <w:t>Alumno</w:t>
            </w:r>
            <w:proofErr w:type="spellEnd"/>
            <w:r>
              <w:t xml:space="preserve">. </w:t>
            </w:r>
            <w:proofErr w:type="spellStart"/>
            <w:r>
              <w:t>Madrid</w:t>
            </w:r>
            <w:proofErr w:type="spellEnd"/>
            <w:r>
              <w:t>: SGEL S.A.</w:t>
            </w:r>
          </w:p>
          <w:p w14:paraId="7FB44542" w14:textId="0A873CB8" w:rsidR="006D2DAE" w:rsidRDefault="00995EE0">
            <w:pPr>
              <w:pStyle w:val="CommentText"/>
              <w:widowControl w:val="0"/>
              <w:numPr>
                <w:ilvl w:val="0"/>
                <w:numId w:val="30"/>
              </w:numPr>
              <w:spacing w:after="0"/>
              <w:ind w:left="555" w:right="166"/>
            </w:pPr>
            <w:proofErr w:type="spellStart"/>
            <w:r>
              <w:t>Fernández</w:t>
            </w:r>
            <w:proofErr w:type="spellEnd"/>
            <w:r>
              <w:t xml:space="preserve">, N. G. (2005). </w:t>
            </w:r>
            <w:proofErr w:type="spellStart"/>
            <w:r w:rsidRPr="00FC0CF1">
              <w:rPr>
                <w:i/>
                <w:iCs/>
              </w:rPr>
              <w:t>Español</w:t>
            </w:r>
            <w:proofErr w:type="spellEnd"/>
            <w:r w:rsidRPr="00FC0CF1">
              <w:rPr>
                <w:i/>
                <w:iCs/>
              </w:rPr>
              <w:t xml:space="preserve"> 2000 </w:t>
            </w:r>
            <w:proofErr w:type="spellStart"/>
            <w:r w:rsidRPr="00FC0CF1">
              <w:rPr>
                <w:i/>
                <w:iCs/>
              </w:rPr>
              <w:t>Nivel</w:t>
            </w:r>
            <w:proofErr w:type="spellEnd"/>
            <w:r w:rsidRPr="00FC0CF1">
              <w:rPr>
                <w:i/>
                <w:iCs/>
              </w:rPr>
              <w:t xml:space="preserve"> </w:t>
            </w:r>
            <w:proofErr w:type="spellStart"/>
            <w:r w:rsidRPr="00FC0CF1">
              <w:rPr>
                <w:i/>
                <w:iCs/>
              </w:rPr>
              <w:t>Elemental</w:t>
            </w:r>
            <w:proofErr w:type="spellEnd"/>
            <w:r w:rsidRPr="00FC0CF1">
              <w:rPr>
                <w:i/>
                <w:iCs/>
              </w:rPr>
              <w:t xml:space="preserve">, </w:t>
            </w:r>
            <w:proofErr w:type="spellStart"/>
            <w:r w:rsidRPr="00FC0CF1">
              <w:rPr>
                <w:i/>
                <w:iCs/>
              </w:rPr>
              <w:t>Cuaderno</w:t>
            </w:r>
            <w:proofErr w:type="spellEnd"/>
            <w:r>
              <w:t xml:space="preserve">. </w:t>
            </w:r>
            <w:proofErr w:type="spellStart"/>
            <w:r>
              <w:t>Madrid</w:t>
            </w:r>
            <w:proofErr w:type="spellEnd"/>
            <w:r>
              <w:t>: SGEL S.A.</w:t>
            </w:r>
          </w:p>
          <w:p w14:paraId="41D1E359" w14:textId="48DE4163" w:rsidR="006D2DAE" w:rsidRDefault="00995EE0">
            <w:pPr>
              <w:pStyle w:val="CommentText"/>
              <w:widowControl w:val="0"/>
              <w:numPr>
                <w:ilvl w:val="0"/>
                <w:numId w:val="30"/>
              </w:numPr>
              <w:spacing w:after="0"/>
              <w:ind w:left="555" w:right="166"/>
            </w:pPr>
            <w:proofErr w:type="spellStart"/>
            <w:r>
              <w:t>Viúdez</w:t>
            </w:r>
            <w:proofErr w:type="spellEnd"/>
            <w:r>
              <w:t xml:space="preserve">, F. C. (2023). </w:t>
            </w:r>
            <w:proofErr w:type="spellStart"/>
            <w:r w:rsidRPr="00FC0CF1">
              <w:rPr>
                <w:i/>
                <w:iCs/>
              </w:rPr>
              <w:t>P.D.Ballesteros</w:t>
            </w:r>
            <w:proofErr w:type="spellEnd"/>
            <w:r w:rsidRPr="00FC0CF1">
              <w:rPr>
                <w:i/>
                <w:iCs/>
              </w:rPr>
              <w:t xml:space="preserve">. </w:t>
            </w:r>
            <w:proofErr w:type="spellStart"/>
            <w:r w:rsidRPr="00FC0CF1">
              <w:rPr>
                <w:i/>
                <w:iCs/>
              </w:rPr>
              <w:t>Español</w:t>
            </w:r>
            <w:proofErr w:type="spellEnd"/>
            <w:r w:rsidRPr="00FC0CF1">
              <w:rPr>
                <w:i/>
                <w:iCs/>
              </w:rPr>
              <w:t xml:space="preserve"> </w:t>
            </w:r>
            <w:proofErr w:type="spellStart"/>
            <w:r w:rsidRPr="00FC0CF1">
              <w:rPr>
                <w:i/>
                <w:iCs/>
              </w:rPr>
              <w:t>en</w:t>
            </w:r>
            <w:proofErr w:type="spellEnd"/>
            <w:r w:rsidRPr="00FC0CF1">
              <w:rPr>
                <w:i/>
                <w:iCs/>
              </w:rPr>
              <w:t xml:space="preserve"> </w:t>
            </w:r>
            <w:proofErr w:type="spellStart"/>
            <w:r w:rsidRPr="00FC0CF1">
              <w:rPr>
                <w:i/>
                <w:iCs/>
              </w:rPr>
              <w:t>marcha</w:t>
            </w:r>
            <w:proofErr w:type="spellEnd"/>
            <w:r w:rsidRPr="00FC0CF1">
              <w:rPr>
                <w:i/>
                <w:iCs/>
              </w:rPr>
              <w:t xml:space="preserve">, </w:t>
            </w:r>
            <w:proofErr w:type="spellStart"/>
            <w:r w:rsidRPr="00FC0CF1">
              <w:rPr>
                <w:i/>
                <w:iCs/>
              </w:rPr>
              <w:t>Alumno</w:t>
            </w:r>
            <w:proofErr w:type="spellEnd"/>
            <w:r>
              <w:t xml:space="preserve">. </w:t>
            </w:r>
            <w:proofErr w:type="spellStart"/>
            <w:r>
              <w:t>Madrid</w:t>
            </w:r>
            <w:proofErr w:type="spellEnd"/>
            <w:r>
              <w:t xml:space="preserve">: SGEL </w:t>
            </w:r>
            <w:proofErr w:type="spellStart"/>
            <w:r>
              <w:t>Libros</w:t>
            </w:r>
            <w:proofErr w:type="spellEnd"/>
            <w:r>
              <w:t xml:space="preserve"> S.L.</w:t>
            </w:r>
          </w:p>
          <w:p w14:paraId="2C0B963D" w14:textId="1B8C6C66" w:rsidR="006D2DAE" w:rsidRDefault="00995EE0">
            <w:pPr>
              <w:pStyle w:val="CommentText"/>
              <w:widowControl w:val="0"/>
              <w:numPr>
                <w:ilvl w:val="0"/>
                <w:numId w:val="30"/>
              </w:numPr>
              <w:spacing w:after="0"/>
              <w:ind w:left="555" w:right="166"/>
            </w:pPr>
            <w:proofErr w:type="spellStart"/>
            <w:r>
              <w:t>Viúdez</w:t>
            </w:r>
            <w:proofErr w:type="spellEnd"/>
            <w:r>
              <w:t xml:space="preserve">, F. C. (2023). </w:t>
            </w:r>
            <w:proofErr w:type="spellStart"/>
            <w:r w:rsidRPr="00FC0CF1">
              <w:rPr>
                <w:i/>
                <w:iCs/>
              </w:rPr>
              <w:t>P.D.Ballesteros</w:t>
            </w:r>
            <w:proofErr w:type="spellEnd"/>
            <w:r w:rsidRPr="00FC0CF1">
              <w:rPr>
                <w:i/>
                <w:iCs/>
              </w:rPr>
              <w:t xml:space="preserve">. </w:t>
            </w:r>
            <w:proofErr w:type="spellStart"/>
            <w:r w:rsidRPr="00FC0CF1">
              <w:rPr>
                <w:i/>
                <w:iCs/>
              </w:rPr>
              <w:t>Español</w:t>
            </w:r>
            <w:proofErr w:type="spellEnd"/>
            <w:r w:rsidRPr="00FC0CF1">
              <w:rPr>
                <w:i/>
                <w:iCs/>
              </w:rPr>
              <w:t xml:space="preserve"> </w:t>
            </w:r>
            <w:proofErr w:type="spellStart"/>
            <w:r w:rsidRPr="00FC0CF1">
              <w:rPr>
                <w:i/>
                <w:iCs/>
              </w:rPr>
              <w:t>en</w:t>
            </w:r>
            <w:proofErr w:type="spellEnd"/>
            <w:r w:rsidRPr="00FC0CF1">
              <w:rPr>
                <w:i/>
                <w:iCs/>
              </w:rPr>
              <w:t xml:space="preserve"> </w:t>
            </w:r>
            <w:proofErr w:type="spellStart"/>
            <w:r w:rsidRPr="00FC0CF1">
              <w:rPr>
                <w:i/>
                <w:iCs/>
              </w:rPr>
              <w:t>marcha</w:t>
            </w:r>
            <w:proofErr w:type="spellEnd"/>
            <w:r w:rsidRPr="00FC0CF1">
              <w:rPr>
                <w:i/>
                <w:iCs/>
              </w:rPr>
              <w:t xml:space="preserve">, </w:t>
            </w:r>
            <w:proofErr w:type="spellStart"/>
            <w:r w:rsidRPr="00FC0CF1">
              <w:rPr>
                <w:i/>
                <w:iCs/>
              </w:rPr>
              <w:t>Cuaderno</w:t>
            </w:r>
            <w:proofErr w:type="spellEnd"/>
            <w:r>
              <w:t xml:space="preserve">. </w:t>
            </w:r>
            <w:proofErr w:type="spellStart"/>
            <w:r>
              <w:t>Madrid</w:t>
            </w:r>
            <w:proofErr w:type="spellEnd"/>
            <w:r>
              <w:t xml:space="preserve">: SGEL </w:t>
            </w:r>
            <w:proofErr w:type="spellStart"/>
            <w:r>
              <w:t>Libros</w:t>
            </w:r>
            <w:proofErr w:type="spellEnd"/>
            <w:r>
              <w:t xml:space="preserve"> S.L.</w:t>
            </w:r>
          </w:p>
        </w:tc>
      </w:tr>
      <w:tr w:rsidR="006D2DAE" w14:paraId="4EEA91CB"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4110CF22" w14:textId="77777777" w:rsidR="006D2DAE" w:rsidRDefault="00995EE0">
            <w:pPr>
              <w:widowControl w:val="0"/>
              <w:spacing w:after="0"/>
              <w:ind w:left="133" w:right="133"/>
              <w:rPr>
                <w:rFonts w:cs="Times New Roman"/>
              </w:rPr>
            </w:pPr>
            <w:proofErr w:type="spellStart"/>
            <w:r>
              <w:rPr>
                <w:rFonts w:cs="Times New Roman"/>
              </w:rPr>
              <w:t>Papildliteratūra</w:t>
            </w:r>
            <w:proofErr w:type="spellEnd"/>
          </w:p>
          <w:p w14:paraId="3CE711A3" w14:textId="77777777" w:rsidR="006D2DAE" w:rsidRDefault="006D2DAE">
            <w:pPr>
              <w:widowControl w:val="0"/>
              <w:spacing w:after="0"/>
              <w:ind w:left="133" w:right="133"/>
              <w:rPr>
                <w:rFonts w:cs="Times New Roman"/>
              </w:rPr>
            </w:pPr>
          </w:p>
          <w:p w14:paraId="079C5C3B" w14:textId="77777777" w:rsidR="006D2DAE" w:rsidRDefault="00995EE0">
            <w:pPr>
              <w:widowControl w:val="0"/>
              <w:spacing w:after="0"/>
              <w:ind w:left="133" w:right="133"/>
              <w:rPr>
                <w:rFonts w:cs="Times New Roman"/>
              </w:rPr>
            </w:pPr>
            <w:r>
              <w:rPr>
                <w:rFonts w:cs="Times New Roman"/>
              </w:rPr>
              <w:t>Citi informācijas avoti</w:t>
            </w:r>
          </w:p>
          <w:p w14:paraId="148AF7E3" w14:textId="77777777" w:rsidR="006D2DAE" w:rsidRDefault="006D2DAE">
            <w:pPr>
              <w:widowControl w:val="0"/>
              <w:spacing w:after="0"/>
              <w:ind w:left="133" w:right="133"/>
              <w:rPr>
                <w:rFonts w:cs="Times New Roman"/>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325478A3" w14:textId="03B9F044" w:rsidR="006D2DAE" w:rsidRDefault="00995EE0">
            <w:pPr>
              <w:pStyle w:val="CommentText"/>
              <w:widowControl w:val="0"/>
              <w:numPr>
                <w:ilvl w:val="0"/>
                <w:numId w:val="30"/>
              </w:numPr>
              <w:spacing w:after="0"/>
              <w:ind w:left="555" w:right="166"/>
            </w:pPr>
            <w:proofErr w:type="spellStart"/>
            <w:r>
              <w:t>Goded</w:t>
            </w:r>
            <w:proofErr w:type="spellEnd"/>
            <w:r>
              <w:t xml:space="preserve">, M., </w:t>
            </w:r>
            <w:proofErr w:type="spellStart"/>
            <w:r>
              <w:t>Varela</w:t>
            </w:r>
            <w:proofErr w:type="spellEnd"/>
            <w:r>
              <w:t xml:space="preserve">, R. (2004). </w:t>
            </w:r>
            <w:proofErr w:type="spellStart"/>
            <w:r w:rsidRPr="00FC0CF1">
              <w:rPr>
                <w:i/>
                <w:iCs/>
              </w:rPr>
              <w:t>Bienvenidos</w:t>
            </w:r>
            <w:proofErr w:type="spellEnd"/>
            <w:r w:rsidRPr="00FC0CF1">
              <w:rPr>
                <w:i/>
                <w:iCs/>
              </w:rPr>
              <w:t xml:space="preserve">. </w:t>
            </w:r>
            <w:proofErr w:type="spellStart"/>
            <w:r w:rsidRPr="00FC0CF1">
              <w:rPr>
                <w:i/>
                <w:iCs/>
              </w:rPr>
              <w:t>Español</w:t>
            </w:r>
            <w:proofErr w:type="spellEnd"/>
            <w:r w:rsidRPr="00FC0CF1">
              <w:rPr>
                <w:i/>
                <w:iCs/>
              </w:rPr>
              <w:t xml:space="preserve"> </w:t>
            </w:r>
            <w:proofErr w:type="spellStart"/>
            <w:r w:rsidRPr="00FC0CF1">
              <w:rPr>
                <w:i/>
                <w:iCs/>
              </w:rPr>
              <w:t>para</w:t>
            </w:r>
            <w:proofErr w:type="spellEnd"/>
            <w:r w:rsidRPr="00FC0CF1">
              <w:rPr>
                <w:i/>
                <w:iCs/>
              </w:rPr>
              <w:t xml:space="preserve"> </w:t>
            </w:r>
            <w:proofErr w:type="spellStart"/>
            <w:r w:rsidRPr="00FC0CF1">
              <w:rPr>
                <w:i/>
                <w:iCs/>
              </w:rPr>
              <w:t>Profesionales</w:t>
            </w:r>
            <w:proofErr w:type="spellEnd"/>
            <w:r w:rsidRPr="00FC0CF1">
              <w:rPr>
                <w:i/>
                <w:iCs/>
              </w:rPr>
              <w:t xml:space="preserve">. </w:t>
            </w:r>
            <w:proofErr w:type="spellStart"/>
            <w:r w:rsidRPr="00FC0CF1">
              <w:rPr>
                <w:i/>
                <w:iCs/>
              </w:rPr>
              <w:t>Turismo</w:t>
            </w:r>
            <w:proofErr w:type="spellEnd"/>
            <w:r w:rsidRPr="00FC0CF1">
              <w:rPr>
                <w:i/>
                <w:iCs/>
              </w:rPr>
              <w:t xml:space="preserve"> y </w:t>
            </w:r>
            <w:proofErr w:type="spellStart"/>
            <w:r w:rsidRPr="00FC0CF1">
              <w:rPr>
                <w:i/>
                <w:iCs/>
              </w:rPr>
              <w:t>Hostelería</w:t>
            </w:r>
            <w:proofErr w:type="spellEnd"/>
            <w:r>
              <w:t xml:space="preserve">. </w:t>
            </w:r>
            <w:proofErr w:type="spellStart"/>
            <w:r>
              <w:t>Madrid</w:t>
            </w:r>
            <w:proofErr w:type="spellEnd"/>
            <w:r>
              <w:t xml:space="preserve">: </w:t>
            </w:r>
            <w:proofErr w:type="spellStart"/>
            <w:r>
              <w:t>Clave-Ele</w:t>
            </w:r>
            <w:proofErr w:type="spellEnd"/>
          </w:p>
          <w:p w14:paraId="6DA4CF64" w14:textId="1B55DB4A" w:rsidR="006D2DAE" w:rsidRDefault="00995EE0">
            <w:pPr>
              <w:pStyle w:val="CommentText"/>
              <w:widowControl w:val="0"/>
              <w:numPr>
                <w:ilvl w:val="0"/>
                <w:numId w:val="30"/>
              </w:numPr>
              <w:spacing w:after="0"/>
              <w:ind w:left="555" w:right="166"/>
            </w:pPr>
            <w:r>
              <w:t xml:space="preserve">Rozenberga, M. (1996). </w:t>
            </w:r>
            <w:r w:rsidRPr="00FC0CF1">
              <w:rPr>
                <w:i/>
                <w:iCs/>
              </w:rPr>
              <w:t>Spāņu valoda</w:t>
            </w:r>
            <w:r>
              <w:t>. Rīga: Jumava</w:t>
            </w:r>
          </w:p>
          <w:p w14:paraId="66B528C9" w14:textId="47CA75C2" w:rsidR="006D2DAE" w:rsidRDefault="00995EE0">
            <w:pPr>
              <w:pStyle w:val="CommentText"/>
              <w:widowControl w:val="0"/>
              <w:numPr>
                <w:ilvl w:val="0"/>
                <w:numId w:val="30"/>
              </w:numPr>
              <w:spacing w:after="0"/>
              <w:ind w:left="555" w:right="166"/>
            </w:pPr>
            <w:r>
              <w:t>Wikibooks.(2003). ¡</w:t>
            </w:r>
            <w:proofErr w:type="spellStart"/>
            <w:r>
              <w:t>Aprovéchalo</w:t>
            </w:r>
            <w:proofErr w:type="spellEnd"/>
            <w:r>
              <w:t xml:space="preserve">! </w:t>
            </w:r>
            <w:proofErr w:type="spellStart"/>
            <w:r>
              <w:t>Learn</w:t>
            </w:r>
            <w:proofErr w:type="spellEnd"/>
            <w:r>
              <w:t xml:space="preserve"> </w:t>
            </w:r>
            <w:proofErr w:type="spellStart"/>
            <w:r>
              <w:t>the</w:t>
            </w:r>
            <w:proofErr w:type="spellEnd"/>
            <w:r>
              <w:t xml:space="preserve"> </w:t>
            </w:r>
            <w:proofErr w:type="spellStart"/>
            <w:r>
              <w:t>Spanish</w:t>
            </w:r>
            <w:proofErr w:type="spellEnd"/>
            <w:r>
              <w:t xml:space="preserve"> </w:t>
            </w:r>
            <w:proofErr w:type="spellStart"/>
            <w:r>
              <w:t>language</w:t>
            </w:r>
            <w:proofErr w:type="spellEnd"/>
            <w:r>
              <w:t>. Apskatīts: 29.09.2023., no: https://upload.wikimedia.org/wikipedia/commons/4/42/Spanish.pdf</w:t>
            </w:r>
          </w:p>
        </w:tc>
      </w:tr>
    </w:tbl>
    <w:p w14:paraId="17E7EC5E" w14:textId="77777777" w:rsidR="006D2DAE" w:rsidRDefault="006D2DAE">
      <w:pPr>
        <w:spacing w:after="0"/>
        <w:rPr>
          <w:b/>
          <w:bCs/>
          <w:sz w:val="24"/>
        </w:rPr>
      </w:pPr>
    </w:p>
    <w:p w14:paraId="3763A0E6" w14:textId="77777777" w:rsidR="006D2DAE" w:rsidRDefault="00995EE0">
      <w:pPr>
        <w:spacing w:after="0"/>
        <w:rPr>
          <w:rFonts w:eastAsiaTheme="majorEastAsia" w:cstheme="majorBidi"/>
          <w:b/>
          <w:bCs/>
          <w:sz w:val="24"/>
          <w:szCs w:val="24"/>
        </w:rPr>
      </w:pPr>
      <w:r>
        <w:br w:type="page"/>
      </w:r>
    </w:p>
    <w:p w14:paraId="04206DBA" w14:textId="3D145F14" w:rsidR="006D2DAE" w:rsidRDefault="00995EE0">
      <w:pPr>
        <w:pStyle w:val="Heading4"/>
        <w:keepNext w:val="0"/>
        <w:keepLines w:val="0"/>
        <w:spacing w:line="240" w:lineRule="auto"/>
        <w:rPr>
          <w:bCs/>
          <w:szCs w:val="24"/>
        </w:rPr>
      </w:pPr>
      <w:bookmarkStart w:id="20" w:name="_Toc153914105"/>
      <w:r>
        <w:rPr>
          <w:bCs/>
          <w:szCs w:val="24"/>
        </w:rPr>
        <w:lastRenderedPageBreak/>
        <w:t xml:space="preserve">VĀCU VALODA </w:t>
      </w:r>
      <w:r>
        <w:rPr>
          <w:rFonts w:eastAsia="Times New Roman" w:cs="Calibri"/>
          <w:bCs/>
          <w:color w:val="000000"/>
          <w:szCs w:val="24"/>
          <w:lang w:eastAsia="lv-LV"/>
        </w:rPr>
        <w:t>–</w:t>
      </w:r>
      <w:r>
        <w:rPr>
          <w:bCs/>
          <w:szCs w:val="24"/>
        </w:rPr>
        <w:t xml:space="preserve"> A1/A2</w:t>
      </w:r>
      <w:bookmarkEnd w:id="20"/>
    </w:p>
    <w:p w14:paraId="6B1E27B3" w14:textId="77777777" w:rsidR="006D2DAE" w:rsidRDefault="006D2DAE">
      <w:pPr>
        <w:rPr>
          <w:b/>
          <w:bCs/>
          <w:sz w:val="24"/>
        </w:rPr>
      </w:pPr>
    </w:p>
    <w:tbl>
      <w:tblPr>
        <w:tblW w:w="10090" w:type="dxa"/>
        <w:tblInd w:w="-5" w:type="dxa"/>
        <w:tblLayout w:type="fixed"/>
        <w:tblCellMar>
          <w:top w:w="57" w:type="dxa"/>
          <w:left w:w="5" w:type="dxa"/>
          <w:bottom w:w="57" w:type="dxa"/>
          <w:right w:w="5" w:type="dxa"/>
        </w:tblCellMar>
        <w:tblLook w:val="0000" w:firstRow="0" w:lastRow="0" w:firstColumn="0" w:lastColumn="0" w:noHBand="0" w:noVBand="0"/>
      </w:tblPr>
      <w:tblGrid>
        <w:gridCol w:w="2835"/>
        <w:gridCol w:w="7255"/>
      </w:tblGrid>
      <w:tr w:rsidR="006D2DAE" w14:paraId="5EC12CF6"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7EE5E187" w14:textId="77777777" w:rsidR="006D2DAE" w:rsidRDefault="00995EE0">
            <w:pPr>
              <w:widowControl w:val="0"/>
              <w:spacing w:after="0"/>
              <w:ind w:left="133" w:right="133"/>
              <w:rPr>
                <w:rFonts w:cs="Times New Roman"/>
              </w:rPr>
            </w:pPr>
            <w:r>
              <w:rPr>
                <w:rFonts w:cs="Times New Roman"/>
              </w:rPr>
              <w:t>Studiju kursa nosaukums latviešu un angļu valodā</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540A00A3" w14:textId="77777777" w:rsidR="006D2DAE" w:rsidRDefault="00995EE0">
            <w:pPr>
              <w:widowControl w:val="0"/>
              <w:spacing w:after="0"/>
              <w:ind w:left="143"/>
              <w:rPr>
                <w:rFonts w:cs="Times New Roman"/>
                <w:b/>
              </w:rPr>
            </w:pPr>
            <w:r>
              <w:rPr>
                <w:rFonts w:cs="Times New Roman"/>
                <w:b/>
              </w:rPr>
              <w:t>VĀCU VALODA A1/A2</w:t>
            </w:r>
          </w:p>
          <w:p w14:paraId="1EC74C27" w14:textId="77777777" w:rsidR="006D2DAE" w:rsidRDefault="00995EE0">
            <w:pPr>
              <w:widowControl w:val="0"/>
              <w:spacing w:after="0"/>
              <w:ind w:left="143"/>
              <w:rPr>
                <w:rFonts w:cs="Times New Roman"/>
                <w:b/>
                <w:i/>
                <w:iCs/>
              </w:rPr>
            </w:pPr>
            <w:r>
              <w:rPr>
                <w:rFonts w:cs="Times New Roman"/>
                <w:b/>
                <w:i/>
                <w:iCs/>
              </w:rPr>
              <w:t>GERMAN LANGUAGE A1/A2</w:t>
            </w:r>
          </w:p>
        </w:tc>
      </w:tr>
      <w:tr w:rsidR="006D2DAE" w14:paraId="6A152838"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3E6CD6F" w14:textId="77777777" w:rsidR="006D2DAE" w:rsidRDefault="00995EE0">
            <w:pPr>
              <w:widowControl w:val="0"/>
              <w:spacing w:after="0"/>
              <w:ind w:left="133" w:right="133"/>
              <w:rPr>
                <w:rFonts w:cs="Times New Roman"/>
              </w:rPr>
            </w:pPr>
            <w:r>
              <w:rPr>
                <w:rFonts w:cs="Times New Roman"/>
              </w:rPr>
              <w:t>Studiju kursa izstrādātājs(-i)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3863DCAA" w14:textId="77777777" w:rsidR="006D2DAE" w:rsidRDefault="00995EE0">
            <w:pPr>
              <w:widowControl w:val="0"/>
              <w:spacing w:after="0"/>
              <w:ind w:left="143"/>
              <w:rPr>
                <w:rFonts w:cs="Times New Roman"/>
              </w:rPr>
            </w:pPr>
            <w:r>
              <w:rPr>
                <w:rFonts w:cs="Times New Roman"/>
              </w:rPr>
              <w:t xml:space="preserve">Dr. </w:t>
            </w:r>
            <w:proofErr w:type="spellStart"/>
            <w:r>
              <w:rPr>
                <w:rFonts w:cs="Times New Roman"/>
              </w:rPr>
              <w:t>philol</w:t>
            </w:r>
            <w:proofErr w:type="spellEnd"/>
            <w:r>
              <w:rPr>
                <w:rFonts w:cs="Times New Roman"/>
              </w:rPr>
              <w:t>. Nataļja Poļakova</w:t>
            </w:r>
          </w:p>
        </w:tc>
      </w:tr>
      <w:tr w:rsidR="006D2DAE" w14:paraId="14604254"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48B4CA9A" w14:textId="77777777" w:rsidR="006D2DAE" w:rsidRDefault="00995EE0">
            <w:pPr>
              <w:widowControl w:val="0"/>
              <w:spacing w:after="0"/>
              <w:ind w:left="133" w:right="133"/>
              <w:rPr>
                <w:rFonts w:cs="Times New Roman"/>
              </w:rPr>
            </w:pPr>
            <w:r>
              <w:rPr>
                <w:rFonts w:cs="Times New Roman"/>
              </w:rPr>
              <w:t>Studiju kursa īstenotājs(-i)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5ACD631D" w14:textId="77777777" w:rsidR="006D2DAE" w:rsidRDefault="00995EE0">
            <w:pPr>
              <w:widowControl w:val="0"/>
              <w:spacing w:after="0"/>
              <w:ind w:left="143"/>
              <w:rPr>
                <w:rFonts w:cs="Times New Roman"/>
              </w:rPr>
            </w:pPr>
            <w:r>
              <w:rPr>
                <w:rFonts w:cs="Times New Roman"/>
              </w:rPr>
              <w:t xml:space="preserve">Dr. </w:t>
            </w:r>
            <w:proofErr w:type="spellStart"/>
            <w:r>
              <w:rPr>
                <w:rFonts w:cs="Times New Roman"/>
              </w:rPr>
              <w:t>philol</w:t>
            </w:r>
            <w:proofErr w:type="spellEnd"/>
            <w:r>
              <w:rPr>
                <w:rFonts w:cs="Times New Roman"/>
              </w:rPr>
              <w:t>. Nataļja Poļakova</w:t>
            </w:r>
          </w:p>
        </w:tc>
      </w:tr>
      <w:tr w:rsidR="006D2DAE" w14:paraId="6F1F05B0" w14:textId="77777777">
        <w:trPr>
          <w:trHeight w:val="1031"/>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4BDD4E7B" w14:textId="77777777" w:rsidR="006D2DAE" w:rsidRDefault="00995EE0">
            <w:pPr>
              <w:widowControl w:val="0"/>
              <w:spacing w:after="0"/>
              <w:ind w:left="133" w:right="133"/>
              <w:rPr>
                <w:rFonts w:cs="Times New Roman"/>
              </w:rPr>
            </w:pPr>
            <w:r>
              <w:rPr>
                <w:rFonts w:cs="Times New Roman"/>
              </w:rPr>
              <w:t>Studiju kursa apjoms un īstenošanas semestris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tbl>
            <w:tblPr>
              <w:tblStyle w:val="TableGrid"/>
              <w:tblW w:w="7219" w:type="dxa"/>
              <w:tblLayout w:type="fixed"/>
              <w:tblCellMar>
                <w:top w:w="28" w:type="dxa"/>
                <w:left w:w="0" w:type="dxa"/>
                <w:bottom w:w="28" w:type="dxa"/>
                <w:right w:w="5" w:type="dxa"/>
              </w:tblCellMar>
              <w:tblLook w:val="04A0" w:firstRow="1" w:lastRow="0" w:firstColumn="1" w:lastColumn="0" w:noHBand="0" w:noVBand="1"/>
            </w:tblPr>
            <w:tblGrid>
              <w:gridCol w:w="706"/>
              <w:gridCol w:w="1132"/>
              <w:gridCol w:w="994"/>
              <w:gridCol w:w="1133"/>
              <w:gridCol w:w="1276"/>
              <w:gridCol w:w="1275"/>
              <w:gridCol w:w="703"/>
            </w:tblGrid>
            <w:tr w:rsidR="006D2DAE" w14:paraId="02EB1E5F" w14:textId="77777777">
              <w:tc>
                <w:tcPr>
                  <w:tcW w:w="705" w:type="dxa"/>
                  <w:vMerge w:val="restart"/>
                  <w:tcBorders>
                    <w:top w:val="nil"/>
                    <w:left w:val="nil"/>
                  </w:tcBorders>
                  <w:shd w:val="clear" w:color="auto" w:fill="D9D9D9" w:themeFill="background1" w:themeFillShade="D9"/>
                  <w:vAlign w:val="center"/>
                </w:tcPr>
                <w:p w14:paraId="0418A6D8" w14:textId="77777777" w:rsidR="006D2DAE" w:rsidRDefault="00995EE0">
                  <w:pPr>
                    <w:widowControl w:val="0"/>
                    <w:spacing w:after="0"/>
                    <w:ind w:left="1"/>
                    <w:jc w:val="center"/>
                    <w:rPr>
                      <w:rFonts w:cs="Times New Roman"/>
                    </w:rPr>
                  </w:pPr>
                  <w:r>
                    <w:rPr>
                      <w:rFonts w:eastAsia="Calibri" w:cs="Times New Roman"/>
                      <w:i/>
                      <w:iCs/>
                    </w:rPr>
                    <w:t>ECTS</w:t>
                  </w:r>
                </w:p>
              </w:tc>
              <w:tc>
                <w:tcPr>
                  <w:tcW w:w="1132" w:type="dxa"/>
                  <w:vMerge w:val="restart"/>
                  <w:tcBorders>
                    <w:top w:val="nil"/>
                  </w:tcBorders>
                  <w:shd w:val="clear" w:color="auto" w:fill="D9D9D9" w:themeFill="background1" w:themeFillShade="D9"/>
                  <w:vAlign w:val="center"/>
                </w:tcPr>
                <w:p w14:paraId="40C55DFF" w14:textId="77777777" w:rsidR="006D2DAE" w:rsidRDefault="00995EE0">
                  <w:pPr>
                    <w:widowControl w:val="0"/>
                    <w:spacing w:after="0"/>
                    <w:ind w:left="1"/>
                    <w:jc w:val="center"/>
                    <w:rPr>
                      <w:rFonts w:cs="Times New Roman"/>
                    </w:rPr>
                  </w:pPr>
                  <w:r>
                    <w:rPr>
                      <w:rFonts w:eastAsia="Calibri" w:cs="Times New Roman"/>
                    </w:rPr>
                    <w:t>Īstenošanas semestris</w:t>
                  </w:r>
                </w:p>
              </w:tc>
              <w:tc>
                <w:tcPr>
                  <w:tcW w:w="2127" w:type="dxa"/>
                  <w:gridSpan w:val="2"/>
                  <w:tcBorders>
                    <w:top w:val="nil"/>
                  </w:tcBorders>
                  <w:shd w:val="clear" w:color="auto" w:fill="D9D9D9" w:themeFill="background1" w:themeFillShade="D9"/>
                  <w:vAlign w:val="center"/>
                </w:tcPr>
                <w:p w14:paraId="6EB3DBF2" w14:textId="77777777" w:rsidR="006D2DAE" w:rsidRDefault="00995EE0">
                  <w:pPr>
                    <w:widowControl w:val="0"/>
                    <w:spacing w:after="0"/>
                    <w:ind w:left="1"/>
                    <w:jc w:val="center"/>
                    <w:rPr>
                      <w:rFonts w:cs="Times New Roman"/>
                    </w:rPr>
                  </w:pPr>
                  <w:r>
                    <w:rPr>
                      <w:rFonts w:eastAsia="Calibri" w:cs="Times New Roman"/>
                    </w:rPr>
                    <w:t>Kontaktstundas</w:t>
                  </w:r>
                </w:p>
              </w:tc>
              <w:tc>
                <w:tcPr>
                  <w:tcW w:w="1276" w:type="dxa"/>
                  <w:vMerge w:val="restart"/>
                  <w:tcBorders>
                    <w:top w:val="nil"/>
                  </w:tcBorders>
                  <w:shd w:val="clear" w:color="auto" w:fill="D9D9D9" w:themeFill="background1" w:themeFillShade="D9"/>
                  <w:vAlign w:val="center"/>
                </w:tcPr>
                <w:p w14:paraId="0509CABA" w14:textId="77777777" w:rsidR="006D2DAE" w:rsidRDefault="00995EE0">
                  <w:pPr>
                    <w:widowControl w:val="0"/>
                    <w:spacing w:after="0"/>
                    <w:ind w:left="1"/>
                    <w:jc w:val="center"/>
                    <w:rPr>
                      <w:rFonts w:cs="Times New Roman"/>
                    </w:rPr>
                  </w:pPr>
                  <w:r>
                    <w:rPr>
                      <w:rFonts w:eastAsia="Calibri"/>
                    </w:rPr>
                    <w:t>Gala pārbaudījums</w:t>
                  </w:r>
                </w:p>
              </w:tc>
              <w:tc>
                <w:tcPr>
                  <w:tcW w:w="1275" w:type="dxa"/>
                  <w:vMerge w:val="restart"/>
                  <w:tcBorders>
                    <w:top w:val="nil"/>
                  </w:tcBorders>
                  <w:shd w:val="clear" w:color="auto" w:fill="D9D9D9" w:themeFill="background1" w:themeFillShade="D9"/>
                  <w:vAlign w:val="center"/>
                </w:tcPr>
                <w:p w14:paraId="63B30621" w14:textId="77777777" w:rsidR="006D2DAE" w:rsidRDefault="00995EE0">
                  <w:pPr>
                    <w:widowControl w:val="0"/>
                    <w:spacing w:after="0"/>
                    <w:ind w:left="1"/>
                    <w:jc w:val="center"/>
                    <w:rPr>
                      <w:rFonts w:cs="Times New Roman"/>
                    </w:rPr>
                  </w:pPr>
                  <w:r>
                    <w:rPr>
                      <w:rFonts w:eastAsia="Calibri" w:cs="Times New Roman"/>
                    </w:rPr>
                    <w:t>Patstāvīgais darbs</w:t>
                  </w:r>
                </w:p>
              </w:tc>
              <w:tc>
                <w:tcPr>
                  <w:tcW w:w="703" w:type="dxa"/>
                  <w:vMerge w:val="restart"/>
                  <w:tcBorders>
                    <w:top w:val="nil"/>
                    <w:right w:val="nil"/>
                  </w:tcBorders>
                  <w:shd w:val="clear" w:color="auto" w:fill="D9D9D9" w:themeFill="background1" w:themeFillShade="D9"/>
                  <w:vAlign w:val="center"/>
                </w:tcPr>
                <w:p w14:paraId="65FF018B" w14:textId="77777777" w:rsidR="006D2DAE" w:rsidRDefault="00995EE0">
                  <w:pPr>
                    <w:widowControl w:val="0"/>
                    <w:spacing w:after="0"/>
                    <w:ind w:left="1" w:right="-9"/>
                    <w:jc w:val="center"/>
                    <w:rPr>
                      <w:rFonts w:cs="Times New Roman"/>
                    </w:rPr>
                  </w:pPr>
                  <w:r>
                    <w:rPr>
                      <w:rFonts w:eastAsia="Calibri" w:cs="Times New Roman"/>
                    </w:rPr>
                    <w:t>Kopā</w:t>
                  </w:r>
                </w:p>
              </w:tc>
            </w:tr>
            <w:tr w:rsidR="006D2DAE" w14:paraId="6F21B282" w14:textId="77777777">
              <w:tc>
                <w:tcPr>
                  <w:tcW w:w="705" w:type="dxa"/>
                  <w:vMerge/>
                  <w:tcBorders>
                    <w:left w:val="nil"/>
                  </w:tcBorders>
                  <w:shd w:val="clear" w:color="auto" w:fill="D9D9D9" w:themeFill="background1" w:themeFillShade="D9"/>
                  <w:vAlign w:val="center"/>
                </w:tcPr>
                <w:p w14:paraId="10F8D312" w14:textId="77777777" w:rsidR="006D2DAE" w:rsidRDefault="006D2DAE">
                  <w:pPr>
                    <w:widowControl w:val="0"/>
                    <w:spacing w:after="0"/>
                    <w:ind w:left="1"/>
                    <w:jc w:val="center"/>
                    <w:rPr>
                      <w:rFonts w:cs="Times New Roman"/>
                    </w:rPr>
                  </w:pPr>
                </w:p>
              </w:tc>
              <w:tc>
                <w:tcPr>
                  <w:tcW w:w="1132" w:type="dxa"/>
                  <w:vMerge/>
                  <w:shd w:val="clear" w:color="auto" w:fill="D9D9D9" w:themeFill="background1" w:themeFillShade="D9"/>
                  <w:vAlign w:val="center"/>
                </w:tcPr>
                <w:p w14:paraId="34C601A1" w14:textId="77777777" w:rsidR="006D2DAE" w:rsidRDefault="006D2DAE">
                  <w:pPr>
                    <w:widowControl w:val="0"/>
                    <w:spacing w:after="0"/>
                    <w:ind w:left="1"/>
                    <w:jc w:val="center"/>
                    <w:rPr>
                      <w:rFonts w:cs="Times New Roman"/>
                    </w:rPr>
                  </w:pPr>
                </w:p>
              </w:tc>
              <w:tc>
                <w:tcPr>
                  <w:tcW w:w="994" w:type="dxa"/>
                  <w:shd w:val="clear" w:color="auto" w:fill="D9D9D9" w:themeFill="background1" w:themeFillShade="D9"/>
                  <w:vAlign w:val="center"/>
                </w:tcPr>
                <w:p w14:paraId="2B394EC9" w14:textId="77777777" w:rsidR="006D2DAE" w:rsidRDefault="00995EE0">
                  <w:pPr>
                    <w:widowControl w:val="0"/>
                    <w:spacing w:after="0"/>
                    <w:ind w:left="1"/>
                    <w:jc w:val="center"/>
                    <w:rPr>
                      <w:rFonts w:cs="Times New Roman"/>
                    </w:rPr>
                  </w:pPr>
                  <w:r>
                    <w:rPr>
                      <w:rFonts w:eastAsia="Calibri" w:cs="Times New Roman"/>
                    </w:rPr>
                    <w:t>Lekcijas</w:t>
                  </w:r>
                </w:p>
              </w:tc>
              <w:tc>
                <w:tcPr>
                  <w:tcW w:w="1133" w:type="dxa"/>
                  <w:shd w:val="clear" w:color="auto" w:fill="D9D9D9" w:themeFill="background1" w:themeFillShade="D9"/>
                  <w:vAlign w:val="center"/>
                </w:tcPr>
                <w:p w14:paraId="509051EE" w14:textId="77777777" w:rsidR="006D2DAE" w:rsidRDefault="00995EE0">
                  <w:pPr>
                    <w:widowControl w:val="0"/>
                    <w:spacing w:after="0"/>
                    <w:ind w:left="1"/>
                    <w:jc w:val="center"/>
                    <w:rPr>
                      <w:rFonts w:cs="Times New Roman"/>
                    </w:rPr>
                  </w:pPr>
                  <w:proofErr w:type="spellStart"/>
                  <w:r>
                    <w:rPr>
                      <w:rFonts w:eastAsia="Calibri" w:cs="Times New Roman"/>
                    </w:rPr>
                    <w:t>Prakt.d</w:t>
                  </w:r>
                  <w:proofErr w:type="spellEnd"/>
                  <w:r>
                    <w:rPr>
                      <w:rFonts w:eastAsia="Calibri" w:cs="Times New Roman"/>
                    </w:rPr>
                    <w:t>.</w:t>
                  </w:r>
                </w:p>
              </w:tc>
              <w:tc>
                <w:tcPr>
                  <w:tcW w:w="1276" w:type="dxa"/>
                  <w:vMerge/>
                  <w:shd w:val="clear" w:color="auto" w:fill="D9D9D9" w:themeFill="background1" w:themeFillShade="D9"/>
                  <w:vAlign w:val="center"/>
                </w:tcPr>
                <w:p w14:paraId="4BA3FA4A" w14:textId="77777777" w:rsidR="006D2DAE" w:rsidRDefault="006D2DAE">
                  <w:pPr>
                    <w:widowControl w:val="0"/>
                    <w:spacing w:after="0"/>
                    <w:ind w:left="1"/>
                    <w:jc w:val="center"/>
                    <w:rPr>
                      <w:rFonts w:cs="Times New Roman"/>
                    </w:rPr>
                  </w:pPr>
                </w:p>
              </w:tc>
              <w:tc>
                <w:tcPr>
                  <w:tcW w:w="1275" w:type="dxa"/>
                  <w:vMerge/>
                  <w:shd w:val="clear" w:color="auto" w:fill="D9D9D9" w:themeFill="background1" w:themeFillShade="D9"/>
                  <w:vAlign w:val="center"/>
                </w:tcPr>
                <w:p w14:paraId="6CC5D91F" w14:textId="77777777" w:rsidR="006D2DAE" w:rsidRDefault="006D2DAE">
                  <w:pPr>
                    <w:widowControl w:val="0"/>
                    <w:spacing w:after="0"/>
                    <w:ind w:left="1"/>
                    <w:jc w:val="center"/>
                    <w:rPr>
                      <w:rFonts w:cs="Times New Roman"/>
                    </w:rPr>
                  </w:pPr>
                </w:p>
              </w:tc>
              <w:tc>
                <w:tcPr>
                  <w:tcW w:w="703" w:type="dxa"/>
                  <w:vMerge/>
                  <w:tcBorders>
                    <w:right w:val="nil"/>
                  </w:tcBorders>
                  <w:shd w:val="clear" w:color="auto" w:fill="D9D9D9" w:themeFill="background1" w:themeFillShade="D9"/>
                  <w:vAlign w:val="center"/>
                </w:tcPr>
                <w:p w14:paraId="7D277E35" w14:textId="77777777" w:rsidR="006D2DAE" w:rsidRDefault="006D2DAE">
                  <w:pPr>
                    <w:widowControl w:val="0"/>
                    <w:spacing w:after="0"/>
                    <w:ind w:left="1" w:right="154"/>
                    <w:jc w:val="center"/>
                    <w:rPr>
                      <w:rFonts w:cs="Times New Roman"/>
                    </w:rPr>
                  </w:pPr>
                </w:p>
              </w:tc>
            </w:tr>
            <w:tr w:rsidR="006D2DAE" w14:paraId="7E4E4E55" w14:textId="77777777">
              <w:trPr>
                <w:trHeight w:val="387"/>
              </w:trPr>
              <w:tc>
                <w:tcPr>
                  <w:tcW w:w="705" w:type="dxa"/>
                  <w:tcBorders>
                    <w:left w:val="nil"/>
                    <w:bottom w:val="nil"/>
                  </w:tcBorders>
                  <w:vAlign w:val="center"/>
                </w:tcPr>
                <w:p w14:paraId="7ACA1DC8" w14:textId="77777777" w:rsidR="006D2DAE" w:rsidRDefault="00995EE0">
                  <w:pPr>
                    <w:widowControl w:val="0"/>
                    <w:spacing w:after="0"/>
                    <w:ind w:left="1"/>
                    <w:jc w:val="center"/>
                    <w:rPr>
                      <w:rFonts w:cs="Times New Roman"/>
                    </w:rPr>
                  </w:pPr>
                  <w:r>
                    <w:rPr>
                      <w:rFonts w:eastAsia="Calibri" w:cs="Times New Roman"/>
                    </w:rPr>
                    <w:t>5</w:t>
                  </w:r>
                </w:p>
              </w:tc>
              <w:tc>
                <w:tcPr>
                  <w:tcW w:w="1132" w:type="dxa"/>
                  <w:tcBorders>
                    <w:bottom w:val="nil"/>
                  </w:tcBorders>
                  <w:vAlign w:val="center"/>
                </w:tcPr>
                <w:p w14:paraId="36E58BE6" w14:textId="77777777" w:rsidR="006D2DAE" w:rsidRDefault="00995EE0">
                  <w:pPr>
                    <w:widowControl w:val="0"/>
                    <w:spacing w:after="0"/>
                    <w:ind w:left="1"/>
                    <w:jc w:val="center"/>
                    <w:rPr>
                      <w:rFonts w:cs="Times New Roman"/>
                    </w:rPr>
                  </w:pPr>
                  <w:r>
                    <w:rPr>
                      <w:rFonts w:eastAsia="Calibri" w:cs="Times New Roman"/>
                    </w:rPr>
                    <w:t>2.</w:t>
                  </w:r>
                </w:p>
              </w:tc>
              <w:tc>
                <w:tcPr>
                  <w:tcW w:w="994" w:type="dxa"/>
                  <w:tcBorders>
                    <w:bottom w:val="nil"/>
                  </w:tcBorders>
                  <w:vAlign w:val="center"/>
                </w:tcPr>
                <w:p w14:paraId="1F34D557" w14:textId="77777777" w:rsidR="006D2DAE" w:rsidRDefault="00995EE0">
                  <w:pPr>
                    <w:widowControl w:val="0"/>
                    <w:spacing w:after="0"/>
                    <w:ind w:left="1"/>
                    <w:jc w:val="center"/>
                    <w:rPr>
                      <w:rFonts w:cs="Times New Roman"/>
                    </w:rPr>
                  </w:pPr>
                  <w:r>
                    <w:rPr>
                      <w:rFonts w:eastAsia="Calibri" w:cs="Times New Roman"/>
                    </w:rPr>
                    <w:t>0</w:t>
                  </w:r>
                </w:p>
              </w:tc>
              <w:tc>
                <w:tcPr>
                  <w:tcW w:w="1133" w:type="dxa"/>
                  <w:tcBorders>
                    <w:bottom w:val="nil"/>
                  </w:tcBorders>
                  <w:vAlign w:val="center"/>
                </w:tcPr>
                <w:p w14:paraId="48E93BD4" w14:textId="77777777" w:rsidR="006D2DAE" w:rsidRDefault="00995EE0">
                  <w:pPr>
                    <w:widowControl w:val="0"/>
                    <w:spacing w:after="0"/>
                    <w:ind w:left="1"/>
                    <w:jc w:val="center"/>
                    <w:rPr>
                      <w:rFonts w:cs="Times New Roman"/>
                    </w:rPr>
                  </w:pPr>
                  <w:r>
                    <w:rPr>
                      <w:rFonts w:eastAsia="Calibri" w:cs="Times New Roman"/>
                    </w:rPr>
                    <w:t>50</w:t>
                  </w:r>
                </w:p>
              </w:tc>
              <w:tc>
                <w:tcPr>
                  <w:tcW w:w="1276" w:type="dxa"/>
                  <w:tcBorders>
                    <w:bottom w:val="nil"/>
                  </w:tcBorders>
                  <w:vAlign w:val="center"/>
                </w:tcPr>
                <w:p w14:paraId="36A909F6" w14:textId="77777777" w:rsidR="006D2DAE" w:rsidRDefault="00995EE0">
                  <w:pPr>
                    <w:widowControl w:val="0"/>
                    <w:spacing w:after="0"/>
                    <w:ind w:left="1"/>
                    <w:jc w:val="center"/>
                    <w:rPr>
                      <w:rFonts w:cs="Times New Roman"/>
                    </w:rPr>
                  </w:pPr>
                  <w:r>
                    <w:rPr>
                      <w:rFonts w:eastAsia="Calibri" w:cs="Times New Roman"/>
                    </w:rPr>
                    <w:t>Eksāmens</w:t>
                  </w:r>
                </w:p>
              </w:tc>
              <w:tc>
                <w:tcPr>
                  <w:tcW w:w="1275" w:type="dxa"/>
                  <w:tcBorders>
                    <w:bottom w:val="nil"/>
                  </w:tcBorders>
                  <w:vAlign w:val="center"/>
                </w:tcPr>
                <w:p w14:paraId="0DEFE2F5" w14:textId="77777777" w:rsidR="006D2DAE" w:rsidRDefault="00995EE0">
                  <w:pPr>
                    <w:widowControl w:val="0"/>
                    <w:spacing w:after="0"/>
                    <w:ind w:left="1"/>
                    <w:jc w:val="center"/>
                    <w:rPr>
                      <w:rFonts w:cs="Times New Roman"/>
                    </w:rPr>
                  </w:pPr>
                  <w:r>
                    <w:rPr>
                      <w:rFonts w:eastAsia="Calibri" w:cs="Times New Roman"/>
                    </w:rPr>
                    <w:t>125</w:t>
                  </w:r>
                </w:p>
              </w:tc>
              <w:tc>
                <w:tcPr>
                  <w:tcW w:w="703" w:type="dxa"/>
                  <w:tcBorders>
                    <w:bottom w:val="nil"/>
                    <w:right w:val="nil"/>
                  </w:tcBorders>
                  <w:vAlign w:val="center"/>
                </w:tcPr>
                <w:p w14:paraId="46E29A82" w14:textId="77777777" w:rsidR="006D2DAE" w:rsidRDefault="00995EE0">
                  <w:pPr>
                    <w:widowControl w:val="0"/>
                    <w:spacing w:after="0"/>
                    <w:ind w:left="1"/>
                    <w:jc w:val="center"/>
                    <w:rPr>
                      <w:rFonts w:cs="Times New Roman"/>
                    </w:rPr>
                  </w:pPr>
                  <w:r>
                    <w:rPr>
                      <w:rFonts w:eastAsia="Calibri" w:cs="Times New Roman"/>
                    </w:rPr>
                    <w:t>175</w:t>
                  </w:r>
                </w:p>
              </w:tc>
            </w:tr>
          </w:tbl>
          <w:p w14:paraId="1D1FFC4E" w14:textId="77777777" w:rsidR="006D2DAE" w:rsidRDefault="006D2DAE">
            <w:pPr>
              <w:widowControl w:val="0"/>
              <w:spacing w:after="0"/>
              <w:ind w:left="1" w:right="154"/>
              <w:jc w:val="both"/>
              <w:rPr>
                <w:rFonts w:cs="Times New Roman"/>
              </w:rPr>
            </w:pPr>
          </w:p>
        </w:tc>
      </w:tr>
      <w:tr w:rsidR="006D2DAE" w14:paraId="58A3A59C" w14:textId="77777777">
        <w:trPr>
          <w:trHeight w:val="141"/>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142A2A79" w14:textId="77777777" w:rsidR="006D2DAE" w:rsidRDefault="00995EE0">
            <w:pPr>
              <w:widowControl w:val="0"/>
              <w:spacing w:after="0"/>
              <w:ind w:left="133" w:right="133"/>
              <w:rPr>
                <w:rFonts w:cs="Times New Roman"/>
              </w:rPr>
            </w:pPr>
            <w:r>
              <w:rPr>
                <w:rFonts w:cs="Times New Roman"/>
              </w:rPr>
              <w:t>Prasības studiju kursa apguvei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30AC2F69" w14:textId="77777777" w:rsidR="006D2DAE" w:rsidRDefault="00995EE0">
            <w:pPr>
              <w:widowControl w:val="0"/>
              <w:spacing w:after="0"/>
              <w:ind w:left="143" w:right="154"/>
              <w:jc w:val="both"/>
              <w:rPr>
                <w:rFonts w:cs="Times New Roman"/>
              </w:rPr>
            </w:pPr>
            <w:r>
              <w:rPr>
                <w:rFonts w:cs="Times New Roman"/>
              </w:rPr>
              <w:t>Nav</w:t>
            </w:r>
          </w:p>
        </w:tc>
      </w:tr>
      <w:tr w:rsidR="006D2DAE" w14:paraId="70AE4F65" w14:textId="77777777">
        <w:trPr>
          <w:trHeight w:val="573"/>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1915430B" w14:textId="77777777" w:rsidR="006D2DAE" w:rsidRDefault="00995EE0">
            <w:pPr>
              <w:widowControl w:val="0"/>
              <w:spacing w:after="0"/>
              <w:ind w:left="133" w:right="133"/>
              <w:rPr>
                <w:rFonts w:cs="Times New Roman"/>
              </w:rPr>
            </w:pPr>
            <w:r>
              <w:rPr>
                <w:rFonts w:cs="Times New Roman"/>
              </w:rPr>
              <w:t>Studiju kursa mērķis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5FB9A9A7" w14:textId="77777777" w:rsidR="006D2DAE" w:rsidRDefault="00995EE0">
            <w:pPr>
              <w:widowControl w:val="0"/>
              <w:spacing w:after="0"/>
              <w:ind w:left="143" w:right="166"/>
              <w:jc w:val="both"/>
              <w:rPr>
                <w:rFonts w:cs="Times New Roman"/>
              </w:rPr>
            </w:pPr>
            <w:r>
              <w:rPr>
                <w:rFonts w:cs="Times New Roman"/>
              </w:rPr>
              <w:t>Sniegt pamatzināšanas vācu valodā un attīstīt komunikācijas prasmes A1/A2 līmenī, kas ļautu studējošiem iepazīstināt ar sevi, kā arī komunicēt par vienkāršām un vispārīgām tēmām.</w:t>
            </w:r>
          </w:p>
        </w:tc>
      </w:tr>
      <w:tr w:rsidR="006D2DAE" w14:paraId="7DD03510" w14:textId="77777777">
        <w:trPr>
          <w:trHeight w:val="1359"/>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6A28CCD3" w14:textId="77777777" w:rsidR="006D2DAE" w:rsidRDefault="00995EE0">
            <w:pPr>
              <w:widowControl w:val="0"/>
              <w:spacing w:after="0"/>
              <w:ind w:left="133" w:right="133"/>
              <w:rPr>
                <w:rFonts w:cs="Times New Roman"/>
              </w:rPr>
            </w:pPr>
            <w:r>
              <w:rPr>
                <w:rFonts w:cs="Times New Roman"/>
              </w:rPr>
              <w:t>Plānotie studiju rezultāti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3A46B3AA" w14:textId="77777777" w:rsidR="006D2DAE" w:rsidRDefault="00995EE0">
            <w:pPr>
              <w:widowControl w:val="0"/>
              <w:spacing w:after="0"/>
              <w:ind w:left="143" w:right="166"/>
              <w:rPr>
                <w:rFonts w:cs="Times New Roman"/>
              </w:rPr>
            </w:pPr>
            <w:r>
              <w:rPr>
                <w:rFonts w:cs="Times New Roman"/>
              </w:rPr>
              <w:t>Sekmīgi apguvis šo kursu, studējošais spēj:</w:t>
            </w:r>
          </w:p>
          <w:p w14:paraId="456741A5" w14:textId="047D368E" w:rsidR="006D2DAE" w:rsidRDefault="00995EE0">
            <w:pPr>
              <w:pStyle w:val="ListParagraph"/>
              <w:widowControl w:val="0"/>
              <w:numPr>
                <w:ilvl w:val="0"/>
                <w:numId w:val="31"/>
              </w:numPr>
              <w:spacing w:after="0"/>
              <w:ind w:right="166"/>
              <w:jc w:val="both"/>
              <w:rPr>
                <w:rFonts w:cs="Times New Roman"/>
              </w:rPr>
            </w:pPr>
            <w:r>
              <w:rPr>
                <w:rFonts w:cs="Times New Roman"/>
              </w:rPr>
              <w:t>lietot svešvalodu mutvārdu un rakstveida komunikācijā A1/A2 līmenī par vienkāršām un vispārīgām tēmām;</w:t>
            </w:r>
          </w:p>
          <w:p w14:paraId="254E3C52" w14:textId="52A29EFB" w:rsidR="006D2DAE" w:rsidRDefault="00995EE0">
            <w:pPr>
              <w:pStyle w:val="ListParagraph"/>
              <w:widowControl w:val="0"/>
              <w:numPr>
                <w:ilvl w:val="0"/>
                <w:numId w:val="31"/>
              </w:numPr>
              <w:spacing w:after="0"/>
              <w:ind w:right="166"/>
              <w:jc w:val="both"/>
              <w:rPr>
                <w:rFonts w:cs="Times New Roman"/>
              </w:rPr>
            </w:pPr>
            <w:r>
              <w:rPr>
                <w:rFonts w:cs="Times New Roman"/>
              </w:rPr>
              <w:t>ievērot svešvalodas gramatikas un leksikas pamatnoteikumus;</w:t>
            </w:r>
          </w:p>
          <w:p w14:paraId="456CE669" w14:textId="43B9E245" w:rsidR="006D2DAE" w:rsidRDefault="00995EE0">
            <w:pPr>
              <w:pStyle w:val="ListParagraph"/>
              <w:widowControl w:val="0"/>
              <w:numPr>
                <w:ilvl w:val="0"/>
                <w:numId w:val="31"/>
              </w:numPr>
              <w:spacing w:after="0"/>
              <w:ind w:right="166"/>
              <w:jc w:val="both"/>
              <w:rPr>
                <w:rFonts w:cs="Times New Roman"/>
              </w:rPr>
            </w:pPr>
            <w:r>
              <w:rPr>
                <w:rFonts w:cs="Times New Roman"/>
              </w:rPr>
              <w:t>vienkāršā veidā iepazīstināt ar sevi, aprakstot savu nodarbošanos, izglītību un pieredzi.</w:t>
            </w:r>
          </w:p>
        </w:tc>
      </w:tr>
      <w:tr w:rsidR="006D2DAE" w14:paraId="254891B5" w14:textId="77777777">
        <w:trPr>
          <w:trHeight w:val="229"/>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790AEBC" w14:textId="77777777" w:rsidR="006D2DAE" w:rsidRDefault="00995EE0">
            <w:pPr>
              <w:widowControl w:val="0"/>
              <w:spacing w:after="0"/>
              <w:ind w:left="133" w:right="133"/>
              <w:rPr>
                <w:rFonts w:cs="Times New Roman"/>
              </w:rPr>
            </w:pPr>
            <w:r>
              <w:rPr>
                <w:rFonts w:cs="Times New Roman"/>
              </w:rPr>
              <w:t>Studiju kursa saturs un plāns</w:t>
            </w:r>
          </w:p>
          <w:p w14:paraId="448C28F4" w14:textId="77777777" w:rsidR="006D2DAE" w:rsidRDefault="006D2DAE">
            <w:pPr>
              <w:widowControl w:val="0"/>
              <w:spacing w:after="0"/>
              <w:ind w:left="133" w:right="133"/>
              <w:rPr>
                <w:rFonts w:cs="Times New Roman"/>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tbl>
            <w:tblPr>
              <w:tblStyle w:val="TableGrid"/>
              <w:tblW w:w="7219" w:type="dxa"/>
              <w:tblLayout w:type="fixed"/>
              <w:tblCellMar>
                <w:top w:w="28" w:type="dxa"/>
                <w:bottom w:w="28" w:type="dxa"/>
              </w:tblCellMar>
              <w:tblLook w:val="04A0" w:firstRow="1" w:lastRow="0" w:firstColumn="1" w:lastColumn="0" w:noHBand="0" w:noVBand="1"/>
            </w:tblPr>
            <w:tblGrid>
              <w:gridCol w:w="560"/>
              <w:gridCol w:w="4674"/>
              <w:gridCol w:w="992"/>
              <w:gridCol w:w="993"/>
            </w:tblGrid>
            <w:tr w:rsidR="006D2DAE" w14:paraId="400C1DCF" w14:textId="77777777">
              <w:trPr>
                <w:trHeight w:val="215"/>
              </w:trPr>
              <w:tc>
                <w:tcPr>
                  <w:tcW w:w="560" w:type="dxa"/>
                  <w:vMerge w:val="restart"/>
                  <w:tcBorders>
                    <w:top w:val="nil"/>
                    <w:left w:val="nil"/>
                  </w:tcBorders>
                  <w:shd w:val="clear" w:color="auto" w:fill="D9D9D9" w:themeFill="background1" w:themeFillShade="D9"/>
                  <w:vAlign w:val="center"/>
                </w:tcPr>
                <w:p w14:paraId="500BFD7E" w14:textId="77777777" w:rsidR="006D2DAE" w:rsidRDefault="00995EE0">
                  <w:pPr>
                    <w:widowControl w:val="0"/>
                    <w:spacing w:after="0"/>
                    <w:ind w:left="1" w:right="34"/>
                    <w:jc w:val="center"/>
                    <w:rPr>
                      <w:rFonts w:cs="Times New Roman"/>
                    </w:rPr>
                  </w:pPr>
                  <w:r>
                    <w:rPr>
                      <w:rFonts w:eastAsia="Calibri" w:cs="Times New Roman"/>
                    </w:rPr>
                    <w:t>Nr.</w:t>
                  </w:r>
                </w:p>
              </w:tc>
              <w:tc>
                <w:tcPr>
                  <w:tcW w:w="4673" w:type="dxa"/>
                  <w:vMerge w:val="restart"/>
                  <w:tcBorders>
                    <w:top w:val="nil"/>
                  </w:tcBorders>
                  <w:shd w:val="clear" w:color="auto" w:fill="D9D9D9" w:themeFill="background1" w:themeFillShade="D9"/>
                  <w:vAlign w:val="center"/>
                </w:tcPr>
                <w:p w14:paraId="7708B757" w14:textId="67AB78EE" w:rsidR="006D2DAE" w:rsidRDefault="00995EE0">
                  <w:pPr>
                    <w:widowControl w:val="0"/>
                    <w:spacing w:after="0"/>
                    <w:ind w:left="1"/>
                    <w:jc w:val="center"/>
                    <w:rPr>
                      <w:rFonts w:cs="Times New Roman"/>
                    </w:rPr>
                  </w:pPr>
                  <w:r>
                    <w:rPr>
                      <w:rFonts w:eastAsia="Calibri" w:cs="Times New Roman"/>
                    </w:rPr>
                    <w:t>Tēma/Aktivitāte</w:t>
                  </w:r>
                </w:p>
              </w:tc>
              <w:tc>
                <w:tcPr>
                  <w:tcW w:w="1985" w:type="dxa"/>
                  <w:gridSpan w:val="2"/>
                  <w:tcBorders>
                    <w:top w:val="nil"/>
                    <w:right w:val="nil"/>
                  </w:tcBorders>
                  <w:shd w:val="clear" w:color="auto" w:fill="D9D9D9" w:themeFill="background1" w:themeFillShade="D9"/>
                  <w:vAlign w:val="center"/>
                </w:tcPr>
                <w:p w14:paraId="246E8C61" w14:textId="77777777" w:rsidR="006D2DAE" w:rsidRDefault="00995EE0">
                  <w:pPr>
                    <w:widowControl w:val="0"/>
                    <w:spacing w:after="0"/>
                    <w:ind w:left="1"/>
                    <w:jc w:val="center"/>
                    <w:rPr>
                      <w:rFonts w:cs="Times New Roman"/>
                    </w:rPr>
                  </w:pPr>
                  <w:r>
                    <w:rPr>
                      <w:rFonts w:eastAsia="Calibri" w:cs="Times New Roman"/>
                    </w:rPr>
                    <w:t>Īstenošanas forma (kontaktstundas)</w:t>
                  </w:r>
                </w:p>
              </w:tc>
            </w:tr>
            <w:tr w:rsidR="006D2DAE" w14:paraId="09410010" w14:textId="77777777">
              <w:trPr>
                <w:trHeight w:val="215"/>
              </w:trPr>
              <w:tc>
                <w:tcPr>
                  <w:tcW w:w="560" w:type="dxa"/>
                  <w:vMerge/>
                  <w:tcBorders>
                    <w:left w:val="nil"/>
                  </w:tcBorders>
                  <w:shd w:val="clear" w:color="auto" w:fill="D9D9D9" w:themeFill="background1" w:themeFillShade="D9"/>
                  <w:vAlign w:val="center"/>
                </w:tcPr>
                <w:p w14:paraId="2BE06D5C" w14:textId="77777777" w:rsidR="006D2DAE" w:rsidRDefault="006D2DAE">
                  <w:pPr>
                    <w:widowControl w:val="0"/>
                    <w:spacing w:after="0"/>
                    <w:ind w:left="1" w:right="34"/>
                    <w:jc w:val="center"/>
                    <w:rPr>
                      <w:rFonts w:cs="Times New Roman"/>
                    </w:rPr>
                  </w:pPr>
                </w:p>
              </w:tc>
              <w:tc>
                <w:tcPr>
                  <w:tcW w:w="4673" w:type="dxa"/>
                  <w:vMerge/>
                  <w:shd w:val="clear" w:color="auto" w:fill="D9D9D9" w:themeFill="background1" w:themeFillShade="D9"/>
                  <w:vAlign w:val="center"/>
                </w:tcPr>
                <w:p w14:paraId="5BD0301F" w14:textId="77777777" w:rsidR="006D2DAE" w:rsidRDefault="006D2DAE">
                  <w:pPr>
                    <w:widowControl w:val="0"/>
                    <w:spacing w:after="0"/>
                    <w:ind w:left="1"/>
                    <w:jc w:val="center"/>
                    <w:rPr>
                      <w:rFonts w:cs="Times New Roman"/>
                    </w:rPr>
                  </w:pPr>
                </w:p>
              </w:tc>
              <w:tc>
                <w:tcPr>
                  <w:tcW w:w="992" w:type="dxa"/>
                  <w:shd w:val="clear" w:color="auto" w:fill="D9D9D9" w:themeFill="background1" w:themeFillShade="D9"/>
                  <w:vAlign w:val="center"/>
                </w:tcPr>
                <w:p w14:paraId="5CD2FCF6" w14:textId="77777777" w:rsidR="006D2DAE" w:rsidRDefault="00995EE0">
                  <w:pPr>
                    <w:widowControl w:val="0"/>
                    <w:spacing w:after="0"/>
                    <w:ind w:left="1"/>
                    <w:jc w:val="center"/>
                    <w:rPr>
                      <w:rFonts w:cs="Times New Roman"/>
                    </w:rPr>
                  </w:pPr>
                  <w:r>
                    <w:rPr>
                      <w:rFonts w:eastAsia="Calibri" w:cs="Times New Roman"/>
                    </w:rPr>
                    <w:t>Lekcijas</w:t>
                  </w:r>
                </w:p>
              </w:tc>
              <w:tc>
                <w:tcPr>
                  <w:tcW w:w="993" w:type="dxa"/>
                  <w:tcBorders>
                    <w:right w:val="nil"/>
                  </w:tcBorders>
                  <w:shd w:val="clear" w:color="auto" w:fill="D9D9D9" w:themeFill="background1" w:themeFillShade="D9"/>
                </w:tcPr>
                <w:p w14:paraId="253F5232" w14:textId="77777777" w:rsidR="006D2DAE" w:rsidRDefault="00995EE0">
                  <w:pPr>
                    <w:widowControl w:val="0"/>
                    <w:spacing w:after="0"/>
                    <w:ind w:left="1"/>
                    <w:jc w:val="center"/>
                    <w:rPr>
                      <w:rFonts w:cs="Times New Roman"/>
                    </w:rPr>
                  </w:pPr>
                  <w:proofErr w:type="spellStart"/>
                  <w:r>
                    <w:rPr>
                      <w:rFonts w:eastAsia="Calibri" w:cs="Times New Roman"/>
                    </w:rPr>
                    <w:t>Prakt.d</w:t>
                  </w:r>
                  <w:proofErr w:type="spellEnd"/>
                  <w:r>
                    <w:rPr>
                      <w:rFonts w:eastAsia="Calibri" w:cs="Times New Roman"/>
                    </w:rPr>
                    <w:t>.</w:t>
                  </w:r>
                </w:p>
              </w:tc>
            </w:tr>
            <w:tr w:rsidR="006D2DAE" w14:paraId="045DA730" w14:textId="77777777">
              <w:tc>
                <w:tcPr>
                  <w:tcW w:w="560" w:type="dxa"/>
                  <w:tcBorders>
                    <w:left w:val="nil"/>
                  </w:tcBorders>
                  <w:vAlign w:val="center"/>
                </w:tcPr>
                <w:p w14:paraId="1DAC2C9F" w14:textId="77777777" w:rsidR="006D2DAE" w:rsidRDefault="00995EE0">
                  <w:pPr>
                    <w:widowControl w:val="0"/>
                    <w:spacing w:after="0"/>
                    <w:ind w:left="1" w:right="34"/>
                    <w:jc w:val="center"/>
                    <w:rPr>
                      <w:rFonts w:cs="Times New Roman"/>
                    </w:rPr>
                  </w:pPr>
                  <w:r>
                    <w:rPr>
                      <w:rFonts w:eastAsia="Calibri" w:cs="Times New Roman"/>
                    </w:rPr>
                    <w:t>1.</w:t>
                  </w:r>
                </w:p>
              </w:tc>
              <w:tc>
                <w:tcPr>
                  <w:tcW w:w="4673" w:type="dxa"/>
                  <w:tcBorders>
                    <w:top w:val="single" w:sz="4" w:space="0" w:color="00000A"/>
                    <w:left w:val="single" w:sz="4" w:space="0" w:color="00000A"/>
                    <w:bottom w:val="single" w:sz="4" w:space="0" w:color="00000A"/>
                    <w:right w:val="single" w:sz="4" w:space="0" w:color="00000A"/>
                  </w:tcBorders>
                </w:tcPr>
                <w:p w14:paraId="71389C30" w14:textId="384B2AE9" w:rsidR="006D2DAE" w:rsidRDefault="00995EE0">
                  <w:pPr>
                    <w:pStyle w:val="TopicHeading"/>
                    <w:widowControl w:val="0"/>
                    <w:spacing w:after="0"/>
                    <w:rPr>
                      <w:rFonts w:ascii="Cambria" w:hAnsi="Cambria" w:cs="Times New Roman"/>
                      <w:b w:val="0"/>
                      <w:szCs w:val="20"/>
                    </w:rPr>
                  </w:pPr>
                  <w:r>
                    <w:rPr>
                      <w:rFonts w:ascii="Cambria" w:eastAsia="Calibri" w:hAnsi="Cambria" w:cs="Times New Roman"/>
                      <w:b w:val="0"/>
                      <w:szCs w:val="20"/>
                    </w:rPr>
                    <w:t xml:space="preserve">Ievads; fonētiskie vingrinājumi, sasveicināšanās un atvadīšanās frāzes, jautājumu veidi un struktūra, </w:t>
                  </w:r>
                  <w:r w:rsidRPr="00FC0CF1">
                    <w:rPr>
                      <w:rFonts w:ascii="Cambria" w:eastAsia="Calibri" w:hAnsi="Cambria" w:cs="Times New Roman"/>
                      <w:b w:val="0"/>
                      <w:i/>
                      <w:iCs/>
                      <w:szCs w:val="20"/>
                    </w:rPr>
                    <w:t>w</w:t>
                  </w:r>
                  <w:r>
                    <w:rPr>
                      <w:rFonts w:ascii="Cambria" w:eastAsia="Calibri" w:hAnsi="Cambria" w:cs="Times New Roman"/>
                      <w:b w:val="0"/>
                      <w:szCs w:val="20"/>
                    </w:rPr>
                    <w:noBreakHyphen/>
                    <w:t>jautājumi. Stāsts par sevi. Pieklājības frāzes.</w:t>
                  </w:r>
                </w:p>
              </w:tc>
              <w:tc>
                <w:tcPr>
                  <w:tcW w:w="992" w:type="dxa"/>
                  <w:vAlign w:val="center"/>
                </w:tcPr>
                <w:p w14:paraId="23CCC1C5" w14:textId="77777777" w:rsidR="006D2DAE" w:rsidRDefault="006D2DAE">
                  <w:pPr>
                    <w:widowControl w:val="0"/>
                    <w:spacing w:after="0"/>
                    <w:ind w:left="1"/>
                    <w:jc w:val="center"/>
                    <w:rPr>
                      <w:rFonts w:cs="Times New Roman"/>
                    </w:rPr>
                  </w:pPr>
                </w:p>
              </w:tc>
              <w:tc>
                <w:tcPr>
                  <w:tcW w:w="993" w:type="dxa"/>
                  <w:tcBorders>
                    <w:top w:val="single" w:sz="4" w:space="0" w:color="00000A"/>
                    <w:left w:val="single" w:sz="4" w:space="0" w:color="00000A"/>
                    <w:bottom w:val="single" w:sz="4" w:space="0" w:color="00000A"/>
                    <w:right w:val="single" w:sz="4" w:space="0" w:color="FFFFFF"/>
                  </w:tcBorders>
                  <w:vAlign w:val="center"/>
                </w:tcPr>
                <w:p w14:paraId="01325E70" w14:textId="77777777" w:rsidR="006D2DAE" w:rsidRDefault="00995EE0">
                  <w:pPr>
                    <w:widowControl w:val="0"/>
                    <w:spacing w:after="0"/>
                    <w:ind w:left="1"/>
                    <w:jc w:val="center"/>
                    <w:rPr>
                      <w:rFonts w:cs="Times New Roman"/>
                    </w:rPr>
                  </w:pPr>
                  <w:r>
                    <w:rPr>
                      <w:rFonts w:eastAsia="Calibri" w:cs="Times New Roman"/>
                    </w:rPr>
                    <w:t>5</w:t>
                  </w:r>
                </w:p>
              </w:tc>
            </w:tr>
            <w:tr w:rsidR="006D2DAE" w14:paraId="59632959" w14:textId="77777777">
              <w:tc>
                <w:tcPr>
                  <w:tcW w:w="560" w:type="dxa"/>
                  <w:tcBorders>
                    <w:left w:val="nil"/>
                  </w:tcBorders>
                  <w:vAlign w:val="center"/>
                </w:tcPr>
                <w:p w14:paraId="17E38E45" w14:textId="77777777" w:rsidR="006D2DAE" w:rsidRDefault="00995EE0">
                  <w:pPr>
                    <w:widowControl w:val="0"/>
                    <w:spacing w:after="0"/>
                    <w:ind w:left="1" w:right="34"/>
                    <w:jc w:val="center"/>
                    <w:rPr>
                      <w:rFonts w:cs="Times New Roman"/>
                    </w:rPr>
                  </w:pPr>
                  <w:r>
                    <w:rPr>
                      <w:rFonts w:eastAsia="Calibri" w:cs="Times New Roman"/>
                    </w:rPr>
                    <w:t>2.</w:t>
                  </w:r>
                </w:p>
              </w:tc>
              <w:tc>
                <w:tcPr>
                  <w:tcW w:w="4673" w:type="dxa"/>
                  <w:tcBorders>
                    <w:top w:val="single" w:sz="4" w:space="0" w:color="00000A"/>
                    <w:left w:val="single" w:sz="4" w:space="0" w:color="00000A"/>
                    <w:bottom w:val="single" w:sz="4" w:space="0" w:color="00000A"/>
                    <w:right w:val="single" w:sz="4" w:space="0" w:color="00000A"/>
                  </w:tcBorders>
                </w:tcPr>
                <w:p w14:paraId="0FD5A406" w14:textId="36BA0E6D" w:rsidR="006D2DAE" w:rsidRDefault="00995EE0">
                  <w:pPr>
                    <w:pStyle w:val="TopicHeading"/>
                    <w:widowControl w:val="0"/>
                    <w:spacing w:after="0"/>
                    <w:rPr>
                      <w:rFonts w:ascii="Cambria" w:hAnsi="Cambria" w:cs="Times New Roman"/>
                      <w:b w:val="0"/>
                      <w:szCs w:val="20"/>
                    </w:rPr>
                  </w:pPr>
                  <w:r>
                    <w:rPr>
                      <w:rFonts w:ascii="Cambria" w:eastAsia="Calibri" w:hAnsi="Cambria" w:cs="Times New Roman"/>
                      <w:b w:val="0"/>
                      <w:szCs w:val="20"/>
                    </w:rPr>
                    <w:t>Temats “Ģimene”. Gramatika: lietvārds, nenoteiktais un noteiktais artikuls, īpašības vārdi.</w:t>
                  </w:r>
                </w:p>
              </w:tc>
              <w:tc>
                <w:tcPr>
                  <w:tcW w:w="992" w:type="dxa"/>
                  <w:vAlign w:val="center"/>
                </w:tcPr>
                <w:p w14:paraId="1202422C" w14:textId="77777777" w:rsidR="006D2DAE" w:rsidRDefault="006D2DAE">
                  <w:pPr>
                    <w:widowControl w:val="0"/>
                    <w:spacing w:after="0"/>
                    <w:ind w:left="1"/>
                    <w:jc w:val="center"/>
                    <w:rPr>
                      <w:rFonts w:cs="Times New Roman"/>
                    </w:rPr>
                  </w:pPr>
                </w:p>
              </w:tc>
              <w:tc>
                <w:tcPr>
                  <w:tcW w:w="993" w:type="dxa"/>
                  <w:tcBorders>
                    <w:top w:val="single" w:sz="4" w:space="0" w:color="00000A"/>
                    <w:left w:val="single" w:sz="4" w:space="0" w:color="00000A"/>
                    <w:bottom w:val="single" w:sz="4" w:space="0" w:color="00000A"/>
                    <w:right w:val="single" w:sz="4" w:space="0" w:color="FFFFFF"/>
                  </w:tcBorders>
                  <w:vAlign w:val="center"/>
                </w:tcPr>
                <w:p w14:paraId="7BB13C4C" w14:textId="77777777" w:rsidR="006D2DAE" w:rsidRDefault="00995EE0">
                  <w:pPr>
                    <w:widowControl w:val="0"/>
                    <w:spacing w:after="0"/>
                    <w:ind w:left="1"/>
                    <w:jc w:val="center"/>
                    <w:rPr>
                      <w:rFonts w:cs="Times New Roman"/>
                    </w:rPr>
                  </w:pPr>
                  <w:r>
                    <w:rPr>
                      <w:rFonts w:eastAsia="Calibri" w:cs="Times New Roman"/>
                    </w:rPr>
                    <w:t>5</w:t>
                  </w:r>
                </w:p>
              </w:tc>
            </w:tr>
            <w:tr w:rsidR="006D2DAE" w14:paraId="779176E3" w14:textId="77777777">
              <w:tc>
                <w:tcPr>
                  <w:tcW w:w="560" w:type="dxa"/>
                  <w:tcBorders>
                    <w:left w:val="nil"/>
                  </w:tcBorders>
                  <w:vAlign w:val="center"/>
                </w:tcPr>
                <w:p w14:paraId="4C362368" w14:textId="77777777" w:rsidR="006D2DAE" w:rsidRDefault="00995EE0">
                  <w:pPr>
                    <w:widowControl w:val="0"/>
                    <w:spacing w:after="0"/>
                    <w:ind w:left="1" w:right="34"/>
                    <w:jc w:val="center"/>
                    <w:rPr>
                      <w:rFonts w:cs="Times New Roman"/>
                    </w:rPr>
                  </w:pPr>
                  <w:r>
                    <w:rPr>
                      <w:rFonts w:eastAsia="Calibri" w:cs="Times New Roman"/>
                    </w:rPr>
                    <w:t>3.</w:t>
                  </w:r>
                </w:p>
              </w:tc>
              <w:tc>
                <w:tcPr>
                  <w:tcW w:w="4673" w:type="dxa"/>
                  <w:tcBorders>
                    <w:top w:val="single" w:sz="4" w:space="0" w:color="00000A"/>
                    <w:left w:val="single" w:sz="4" w:space="0" w:color="00000A"/>
                    <w:bottom w:val="single" w:sz="4" w:space="0" w:color="00000A"/>
                    <w:right w:val="single" w:sz="4" w:space="0" w:color="00000A"/>
                  </w:tcBorders>
                </w:tcPr>
                <w:p w14:paraId="53F93215" w14:textId="1AC84703" w:rsidR="006D2DAE" w:rsidRDefault="00995EE0">
                  <w:pPr>
                    <w:pStyle w:val="TopicHeading"/>
                    <w:widowControl w:val="0"/>
                    <w:spacing w:after="0"/>
                    <w:rPr>
                      <w:rFonts w:ascii="Cambria" w:hAnsi="Cambria" w:cs="Times New Roman"/>
                      <w:b w:val="0"/>
                      <w:szCs w:val="20"/>
                    </w:rPr>
                  </w:pPr>
                  <w:r>
                    <w:rPr>
                      <w:rFonts w:ascii="Cambria" w:eastAsia="Calibri" w:hAnsi="Cambria" w:cs="Times New Roman"/>
                      <w:b w:val="0"/>
                      <w:szCs w:val="20"/>
                    </w:rPr>
                    <w:t>Temats “Skaitļi”. Tālruņa numurs, tā pieraksts. Pulksteņa laiki.</w:t>
                  </w:r>
                </w:p>
                <w:p w14:paraId="1A033FA6" w14:textId="105908A6" w:rsidR="006D2DAE" w:rsidRDefault="00995EE0">
                  <w:pPr>
                    <w:pStyle w:val="TopicHeading"/>
                    <w:widowControl w:val="0"/>
                    <w:spacing w:after="0"/>
                    <w:rPr>
                      <w:rFonts w:ascii="Cambria" w:hAnsi="Cambria" w:cs="Times New Roman"/>
                      <w:b w:val="0"/>
                      <w:szCs w:val="20"/>
                    </w:rPr>
                  </w:pPr>
                  <w:r>
                    <w:rPr>
                      <w:rFonts w:ascii="Cambria" w:eastAsia="Calibri" w:hAnsi="Cambria" w:cs="Times New Roman"/>
                      <w:b w:val="0"/>
                      <w:szCs w:val="20"/>
                    </w:rPr>
                    <w:t>Pieklājības frāzes. Gramatika: īpašības vārdi.</w:t>
                  </w:r>
                </w:p>
                <w:p w14:paraId="09AD8BFD" w14:textId="42AD7184" w:rsidR="006D2DAE" w:rsidRDefault="00995EE0">
                  <w:pPr>
                    <w:widowControl w:val="0"/>
                    <w:spacing w:after="0"/>
                    <w:rPr>
                      <w:rFonts w:cs="Times New Roman"/>
                    </w:rPr>
                  </w:pPr>
                  <w:r>
                    <w:rPr>
                      <w:rFonts w:eastAsia="Calibri" w:cs="Times New Roman"/>
                    </w:rPr>
                    <w:t xml:space="preserve">Atkārtojums: iepriekš apgūtā lietojums saziņas situācijās, </w:t>
                  </w:r>
                  <w:proofErr w:type="spellStart"/>
                  <w:r>
                    <w:rPr>
                      <w:rFonts w:eastAsia="Calibri" w:cs="Times New Roman"/>
                    </w:rPr>
                    <w:t>situatīvā</w:t>
                  </w:r>
                  <w:proofErr w:type="spellEnd"/>
                  <w:r>
                    <w:rPr>
                      <w:rFonts w:eastAsia="Calibri" w:cs="Times New Roman"/>
                    </w:rPr>
                    <w:t xml:space="preserve"> monologā un dialogā, diskusija par aktuālām tēmām.</w:t>
                  </w:r>
                </w:p>
              </w:tc>
              <w:tc>
                <w:tcPr>
                  <w:tcW w:w="992" w:type="dxa"/>
                  <w:vAlign w:val="center"/>
                </w:tcPr>
                <w:p w14:paraId="61E023BA" w14:textId="77777777" w:rsidR="006D2DAE" w:rsidRDefault="006D2DAE">
                  <w:pPr>
                    <w:widowControl w:val="0"/>
                    <w:spacing w:after="0"/>
                    <w:ind w:left="1"/>
                    <w:jc w:val="center"/>
                    <w:rPr>
                      <w:rFonts w:cs="Times New Roman"/>
                    </w:rPr>
                  </w:pPr>
                </w:p>
              </w:tc>
              <w:tc>
                <w:tcPr>
                  <w:tcW w:w="993" w:type="dxa"/>
                  <w:tcBorders>
                    <w:top w:val="single" w:sz="4" w:space="0" w:color="00000A"/>
                    <w:left w:val="single" w:sz="4" w:space="0" w:color="00000A"/>
                    <w:bottom w:val="single" w:sz="4" w:space="0" w:color="00000A"/>
                    <w:right w:val="single" w:sz="4" w:space="0" w:color="FFFFFF"/>
                  </w:tcBorders>
                  <w:vAlign w:val="center"/>
                </w:tcPr>
                <w:p w14:paraId="6EC786F6" w14:textId="77777777" w:rsidR="006D2DAE" w:rsidRDefault="00995EE0">
                  <w:pPr>
                    <w:widowControl w:val="0"/>
                    <w:spacing w:after="0"/>
                    <w:ind w:left="1"/>
                    <w:jc w:val="center"/>
                    <w:rPr>
                      <w:rFonts w:cs="Times New Roman"/>
                    </w:rPr>
                  </w:pPr>
                  <w:r>
                    <w:rPr>
                      <w:rFonts w:eastAsia="Calibri" w:cs="Times New Roman"/>
                    </w:rPr>
                    <w:t>6</w:t>
                  </w:r>
                </w:p>
              </w:tc>
            </w:tr>
            <w:tr w:rsidR="006D2DAE" w14:paraId="11F23927" w14:textId="77777777">
              <w:tc>
                <w:tcPr>
                  <w:tcW w:w="560" w:type="dxa"/>
                  <w:tcBorders>
                    <w:left w:val="nil"/>
                  </w:tcBorders>
                  <w:vAlign w:val="center"/>
                </w:tcPr>
                <w:p w14:paraId="228AD57B" w14:textId="77777777" w:rsidR="006D2DAE" w:rsidRDefault="00995EE0">
                  <w:pPr>
                    <w:widowControl w:val="0"/>
                    <w:spacing w:after="0"/>
                    <w:ind w:left="1" w:right="34"/>
                    <w:jc w:val="center"/>
                    <w:rPr>
                      <w:rFonts w:cs="Times New Roman"/>
                    </w:rPr>
                  </w:pPr>
                  <w:r>
                    <w:rPr>
                      <w:rFonts w:eastAsia="Calibri" w:cs="Times New Roman"/>
                    </w:rPr>
                    <w:t>4.</w:t>
                  </w:r>
                </w:p>
              </w:tc>
              <w:tc>
                <w:tcPr>
                  <w:tcW w:w="4673" w:type="dxa"/>
                  <w:tcBorders>
                    <w:top w:val="single" w:sz="4" w:space="0" w:color="00000A"/>
                    <w:left w:val="single" w:sz="4" w:space="0" w:color="00000A"/>
                    <w:bottom w:val="single" w:sz="4" w:space="0" w:color="00000A"/>
                    <w:right w:val="single" w:sz="4" w:space="0" w:color="00000A"/>
                  </w:tcBorders>
                </w:tcPr>
                <w:p w14:paraId="432CA2A1" w14:textId="12E8AB0C" w:rsidR="006D2DAE" w:rsidRDefault="00995EE0">
                  <w:pPr>
                    <w:pStyle w:val="TopicHeading"/>
                    <w:widowControl w:val="0"/>
                    <w:spacing w:after="0"/>
                    <w:rPr>
                      <w:rFonts w:ascii="Cambria" w:hAnsi="Cambria" w:cs="Times New Roman"/>
                      <w:b w:val="0"/>
                      <w:szCs w:val="20"/>
                    </w:rPr>
                  </w:pPr>
                  <w:r>
                    <w:rPr>
                      <w:rFonts w:ascii="Cambria" w:eastAsia="Calibri" w:hAnsi="Cambria" w:cs="Times New Roman"/>
                      <w:b w:val="0"/>
                      <w:szCs w:val="20"/>
                    </w:rPr>
                    <w:t>Temats “Profesija”. Biežāk lietoto profesiju nosaukumi. Darbs birojā. Pieteikšanās darbam, CV, darba intervija.</w:t>
                  </w:r>
                </w:p>
                <w:p w14:paraId="2267D740" w14:textId="02F6B9E3" w:rsidR="006D2DAE" w:rsidRDefault="00995EE0">
                  <w:pPr>
                    <w:widowControl w:val="0"/>
                    <w:spacing w:after="0"/>
                    <w:rPr>
                      <w:rFonts w:cs="Times New Roman"/>
                    </w:rPr>
                  </w:pPr>
                  <w:r>
                    <w:rPr>
                      <w:rFonts w:eastAsia="Calibri" w:cs="Times New Roman"/>
                    </w:rPr>
                    <w:t>Gramatika: prievārdi ar akuzatīvu, ģenitīvu, datīvu.</w:t>
                  </w:r>
                </w:p>
              </w:tc>
              <w:tc>
                <w:tcPr>
                  <w:tcW w:w="992" w:type="dxa"/>
                  <w:vAlign w:val="center"/>
                </w:tcPr>
                <w:p w14:paraId="04B98726" w14:textId="77777777" w:rsidR="006D2DAE" w:rsidRDefault="006D2DAE">
                  <w:pPr>
                    <w:widowControl w:val="0"/>
                    <w:spacing w:after="0"/>
                    <w:ind w:left="1"/>
                    <w:jc w:val="center"/>
                    <w:rPr>
                      <w:rFonts w:cs="Times New Roman"/>
                    </w:rPr>
                  </w:pPr>
                </w:p>
              </w:tc>
              <w:tc>
                <w:tcPr>
                  <w:tcW w:w="993" w:type="dxa"/>
                  <w:tcBorders>
                    <w:top w:val="single" w:sz="4" w:space="0" w:color="00000A"/>
                    <w:left w:val="single" w:sz="4" w:space="0" w:color="00000A"/>
                    <w:bottom w:val="single" w:sz="4" w:space="0" w:color="00000A"/>
                    <w:right w:val="single" w:sz="4" w:space="0" w:color="FFFFFF"/>
                  </w:tcBorders>
                  <w:vAlign w:val="center"/>
                </w:tcPr>
                <w:p w14:paraId="5C826890" w14:textId="77777777" w:rsidR="006D2DAE" w:rsidRDefault="00995EE0">
                  <w:pPr>
                    <w:widowControl w:val="0"/>
                    <w:spacing w:after="0"/>
                    <w:ind w:left="1"/>
                    <w:jc w:val="center"/>
                    <w:rPr>
                      <w:rFonts w:cs="Times New Roman"/>
                    </w:rPr>
                  </w:pPr>
                  <w:r>
                    <w:rPr>
                      <w:rFonts w:eastAsia="Calibri" w:cs="Times New Roman"/>
                    </w:rPr>
                    <w:t>5</w:t>
                  </w:r>
                </w:p>
              </w:tc>
            </w:tr>
            <w:tr w:rsidR="006D2DAE" w14:paraId="29FB083C" w14:textId="77777777">
              <w:trPr>
                <w:trHeight w:val="620"/>
              </w:trPr>
              <w:tc>
                <w:tcPr>
                  <w:tcW w:w="560" w:type="dxa"/>
                  <w:tcBorders>
                    <w:left w:val="nil"/>
                  </w:tcBorders>
                  <w:vAlign w:val="center"/>
                </w:tcPr>
                <w:p w14:paraId="148742AB" w14:textId="77777777" w:rsidR="006D2DAE" w:rsidRDefault="00995EE0">
                  <w:pPr>
                    <w:widowControl w:val="0"/>
                    <w:spacing w:after="0"/>
                    <w:ind w:left="1" w:right="34"/>
                    <w:jc w:val="center"/>
                    <w:rPr>
                      <w:rFonts w:cs="Times New Roman"/>
                    </w:rPr>
                  </w:pPr>
                  <w:r>
                    <w:rPr>
                      <w:rFonts w:eastAsia="Calibri" w:cs="Times New Roman"/>
                    </w:rPr>
                    <w:t>5.</w:t>
                  </w:r>
                </w:p>
              </w:tc>
              <w:tc>
                <w:tcPr>
                  <w:tcW w:w="4673" w:type="dxa"/>
                  <w:tcBorders>
                    <w:top w:val="single" w:sz="4" w:space="0" w:color="00000A"/>
                    <w:left w:val="single" w:sz="4" w:space="0" w:color="00000A"/>
                    <w:bottom w:val="single" w:sz="4" w:space="0" w:color="00000A"/>
                    <w:right w:val="single" w:sz="4" w:space="0" w:color="00000A"/>
                  </w:tcBorders>
                </w:tcPr>
                <w:p w14:paraId="24156820" w14:textId="77777777" w:rsidR="006D2DAE" w:rsidRDefault="00995EE0">
                  <w:pPr>
                    <w:pStyle w:val="TopicHeading"/>
                    <w:widowControl w:val="0"/>
                    <w:spacing w:after="0"/>
                    <w:rPr>
                      <w:rFonts w:ascii="Cambria" w:hAnsi="Cambria" w:cs="Times New Roman"/>
                      <w:b w:val="0"/>
                      <w:szCs w:val="20"/>
                    </w:rPr>
                  </w:pPr>
                  <w:r>
                    <w:rPr>
                      <w:rFonts w:ascii="Cambria" w:eastAsia="Calibri" w:hAnsi="Cambria" w:cs="Times New Roman"/>
                      <w:b w:val="0"/>
                      <w:szCs w:val="20"/>
                    </w:rPr>
                    <w:t>Temats “Ēdieni un dzērieni”. Produktu nosaukumi.</w:t>
                  </w:r>
                </w:p>
                <w:p w14:paraId="64484A78" w14:textId="4E45FABA" w:rsidR="006D2DAE" w:rsidRDefault="00995EE0">
                  <w:pPr>
                    <w:widowControl w:val="0"/>
                    <w:spacing w:after="0"/>
                    <w:rPr>
                      <w:rFonts w:cs="Times New Roman"/>
                    </w:rPr>
                  </w:pPr>
                  <w:r>
                    <w:rPr>
                      <w:rFonts w:eastAsia="Calibri" w:cs="Times New Roman"/>
                    </w:rPr>
                    <w:t>Gramatika: darbības vārds – tagadne. Darbības vārdi ar atdalāmiem un neatdalāmiem priedēkļiem.</w:t>
                  </w:r>
                </w:p>
              </w:tc>
              <w:tc>
                <w:tcPr>
                  <w:tcW w:w="992" w:type="dxa"/>
                  <w:vAlign w:val="center"/>
                </w:tcPr>
                <w:p w14:paraId="445DDC4C" w14:textId="77777777" w:rsidR="006D2DAE" w:rsidRDefault="006D2DAE">
                  <w:pPr>
                    <w:widowControl w:val="0"/>
                    <w:spacing w:after="0"/>
                    <w:ind w:left="1"/>
                    <w:jc w:val="center"/>
                    <w:rPr>
                      <w:rFonts w:cs="Times New Roman"/>
                    </w:rPr>
                  </w:pPr>
                </w:p>
              </w:tc>
              <w:tc>
                <w:tcPr>
                  <w:tcW w:w="993" w:type="dxa"/>
                  <w:tcBorders>
                    <w:top w:val="single" w:sz="4" w:space="0" w:color="00000A"/>
                    <w:left w:val="single" w:sz="4" w:space="0" w:color="00000A"/>
                    <w:bottom w:val="single" w:sz="4" w:space="0" w:color="00000A"/>
                    <w:right w:val="single" w:sz="4" w:space="0" w:color="FFFFFF"/>
                  </w:tcBorders>
                  <w:vAlign w:val="center"/>
                </w:tcPr>
                <w:p w14:paraId="5FD92F5E" w14:textId="77777777" w:rsidR="006D2DAE" w:rsidRDefault="00995EE0">
                  <w:pPr>
                    <w:widowControl w:val="0"/>
                    <w:spacing w:after="0"/>
                    <w:ind w:left="1"/>
                    <w:jc w:val="center"/>
                    <w:rPr>
                      <w:rFonts w:cs="Times New Roman"/>
                    </w:rPr>
                  </w:pPr>
                  <w:r>
                    <w:rPr>
                      <w:rFonts w:eastAsia="Calibri" w:cs="Times New Roman"/>
                    </w:rPr>
                    <w:t>5</w:t>
                  </w:r>
                </w:p>
              </w:tc>
            </w:tr>
            <w:tr w:rsidR="006D2DAE" w14:paraId="6571216A" w14:textId="77777777">
              <w:tc>
                <w:tcPr>
                  <w:tcW w:w="560" w:type="dxa"/>
                  <w:tcBorders>
                    <w:left w:val="nil"/>
                  </w:tcBorders>
                  <w:vAlign w:val="center"/>
                </w:tcPr>
                <w:p w14:paraId="1E77AC88" w14:textId="77777777" w:rsidR="006D2DAE" w:rsidRDefault="00995EE0">
                  <w:pPr>
                    <w:widowControl w:val="0"/>
                    <w:spacing w:after="0"/>
                    <w:ind w:left="1" w:right="34"/>
                    <w:jc w:val="center"/>
                    <w:rPr>
                      <w:rFonts w:cs="Times New Roman"/>
                    </w:rPr>
                  </w:pPr>
                  <w:r>
                    <w:rPr>
                      <w:rFonts w:eastAsia="Calibri" w:cs="Times New Roman"/>
                    </w:rPr>
                    <w:t>6.</w:t>
                  </w:r>
                </w:p>
              </w:tc>
              <w:tc>
                <w:tcPr>
                  <w:tcW w:w="4673" w:type="dxa"/>
                  <w:tcBorders>
                    <w:top w:val="single" w:sz="4" w:space="0" w:color="00000A"/>
                    <w:left w:val="single" w:sz="4" w:space="0" w:color="00000A"/>
                    <w:bottom w:val="single" w:sz="4" w:space="0" w:color="00000A"/>
                    <w:right w:val="single" w:sz="4" w:space="0" w:color="00000A"/>
                  </w:tcBorders>
                </w:tcPr>
                <w:p w14:paraId="7022A2DD" w14:textId="77777777" w:rsidR="006D2DAE" w:rsidRDefault="00995EE0">
                  <w:pPr>
                    <w:pStyle w:val="TopicHeading"/>
                    <w:widowControl w:val="0"/>
                    <w:spacing w:after="0"/>
                    <w:rPr>
                      <w:rFonts w:ascii="Cambria" w:hAnsi="Cambria" w:cs="Times New Roman"/>
                      <w:b w:val="0"/>
                      <w:szCs w:val="20"/>
                    </w:rPr>
                  </w:pPr>
                  <w:r>
                    <w:rPr>
                      <w:rFonts w:ascii="Cambria" w:eastAsia="Calibri" w:hAnsi="Cambria" w:cs="Times New Roman"/>
                      <w:b w:val="0"/>
                      <w:szCs w:val="20"/>
                    </w:rPr>
                    <w:t>Temats “Iepirkšanās”. Jautājums “Cik maksā”.</w:t>
                  </w:r>
                </w:p>
                <w:p w14:paraId="7BCEE0BB" w14:textId="6DB0936D" w:rsidR="006D2DAE" w:rsidRDefault="00995EE0">
                  <w:pPr>
                    <w:widowControl w:val="0"/>
                    <w:spacing w:after="0"/>
                    <w:rPr>
                      <w:rFonts w:cs="Times New Roman"/>
                    </w:rPr>
                  </w:pPr>
                  <w:r>
                    <w:rPr>
                      <w:rFonts w:eastAsia="Calibri" w:cs="Times New Roman"/>
                    </w:rPr>
                    <w:t>Gramatika: modālie darbības vārdi.</w:t>
                  </w:r>
                </w:p>
              </w:tc>
              <w:tc>
                <w:tcPr>
                  <w:tcW w:w="992" w:type="dxa"/>
                  <w:vAlign w:val="center"/>
                </w:tcPr>
                <w:p w14:paraId="4A906E3A" w14:textId="77777777" w:rsidR="006D2DAE" w:rsidRDefault="006D2DAE">
                  <w:pPr>
                    <w:widowControl w:val="0"/>
                    <w:spacing w:after="0"/>
                    <w:ind w:left="1"/>
                    <w:jc w:val="center"/>
                    <w:rPr>
                      <w:rFonts w:cs="Times New Roman"/>
                    </w:rPr>
                  </w:pPr>
                </w:p>
              </w:tc>
              <w:tc>
                <w:tcPr>
                  <w:tcW w:w="993" w:type="dxa"/>
                  <w:tcBorders>
                    <w:top w:val="single" w:sz="4" w:space="0" w:color="00000A"/>
                    <w:left w:val="single" w:sz="4" w:space="0" w:color="00000A"/>
                    <w:bottom w:val="single" w:sz="4" w:space="0" w:color="00000A"/>
                    <w:right w:val="single" w:sz="4" w:space="0" w:color="FFFFFF"/>
                  </w:tcBorders>
                  <w:vAlign w:val="center"/>
                </w:tcPr>
                <w:p w14:paraId="21E1907F" w14:textId="77777777" w:rsidR="006D2DAE" w:rsidRDefault="00995EE0">
                  <w:pPr>
                    <w:widowControl w:val="0"/>
                    <w:spacing w:after="0"/>
                    <w:ind w:left="1"/>
                    <w:jc w:val="center"/>
                    <w:rPr>
                      <w:rFonts w:cs="Times New Roman"/>
                    </w:rPr>
                  </w:pPr>
                  <w:r>
                    <w:rPr>
                      <w:rFonts w:eastAsia="Calibri" w:cs="Times New Roman"/>
                    </w:rPr>
                    <w:t>5</w:t>
                  </w:r>
                </w:p>
              </w:tc>
            </w:tr>
            <w:tr w:rsidR="006D2DAE" w14:paraId="597F0F20" w14:textId="77777777">
              <w:tc>
                <w:tcPr>
                  <w:tcW w:w="560" w:type="dxa"/>
                  <w:tcBorders>
                    <w:left w:val="nil"/>
                  </w:tcBorders>
                  <w:vAlign w:val="center"/>
                </w:tcPr>
                <w:p w14:paraId="401BD213" w14:textId="77777777" w:rsidR="006D2DAE" w:rsidRDefault="00995EE0">
                  <w:pPr>
                    <w:widowControl w:val="0"/>
                    <w:spacing w:after="0"/>
                    <w:ind w:left="1" w:right="34"/>
                    <w:jc w:val="center"/>
                    <w:rPr>
                      <w:rFonts w:cs="Times New Roman"/>
                    </w:rPr>
                  </w:pPr>
                  <w:r>
                    <w:rPr>
                      <w:rFonts w:eastAsia="Calibri" w:cs="Times New Roman"/>
                    </w:rPr>
                    <w:lastRenderedPageBreak/>
                    <w:t>7.</w:t>
                  </w:r>
                </w:p>
              </w:tc>
              <w:tc>
                <w:tcPr>
                  <w:tcW w:w="4673" w:type="dxa"/>
                  <w:tcBorders>
                    <w:top w:val="single" w:sz="4" w:space="0" w:color="00000A"/>
                    <w:left w:val="single" w:sz="4" w:space="0" w:color="00000A"/>
                    <w:bottom w:val="single" w:sz="4" w:space="0" w:color="00000A"/>
                    <w:right w:val="single" w:sz="4" w:space="0" w:color="00000A"/>
                  </w:tcBorders>
                </w:tcPr>
                <w:p w14:paraId="0656F255" w14:textId="77777777" w:rsidR="006D2DAE" w:rsidRDefault="00995EE0">
                  <w:pPr>
                    <w:widowControl w:val="0"/>
                    <w:spacing w:after="0"/>
                    <w:rPr>
                      <w:rFonts w:cs="Times New Roman"/>
                    </w:rPr>
                  </w:pPr>
                  <w:proofErr w:type="spellStart"/>
                  <w:r>
                    <w:rPr>
                      <w:rFonts w:eastAsia="Calibri" w:cs="Times New Roman"/>
                    </w:rPr>
                    <w:t>Starppārbaudījums</w:t>
                  </w:r>
                  <w:proofErr w:type="spellEnd"/>
                  <w:r>
                    <w:rPr>
                      <w:rFonts w:eastAsia="Calibri" w:cs="Times New Roman"/>
                    </w:rPr>
                    <w:t>.</w:t>
                  </w:r>
                </w:p>
              </w:tc>
              <w:tc>
                <w:tcPr>
                  <w:tcW w:w="992" w:type="dxa"/>
                  <w:vAlign w:val="center"/>
                </w:tcPr>
                <w:p w14:paraId="509B48AC" w14:textId="77777777" w:rsidR="006D2DAE" w:rsidRDefault="006D2DAE">
                  <w:pPr>
                    <w:widowControl w:val="0"/>
                    <w:spacing w:after="0"/>
                    <w:ind w:left="1"/>
                    <w:jc w:val="center"/>
                    <w:rPr>
                      <w:rFonts w:cs="Times New Roman"/>
                    </w:rPr>
                  </w:pPr>
                </w:p>
              </w:tc>
              <w:tc>
                <w:tcPr>
                  <w:tcW w:w="993" w:type="dxa"/>
                  <w:tcBorders>
                    <w:top w:val="single" w:sz="4" w:space="0" w:color="00000A"/>
                    <w:left w:val="single" w:sz="4" w:space="0" w:color="00000A"/>
                    <w:bottom w:val="single" w:sz="4" w:space="0" w:color="00000A"/>
                    <w:right w:val="single" w:sz="4" w:space="0" w:color="FFFFFF"/>
                  </w:tcBorders>
                  <w:vAlign w:val="center"/>
                </w:tcPr>
                <w:p w14:paraId="703FC540" w14:textId="77777777" w:rsidR="006D2DAE" w:rsidRDefault="00995EE0">
                  <w:pPr>
                    <w:widowControl w:val="0"/>
                    <w:spacing w:after="0"/>
                    <w:ind w:left="1"/>
                    <w:jc w:val="center"/>
                    <w:rPr>
                      <w:rFonts w:cs="Times New Roman"/>
                    </w:rPr>
                  </w:pPr>
                  <w:r>
                    <w:rPr>
                      <w:rFonts w:eastAsia="Calibri" w:cs="Times New Roman"/>
                    </w:rPr>
                    <w:t>4</w:t>
                  </w:r>
                </w:p>
              </w:tc>
            </w:tr>
            <w:tr w:rsidR="006D2DAE" w14:paraId="1D3CBB12" w14:textId="77777777">
              <w:tc>
                <w:tcPr>
                  <w:tcW w:w="560" w:type="dxa"/>
                  <w:tcBorders>
                    <w:left w:val="nil"/>
                  </w:tcBorders>
                  <w:vAlign w:val="center"/>
                </w:tcPr>
                <w:p w14:paraId="7A742799" w14:textId="77777777" w:rsidR="006D2DAE" w:rsidRDefault="00995EE0">
                  <w:pPr>
                    <w:widowControl w:val="0"/>
                    <w:spacing w:after="0"/>
                    <w:ind w:left="1" w:right="34"/>
                    <w:jc w:val="center"/>
                    <w:rPr>
                      <w:rFonts w:cs="Times New Roman"/>
                    </w:rPr>
                  </w:pPr>
                  <w:r>
                    <w:rPr>
                      <w:rFonts w:eastAsia="Calibri" w:cs="Times New Roman"/>
                    </w:rPr>
                    <w:t>8.</w:t>
                  </w:r>
                </w:p>
              </w:tc>
              <w:tc>
                <w:tcPr>
                  <w:tcW w:w="4673" w:type="dxa"/>
                  <w:tcBorders>
                    <w:top w:val="single" w:sz="4" w:space="0" w:color="00000A"/>
                    <w:left w:val="single" w:sz="4" w:space="0" w:color="00000A"/>
                    <w:bottom w:val="single" w:sz="4" w:space="0" w:color="00000A"/>
                    <w:right w:val="single" w:sz="4" w:space="0" w:color="00000A"/>
                  </w:tcBorders>
                </w:tcPr>
                <w:p w14:paraId="552004C7" w14:textId="779641E9" w:rsidR="006D2DAE" w:rsidRDefault="00995EE0">
                  <w:pPr>
                    <w:pStyle w:val="TopicHeading"/>
                    <w:widowControl w:val="0"/>
                    <w:spacing w:after="0"/>
                    <w:rPr>
                      <w:rFonts w:ascii="Cambria" w:hAnsi="Cambria" w:cs="Times New Roman"/>
                      <w:b w:val="0"/>
                      <w:szCs w:val="20"/>
                    </w:rPr>
                  </w:pPr>
                  <w:r>
                    <w:rPr>
                      <w:rFonts w:ascii="Cambria" w:eastAsia="Calibri" w:hAnsi="Cambria" w:cs="Times New Roman"/>
                      <w:b w:val="0"/>
                      <w:szCs w:val="20"/>
                    </w:rPr>
                    <w:t>Temats “Kafejnīcas, restorāna apmeklējums”. Ēdienu un dzērienu karte. Sarunas restorānā. Sūdzības.</w:t>
                  </w:r>
                </w:p>
                <w:p w14:paraId="48642B39" w14:textId="77777777" w:rsidR="006D2DAE" w:rsidRDefault="00995EE0">
                  <w:pPr>
                    <w:pStyle w:val="TopicHeading"/>
                    <w:widowControl w:val="0"/>
                    <w:spacing w:after="0"/>
                    <w:rPr>
                      <w:rFonts w:ascii="Cambria" w:hAnsi="Cambria" w:cs="Times New Roman"/>
                      <w:b w:val="0"/>
                      <w:szCs w:val="20"/>
                    </w:rPr>
                  </w:pPr>
                  <w:r>
                    <w:rPr>
                      <w:rFonts w:ascii="Cambria" w:eastAsia="Calibri" w:hAnsi="Cambria" w:cs="Times New Roman"/>
                      <w:b w:val="0"/>
                      <w:szCs w:val="20"/>
                    </w:rPr>
                    <w:t>Lietišķā etiķete. Ielūguma pieņemšana un atteikšana.</w:t>
                  </w:r>
                </w:p>
                <w:p w14:paraId="45DAF6E2" w14:textId="5A6B7EC7" w:rsidR="006D2DAE" w:rsidRDefault="00995EE0">
                  <w:pPr>
                    <w:widowControl w:val="0"/>
                    <w:spacing w:after="0"/>
                    <w:rPr>
                      <w:rFonts w:cs="Times New Roman"/>
                    </w:rPr>
                  </w:pPr>
                  <w:r w:rsidRPr="00FC0CF1">
                    <w:rPr>
                      <w:rFonts w:eastAsia="Calibri" w:cs="Times New Roman"/>
                    </w:rPr>
                    <w:t>Gramatika</w:t>
                  </w:r>
                  <w:r>
                    <w:rPr>
                      <w:rFonts w:eastAsia="Calibri" w:cs="Times New Roman"/>
                    </w:rPr>
                    <w:t>:</w:t>
                  </w:r>
                  <w:r w:rsidRPr="00FC0CF1">
                    <w:rPr>
                      <w:rFonts w:eastAsia="Calibri" w:cs="Times New Roman"/>
                    </w:rPr>
                    <w:t xml:space="preserve"> darbības vārds – pagātne (</w:t>
                  </w:r>
                  <w:proofErr w:type="spellStart"/>
                  <w:r w:rsidRPr="00FC0CF1">
                    <w:rPr>
                      <w:rFonts w:eastAsia="Calibri" w:cs="Times New Roman"/>
                      <w:i/>
                      <w:iCs/>
                    </w:rPr>
                    <w:t>Perfekt</w:t>
                  </w:r>
                  <w:proofErr w:type="spellEnd"/>
                  <w:r w:rsidRPr="00FC0CF1">
                    <w:rPr>
                      <w:rFonts w:eastAsia="Calibri" w:cs="Times New Roman"/>
                    </w:rPr>
                    <w:t>).</w:t>
                  </w:r>
                </w:p>
              </w:tc>
              <w:tc>
                <w:tcPr>
                  <w:tcW w:w="992" w:type="dxa"/>
                  <w:vAlign w:val="center"/>
                </w:tcPr>
                <w:p w14:paraId="7C3E1962" w14:textId="77777777" w:rsidR="006D2DAE" w:rsidRDefault="006D2DAE">
                  <w:pPr>
                    <w:widowControl w:val="0"/>
                    <w:spacing w:after="0"/>
                    <w:ind w:left="1"/>
                    <w:jc w:val="center"/>
                    <w:rPr>
                      <w:rFonts w:cs="Times New Roman"/>
                    </w:rPr>
                  </w:pPr>
                </w:p>
              </w:tc>
              <w:tc>
                <w:tcPr>
                  <w:tcW w:w="993" w:type="dxa"/>
                  <w:tcBorders>
                    <w:top w:val="single" w:sz="4" w:space="0" w:color="00000A"/>
                    <w:left w:val="single" w:sz="4" w:space="0" w:color="00000A"/>
                    <w:bottom w:val="single" w:sz="4" w:space="0" w:color="00000A"/>
                    <w:right w:val="single" w:sz="4" w:space="0" w:color="FFFFFF"/>
                  </w:tcBorders>
                  <w:vAlign w:val="center"/>
                </w:tcPr>
                <w:p w14:paraId="7560CA45" w14:textId="77777777" w:rsidR="006D2DAE" w:rsidRDefault="00995EE0">
                  <w:pPr>
                    <w:widowControl w:val="0"/>
                    <w:spacing w:after="0"/>
                    <w:ind w:left="1"/>
                    <w:jc w:val="center"/>
                    <w:rPr>
                      <w:rFonts w:cs="Times New Roman"/>
                    </w:rPr>
                  </w:pPr>
                  <w:r>
                    <w:rPr>
                      <w:rFonts w:eastAsia="Calibri" w:cs="Times New Roman"/>
                    </w:rPr>
                    <w:t>6</w:t>
                  </w:r>
                </w:p>
              </w:tc>
            </w:tr>
            <w:tr w:rsidR="006D2DAE" w14:paraId="6C7A7698" w14:textId="77777777">
              <w:tc>
                <w:tcPr>
                  <w:tcW w:w="560" w:type="dxa"/>
                  <w:tcBorders>
                    <w:left w:val="nil"/>
                  </w:tcBorders>
                  <w:vAlign w:val="center"/>
                </w:tcPr>
                <w:p w14:paraId="3DE15AB6" w14:textId="77777777" w:rsidR="006D2DAE" w:rsidRDefault="00995EE0">
                  <w:pPr>
                    <w:widowControl w:val="0"/>
                    <w:spacing w:after="0"/>
                    <w:ind w:left="1" w:right="34"/>
                    <w:jc w:val="center"/>
                    <w:rPr>
                      <w:rFonts w:cs="Times New Roman"/>
                    </w:rPr>
                  </w:pPr>
                  <w:r>
                    <w:rPr>
                      <w:rFonts w:eastAsia="Calibri" w:cs="Times New Roman"/>
                    </w:rPr>
                    <w:t>9.</w:t>
                  </w:r>
                </w:p>
              </w:tc>
              <w:tc>
                <w:tcPr>
                  <w:tcW w:w="4673" w:type="dxa"/>
                  <w:tcBorders>
                    <w:top w:val="single" w:sz="4" w:space="0" w:color="00000A"/>
                    <w:left w:val="single" w:sz="4" w:space="0" w:color="00000A"/>
                    <w:bottom w:val="single" w:sz="4" w:space="0" w:color="00000A"/>
                    <w:right w:val="single" w:sz="4" w:space="0" w:color="00000A"/>
                  </w:tcBorders>
                  <w:vAlign w:val="center"/>
                </w:tcPr>
                <w:p w14:paraId="0961C24D" w14:textId="77777777" w:rsidR="006D2DAE" w:rsidRDefault="00995EE0">
                  <w:pPr>
                    <w:pStyle w:val="TopicHeading"/>
                    <w:widowControl w:val="0"/>
                    <w:spacing w:after="0"/>
                    <w:rPr>
                      <w:rFonts w:ascii="Cambria" w:hAnsi="Cambria" w:cs="Times New Roman"/>
                      <w:b w:val="0"/>
                      <w:szCs w:val="20"/>
                    </w:rPr>
                  </w:pPr>
                  <w:r>
                    <w:rPr>
                      <w:rFonts w:ascii="Cambria" w:eastAsia="Calibri" w:hAnsi="Cambria" w:cs="Times New Roman"/>
                      <w:b w:val="0"/>
                      <w:szCs w:val="20"/>
                    </w:rPr>
                    <w:t>Temats “Ceļošana”. Transports. Aviobiļešu iegāde internetā. Viesnīcas rezervēšana. Orientēšanās lielpilsētā ārzemēs.</w:t>
                  </w:r>
                </w:p>
                <w:p w14:paraId="0667B0B5" w14:textId="30321E3A" w:rsidR="006D2DAE" w:rsidRDefault="00995EE0">
                  <w:pPr>
                    <w:widowControl w:val="0"/>
                    <w:spacing w:after="0"/>
                    <w:rPr>
                      <w:rFonts w:cs="Times New Roman"/>
                    </w:rPr>
                  </w:pPr>
                  <w:r w:rsidRPr="00FC0CF1">
                    <w:rPr>
                      <w:rFonts w:eastAsia="Calibri" w:cs="Times New Roman"/>
                    </w:rPr>
                    <w:t>Gramatika</w:t>
                  </w:r>
                  <w:r>
                    <w:rPr>
                      <w:rFonts w:eastAsia="Calibri" w:cs="Times New Roman"/>
                    </w:rPr>
                    <w:t>:</w:t>
                  </w:r>
                  <w:r w:rsidRPr="00FC0CF1">
                    <w:rPr>
                      <w:rFonts w:eastAsia="Calibri" w:cs="Times New Roman"/>
                    </w:rPr>
                    <w:t xml:space="preserve"> darbības vārds – pagātne (</w:t>
                  </w:r>
                  <w:proofErr w:type="spellStart"/>
                  <w:r w:rsidRPr="00FC0CF1">
                    <w:rPr>
                      <w:rFonts w:eastAsia="Calibri" w:cs="Times New Roman"/>
                      <w:i/>
                      <w:iCs/>
                    </w:rPr>
                    <w:t>Perfekt</w:t>
                  </w:r>
                  <w:proofErr w:type="spellEnd"/>
                  <w:r w:rsidRPr="00FC0CF1">
                    <w:rPr>
                      <w:rFonts w:eastAsia="Calibri" w:cs="Times New Roman"/>
                    </w:rPr>
                    <w:t>) (turpinājums)</w:t>
                  </w:r>
                  <w:r>
                    <w:rPr>
                      <w:rFonts w:eastAsia="Calibri" w:cs="Times New Roman"/>
                    </w:rPr>
                    <w:t>.</w:t>
                  </w:r>
                </w:p>
              </w:tc>
              <w:tc>
                <w:tcPr>
                  <w:tcW w:w="992" w:type="dxa"/>
                  <w:vAlign w:val="center"/>
                </w:tcPr>
                <w:p w14:paraId="52F2D416" w14:textId="77777777" w:rsidR="006D2DAE" w:rsidRDefault="006D2DAE">
                  <w:pPr>
                    <w:widowControl w:val="0"/>
                    <w:spacing w:after="0"/>
                    <w:ind w:left="1"/>
                    <w:jc w:val="center"/>
                    <w:rPr>
                      <w:rFonts w:cs="Times New Roman"/>
                    </w:rPr>
                  </w:pPr>
                </w:p>
              </w:tc>
              <w:tc>
                <w:tcPr>
                  <w:tcW w:w="993" w:type="dxa"/>
                  <w:tcBorders>
                    <w:top w:val="single" w:sz="4" w:space="0" w:color="00000A"/>
                    <w:left w:val="single" w:sz="4" w:space="0" w:color="00000A"/>
                    <w:bottom w:val="single" w:sz="4" w:space="0" w:color="00000A"/>
                    <w:right w:val="single" w:sz="4" w:space="0" w:color="FFFFFF"/>
                  </w:tcBorders>
                  <w:vAlign w:val="center"/>
                </w:tcPr>
                <w:p w14:paraId="48BF4302" w14:textId="77777777" w:rsidR="006D2DAE" w:rsidRDefault="00995EE0">
                  <w:pPr>
                    <w:widowControl w:val="0"/>
                    <w:spacing w:after="0"/>
                    <w:ind w:left="1"/>
                    <w:jc w:val="center"/>
                    <w:rPr>
                      <w:rFonts w:cs="Times New Roman"/>
                    </w:rPr>
                  </w:pPr>
                  <w:r>
                    <w:rPr>
                      <w:rFonts w:eastAsia="Calibri" w:cs="Times New Roman"/>
                    </w:rPr>
                    <w:t>5</w:t>
                  </w:r>
                </w:p>
              </w:tc>
            </w:tr>
            <w:tr w:rsidR="006D2DAE" w14:paraId="1EACB226" w14:textId="77777777">
              <w:tc>
                <w:tcPr>
                  <w:tcW w:w="560" w:type="dxa"/>
                  <w:tcBorders>
                    <w:left w:val="nil"/>
                  </w:tcBorders>
                  <w:vAlign w:val="center"/>
                </w:tcPr>
                <w:p w14:paraId="3124A160" w14:textId="77777777" w:rsidR="006D2DAE" w:rsidRDefault="00995EE0">
                  <w:pPr>
                    <w:widowControl w:val="0"/>
                    <w:spacing w:after="0"/>
                    <w:ind w:left="1" w:right="34"/>
                    <w:jc w:val="center"/>
                    <w:rPr>
                      <w:rFonts w:cs="Times New Roman"/>
                    </w:rPr>
                  </w:pPr>
                  <w:r>
                    <w:rPr>
                      <w:rFonts w:eastAsia="Calibri" w:cs="Times New Roman"/>
                    </w:rPr>
                    <w:t>10.</w:t>
                  </w:r>
                </w:p>
              </w:tc>
              <w:tc>
                <w:tcPr>
                  <w:tcW w:w="4673" w:type="dxa"/>
                  <w:vAlign w:val="center"/>
                </w:tcPr>
                <w:p w14:paraId="654FB8F6" w14:textId="77777777" w:rsidR="006D2DAE" w:rsidRDefault="00995EE0">
                  <w:pPr>
                    <w:widowControl w:val="0"/>
                    <w:spacing w:after="0"/>
                    <w:ind w:left="1"/>
                    <w:rPr>
                      <w:rFonts w:cs="Times New Roman"/>
                    </w:rPr>
                  </w:pPr>
                  <w:r>
                    <w:rPr>
                      <w:rFonts w:eastAsia="Calibri" w:cs="Times New Roman"/>
                    </w:rPr>
                    <w:t>Eksāmens</w:t>
                  </w:r>
                </w:p>
              </w:tc>
              <w:tc>
                <w:tcPr>
                  <w:tcW w:w="992" w:type="dxa"/>
                  <w:vAlign w:val="center"/>
                </w:tcPr>
                <w:p w14:paraId="3E77B472" w14:textId="77777777" w:rsidR="006D2DAE" w:rsidRDefault="006D2DAE">
                  <w:pPr>
                    <w:widowControl w:val="0"/>
                    <w:spacing w:after="0"/>
                    <w:ind w:left="1"/>
                    <w:jc w:val="center"/>
                    <w:rPr>
                      <w:rFonts w:cs="Times New Roman"/>
                    </w:rPr>
                  </w:pPr>
                </w:p>
              </w:tc>
              <w:tc>
                <w:tcPr>
                  <w:tcW w:w="993" w:type="dxa"/>
                  <w:tcBorders>
                    <w:top w:val="single" w:sz="4" w:space="0" w:color="00000A"/>
                    <w:left w:val="single" w:sz="4" w:space="0" w:color="00000A"/>
                    <w:bottom w:val="single" w:sz="4" w:space="0" w:color="00000A"/>
                    <w:right w:val="single" w:sz="4" w:space="0" w:color="FFFFFF"/>
                  </w:tcBorders>
                </w:tcPr>
                <w:p w14:paraId="115255A7" w14:textId="77777777" w:rsidR="006D2DAE" w:rsidRDefault="00995EE0">
                  <w:pPr>
                    <w:widowControl w:val="0"/>
                    <w:spacing w:after="0"/>
                    <w:ind w:left="1"/>
                    <w:jc w:val="center"/>
                    <w:rPr>
                      <w:rFonts w:cs="Times New Roman"/>
                    </w:rPr>
                  </w:pPr>
                  <w:r>
                    <w:rPr>
                      <w:rFonts w:eastAsia="Calibri" w:cs="Times New Roman"/>
                    </w:rPr>
                    <w:t>4</w:t>
                  </w:r>
                </w:p>
              </w:tc>
            </w:tr>
            <w:tr w:rsidR="006D2DAE" w14:paraId="2FDEFE8A" w14:textId="77777777">
              <w:tc>
                <w:tcPr>
                  <w:tcW w:w="560" w:type="dxa"/>
                  <w:tcBorders>
                    <w:left w:val="nil"/>
                    <w:bottom w:val="nil"/>
                  </w:tcBorders>
                  <w:vAlign w:val="center"/>
                </w:tcPr>
                <w:p w14:paraId="623B2469" w14:textId="77777777" w:rsidR="006D2DAE" w:rsidRDefault="006D2DAE">
                  <w:pPr>
                    <w:widowControl w:val="0"/>
                    <w:spacing w:after="0"/>
                    <w:ind w:left="1" w:right="34"/>
                    <w:jc w:val="center"/>
                    <w:rPr>
                      <w:rFonts w:cs="Times New Roman"/>
                    </w:rPr>
                  </w:pPr>
                </w:p>
              </w:tc>
              <w:tc>
                <w:tcPr>
                  <w:tcW w:w="4673" w:type="dxa"/>
                  <w:tcBorders>
                    <w:bottom w:val="nil"/>
                  </w:tcBorders>
                  <w:vAlign w:val="center"/>
                </w:tcPr>
                <w:p w14:paraId="11F0AA5D" w14:textId="77777777" w:rsidR="006D2DAE" w:rsidRDefault="00995EE0">
                  <w:pPr>
                    <w:widowControl w:val="0"/>
                    <w:spacing w:after="0"/>
                    <w:ind w:left="1"/>
                    <w:jc w:val="center"/>
                    <w:rPr>
                      <w:rFonts w:cs="Times New Roman"/>
                      <w:b/>
                      <w:bCs/>
                    </w:rPr>
                  </w:pPr>
                  <w:r>
                    <w:rPr>
                      <w:rFonts w:eastAsia="Calibri" w:cs="Times New Roman"/>
                      <w:b/>
                      <w:bCs/>
                    </w:rPr>
                    <w:t>Kopā: 50</w:t>
                  </w:r>
                </w:p>
              </w:tc>
              <w:tc>
                <w:tcPr>
                  <w:tcW w:w="992" w:type="dxa"/>
                  <w:tcBorders>
                    <w:bottom w:val="nil"/>
                  </w:tcBorders>
                  <w:vAlign w:val="center"/>
                </w:tcPr>
                <w:p w14:paraId="58C45992" w14:textId="77777777" w:rsidR="006D2DAE" w:rsidRDefault="006D2DAE">
                  <w:pPr>
                    <w:widowControl w:val="0"/>
                    <w:spacing w:after="0"/>
                    <w:ind w:left="1"/>
                    <w:jc w:val="center"/>
                    <w:rPr>
                      <w:rFonts w:cs="Times New Roman"/>
                      <w:b/>
                      <w:bCs/>
                    </w:rPr>
                  </w:pPr>
                </w:p>
              </w:tc>
              <w:tc>
                <w:tcPr>
                  <w:tcW w:w="993" w:type="dxa"/>
                  <w:tcBorders>
                    <w:bottom w:val="nil"/>
                    <w:right w:val="nil"/>
                  </w:tcBorders>
                </w:tcPr>
                <w:p w14:paraId="7FAD212F" w14:textId="77777777" w:rsidR="006D2DAE" w:rsidRDefault="00995EE0">
                  <w:pPr>
                    <w:widowControl w:val="0"/>
                    <w:spacing w:after="0"/>
                    <w:ind w:left="1"/>
                    <w:jc w:val="center"/>
                    <w:rPr>
                      <w:rFonts w:cs="Times New Roman"/>
                      <w:b/>
                      <w:bCs/>
                    </w:rPr>
                  </w:pPr>
                  <w:r>
                    <w:rPr>
                      <w:rFonts w:eastAsia="Calibri" w:cs="Times New Roman"/>
                      <w:b/>
                      <w:bCs/>
                    </w:rPr>
                    <w:t>50</w:t>
                  </w:r>
                </w:p>
              </w:tc>
            </w:tr>
          </w:tbl>
          <w:p w14:paraId="18D7AE5B" w14:textId="77777777" w:rsidR="006D2DAE" w:rsidRDefault="006D2DAE">
            <w:pPr>
              <w:widowControl w:val="0"/>
              <w:spacing w:after="0"/>
              <w:ind w:left="1" w:right="154"/>
              <w:jc w:val="center"/>
              <w:rPr>
                <w:rFonts w:cs="Times New Roman"/>
              </w:rPr>
            </w:pPr>
          </w:p>
        </w:tc>
      </w:tr>
      <w:tr w:rsidR="006D2DAE" w14:paraId="62DFA06A" w14:textId="77777777">
        <w:trPr>
          <w:trHeight w:val="274"/>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6C0A8C84" w14:textId="77777777" w:rsidR="006D2DAE" w:rsidRDefault="00995EE0">
            <w:pPr>
              <w:widowControl w:val="0"/>
              <w:spacing w:after="0"/>
              <w:ind w:left="133" w:right="133"/>
              <w:rPr>
                <w:rFonts w:cs="Times New Roman"/>
              </w:rPr>
            </w:pPr>
            <w:r>
              <w:rPr>
                <w:rFonts w:cs="Times New Roman"/>
              </w:rPr>
              <w:lastRenderedPageBreak/>
              <w:t>Studējošo patstāvīgā darba organizācijas un uzdevumu raksturojums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6BBD93E5" w14:textId="4E1623F5" w:rsidR="006D2DAE" w:rsidRDefault="00995EE0">
            <w:pPr>
              <w:widowControl w:val="0"/>
              <w:spacing w:after="0"/>
              <w:ind w:left="143" w:right="154"/>
              <w:jc w:val="both"/>
              <w:rPr>
                <w:rFonts w:cs="Times New Roman"/>
                <w:color w:val="C45911" w:themeColor="accent2" w:themeShade="BF"/>
              </w:rPr>
            </w:pPr>
            <w:r>
              <w:rPr>
                <w:rFonts w:cs="Times New Roman"/>
              </w:rPr>
              <w:t xml:space="preserve">Studējošo patstāvīgais darbs sastāv no mācību grāmatu, interneta resursu un mācību materiālu apguves. Praktiskās nodarbības notiek auditorijā, studējošie izpilda praktiskos uzdevumus. Studējošie sagatavo un iesniedz prezentācijas un referātus par attiecīgām tēmām. Diagnosticējoša vērtēšana – regulāri tiek organizēti </w:t>
            </w:r>
            <w:proofErr w:type="spellStart"/>
            <w:r>
              <w:rPr>
                <w:rFonts w:cs="Times New Roman"/>
              </w:rPr>
              <w:t>starppārbaudījumi</w:t>
            </w:r>
            <w:proofErr w:type="spellEnd"/>
            <w:r>
              <w:rPr>
                <w:rFonts w:cs="Times New Roman"/>
              </w:rPr>
              <w:t xml:space="preserve"> mutvārdos un rakstveidā. Kursā beigas studējošie kārto mutvārdu eksāmenu.</w:t>
            </w:r>
          </w:p>
        </w:tc>
      </w:tr>
      <w:tr w:rsidR="006D2DAE" w14:paraId="2DCABCCE" w14:textId="77777777">
        <w:trPr>
          <w:trHeight w:val="586"/>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819F5D3" w14:textId="77777777" w:rsidR="006D2DAE" w:rsidRDefault="00995EE0">
            <w:pPr>
              <w:widowControl w:val="0"/>
              <w:spacing w:after="0"/>
              <w:ind w:left="133" w:right="133"/>
              <w:rPr>
                <w:rFonts w:cs="Times New Roman"/>
              </w:rPr>
            </w:pPr>
            <w:r>
              <w:rPr>
                <w:rFonts w:cs="Times New Roman"/>
              </w:rPr>
              <w:t>Studiju rezultātu vērtēšanas kritēriji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56F86808" w14:textId="426E4F90" w:rsidR="006D2DAE" w:rsidRDefault="00995EE0">
            <w:pPr>
              <w:pStyle w:val="CommentText"/>
              <w:widowControl w:val="0"/>
              <w:spacing w:after="0"/>
              <w:ind w:left="143" w:right="166"/>
              <w:jc w:val="both"/>
              <w:rPr>
                <w:b/>
                <w:bCs/>
                <w:sz w:val="24"/>
              </w:rPr>
            </w:pPr>
            <w:r>
              <w:t>Studiju kursa apguve tā noslēgumā tiek vērtēta 10 ballu skalā saskaņā ar Latvijas Republikas Ministru kabineta 2001. gada 20. marta noteikumiem Nr. 141 un “HOTEL SCHOOL” Viesnīcu biznesa koledžas 2019. gada 27. augusta “Studiju un pārbaudījumu kārtību” Nr. 4-6/68.</w:t>
            </w:r>
          </w:p>
          <w:p w14:paraId="12BBE695" w14:textId="77777777" w:rsidR="006D2DAE" w:rsidRDefault="006D2DAE">
            <w:pPr>
              <w:pStyle w:val="CommentText"/>
              <w:widowControl w:val="0"/>
              <w:spacing w:after="0"/>
              <w:ind w:left="1"/>
              <w:jc w:val="both"/>
              <w:rPr>
                <w:b/>
                <w:bCs/>
                <w:sz w:val="24"/>
              </w:rPr>
            </w:pPr>
          </w:p>
          <w:tbl>
            <w:tblPr>
              <w:tblStyle w:val="TableGrid"/>
              <w:tblW w:w="7222" w:type="dxa"/>
              <w:tblLayout w:type="fixed"/>
              <w:tblLook w:val="04A0" w:firstRow="1" w:lastRow="0" w:firstColumn="1" w:lastColumn="0" w:noHBand="0" w:noVBand="1"/>
            </w:tblPr>
            <w:tblGrid>
              <w:gridCol w:w="3535"/>
              <w:gridCol w:w="1134"/>
              <w:gridCol w:w="993"/>
              <w:gridCol w:w="709"/>
              <w:gridCol w:w="851"/>
            </w:tblGrid>
            <w:tr w:rsidR="006D2DAE" w14:paraId="072E1175" w14:textId="77777777">
              <w:tc>
                <w:tcPr>
                  <w:tcW w:w="3535" w:type="dxa"/>
                  <w:vMerge w:val="restart"/>
                  <w:tcBorders>
                    <w:left w:val="nil"/>
                  </w:tcBorders>
                  <w:shd w:val="clear" w:color="auto" w:fill="D9D9D9" w:themeFill="background1" w:themeFillShade="D9"/>
                </w:tcPr>
                <w:p w14:paraId="4D899647" w14:textId="77777777" w:rsidR="006D2DAE" w:rsidRDefault="00995EE0">
                  <w:pPr>
                    <w:pStyle w:val="CommentText"/>
                    <w:widowControl w:val="0"/>
                    <w:spacing w:after="0"/>
                    <w:ind w:left="1"/>
                    <w:jc w:val="center"/>
                  </w:pPr>
                  <w:r>
                    <w:rPr>
                      <w:rFonts w:eastAsia="Calibri"/>
                    </w:rPr>
                    <w:t>Pārbaudījuma veids</w:t>
                  </w:r>
                </w:p>
              </w:tc>
              <w:tc>
                <w:tcPr>
                  <w:tcW w:w="1134" w:type="dxa"/>
                  <w:vMerge w:val="restart"/>
                  <w:shd w:val="clear" w:color="auto" w:fill="D9D9D9" w:themeFill="background1" w:themeFillShade="D9"/>
                </w:tcPr>
                <w:p w14:paraId="32570BD1" w14:textId="77777777" w:rsidR="006D2DAE" w:rsidRDefault="00995EE0">
                  <w:pPr>
                    <w:pStyle w:val="CommentText"/>
                    <w:widowControl w:val="0"/>
                    <w:spacing w:after="0"/>
                    <w:ind w:left="1"/>
                    <w:jc w:val="center"/>
                  </w:pPr>
                  <w:r>
                    <w:rPr>
                      <w:rFonts w:eastAsia="Calibri"/>
                    </w:rPr>
                    <w:t>% no kopējā vērtējuma</w:t>
                  </w:r>
                </w:p>
              </w:tc>
              <w:tc>
                <w:tcPr>
                  <w:tcW w:w="2553" w:type="dxa"/>
                  <w:gridSpan w:val="3"/>
                  <w:tcBorders>
                    <w:right w:val="nil"/>
                  </w:tcBorders>
                  <w:shd w:val="clear" w:color="auto" w:fill="D9D9D9" w:themeFill="background1" w:themeFillShade="D9"/>
                </w:tcPr>
                <w:p w14:paraId="506D2B97" w14:textId="77777777" w:rsidR="006D2DAE" w:rsidRDefault="00995EE0">
                  <w:pPr>
                    <w:pStyle w:val="CommentText"/>
                    <w:widowControl w:val="0"/>
                    <w:spacing w:after="0"/>
                    <w:ind w:left="1"/>
                    <w:jc w:val="center"/>
                  </w:pPr>
                  <w:r>
                    <w:rPr>
                      <w:rFonts w:eastAsia="Calibri"/>
                    </w:rPr>
                    <w:t>Studiju rezultāti</w:t>
                  </w:r>
                </w:p>
              </w:tc>
            </w:tr>
            <w:tr w:rsidR="006D2DAE" w14:paraId="22C399A4" w14:textId="77777777">
              <w:tc>
                <w:tcPr>
                  <w:tcW w:w="3535" w:type="dxa"/>
                  <w:vMerge/>
                  <w:tcBorders>
                    <w:left w:val="nil"/>
                  </w:tcBorders>
                  <w:shd w:val="clear" w:color="auto" w:fill="D9D9D9" w:themeFill="background1" w:themeFillShade="D9"/>
                </w:tcPr>
                <w:p w14:paraId="0D606191" w14:textId="77777777" w:rsidR="006D2DAE" w:rsidRDefault="006D2DAE">
                  <w:pPr>
                    <w:pStyle w:val="CommentText"/>
                    <w:widowControl w:val="0"/>
                    <w:spacing w:after="0"/>
                    <w:ind w:left="1"/>
                    <w:jc w:val="center"/>
                  </w:pPr>
                </w:p>
              </w:tc>
              <w:tc>
                <w:tcPr>
                  <w:tcW w:w="1134" w:type="dxa"/>
                  <w:vMerge/>
                  <w:shd w:val="clear" w:color="auto" w:fill="D9D9D9" w:themeFill="background1" w:themeFillShade="D9"/>
                </w:tcPr>
                <w:p w14:paraId="458BA3A9" w14:textId="77777777" w:rsidR="006D2DAE" w:rsidRDefault="006D2DAE">
                  <w:pPr>
                    <w:pStyle w:val="CommentText"/>
                    <w:widowControl w:val="0"/>
                    <w:spacing w:after="0"/>
                    <w:ind w:left="1"/>
                    <w:jc w:val="center"/>
                  </w:pPr>
                </w:p>
              </w:tc>
              <w:tc>
                <w:tcPr>
                  <w:tcW w:w="993" w:type="dxa"/>
                  <w:shd w:val="clear" w:color="auto" w:fill="D9D9D9" w:themeFill="background1" w:themeFillShade="D9"/>
                  <w:vAlign w:val="center"/>
                </w:tcPr>
                <w:p w14:paraId="191255C6" w14:textId="77777777" w:rsidR="006D2DAE" w:rsidRDefault="00995EE0">
                  <w:pPr>
                    <w:pStyle w:val="CommentText"/>
                    <w:widowControl w:val="0"/>
                    <w:spacing w:after="0"/>
                    <w:ind w:left="1"/>
                    <w:jc w:val="center"/>
                  </w:pPr>
                  <w:r>
                    <w:rPr>
                      <w:rFonts w:eastAsia="Calibri"/>
                    </w:rPr>
                    <w:t>1.</w:t>
                  </w:r>
                </w:p>
              </w:tc>
              <w:tc>
                <w:tcPr>
                  <w:tcW w:w="709" w:type="dxa"/>
                  <w:shd w:val="clear" w:color="auto" w:fill="D9D9D9" w:themeFill="background1" w:themeFillShade="D9"/>
                  <w:vAlign w:val="center"/>
                </w:tcPr>
                <w:p w14:paraId="6F715C6D" w14:textId="77777777" w:rsidR="006D2DAE" w:rsidRDefault="00995EE0">
                  <w:pPr>
                    <w:pStyle w:val="CommentText"/>
                    <w:widowControl w:val="0"/>
                    <w:spacing w:after="0"/>
                    <w:ind w:left="1"/>
                    <w:jc w:val="center"/>
                  </w:pPr>
                  <w:r>
                    <w:rPr>
                      <w:rFonts w:eastAsia="Calibri"/>
                    </w:rPr>
                    <w:t>2.</w:t>
                  </w:r>
                </w:p>
              </w:tc>
              <w:tc>
                <w:tcPr>
                  <w:tcW w:w="851" w:type="dxa"/>
                  <w:tcBorders>
                    <w:right w:val="nil"/>
                  </w:tcBorders>
                  <w:shd w:val="clear" w:color="auto" w:fill="D9D9D9" w:themeFill="background1" w:themeFillShade="D9"/>
                  <w:vAlign w:val="center"/>
                </w:tcPr>
                <w:p w14:paraId="6AF3B715" w14:textId="77777777" w:rsidR="006D2DAE" w:rsidRDefault="00995EE0">
                  <w:pPr>
                    <w:pStyle w:val="CommentText"/>
                    <w:widowControl w:val="0"/>
                    <w:spacing w:after="0"/>
                    <w:ind w:left="1"/>
                    <w:jc w:val="center"/>
                  </w:pPr>
                  <w:r>
                    <w:rPr>
                      <w:rFonts w:eastAsia="Calibri"/>
                    </w:rPr>
                    <w:t>3.</w:t>
                  </w:r>
                </w:p>
              </w:tc>
            </w:tr>
            <w:tr w:rsidR="006D2DAE" w14:paraId="6EE2011F" w14:textId="77777777">
              <w:tc>
                <w:tcPr>
                  <w:tcW w:w="3535" w:type="dxa"/>
                  <w:tcBorders>
                    <w:top w:val="single" w:sz="4" w:space="0" w:color="00000A"/>
                    <w:left w:val="nil"/>
                    <w:bottom w:val="single" w:sz="4" w:space="0" w:color="00000A"/>
                    <w:right w:val="single" w:sz="4" w:space="0" w:color="00000A"/>
                  </w:tcBorders>
                </w:tcPr>
                <w:p w14:paraId="44E9E98A" w14:textId="77777777" w:rsidR="006D2DAE" w:rsidRDefault="00995EE0">
                  <w:pPr>
                    <w:pStyle w:val="CommentText"/>
                    <w:widowControl w:val="0"/>
                    <w:spacing w:after="0"/>
                    <w:ind w:left="1"/>
                    <w:jc w:val="center"/>
                  </w:pPr>
                  <w:proofErr w:type="spellStart"/>
                  <w:r>
                    <w:rPr>
                      <w:rFonts w:eastAsia="Calibri"/>
                    </w:rPr>
                    <w:t>Starppārbaudījums</w:t>
                  </w:r>
                  <w:proofErr w:type="spellEnd"/>
                </w:p>
              </w:tc>
              <w:tc>
                <w:tcPr>
                  <w:tcW w:w="1134" w:type="dxa"/>
                  <w:tcBorders>
                    <w:top w:val="single" w:sz="4" w:space="0" w:color="00000A"/>
                    <w:left w:val="single" w:sz="4" w:space="0" w:color="00000A"/>
                    <w:bottom w:val="single" w:sz="4" w:space="0" w:color="00000A"/>
                    <w:right w:val="single" w:sz="4" w:space="0" w:color="00000A"/>
                  </w:tcBorders>
                </w:tcPr>
                <w:p w14:paraId="5CB13F7A" w14:textId="77777777" w:rsidR="006D2DAE" w:rsidRDefault="00995EE0">
                  <w:pPr>
                    <w:pStyle w:val="CommentText"/>
                    <w:widowControl w:val="0"/>
                    <w:spacing w:after="0"/>
                    <w:ind w:left="1"/>
                    <w:jc w:val="center"/>
                  </w:pPr>
                  <w:r>
                    <w:rPr>
                      <w:rFonts w:eastAsia="Calibri"/>
                    </w:rPr>
                    <w:t>20</w:t>
                  </w:r>
                </w:p>
              </w:tc>
              <w:tc>
                <w:tcPr>
                  <w:tcW w:w="993" w:type="dxa"/>
                  <w:tcBorders>
                    <w:top w:val="single" w:sz="4" w:space="0" w:color="00000A"/>
                    <w:left w:val="single" w:sz="4" w:space="0" w:color="00000A"/>
                    <w:bottom w:val="single" w:sz="4" w:space="0" w:color="00000A"/>
                    <w:right w:val="single" w:sz="4" w:space="0" w:color="00000A"/>
                  </w:tcBorders>
                </w:tcPr>
                <w:p w14:paraId="16DD1E30" w14:textId="77777777" w:rsidR="006D2DAE" w:rsidRDefault="00995EE0">
                  <w:pPr>
                    <w:pStyle w:val="CommentText"/>
                    <w:widowControl w:val="0"/>
                    <w:spacing w:after="0"/>
                    <w:ind w:left="1"/>
                    <w:jc w:val="center"/>
                  </w:pPr>
                  <w:r>
                    <w:rPr>
                      <w:rFonts w:eastAsia="Calibri"/>
                    </w:rPr>
                    <w:t>X</w:t>
                  </w:r>
                </w:p>
              </w:tc>
              <w:tc>
                <w:tcPr>
                  <w:tcW w:w="709" w:type="dxa"/>
                  <w:tcBorders>
                    <w:top w:val="single" w:sz="4" w:space="0" w:color="00000A"/>
                    <w:left w:val="single" w:sz="4" w:space="0" w:color="00000A"/>
                    <w:bottom w:val="single" w:sz="4" w:space="0" w:color="00000A"/>
                    <w:right w:val="single" w:sz="4" w:space="0" w:color="00000A"/>
                  </w:tcBorders>
                </w:tcPr>
                <w:p w14:paraId="3BDBDC5F" w14:textId="77777777" w:rsidR="006D2DAE" w:rsidRDefault="00995EE0">
                  <w:pPr>
                    <w:pStyle w:val="CommentText"/>
                    <w:widowControl w:val="0"/>
                    <w:spacing w:after="0"/>
                    <w:ind w:left="1"/>
                    <w:jc w:val="center"/>
                  </w:pPr>
                  <w:r>
                    <w:rPr>
                      <w:rFonts w:eastAsia="Calibri"/>
                    </w:rPr>
                    <w:t>X</w:t>
                  </w:r>
                </w:p>
              </w:tc>
              <w:tc>
                <w:tcPr>
                  <w:tcW w:w="851" w:type="dxa"/>
                  <w:tcBorders>
                    <w:top w:val="single" w:sz="4" w:space="0" w:color="00000A"/>
                    <w:left w:val="single" w:sz="4" w:space="0" w:color="00000A"/>
                    <w:bottom w:val="single" w:sz="4" w:space="0" w:color="00000A"/>
                    <w:right w:val="single" w:sz="4" w:space="0" w:color="FFFFFF"/>
                  </w:tcBorders>
                </w:tcPr>
                <w:p w14:paraId="7CA2068B" w14:textId="77777777" w:rsidR="006D2DAE" w:rsidRDefault="00995EE0">
                  <w:pPr>
                    <w:pStyle w:val="CommentText"/>
                    <w:widowControl w:val="0"/>
                    <w:spacing w:after="0"/>
                    <w:ind w:left="1"/>
                    <w:jc w:val="center"/>
                  </w:pPr>
                  <w:r>
                    <w:rPr>
                      <w:rFonts w:eastAsia="Calibri"/>
                    </w:rPr>
                    <w:t>X</w:t>
                  </w:r>
                </w:p>
              </w:tc>
            </w:tr>
            <w:tr w:rsidR="006D2DAE" w14:paraId="2F1BA5F2" w14:textId="77777777">
              <w:tc>
                <w:tcPr>
                  <w:tcW w:w="3535" w:type="dxa"/>
                  <w:tcBorders>
                    <w:top w:val="single" w:sz="4" w:space="0" w:color="00000A"/>
                    <w:left w:val="nil"/>
                    <w:bottom w:val="single" w:sz="4" w:space="0" w:color="00000A"/>
                    <w:right w:val="single" w:sz="4" w:space="0" w:color="00000A"/>
                  </w:tcBorders>
                </w:tcPr>
                <w:p w14:paraId="6F520190" w14:textId="77777777" w:rsidR="006D2DAE" w:rsidRDefault="00995EE0">
                  <w:pPr>
                    <w:pStyle w:val="CommentText"/>
                    <w:widowControl w:val="0"/>
                    <w:spacing w:after="0"/>
                    <w:ind w:left="1"/>
                    <w:jc w:val="center"/>
                  </w:pPr>
                  <w:r>
                    <w:rPr>
                      <w:rFonts w:eastAsia="Calibri"/>
                    </w:rPr>
                    <w:t>Dalība praktiskajās nodarbībās</w:t>
                  </w:r>
                </w:p>
              </w:tc>
              <w:tc>
                <w:tcPr>
                  <w:tcW w:w="1134" w:type="dxa"/>
                  <w:tcBorders>
                    <w:top w:val="single" w:sz="4" w:space="0" w:color="00000A"/>
                    <w:left w:val="single" w:sz="4" w:space="0" w:color="00000A"/>
                    <w:bottom w:val="single" w:sz="4" w:space="0" w:color="00000A"/>
                    <w:right w:val="single" w:sz="4" w:space="0" w:color="00000A"/>
                  </w:tcBorders>
                </w:tcPr>
                <w:p w14:paraId="3812E288" w14:textId="77777777" w:rsidR="006D2DAE" w:rsidRDefault="00995EE0">
                  <w:pPr>
                    <w:pStyle w:val="CommentText"/>
                    <w:widowControl w:val="0"/>
                    <w:spacing w:after="0"/>
                    <w:ind w:left="1"/>
                    <w:jc w:val="center"/>
                  </w:pPr>
                  <w:r>
                    <w:rPr>
                      <w:rFonts w:eastAsia="Calibri"/>
                    </w:rPr>
                    <w:t>60</w:t>
                  </w:r>
                </w:p>
              </w:tc>
              <w:tc>
                <w:tcPr>
                  <w:tcW w:w="993" w:type="dxa"/>
                  <w:tcBorders>
                    <w:top w:val="single" w:sz="4" w:space="0" w:color="00000A"/>
                    <w:left w:val="single" w:sz="4" w:space="0" w:color="00000A"/>
                    <w:bottom w:val="single" w:sz="4" w:space="0" w:color="00000A"/>
                    <w:right w:val="single" w:sz="4" w:space="0" w:color="00000A"/>
                  </w:tcBorders>
                </w:tcPr>
                <w:p w14:paraId="47894091" w14:textId="77777777" w:rsidR="006D2DAE" w:rsidRDefault="00995EE0">
                  <w:pPr>
                    <w:pStyle w:val="CommentText"/>
                    <w:widowControl w:val="0"/>
                    <w:spacing w:after="0"/>
                    <w:ind w:left="1"/>
                    <w:jc w:val="center"/>
                  </w:pPr>
                  <w:r>
                    <w:rPr>
                      <w:rFonts w:eastAsia="Calibri"/>
                    </w:rPr>
                    <w:t>X</w:t>
                  </w:r>
                </w:p>
              </w:tc>
              <w:tc>
                <w:tcPr>
                  <w:tcW w:w="709" w:type="dxa"/>
                  <w:tcBorders>
                    <w:top w:val="single" w:sz="4" w:space="0" w:color="00000A"/>
                    <w:left w:val="single" w:sz="4" w:space="0" w:color="00000A"/>
                    <w:bottom w:val="single" w:sz="4" w:space="0" w:color="00000A"/>
                    <w:right w:val="single" w:sz="4" w:space="0" w:color="00000A"/>
                  </w:tcBorders>
                </w:tcPr>
                <w:p w14:paraId="777EC740" w14:textId="77777777" w:rsidR="006D2DAE" w:rsidRDefault="00995EE0">
                  <w:pPr>
                    <w:pStyle w:val="CommentText"/>
                    <w:widowControl w:val="0"/>
                    <w:spacing w:after="0"/>
                    <w:ind w:left="1"/>
                    <w:jc w:val="center"/>
                  </w:pPr>
                  <w:r>
                    <w:rPr>
                      <w:rFonts w:eastAsia="Calibri"/>
                    </w:rPr>
                    <w:t>X</w:t>
                  </w:r>
                </w:p>
              </w:tc>
              <w:tc>
                <w:tcPr>
                  <w:tcW w:w="851" w:type="dxa"/>
                  <w:tcBorders>
                    <w:top w:val="single" w:sz="4" w:space="0" w:color="00000A"/>
                    <w:left w:val="single" w:sz="4" w:space="0" w:color="00000A"/>
                    <w:bottom w:val="single" w:sz="4" w:space="0" w:color="00000A"/>
                    <w:right w:val="single" w:sz="4" w:space="0" w:color="FFFFFF"/>
                  </w:tcBorders>
                </w:tcPr>
                <w:p w14:paraId="55AED484" w14:textId="77777777" w:rsidR="006D2DAE" w:rsidRDefault="00995EE0">
                  <w:pPr>
                    <w:pStyle w:val="CommentText"/>
                    <w:widowControl w:val="0"/>
                    <w:spacing w:after="0"/>
                    <w:ind w:left="1"/>
                    <w:jc w:val="center"/>
                  </w:pPr>
                  <w:r>
                    <w:rPr>
                      <w:rFonts w:eastAsia="Calibri"/>
                    </w:rPr>
                    <w:t>X</w:t>
                  </w:r>
                </w:p>
              </w:tc>
            </w:tr>
            <w:tr w:rsidR="006D2DAE" w14:paraId="18DBA962" w14:textId="77777777">
              <w:tc>
                <w:tcPr>
                  <w:tcW w:w="3535" w:type="dxa"/>
                  <w:tcBorders>
                    <w:top w:val="single" w:sz="4" w:space="0" w:color="00000A"/>
                    <w:left w:val="nil"/>
                    <w:bottom w:val="single" w:sz="4" w:space="0" w:color="00000A"/>
                    <w:right w:val="single" w:sz="4" w:space="0" w:color="00000A"/>
                  </w:tcBorders>
                </w:tcPr>
                <w:p w14:paraId="52B9EE29" w14:textId="77777777" w:rsidR="006D2DAE" w:rsidRDefault="00995EE0">
                  <w:pPr>
                    <w:pStyle w:val="CommentText"/>
                    <w:widowControl w:val="0"/>
                    <w:spacing w:after="0"/>
                    <w:ind w:left="1"/>
                    <w:jc w:val="center"/>
                  </w:pPr>
                  <w:r>
                    <w:rPr>
                      <w:rFonts w:eastAsia="Calibri"/>
                    </w:rPr>
                    <w:t>Eksāmens</w:t>
                  </w:r>
                </w:p>
              </w:tc>
              <w:tc>
                <w:tcPr>
                  <w:tcW w:w="1134" w:type="dxa"/>
                  <w:tcBorders>
                    <w:top w:val="single" w:sz="4" w:space="0" w:color="00000A"/>
                    <w:left w:val="single" w:sz="4" w:space="0" w:color="00000A"/>
                    <w:bottom w:val="single" w:sz="4" w:space="0" w:color="00000A"/>
                    <w:right w:val="single" w:sz="4" w:space="0" w:color="00000A"/>
                  </w:tcBorders>
                </w:tcPr>
                <w:p w14:paraId="41F26C0B" w14:textId="77777777" w:rsidR="006D2DAE" w:rsidRDefault="00995EE0">
                  <w:pPr>
                    <w:pStyle w:val="CommentText"/>
                    <w:widowControl w:val="0"/>
                    <w:spacing w:after="0"/>
                    <w:ind w:left="1"/>
                    <w:jc w:val="center"/>
                  </w:pPr>
                  <w:r>
                    <w:rPr>
                      <w:rFonts w:eastAsia="Calibri"/>
                    </w:rPr>
                    <w:t>20</w:t>
                  </w:r>
                </w:p>
              </w:tc>
              <w:tc>
                <w:tcPr>
                  <w:tcW w:w="993" w:type="dxa"/>
                  <w:tcBorders>
                    <w:top w:val="single" w:sz="4" w:space="0" w:color="00000A"/>
                    <w:left w:val="single" w:sz="4" w:space="0" w:color="00000A"/>
                    <w:bottom w:val="single" w:sz="4" w:space="0" w:color="00000A"/>
                    <w:right w:val="single" w:sz="4" w:space="0" w:color="00000A"/>
                  </w:tcBorders>
                </w:tcPr>
                <w:p w14:paraId="0C27B0F9" w14:textId="77777777" w:rsidR="006D2DAE" w:rsidRDefault="00995EE0">
                  <w:pPr>
                    <w:pStyle w:val="CommentText"/>
                    <w:widowControl w:val="0"/>
                    <w:spacing w:after="0"/>
                    <w:ind w:left="1"/>
                    <w:jc w:val="center"/>
                  </w:pPr>
                  <w:r>
                    <w:rPr>
                      <w:rFonts w:eastAsia="Calibri"/>
                    </w:rPr>
                    <w:t>X</w:t>
                  </w:r>
                </w:p>
              </w:tc>
              <w:tc>
                <w:tcPr>
                  <w:tcW w:w="709" w:type="dxa"/>
                  <w:tcBorders>
                    <w:top w:val="single" w:sz="4" w:space="0" w:color="00000A"/>
                    <w:left w:val="single" w:sz="4" w:space="0" w:color="00000A"/>
                    <w:bottom w:val="single" w:sz="4" w:space="0" w:color="00000A"/>
                    <w:right w:val="single" w:sz="4" w:space="0" w:color="00000A"/>
                  </w:tcBorders>
                </w:tcPr>
                <w:p w14:paraId="69BD052A" w14:textId="77777777" w:rsidR="006D2DAE" w:rsidRDefault="00995EE0">
                  <w:pPr>
                    <w:pStyle w:val="CommentText"/>
                    <w:widowControl w:val="0"/>
                    <w:spacing w:after="0"/>
                    <w:ind w:left="1"/>
                    <w:jc w:val="center"/>
                  </w:pPr>
                  <w:r>
                    <w:rPr>
                      <w:rFonts w:eastAsia="Calibri"/>
                    </w:rPr>
                    <w:t>X</w:t>
                  </w:r>
                </w:p>
              </w:tc>
              <w:tc>
                <w:tcPr>
                  <w:tcW w:w="851" w:type="dxa"/>
                  <w:tcBorders>
                    <w:top w:val="single" w:sz="4" w:space="0" w:color="00000A"/>
                    <w:left w:val="single" w:sz="4" w:space="0" w:color="00000A"/>
                    <w:bottom w:val="single" w:sz="4" w:space="0" w:color="00000A"/>
                    <w:right w:val="single" w:sz="4" w:space="0" w:color="FFFFFF"/>
                  </w:tcBorders>
                </w:tcPr>
                <w:p w14:paraId="137C0BC1" w14:textId="77777777" w:rsidR="006D2DAE" w:rsidRDefault="00995EE0">
                  <w:pPr>
                    <w:pStyle w:val="CommentText"/>
                    <w:widowControl w:val="0"/>
                    <w:spacing w:after="0"/>
                    <w:ind w:left="1"/>
                    <w:jc w:val="center"/>
                  </w:pPr>
                  <w:r>
                    <w:rPr>
                      <w:rFonts w:eastAsia="Calibri"/>
                    </w:rPr>
                    <w:t>X</w:t>
                  </w:r>
                </w:p>
              </w:tc>
            </w:tr>
            <w:tr w:rsidR="006D2DAE" w14:paraId="7E3F4B3B" w14:textId="77777777">
              <w:tc>
                <w:tcPr>
                  <w:tcW w:w="3535" w:type="dxa"/>
                  <w:tcBorders>
                    <w:top w:val="single" w:sz="4" w:space="0" w:color="00000A"/>
                    <w:left w:val="nil"/>
                    <w:bottom w:val="single" w:sz="4" w:space="0" w:color="00000A"/>
                    <w:right w:val="single" w:sz="4" w:space="0" w:color="00000A"/>
                  </w:tcBorders>
                </w:tcPr>
                <w:p w14:paraId="3DFDC5E8" w14:textId="77777777" w:rsidR="006D2DAE" w:rsidRDefault="006D2DAE">
                  <w:pPr>
                    <w:pStyle w:val="CommentText"/>
                    <w:widowControl w:val="0"/>
                    <w:spacing w:after="0"/>
                    <w:ind w:left="1"/>
                    <w:jc w:val="center"/>
                  </w:pPr>
                </w:p>
              </w:tc>
              <w:tc>
                <w:tcPr>
                  <w:tcW w:w="1134" w:type="dxa"/>
                  <w:tcBorders>
                    <w:top w:val="single" w:sz="4" w:space="0" w:color="00000A"/>
                    <w:left w:val="single" w:sz="4" w:space="0" w:color="00000A"/>
                    <w:bottom w:val="single" w:sz="4" w:space="0" w:color="00000A"/>
                    <w:right w:val="single" w:sz="4" w:space="0" w:color="00000A"/>
                  </w:tcBorders>
                </w:tcPr>
                <w:p w14:paraId="4B9E1CB0" w14:textId="77777777" w:rsidR="006D2DAE" w:rsidRDefault="00995EE0">
                  <w:pPr>
                    <w:pStyle w:val="CommentText"/>
                    <w:widowControl w:val="0"/>
                    <w:spacing w:after="0"/>
                    <w:ind w:left="1"/>
                    <w:jc w:val="center"/>
                  </w:pPr>
                  <w:r>
                    <w:rPr>
                      <w:rFonts w:eastAsia="Calibri"/>
                    </w:rPr>
                    <w:t>100</w:t>
                  </w:r>
                </w:p>
              </w:tc>
              <w:tc>
                <w:tcPr>
                  <w:tcW w:w="993" w:type="dxa"/>
                  <w:tcBorders>
                    <w:top w:val="single" w:sz="4" w:space="0" w:color="00000A"/>
                    <w:left w:val="single" w:sz="4" w:space="0" w:color="00000A"/>
                    <w:bottom w:val="single" w:sz="4" w:space="0" w:color="00000A"/>
                    <w:right w:val="single" w:sz="4" w:space="0" w:color="00000A"/>
                  </w:tcBorders>
                </w:tcPr>
                <w:p w14:paraId="0BBF69C0" w14:textId="77777777" w:rsidR="006D2DAE" w:rsidRDefault="006D2DAE">
                  <w:pPr>
                    <w:pStyle w:val="CommentText"/>
                    <w:widowControl w:val="0"/>
                    <w:spacing w:after="0"/>
                    <w:ind w:left="1"/>
                    <w:jc w:val="center"/>
                  </w:pPr>
                </w:p>
              </w:tc>
              <w:tc>
                <w:tcPr>
                  <w:tcW w:w="709" w:type="dxa"/>
                  <w:tcBorders>
                    <w:top w:val="single" w:sz="4" w:space="0" w:color="00000A"/>
                    <w:left w:val="single" w:sz="4" w:space="0" w:color="00000A"/>
                    <w:bottom w:val="single" w:sz="4" w:space="0" w:color="00000A"/>
                    <w:right w:val="single" w:sz="4" w:space="0" w:color="00000A"/>
                  </w:tcBorders>
                </w:tcPr>
                <w:p w14:paraId="4948AE1C" w14:textId="77777777" w:rsidR="006D2DAE" w:rsidRDefault="006D2DAE">
                  <w:pPr>
                    <w:pStyle w:val="CommentText"/>
                    <w:widowControl w:val="0"/>
                    <w:spacing w:after="0"/>
                    <w:ind w:left="1"/>
                    <w:jc w:val="center"/>
                  </w:pPr>
                </w:p>
              </w:tc>
              <w:tc>
                <w:tcPr>
                  <w:tcW w:w="851" w:type="dxa"/>
                  <w:tcBorders>
                    <w:top w:val="single" w:sz="4" w:space="0" w:color="00000A"/>
                    <w:left w:val="single" w:sz="4" w:space="0" w:color="00000A"/>
                    <w:bottom w:val="single" w:sz="4" w:space="0" w:color="00000A"/>
                    <w:right w:val="single" w:sz="4" w:space="0" w:color="FFFFFF"/>
                  </w:tcBorders>
                </w:tcPr>
                <w:p w14:paraId="044C4D54" w14:textId="77777777" w:rsidR="006D2DAE" w:rsidRDefault="006D2DAE">
                  <w:pPr>
                    <w:pStyle w:val="CommentText"/>
                    <w:widowControl w:val="0"/>
                    <w:spacing w:after="0"/>
                    <w:ind w:left="1"/>
                    <w:jc w:val="center"/>
                  </w:pPr>
                </w:p>
              </w:tc>
            </w:tr>
            <w:tr w:rsidR="006D2DAE" w14:paraId="7DB92C46" w14:textId="77777777">
              <w:tc>
                <w:tcPr>
                  <w:tcW w:w="7222" w:type="dxa"/>
                  <w:gridSpan w:val="5"/>
                  <w:tcBorders>
                    <w:left w:val="nil"/>
                    <w:bottom w:val="nil"/>
                    <w:right w:val="nil"/>
                  </w:tcBorders>
                </w:tcPr>
                <w:p w14:paraId="5D360DB8" w14:textId="77777777" w:rsidR="006D2DAE" w:rsidRDefault="006D2DAE">
                  <w:pPr>
                    <w:pStyle w:val="CommentText"/>
                    <w:widowControl w:val="0"/>
                    <w:spacing w:after="0"/>
                    <w:ind w:left="1"/>
                    <w:jc w:val="center"/>
                  </w:pPr>
                </w:p>
              </w:tc>
            </w:tr>
          </w:tbl>
          <w:p w14:paraId="43E470DE" w14:textId="77777777" w:rsidR="006D2DAE" w:rsidRDefault="006D2DAE">
            <w:pPr>
              <w:pStyle w:val="CommentText"/>
              <w:widowControl w:val="0"/>
              <w:spacing w:after="0"/>
              <w:ind w:left="1"/>
              <w:jc w:val="both"/>
              <w:rPr>
                <w:b/>
                <w:bCs/>
                <w:sz w:val="24"/>
              </w:rPr>
            </w:pPr>
          </w:p>
        </w:tc>
      </w:tr>
      <w:tr w:rsidR="006D2DAE" w14:paraId="425846CF" w14:textId="77777777">
        <w:trPr>
          <w:trHeight w:val="914"/>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55BA019A" w14:textId="77777777" w:rsidR="006D2DAE" w:rsidRDefault="00995EE0">
            <w:pPr>
              <w:widowControl w:val="0"/>
              <w:spacing w:after="0"/>
              <w:ind w:left="133" w:right="133"/>
              <w:rPr>
                <w:rFonts w:cs="Times New Roman"/>
              </w:rPr>
            </w:pPr>
            <w:r w:rsidRPr="002732E1">
              <w:rPr>
                <w:rFonts w:cs="Times New Roman"/>
              </w:rPr>
              <w:t xml:space="preserve">Obligātā literatūra </w:t>
            </w:r>
          </w:p>
          <w:p w14:paraId="5BDC57D2" w14:textId="77777777" w:rsidR="006D2DAE" w:rsidRDefault="006D2DAE">
            <w:pPr>
              <w:widowControl w:val="0"/>
              <w:spacing w:after="0"/>
              <w:ind w:left="133" w:right="133"/>
              <w:rPr>
                <w:rFonts w:cs="Times New Roman"/>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2F21FC31" w14:textId="0CFB850D" w:rsidR="006D2DAE" w:rsidRDefault="00995EE0">
            <w:pPr>
              <w:pStyle w:val="CommentText"/>
              <w:widowControl w:val="0"/>
              <w:numPr>
                <w:ilvl w:val="0"/>
                <w:numId w:val="32"/>
              </w:numPr>
              <w:spacing w:after="0"/>
              <w:ind w:left="555" w:right="166"/>
              <w:jc w:val="both"/>
            </w:pPr>
            <w:proofErr w:type="spellStart"/>
            <w:r>
              <w:t>Buscha</w:t>
            </w:r>
            <w:proofErr w:type="spellEnd"/>
            <w:r>
              <w:t xml:space="preserve">, A., </w:t>
            </w:r>
            <w:proofErr w:type="spellStart"/>
            <w:r>
              <w:t>Szita</w:t>
            </w:r>
            <w:proofErr w:type="spellEnd"/>
            <w:r>
              <w:t xml:space="preserve">, S. (2013). </w:t>
            </w:r>
            <w:proofErr w:type="spellStart"/>
            <w:r w:rsidRPr="00FC0CF1">
              <w:rPr>
                <w:i/>
                <w:iCs/>
              </w:rPr>
              <w:t>Begegnungen</w:t>
            </w:r>
            <w:proofErr w:type="spellEnd"/>
            <w:r w:rsidRPr="00FC0CF1">
              <w:rPr>
                <w:i/>
                <w:iCs/>
              </w:rPr>
              <w:t xml:space="preserve"> A1+. </w:t>
            </w:r>
            <w:proofErr w:type="spellStart"/>
            <w:r w:rsidRPr="00FC0CF1">
              <w:rPr>
                <w:i/>
                <w:iCs/>
              </w:rPr>
              <w:t>Deitsch</w:t>
            </w:r>
            <w:proofErr w:type="spellEnd"/>
            <w:r w:rsidRPr="00FC0CF1">
              <w:rPr>
                <w:i/>
                <w:iCs/>
              </w:rPr>
              <w:t xml:space="preserve"> </w:t>
            </w:r>
            <w:proofErr w:type="spellStart"/>
            <w:r w:rsidRPr="00FC0CF1">
              <w:rPr>
                <w:i/>
                <w:iCs/>
              </w:rPr>
              <w:t>als</w:t>
            </w:r>
            <w:proofErr w:type="spellEnd"/>
            <w:r w:rsidRPr="00FC0CF1">
              <w:rPr>
                <w:i/>
                <w:iCs/>
              </w:rPr>
              <w:t xml:space="preserve"> </w:t>
            </w:r>
            <w:proofErr w:type="spellStart"/>
            <w:r w:rsidRPr="00FC0CF1">
              <w:rPr>
                <w:i/>
                <w:iCs/>
              </w:rPr>
              <w:t>Fremdsprache</w:t>
            </w:r>
            <w:proofErr w:type="spellEnd"/>
            <w:r w:rsidRPr="00FC0CF1">
              <w:rPr>
                <w:i/>
                <w:iCs/>
              </w:rPr>
              <w:t xml:space="preserve">. </w:t>
            </w:r>
            <w:proofErr w:type="spellStart"/>
            <w:r w:rsidRPr="00FC0CF1">
              <w:rPr>
                <w:i/>
                <w:iCs/>
              </w:rPr>
              <w:t>Integriertes</w:t>
            </w:r>
            <w:proofErr w:type="spellEnd"/>
            <w:r w:rsidRPr="00FC0CF1">
              <w:rPr>
                <w:i/>
                <w:iCs/>
              </w:rPr>
              <w:t xml:space="preserve"> Kurs </w:t>
            </w:r>
            <w:proofErr w:type="spellStart"/>
            <w:r w:rsidRPr="00FC0CF1">
              <w:rPr>
                <w:i/>
                <w:iCs/>
              </w:rPr>
              <w:t>und</w:t>
            </w:r>
            <w:proofErr w:type="spellEnd"/>
            <w:r w:rsidRPr="00FC0CF1">
              <w:rPr>
                <w:i/>
                <w:iCs/>
              </w:rPr>
              <w:t xml:space="preserve"> </w:t>
            </w:r>
            <w:proofErr w:type="spellStart"/>
            <w:r w:rsidRPr="00FC0CF1">
              <w:rPr>
                <w:i/>
                <w:iCs/>
              </w:rPr>
              <w:t>Arbeitsbuch</w:t>
            </w:r>
            <w:proofErr w:type="spellEnd"/>
            <w:r>
              <w:t xml:space="preserve">. </w:t>
            </w:r>
            <w:proofErr w:type="spellStart"/>
            <w:r>
              <w:rPr>
                <w:rStyle w:val="Emphasis"/>
                <w:i w:val="0"/>
                <w:iCs w:val="0"/>
                <w:color w:val="00000A"/>
              </w:rPr>
              <w:t>Leipzig</w:t>
            </w:r>
            <w:proofErr w:type="spellEnd"/>
            <w:r>
              <w:t xml:space="preserve">: </w:t>
            </w:r>
            <w:proofErr w:type="spellStart"/>
            <w:r>
              <w:t>Schubert</w:t>
            </w:r>
            <w:proofErr w:type="spellEnd"/>
            <w:r>
              <w:t xml:space="preserve"> </w:t>
            </w:r>
            <w:proofErr w:type="spellStart"/>
            <w:r>
              <w:t>Verlag</w:t>
            </w:r>
            <w:proofErr w:type="spellEnd"/>
            <w:r>
              <w:t>.</w:t>
            </w:r>
          </w:p>
          <w:p w14:paraId="45D4A2AA" w14:textId="381548DA" w:rsidR="006D2DAE" w:rsidRDefault="00995EE0">
            <w:pPr>
              <w:pStyle w:val="CommentText"/>
              <w:widowControl w:val="0"/>
              <w:numPr>
                <w:ilvl w:val="0"/>
                <w:numId w:val="32"/>
              </w:numPr>
              <w:spacing w:after="0"/>
              <w:ind w:left="555" w:right="166"/>
              <w:jc w:val="both"/>
              <w:rPr>
                <w:sz w:val="24"/>
              </w:rPr>
            </w:pPr>
            <w:proofErr w:type="spellStart"/>
            <w:r>
              <w:t>Barberis</w:t>
            </w:r>
            <w:proofErr w:type="spellEnd"/>
            <w:r>
              <w:t xml:space="preserve">, P., Bruno, E. (2012). </w:t>
            </w:r>
            <w:proofErr w:type="spellStart"/>
            <w:r w:rsidRPr="00FC0CF1">
              <w:rPr>
                <w:i/>
                <w:iCs/>
              </w:rPr>
              <w:t>Deutsch</w:t>
            </w:r>
            <w:proofErr w:type="spellEnd"/>
            <w:r w:rsidRPr="00FC0CF1">
              <w:rPr>
                <w:i/>
                <w:iCs/>
              </w:rPr>
              <w:t xml:space="preserve"> </w:t>
            </w:r>
            <w:proofErr w:type="spellStart"/>
            <w:r w:rsidRPr="00FC0CF1">
              <w:rPr>
                <w:i/>
                <w:iCs/>
              </w:rPr>
              <w:t>im</w:t>
            </w:r>
            <w:proofErr w:type="spellEnd"/>
            <w:r w:rsidRPr="00FC0CF1">
              <w:rPr>
                <w:i/>
                <w:iCs/>
              </w:rPr>
              <w:t xml:space="preserve"> </w:t>
            </w:r>
            <w:proofErr w:type="spellStart"/>
            <w:r w:rsidRPr="00FC0CF1">
              <w:rPr>
                <w:i/>
                <w:iCs/>
              </w:rPr>
              <w:t>Hotel</w:t>
            </w:r>
            <w:proofErr w:type="spellEnd"/>
            <w:r w:rsidRPr="00FC0CF1">
              <w:rPr>
                <w:i/>
                <w:iCs/>
              </w:rPr>
              <w:t xml:space="preserve">. </w:t>
            </w:r>
            <w:proofErr w:type="spellStart"/>
            <w:r w:rsidRPr="00FC0CF1">
              <w:rPr>
                <w:i/>
                <w:iCs/>
              </w:rPr>
              <w:t>Gespräche</w:t>
            </w:r>
            <w:proofErr w:type="spellEnd"/>
            <w:r w:rsidRPr="00FC0CF1">
              <w:rPr>
                <w:i/>
                <w:iCs/>
              </w:rPr>
              <w:t xml:space="preserve"> </w:t>
            </w:r>
            <w:proofErr w:type="spellStart"/>
            <w:r w:rsidRPr="00FC0CF1">
              <w:rPr>
                <w:i/>
                <w:iCs/>
              </w:rPr>
              <w:t>führen</w:t>
            </w:r>
            <w:proofErr w:type="spellEnd"/>
            <w:r>
              <w:t xml:space="preserve">. </w:t>
            </w:r>
            <w:proofErr w:type="spellStart"/>
            <w:r>
              <w:rPr>
                <w:color w:val="00000A"/>
              </w:rPr>
              <w:t>Leipzig</w:t>
            </w:r>
            <w:proofErr w:type="spellEnd"/>
            <w:r>
              <w:rPr>
                <w:rStyle w:val="Emphasis"/>
                <w:i w:val="0"/>
                <w:iCs w:val="0"/>
              </w:rPr>
              <w:t xml:space="preserve">: </w:t>
            </w:r>
            <w:proofErr w:type="spellStart"/>
            <w:r>
              <w:t>Hueber</w:t>
            </w:r>
            <w:proofErr w:type="spellEnd"/>
            <w:r>
              <w:t xml:space="preserve"> </w:t>
            </w:r>
            <w:proofErr w:type="spellStart"/>
            <w:r>
              <w:t>Verlag</w:t>
            </w:r>
            <w:proofErr w:type="spellEnd"/>
            <w:r>
              <w:t>.</w:t>
            </w:r>
          </w:p>
          <w:p w14:paraId="09713CD0" w14:textId="115EF8FB" w:rsidR="006D2DAE" w:rsidRDefault="00995EE0">
            <w:pPr>
              <w:pStyle w:val="CommentText"/>
              <w:widowControl w:val="0"/>
              <w:numPr>
                <w:ilvl w:val="0"/>
                <w:numId w:val="32"/>
              </w:numPr>
              <w:spacing w:after="0"/>
              <w:ind w:left="555" w:right="166"/>
              <w:jc w:val="both"/>
              <w:rPr>
                <w:sz w:val="24"/>
              </w:rPr>
            </w:pPr>
            <w:proofErr w:type="spellStart"/>
            <w:r>
              <w:t>Barberis</w:t>
            </w:r>
            <w:proofErr w:type="spellEnd"/>
            <w:r>
              <w:t xml:space="preserve">, P., Bruno, E. (2016). </w:t>
            </w:r>
            <w:proofErr w:type="spellStart"/>
            <w:r w:rsidRPr="00FC0CF1">
              <w:rPr>
                <w:i/>
                <w:iCs/>
              </w:rPr>
              <w:t>Deutsch</w:t>
            </w:r>
            <w:proofErr w:type="spellEnd"/>
            <w:r w:rsidRPr="00FC0CF1">
              <w:rPr>
                <w:i/>
                <w:iCs/>
              </w:rPr>
              <w:t xml:space="preserve"> </w:t>
            </w:r>
            <w:proofErr w:type="spellStart"/>
            <w:r w:rsidRPr="00FC0CF1">
              <w:rPr>
                <w:i/>
                <w:iCs/>
              </w:rPr>
              <w:t>im</w:t>
            </w:r>
            <w:proofErr w:type="spellEnd"/>
            <w:r w:rsidRPr="00FC0CF1">
              <w:rPr>
                <w:i/>
                <w:iCs/>
              </w:rPr>
              <w:t xml:space="preserve"> </w:t>
            </w:r>
            <w:proofErr w:type="spellStart"/>
            <w:r w:rsidRPr="00FC0CF1">
              <w:rPr>
                <w:i/>
                <w:iCs/>
              </w:rPr>
              <w:t>Hotel</w:t>
            </w:r>
            <w:proofErr w:type="spellEnd"/>
            <w:r w:rsidRPr="00FC0CF1">
              <w:rPr>
                <w:i/>
                <w:iCs/>
              </w:rPr>
              <w:t xml:space="preserve">. </w:t>
            </w:r>
            <w:proofErr w:type="spellStart"/>
            <w:r w:rsidRPr="00FC0CF1">
              <w:rPr>
                <w:i/>
                <w:iCs/>
              </w:rPr>
              <w:t>Korrespondenz</w:t>
            </w:r>
            <w:proofErr w:type="spellEnd"/>
            <w:r>
              <w:t xml:space="preserve">. </w:t>
            </w:r>
            <w:proofErr w:type="spellStart"/>
            <w:r>
              <w:rPr>
                <w:color w:val="00000A"/>
              </w:rPr>
              <w:t>Leipzig</w:t>
            </w:r>
            <w:proofErr w:type="spellEnd"/>
            <w:r>
              <w:rPr>
                <w:rStyle w:val="Emphasis"/>
                <w:i w:val="0"/>
                <w:iCs w:val="0"/>
              </w:rPr>
              <w:t>:</w:t>
            </w:r>
            <w:r>
              <w:t xml:space="preserve"> </w:t>
            </w:r>
            <w:proofErr w:type="spellStart"/>
            <w:r>
              <w:t>Hueber</w:t>
            </w:r>
            <w:proofErr w:type="spellEnd"/>
            <w:r>
              <w:t xml:space="preserve"> </w:t>
            </w:r>
            <w:proofErr w:type="spellStart"/>
            <w:r>
              <w:t>Verlag</w:t>
            </w:r>
            <w:proofErr w:type="spellEnd"/>
            <w:r>
              <w:t>.</w:t>
            </w:r>
          </w:p>
          <w:p w14:paraId="58369E00" w14:textId="03223EC2" w:rsidR="006D2DAE" w:rsidRDefault="00995EE0">
            <w:pPr>
              <w:pStyle w:val="CommentText"/>
              <w:widowControl w:val="0"/>
              <w:numPr>
                <w:ilvl w:val="0"/>
                <w:numId w:val="32"/>
              </w:numPr>
              <w:spacing w:after="0"/>
              <w:ind w:left="555" w:right="166"/>
              <w:jc w:val="both"/>
              <w:rPr>
                <w:sz w:val="24"/>
              </w:rPr>
            </w:pPr>
            <w:proofErr w:type="spellStart"/>
            <w:r>
              <w:t>Becker</w:t>
            </w:r>
            <w:proofErr w:type="spellEnd"/>
            <w:r>
              <w:t xml:space="preserve">, N., </w:t>
            </w:r>
            <w:proofErr w:type="spellStart"/>
            <w:r>
              <w:t>Braunert</w:t>
            </w:r>
            <w:proofErr w:type="spellEnd"/>
            <w:r>
              <w:t xml:space="preserve">, J. (2015). </w:t>
            </w:r>
            <w:proofErr w:type="spellStart"/>
            <w:r w:rsidRPr="00FC0CF1">
              <w:rPr>
                <w:i/>
                <w:iCs/>
              </w:rPr>
              <w:t>Alltag</w:t>
            </w:r>
            <w:proofErr w:type="spellEnd"/>
            <w:r w:rsidRPr="00FC0CF1">
              <w:rPr>
                <w:i/>
                <w:iCs/>
              </w:rPr>
              <w:t xml:space="preserve">, </w:t>
            </w:r>
            <w:proofErr w:type="spellStart"/>
            <w:r w:rsidRPr="00FC0CF1">
              <w:rPr>
                <w:i/>
                <w:iCs/>
              </w:rPr>
              <w:t>Beruf</w:t>
            </w:r>
            <w:proofErr w:type="spellEnd"/>
            <w:r w:rsidRPr="00FC0CF1">
              <w:rPr>
                <w:i/>
                <w:iCs/>
              </w:rPr>
              <w:t xml:space="preserve"> &amp; Co. </w:t>
            </w:r>
            <w:proofErr w:type="spellStart"/>
            <w:r w:rsidRPr="00FC0CF1">
              <w:rPr>
                <w:i/>
                <w:iCs/>
              </w:rPr>
              <w:t>Niveau</w:t>
            </w:r>
            <w:proofErr w:type="spellEnd"/>
            <w:r w:rsidRPr="00FC0CF1">
              <w:rPr>
                <w:i/>
                <w:iCs/>
              </w:rPr>
              <w:t xml:space="preserve"> A1/1. </w:t>
            </w:r>
            <w:proofErr w:type="spellStart"/>
            <w:r w:rsidRPr="00FC0CF1">
              <w:rPr>
                <w:i/>
                <w:iCs/>
              </w:rPr>
              <w:t>Kursbuch</w:t>
            </w:r>
            <w:proofErr w:type="spellEnd"/>
            <w:r w:rsidRPr="00FC0CF1">
              <w:rPr>
                <w:i/>
                <w:iCs/>
              </w:rPr>
              <w:t xml:space="preserve"> + </w:t>
            </w:r>
            <w:proofErr w:type="spellStart"/>
            <w:r w:rsidRPr="00FC0CF1">
              <w:rPr>
                <w:i/>
                <w:iCs/>
              </w:rPr>
              <w:t>Arbeitsbuch</w:t>
            </w:r>
            <w:proofErr w:type="spellEnd"/>
            <w:r>
              <w:t xml:space="preserve">. </w:t>
            </w:r>
            <w:proofErr w:type="spellStart"/>
            <w:r>
              <w:rPr>
                <w:color w:val="00000A"/>
              </w:rPr>
              <w:t>Leipzig</w:t>
            </w:r>
            <w:proofErr w:type="spellEnd"/>
            <w:r>
              <w:rPr>
                <w:rStyle w:val="Emphasis"/>
                <w:i w:val="0"/>
                <w:iCs w:val="0"/>
              </w:rPr>
              <w:t xml:space="preserve">: </w:t>
            </w:r>
            <w:proofErr w:type="spellStart"/>
            <w:r>
              <w:t>Hueber</w:t>
            </w:r>
            <w:proofErr w:type="spellEnd"/>
            <w:r>
              <w:t xml:space="preserve"> </w:t>
            </w:r>
            <w:proofErr w:type="spellStart"/>
            <w:r>
              <w:t>Verlag</w:t>
            </w:r>
            <w:proofErr w:type="spellEnd"/>
            <w:r>
              <w:t>.</w:t>
            </w:r>
          </w:p>
        </w:tc>
      </w:tr>
      <w:tr w:rsidR="006D2DAE" w14:paraId="603C214A"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4FA140C0" w14:textId="77777777" w:rsidR="006D2DAE" w:rsidRDefault="00995EE0">
            <w:pPr>
              <w:widowControl w:val="0"/>
              <w:spacing w:after="0"/>
              <w:ind w:left="133" w:right="133"/>
              <w:rPr>
                <w:rFonts w:cs="Times New Roman"/>
              </w:rPr>
            </w:pPr>
            <w:proofErr w:type="spellStart"/>
            <w:r>
              <w:rPr>
                <w:rFonts w:cs="Times New Roman"/>
              </w:rPr>
              <w:t>Papildliteratūra</w:t>
            </w:r>
            <w:proofErr w:type="spellEnd"/>
          </w:p>
          <w:p w14:paraId="783DDF83" w14:textId="77777777" w:rsidR="006D2DAE" w:rsidRDefault="00995EE0">
            <w:pPr>
              <w:widowControl w:val="0"/>
              <w:spacing w:after="0"/>
              <w:ind w:left="133" w:right="133"/>
              <w:rPr>
                <w:rFonts w:cs="Times New Roman"/>
              </w:rPr>
            </w:pPr>
            <w:r>
              <w:rPr>
                <w:rFonts w:cs="Times New Roman"/>
              </w:rPr>
              <w:t>Citi informācijas avoti</w:t>
            </w:r>
          </w:p>
          <w:p w14:paraId="78B495A7" w14:textId="77777777" w:rsidR="006D2DAE" w:rsidRDefault="006D2DAE">
            <w:pPr>
              <w:widowControl w:val="0"/>
              <w:spacing w:after="0"/>
              <w:ind w:left="133" w:right="133"/>
              <w:rPr>
                <w:rFonts w:cs="Times New Roman"/>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42DE2B9E" w14:textId="77777777" w:rsidR="006D2DAE" w:rsidRDefault="006D2DAE">
            <w:pPr>
              <w:pStyle w:val="CommentText"/>
              <w:widowControl w:val="0"/>
              <w:spacing w:after="0"/>
              <w:ind w:left="720" w:right="166"/>
              <w:jc w:val="both"/>
              <w:rPr>
                <w:b/>
                <w:bCs/>
                <w:sz w:val="24"/>
              </w:rPr>
            </w:pPr>
          </w:p>
        </w:tc>
      </w:tr>
    </w:tbl>
    <w:p w14:paraId="7DD60C5D" w14:textId="77777777" w:rsidR="006D2DAE" w:rsidRDefault="00995EE0">
      <w:pPr>
        <w:spacing w:after="0"/>
        <w:rPr>
          <w:b/>
          <w:bCs/>
          <w:sz w:val="24"/>
        </w:rPr>
      </w:pPr>
      <w:r>
        <w:br w:type="page"/>
      </w:r>
    </w:p>
    <w:p w14:paraId="17A54EFD" w14:textId="77777777" w:rsidR="006D2DAE" w:rsidRDefault="00995EE0">
      <w:pPr>
        <w:pStyle w:val="Heading4"/>
        <w:keepNext w:val="0"/>
        <w:keepLines w:val="0"/>
        <w:spacing w:line="240" w:lineRule="auto"/>
        <w:rPr>
          <w:bCs/>
          <w:szCs w:val="24"/>
        </w:rPr>
      </w:pPr>
      <w:bookmarkStart w:id="21" w:name="_Toc153914106"/>
      <w:r>
        <w:rPr>
          <w:bCs/>
          <w:szCs w:val="24"/>
        </w:rPr>
        <w:lastRenderedPageBreak/>
        <w:t>ITĀĻU VALODA – A1/A2</w:t>
      </w:r>
      <w:bookmarkEnd w:id="21"/>
    </w:p>
    <w:p w14:paraId="3BD3F57C" w14:textId="77777777" w:rsidR="006D2DAE" w:rsidRDefault="006D2DAE">
      <w:pPr>
        <w:rPr>
          <w:b/>
          <w:bCs/>
          <w:sz w:val="24"/>
        </w:rPr>
      </w:pPr>
    </w:p>
    <w:tbl>
      <w:tblPr>
        <w:tblW w:w="10090" w:type="dxa"/>
        <w:tblInd w:w="-5" w:type="dxa"/>
        <w:tblLayout w:type="fixed"/>
        <w:tblCellMar>
          <w:top w:w="57" w:type="dxa"/>
          <w:left w:w="5" w:type="dxa"/>
          <w:bottom w:w="57" w:type="dxa"/>
          <w:right w:w="5" w:type="dxa"/>
        </w:tblCellMar>
        <w:tblLook w:val="0000" w:firstRow="0" w:lastRow="0" w:firstColumn="0" w:lastColumn="0" w:noHBand="0" w:noVBand="0"/>
      </w:tblPr>
      <w:tblGrid>
        <w:gridCol w:w="2835"/>
        <w:gridCol w:w="7255"/>
      </w:tblGrid>
      <w:tr w:rsidR="006D2DAE" w14:paraId="5EC265DA"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4D7D6B04" w14:textId="77777777" w:rsidR="006D2DAE" w:rsidRDefault="00995EE0">
            <w:pPr>
              <w:widowControl w:val="0"/>
              <w:spacing w:after="0"/>
              <w:ind w:left="133" w:right="133"/>
              <w:rPr>
                <w:rFonts w:cs="Times New Roman"/>
              </w:rPr>
            </w:pPr>
            <w:r>
              <w:rPr>
                <w:rFonts w:cs="Times New Roman"/>
              </w:rPr>
              <w:t>Studiju kursa nosaukums latviešu un angļu valodā</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5F7F518B" w14:textId="77777777" w:rsidR="006D2DAE" w:rsidRDefault="00995EE0">
            <w:pPr>
              <w:widowControl w:val="0"/>
              <w:spacing w:after="0"/>
              <w:ind w:left="143"/>
              <w:rPr>
                <w:rFonts w:cs="Times New Roman"/>
                <w:b/>
              </w:rPr>
            </w:pPr>
            <w:r>
              <w:rPr>
                <w:rFonts w:cs="Times New Roman"/>
                <w:b/>
              </w:rPr>
              <w:t>ITĀĻU VALODA A1/A2</w:t>
            </w:r>
          </w:p>
          <w:p w14:paraId="32681A36" w14:textId="77777777" w:rsidR="006D2DAE" w:rsidRDefault="00995EE0">
            <w:pPr>
              <w:widowControl w:val="0"/>
              <w:spacing w:after="0"/>
              <w:ind w:left="143"/>
              <w:rPr>
                <w:rFonts w:cs="Times New Roman"/>
                <w:b/>
                <w:i/>
                <w:iCs/>
              </w:rPr>
            </w:pPr>
            <w:r>
              <w:rPr>
                <w:rFonts w:cs="Times New Roman"/>
                <w:b/>
                <w:i/>
                <w:iCs/>
              </w:rPr>
              <w:t>ITALIAN LANGUAGE A1/A2</w:t>
            </w:r>
          </w:p>
        </w:tc>
      </w:tr>
      <w:tr w:rsidR="006D2DAE" w14:paraId="6CA59B5F"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62CA4D09" w14:textId="77777777" w:rsidR="006D2DAE" w:rsidRDefault="00995EE0">
            <w:pPr>
              <w:widowControl w:val="0"/>
              <w:spacing w:after="0"/>
              <w:ind w:left="133" w:right="133"/>
              <w:rPr>
                <w:rFonts w:cs="Times New Roman"/>
              </w:rPr>
            </w:pPr>
            <w:r>
              <w:rPr>
                <w:rFonts w:cs="Times New Roman"/>
              </w:rPr>
              <w:t>Studiju kursa izstrādātājs(-i)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05FA413E" w14:textId="77777777" w:rsidR="006D2DAE" w:rsidRDefault="00995EE0">
            <w:pPr>
              <w:widowControl w:val="0"/>
              <w:spacing w:after="0"/>
              <w:ind w:left="143"/>
              <w:rPr>
                <w:rFonts w:cs="Times New Roman"/>
                <w:i/>
                <w:iCs/>
              </w:rPr>
            </w:pPr>
            <w:proofErr w:type="spellStart"/>
            <w:r>
              <w:rPr>
                <w:rFonts w:cs="Times New Roman"/>
              </w:rPr>
              <w:t>Džulia</w:t>
            </w:r>
            <w:proofErr w:type="spellEnd"/>
            <w:r>
              <w:rPr>
                <w:rFonts w:cs="Times New Roman"/>
              </w:rPr>
              <w:t xml:space="preserve"> </w:t>
            </w:r>
            <w:proofErr w:type="spellStart"/>
            <w:r>
              <w:rPr>
                <w:rFonts w:cs="Times New Roman"/>
              </w:rPr>
              <w:t>Trojāno</w:t>
            </w:r>
            <w:proofErr w:type="spellEnd"/>
            <w:r>
              <w:rPr>
                <w:rFonts w:cs="Times New Roman"/>
              </w:rPr>
              <w:t xml:space="preserve"> [</w:t>
            </w:r>
            <w:proofErr w:type="spellStart"/>
            <w:r w:rsidRPr="00FC0CF1">
              <w:rPr>
                <w:rFonts w:cs="Times New Roman"/>
                <w:i/>
                <w:iCs/>
              </w:rPr>
              <w:t>Giulia</w:t>
            </w:r>
            <w:proofErr w:type="spellEnd"/>
            <w:r w:rsidRPr="00FC0CF1">
              <w:rPr>
                <w:rFonts w:cs="Times New Roman"/>
                <w:i/>
                <w:iCs/>
              </w:rPr>
              <w:t xml:space="preserve"> </w:t>
            </w:r>
            <w:proofErr w:type="spellStart"/>
            <w:r w:rsidRPr="00FC0CF1">
              <w:rPr>
                <w:rFonts w:cs="Times New Roman"/>
                <w:i/>
                <w:iCs/>
              </w:rPr>
              <w:t>Trojano</w:t>
            </w:r>
            <w:proofErr w:type="spellEnd"/>
            <w:r>
              <w:rPr>
                <w:rFonts w:cs="Times New Roman"/>
              </w:rPr>
              <w:t>]</w:t>
            </w:r>
          </w:p>
        </w:tc>
      </w:tr>
      <w:tr w:rsidR="006D2DAE" w14:paraId="2801B37D"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28468007" w14:textId="77777777" w:rsidR="006D2DAE" w:rsidRDefault="00995EE0">
            <w:pPr>
              <w:widowControl w:val="0"/>
              <w:spacing w:after="0"/>
              <w:ind w:left="133" w:right="133"/>
              <w:rPr>
                <w:rFonts w:cs="Times New Roman"/>
              </w:rPr>
            </w:pPr>
            <w:r>
              <w:rPr>
                <w:rFonts w:cs="Times New Roman"/>
              </w:rPr>
              <w:t>Studiju kursa īstenotājs(-i)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33AA5167" w14:textId="77777777" w:rsidR="006D2DAE" w:rsidRDefault="00995EE0">
            <w:pPr>
              <w:widowControl w:val="0"/>
              <w:spacing w:after="0"/>
              <w:ind w:left="143"/>
              <w:rPr>
                <w:rFonts w:cs="Times New Roman"/>
                <w:i/>
                <w:iCs/>
              </w:rPr>
            </w:pPr>
            <w:proofErr w:type="spellStart"/>
            <w:r>
              <w:rPr>
                <w:rFonts w:cs="Times New Roman"/>
              </w:rPr>
              <w:t>Džulia</w:t>
            </w:r>
            <w:proofErr w:type="spellEnd"/>
            <w:r>
              <w:rPr>
                <w:rFonts w:cs="Times New Roman"/>
              </w:rPr>
              <w:t xml:space="preserve"> </w:t>
            </w:r>
            <w:proofErr w:type="spellStart"/>
            <w:r>
              <w:rPr>
                <w:rFonts w:cs="Times New Roman"/>
              </w:rPr>
              <w:t>Trojāno</w:t>
            </w:r>
            <w:proofErr w:type="spellEnd"/>
            <w:r>
              <w:rPr>
                <w:rFonts w:cs="Times New Roman"/>
              </w:rPr>
              <w:t xml:space="preserve"> [</w:t>
            </w:r>
            <w:proofErr w:type="spellStart"/>
            <w:r w:rsidRPr="00FC0CF1">
              <w:rPr>
                <w:rFonts w:cs="Times New Roman"/>
                <w:i/>
                <w:iCs/>
              </w:rPr>
              <w:t>Giulia</w:t>
            </w:r>
            <w:proofErr w:type="spellEnd"/>
            <w:r w:rsidRPr="00FC0CF1">
              <w:rPr>
                <w:rFonts w:cs="Times New Roman"/>
                <w:i/>
                <w:iCs/>
              </w:rPr>
              <w:t xml:space="preserve"> </w:t>
            </w:r>
            <w:proofErr w:type="spellStart"/>
            <w:r w:rsidRPr="00FC0CF1">
              <w:rPr>
                <w:rFonts w:cs="Times New Roman"/>
                <w:i/>
                <w:iCs/>
              </w:rPr>
              <w:t>Trojano</w:t>
            </w:r>
            <w:proofErr w:type="spellEnd"/>
            <w:r>
              <w:rPr>
                <w:rFonts w:cs="Times New Roman"/>
              </w:rPr>
              <w:t>]</w:t>
            </w:r>
          </w:p>
        </w:tc>
      </w:tr>
      <w:tr w:rsidR="006D2DAE" w14:paraId="2232A12B" w14:textId="77777777">
        <w:trPr>
          <w:trHeight w:val="1065"/>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644F786E" w14:textId="77777777" w:rsidR="006D2DAE" w:rsidRDefault="00995EE0">
            <w:pPr>
              <w:widowControl w:val="0"/>
              <w:spacing w:after="0"/>
              <w:ind w:left="133" w:right="133"/>
              <w:rPr>
                <w:rFonts w:cs="Times New Roman"/>
              </w:rPr>
            </w:pPr>
            <w:r>
              <w:rPr>
                <w:rFonts w:cs="Times New Roman"/>
              </w:rPr>
              <w:t>Studiju kursa apjoms un īstenošanas semestris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tbl>
            <w:tblPr>
              <w:tblStyle w:val="TableGrid"/>
              <w:tblW w:w="7219" w:type="dxa"/>
              <w:tblLayout w:type="fixed"/>
              <w:tblCellMar>
                <w:top w:w="28" w:type="dxa"/>
                <w:left w:w="0" w:type="dxa"/>
                <w:bottom w:w="28" w:type="dxa"/>
                <w:right w:w="5" w:type="dxa"/>
              </w:tblCellMar>
              <w:tblLook w:val="04A0" w:firstRow="1" w:lastRow="0" w:firstColumn="1" w:lastColumn="0" w:noHBand="0" w:noVBand="1"/>
            </w:tblPr>
            <w:tblGrid>
              <w:gridCol w:w="706"/>
              <w:gridCol w:w="1132"/>
              <w:gridCol w:w="994"/>
              <w:gridCol w:w="1133"/>
              <w:gridCol w:w="1276"/>
              <w:gridCol w:w="1275"/>
              <w:gridCol w:w="703"/>
            </w:tblGrid>
            <w:tr w:rsidR="006D2DAE" w14:paraId="5E6ADD7C" w14:textId="77777777">
              <w:tc>
                <w:tcPr>
                  <w:tcW w:w="705" w:type="dxa"/>
                  <w:vMerge w:val="restart"/>
                  <w:tcBorders>
                    <w:top w:val="nil"/>
                    <w:left w:val="nil"/>
                  </w:tcBorders>
                  <w:shd w:val="clear" w:color="auto" w:fill="D9D9D9" w:themeFill="background1" w:themeFillShade="D9"/>
                  <w:vAlign w:val="center"/>
                </w:tcPr>
                <w:p w14:paraId="57CC12BD" w14:textId="77777777" w:rsidR="006D2DAE" w:rsidRDefault="00995EE0">
                  <w:pPr>
                    <w:widowControl w:val="0"/>
                    <w:spacing w:after="0"/>
                    <w:ind w:left="1"/>
                    <w:jc w:val="center"/>
                    <w:rPr>
                      <w:rFonts w:cs="Times New Roman"/>
                    </w:rPr>
                  </w:pPr>
                  <w:r>
                    <w:rPr>
                      <w:rFonts w:eastAsia="Calibri" w:cs="Times New Roman"/>
                      <w:i/>
                      <w:iCs/>
                    </w:rPr>
                    <w:t>ECTS</w:t>
                  </w:r>
                </w:p>
              </w:tc>
              <w:tc>
                <w:tcPr>
                  <w:tcW w:w="1132" w:type="dxa"/>
                  <w:vMerge w:val="restart"/>
                  <w:tcBorders>
                    <w:top w:val="nil"/>
                  </w:tcBorders>
                  <w:shd w:val="clear" w:color="auto" w:fill="D9D9D9" w:themeFill="background1" w:themeFillShade="D9"/>
                  <w:vAlign w:val="center"/>
                </w:tcPr>
                <w:p w14:paraId="4AF7C363" w14:textId="77777777" w:rsidR="006D2DAE" w:rsidRDefault="00995EE0">
                  <w:pPr>
                    <w:widowControl w:val="0"/>
                    <w:spacing w:after="0"/>
                    <w:ind w:left="1"/>
                    <w:jc w:val="center"/>
                    <w:rPr>
                      <w:rFonts w:cs="Times New Roman"/>
                    </w:rPr>
                  </w:pPr>
                  <w:r>
                    <w:rPr>
                      <w:rFonts w:eastAsia="Calibri" w:cs="Times New Roman"/>
                    </w:rPr>
                    <w:t>Īstenošanas semestris</w:t>
                  </w:r>
                </w:p>
              </w:tc>
              <w:tc>
                <w:tcPr>
                  <w:tcW w:w="2127" w:type="dxa"/>
                  <w:gridSpan w:val="2"/>
                  <w:tcBorders>
                    <w:top w:val="nil"/>
                  </w:tcBorders>
                  <w:shd w:val="clear" w:color="auto" w:fill="D9D9D9" w:themeFill="background1" w:themeFillShade="D9"/>
                  <w:vAlign w:val="center"/>
                </w:tcPr>
                <w:p w14:paraId="1E0F87EE" w14:textId="77777777" w:rsidR="006D2DAE" w:rsidRDefault="00995EE0">
                  <w:pPr>
                    <w:widowControl w:val="0"/>
                    <w:spacing w:after="0"/>
                    <w:ind w:left="1"/>
                    <w:jc w:val="center"/>
                    <w:rPr>
                      <w:rFonts w:cs="Times New Roman"/>
                    </w:rPr>
                  </w:pPr>
                  <w:r>
                    <w:rPr>
                      <w:rFonts w:eastAsia="Calibri" w:cs="Times New Roman"/>
                    </w:rPr>
                    <w:t>Kontaktstundas</w:t>
                  </w:r>
                </w:p>
              </w:tc>
              <w:tc>
                <w:tcPr>
                  <w:tcW w:w="1276" w:type="dxa"/>
                  <w:vMerge w:val="restart"/>
                  <w:tcBorders>
                    <w:top w:val="nil"/>
                  </w:tcBorders>
                  <w:shd w:val="clear" w:color="auto" w:fill="D9D9D9" w:themeFill="background1" w:themeFillShade="D9"/>
                  <w:vAlign w:val="center"/>
                </w:tcPr>
                <w:p w14:paraId="54DE7C91" w14:textId="77777777" w:rsidR="006D2DAE" w:rsidRDefault="00995EE0">
                  <w:pPr>
                    <w:widowControl w:val="0"/>
                    <w:spacing w:after="0"/>
                    <w:ind w:left="1"/>
                    <w:jc w:val="center"/>
                    <w:rPr>
                      <w:rFonts w:cs="Times New Roman"/>
                    </w:rPr>
                  </w:pPr>
                  <w:r>
                    <w:rPr>
                      <w:rFonts w:eastAsia="Calibri"/>
                    </w:rPr>
                    <w:t>Gala pārbaudījums</w:t>
                  </w:r>
                </w:p>
              </w:tc>
              <w:tc>
                <w:tcPr>
                  <w:tcW w:w="1275" w:type="dxa"/>
                  <w:vMerge w:val="restart"/>
                  <w:tcBorders>
                    <w:top w:val="nil"/>
                  </w:tcBorders>
                  <w:shd w:val="clear" w:color="auto" w:fill="D9D9D9" w:themeFill="background1" w:themeFillShade="D9"/>
                  <w:vAlign w:val="center"/>
                </w:tcPr>
                <w:p w14:paraId="765DAEF9" w14:textId="77777777" w:rsidR="006D2DAE" w:rsidRDefault="00995EE0">
                  <w:pPr>
                    <w:widowControl w:val="0"/>
                    <w:spacing w:after="0"/>
                    <w:ind w:left="1"/>
                    <w:jc w:val="center"/>
                    <w:rPr>
                      <w:rFonts w:cs="Times New Roman"/>
                    </w:rPr>
                  </w:pPr>
                  <w:r>
                    <w:rPr>
                      <w:rFonts w:eastAsia="Calibri" w:cs="Times New Roman"/>
                    </w:rPr>
                    <w:t>Patstāvīgais darbs</w:t>
                  </w:r>
                </w:p>
              </w:tc>
              <w:tc>
                <w:tcPr>
                  <w:tcW w:w="703" w:type="dxa"/>
                  <w:vMerge w:val="restart"/>
                  <w:tcBorders>
                    <w:top w:val="nil"/>
                    <w:right w:val="nil"/>
                  </w:tcBorders>
                  <w:shd w:val="clear" w:color="auto" w:fill="D9D9D9" w:themeFill="background1" w:themeFillShade="D9"/>
                  <w:vAlign w:val="center"/>
                </w:tcPr>
                <w:p w14:paraId="030E80AB" w14:textId="77777777" w:rsidR="006D2DAE" w:rsidRDefault="00995EE0">
                  <w:pPr>
                    <w:widowControl w:val="0"/>
                    <w:spacing w:after="0"/>
                    <w:ind w:left="1" w:right="-9"/>
                    <w:jc w:val="center"/>
                    <w:rPr>
                      <w:rFonts w:cs="Times New Roman"/>
                    </w:rPr>
                  </w:pPr>
                  <w:r>
                    <w:rPr>
                      <w:rFonts w:eastAsia="Calibri" w:cs="Times New Roman"/>
                    </w:rPr>
                    <w:t>Kopā</w:t>
                  </w:r>
                </w:p>
              </w:tc>
            </w:tr>
            <w:tr w:rsidR="006D2DAE" w14:paraId="279BE6D4" w14:textId="77777777">
              <w:tc>
                <w:tcPr>
                  <w:tcW w:w="705" w:type="dxa"/>
                  <w:vMerge/>
                  <w:tcBorders>
                    <w:left w:val="nil"/>
                  </w:tcBorders>
                  <w:shd w:val="clear" w:color="auto" w:fill="D9D9D9" w:themeFill="background1" w:themeFillShade="D9"/>
                  <w:vAlign w:val="center"/>
                </w:tcPr>
                <w:p w14:paraId="44BFD52F" w14:textId="77777777" w:rsidR="006D2DAE" w:rsidRDefault="006D2DAE">
                  <w:pPr>
                    <w:widowControl w:val="0"/>
                    <w:spacing w:after="0"/>
                    <w:ind w:left="1"/>
                    <w:jc w:val="center"/>
                    <w:rPr>
                      <w:rFonts w:cs="Times New Roman"/>
                    </w:rPr>
                  </w:pPr>
                </w:p>
              </w:tc>
              <w:tc>
                <w:tcPr>
                  <w:tcW w:w="1132" w:type="dxa"/>
                  <w:vMerge/>
                  <w:shd w:val="clear" w:color="auto" w:fill="D9D9D9" w:themeFill="background1" w:themeFillShade="D9"/>
                  <w:vAlign w:val="center"/>
                </w:tcPr>
                <w:p w14:paraId="0E625594" w14:textId="77777777" w:rsidR="006D2DAE" w:rsidRDefault="006D2DAE">
                  <w:pPr>
                    <w:widowControl w:val="0"/>
                    <w:spacing w:after="0"/>
                    <w:ind w:left="1"/>
                    <w:jc w:val="center"/>
                    <w:rPr>
                      <w:rFonts w:cs="Times New Roman"/>
                    </w:rPr>
                  </w:pPr>
                </w:p>
              </w:tc>
              <w:tc>
                <w:tcPr>
                  <w:tcW w:w="994" w:type="dxa"/>
                  <w:shd w:val="clear" w:color="auto" w:fill="D9D9D9" w:themeFill="background1" w:themeFillShade="D9"/>
                  <w:vAlign w:val="center"/>
                </w:tcPr>
                <w:p w14:paraId="6D79B8A6" w14:textId="77777777" w:rsidR="006D2DAE" w:rsidRDefault="00995EE0">
                  <w:pPr>
                    <w:widowControl w:val="0"/>
                    <w:spacing w:after="0"/>
                    <w:ind w:left="1"/>
                    <w:jc w:val="center"/>
                    <w:rPr>
                      <w:rFonts w:cs="Times New Roman"/>
                    </w:rPr>
                  </w:pPr>
                  <w:r>
                    <w:rPr>
                      <w:rFonts w:eastAsia="Calibri" w:cs="Times New Roman"/>
                    </w:rPr>
                    <w:t>Lekcijas</w:t>
                  </w:r>
                </w:p>
              </w:tc>
              <w:tc>
                <w:tcPr>
                  <w:tcW w:w="1133" w:type="dxa"/>
                  <w:shd w:val="clear" w:color="auto" w:fill="D9D9D9" w:themeFill="background1" w:themeFillShade="D9"/>
                  <w:vAlign w:val="center"/>
                </w:tcPr>
                <w:p w14:paraId="71ADA6BF" w14:textId="77777777" w:rsidR="006D2DAE" w:rsidRDefault="00995EE0">
                  <w:pPr>
                    <w:widowControl w:val="0"/>
                    <w:spacing w:after="0"/>
                    <w:ind w:left="1"/>
                    <w:jc w:val="center"/>
                    <w:rPr>
                      <w:rFonts w:cs="Times New Roman"/>
                    </w:rPr>
                  </w:pPr>
                  <w:proofErr w:type="spellStart"/>
                  <w:r>
                    <w:rPr>
                      <w:rFonts w:eastAsia="Calibri" w:cs="Times New Roman"/>
                    </w:rPr>
                    <w:t>Prakt.d</w:t>
                  </w:r>
                  <w:proofErr w:type="spellEnd"/>
                  <w:r>
                    <w:rPr>
                      <w:rFonts w:eastAsia="Calibri" w:cs="Times New Roman"/>
                    </w:rPr>
                    <w:t>.</w:t>
                  </w:r>
                </w:p>
              </w:tc>
              <w:tc>
                <w:tcPr>
                  <w:tcW w:w="1276" w:type="dxa"/>
                  <w:vMerge/>
                  <w:shd w:val="clear" w:color="auto" w:fill="D9D9D9" w:themeFill="background1" w:themeFillShade="D9"/>
                  <w:vAlign w:val="center"/>
                </w:tcPr>
                <w:p w14:paraId="2DE2E3B3" w14:textId="77777777" w:rsidR="006D2DAE" w:rsidRDefault="006D2DAE">
                  <w:pPr>
                    <w:widowControl w:val="0"/>
                    <w:spacing w:after="0"/>
                    <w:ind w:left="1"/>
                    <w:jc w:val="center"/>
                    <w:rPr>
                      <w:rFonts w:cs="Times New Roman"/>
                    </w:rPr>
                  </w:pPr>
                </w:p>
              </w:tc>
              <w:tc>
                <w:tcPr>
                  <w:tcW w:w="1275" w:type="dxa"/>
                  <w:vMerge/>
                  <w:shd w:val="clear" w:color="auto" w:fill="D9D9D9" w:themeFill="background1" w:themeFillShade="D9"/>
                  <w:vAlign w:val="center"/>
                </w:tcPr>
                <w:p w14:paraId="74461CAC" w14:textId="77777777" w:rsidR="006D2DAE" w:rsidRDefault="006D2DAE">
                  <w:pPr>
                    <w:widowControl w:val="0"/>
                    <w:spacing w:after="0"/>
                    <w:ind w:left="1"/>
                    <w:jc w:val="center"/>
                    <w:rPr>
                      <w:rFonts w:cs="Times New Roman"/>
                    </w:rPr>
                  </w:pPr>
                </w:p>
              </w:tc>
              <w:tc>
                <w:tcPr>
                  <w:tcW w:w="703" w:type="dxa"/>
                  <w:vMerge/>
                  <w:tcBorders>
                    <w:right w:val="nil"/>
                  </w:tcBorders>
                  <w:shd w:val="clear" w:color="auto" w:fill="D9D9D9" w:themeFill="background1" w:themeFillShade="D9"/>
                  <w:vAlign w:val="center"/>
                </w:tcPr>
                <w:p w14:paraId="40C6D9BC" w14:textId="77777777" w:rsidR="006D2DAE" w:rsidRDefault="006D2DAE">
                  <w:pPr>
                    <w:widowControl w:val="0"/>
                    <w:spacing w:after="0"/>
                    <w:ind w:left="1" w:right="154"/>
                    <w:jc w:val="center"/>
                    <w:rPr>
                      <w:rFonts w:cs="Times New Roman"/>
                    </w:rPr>
                  </w:pPr>
                </w:p>
              </w:tc>
            </w:tr>
            <w:tr w:rsidR="006D2DAE" w14:paraId="794BD98C" w14:textId="77777777">
              <w:trPr>
                <w:trHeight w:val="403"/>
              </w:trPr>
              <w:tc>
                <w:tcPr>
                  <w:tcW w:w="705" w:type="dxa"/>
                  <w:tcBorders>
                    <w:left w:val="nil"/>
                    <w:bottom w:val="nil"/>
                  </w:tcBorders>
                  <w:vAlign w:val="center"/>
                </w:tcPr>
                <w:p w14:paraId="22F30B37" w14:textId="77777777" w:rsidR="006D2DAE" w:rsidRDefault="00995EE0">
                  <w:pPr>
                    <w:widowControl w:val="0"/>
                    <w:spacing w:after="0"/>
                    <w:ind w:left="1"/>
                    <w:jc w:val="center"/>
                    <w:rPr>
                      <w:rFonts w:cs="Times New Roman"/>
                    </w:rPr>
                  </w:pPr>
                  <w:r>
                    <w:rPr>
                      <w:rFonts w:eastAsia="Calibri" w:cs="Times New Roman"/>
                    </w:rPr>
                    <w:t>5</w:t>
                  </w:r>
                </w:p>
              </w:tc>
              <w:tc>
                <w:tcPr>
                  <w:tcW w:w="1132" w:type="dxa"/>
                  <w:tcBorders>
                    <w:bottom w:val="nil"/>
                  </w:tcBorders>
                  <w:vAlign w:val="center"/>
                </w:tcPr>
                <w:p w14:paraId="6101F94C" w14:textId="77777777" w:rsidR="006D2DAE" w:rsidRDefault="00995EE0">
                  <w:pPr>
                    <w:widowControl w:val="0"/>
                    <w:spacing w:after="0"/>
                    <w:ind w:left="1"/>
                    <w:jc w:val="center"/>
                    <w:rPr>
                      <w:rFonts w:cs="Times New Roman"/>
                    </w:rPr>
                  </w:pPr>
                  <w:r>
                    <w:rPr>
                      <w:rFonts w:eastAsia="Calibri" w:cs="Times New Roman"/>
                    </w:rPr>
                    <w:t>2.</w:t>
                  </w:r>
                </w:p>
              </w:tc>
              <w:tc>
                <w:tcPr>
                  <w:tcW w:w="994" w:type="dxa"/>
                  <w:tcBorders>
                    <w:bottom w:val="nil"/>
                  </w:tcBorders>
                  <w:shd w:val="clear" w:color="auto" w:fill="auto"/>
                  <w:vAlign w:val="center"/>
                </w:tcPr>
                <w:p w14:paraId="23C5BAEB" w14:textId="77777777" w:rsidR="006D2DAE" w:rsidRDefault="00995EE0">
                  <w:pPr>
                    <w:widowControl w:val="0"/>
                    <w:spacing w:after="0"/>
                    <w:ind w:left="1"/>
                    <w:jc w:val="center"/>
                    <w:rPr>
                      <w:rFonts w:cs="Times New Roman"/>
                    </w:rPr>
                  </w:pPr>
                  <w:r>
                    <w:rPr>
                      <w:rFonts w:eastAsia="Calibri" w:cs="Times New Roman"/>
                    </w:rPr>
                    <w:t>35</w:t>
                  </w:r>
                </w:p>
              </w:tc>
              <w:tc>
                <w:tcPr>
                  <w:tcW w:w="1133" w:type="dxa"/>
                  <w:tcBorders>
                    <w:bottom w:val="nil"/>
                  </w:tcBorders>
                  <w:shd w:val="clear" w:color="auto" w:fill="auto"/>
                  <w:vAlign w:val="center"/>
                </w:tcPr>
                <w:p w14:paraId="73A088D5" w14:textId="77777777" w:rsidR="006D2DAE" w:rsidRDefault="00995EE0">
                  <w:pPr>
                    <w:widowControl w:val="0"/>
                    <w:spacing w:after="0"/>
                    <w:ind w:left="1"/>
                    <w:jc w:val="center"/>
                    <w:rPr>
                      <w:rFonts w:cs="Times New Roman"/>
                    </w:rPr>
                  </w:pPr>
                  <w:r>
                    <w:rPr>
                      <w:rFonts w:eastAsia="Calibri" w:cs="Times New Roman"/>
                    </w:rPr>
                    <w:t>15</w:t>
                  </w:r>
                </w:p>
              </w:tc>
              <w:tc>
                <w:tcPr>
                  <w:tcW w:w="1276" w:type="dxa"/>
                  <w:tcBorders>
                    <w:bottom w:val="nil"/>
                  </w:tcBorders>
                  <w:shd w:val="clear" w:color="auto" w:fill="auto"/>
                  <w:vAlign w:val="center"/>
                </w:tcPr>
                <w:p w14:paraId="70AE4DCF" w14:textId="77777777" w:rsidR="006D2DAE" w:rsidRDefault="00995EE0">
                  <w:pPr>
                    <w:widowControl w:val="0"/>
                    <w:spacing w:after="0"/>
                    <w:ind w:left="1"/>
                    <w:jc w:val="center"/>
                    <w:rPr>
                      <w:rFonts w:cs="Times New Roman"/>
                    </w:rPr>
                  </w:pPr>
                  <w:r>
                    <w:rPr>
                      <w:rFonts w:eastAsia="Calibri" w:cs="Times New Roman"/>
                    </w:rPr>
                    <w:t>Eksāmens</w:t>
                  </w:r>
                </w:p>
              </w:tc>
              <w:tc>
                <w:tcPr>
                  <w:tcW w:w="1275" w:type="dxa"/>
                  <w:tcBorders>
                    <w:bottom w:val="nil"/>
                  </w:tcBorders>
                  <w:shd w:val="clear" w:color="auto" w:fill="auto"/>
                  <w:vAlign w:val="center"/>
                </w:tcPr>
                <w:p w14:paraId="69EBF6E8" w14:textId="77777777" w:rsidR="006D2DAE" w:rsidRDefault="00995EE0">
                  <w:pPr>
                    <w:widowControl w:val="0"/>
                    <w:spacing w:after="0"/>
                    <w:ind w:left="1"/>
                    <w:jc w:val="center"/>
                    <w:rPr>
                      <w:rFonts w:cs="Times New Roman"/>
                    </w:rPr>
                  </w:pPr>
                  <w:r>
                    <w:rPr>
                      <w:rFonts w:eastAsia="Calibri" w:cs="Times New Roman"/>
                    </w:rPr>
                    <w:t>125</w:t>
                  </w:r>
                </w:p>
              </w:tc>
              <w:tc>
                <w:tcPr>
                  <w:tcW w:w="703" w:type="dxa"/>
                  <w:tcBorders>
                    <w:bottom w:val="nil"/>
                    <w:right w:val="nil"/>
                  </w:tcBorders>
                  <w:shd w:val="clear" w:color="auto" w:fill="auto"/>
                  <w:vAlign w:val="center"/>
                </w:tcPr>
                <w:p w14:paraId="1C6C141A" w14:textId="77777777" w:rsidR="006D2DAE" w:rsidRDefault="00995EE0">
                  <w:pPr>
                    <w:widowControl w:val="0"/>
                    <w:spacing w:after="0"/>
                    <w:ind w:left="1"/>
                    <w:jc w:val="center"/>
                    <w:rPr>
                      <w:rFonts w:cs="Times New Roman"/>
                    </w:rPr>
                  </w:pPr>
                  <w:r>
                    <w:rPr>
                      <w:rFonts w:eastAsia="Calibri" w:cs="Times New Roman"/>
                    </w:rPr>
                    <w:t>175</w:t>
                  </w:r>
                </w:p>
              </w:tc>
            </w:tr>
          </w:tbl>
          <w:p w14:paraId="6DE5C139" w14:textId="77777777" w:rsidR="006D2DAE" w:rsidRDefault="006D2DAE">
            <w:pPr>
              <w:widowControl w:val="0"/>
              <w:spacing w:after="0"/>
              <w:ind w:left="1" w:right="154"/>
              <w:jc w:val="both"/>
              <w:rPr>
                <w:rFonts w:cs="Times New Roman"/>
              </w:rPr>
            </w:pPr>
          </w:p>
        </w:tc>
      </w:tr>
      <w:tr w:rsidR="006D2DAE" w14:paraId="2AD5C2CB" w14:textId="77777777">
        <w:trPr>
          <w:trHeight w:val="141"/>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B5DB309" w14:textId="77777777" w:rsidR="006D2DAE" w:rsidRDefault="00995EE0">
            <w:pPr>
              <w:widowControl w:val="0"/>
              <w:spacing w:after="0"/>
              <w:ind w:left="133" w:right="133"/>
              <w:rPr>
                <w:rFonts w:cs="Times New Roman"/>
              </w:rPr>
            </w:pPr>
            <w:r>
              <w:rPr>
                <w:rFonts w:cs="Times New Roman"/>
              </w:rPr>
              <w:t>Prasības studiju kursa apguvei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24AA0D87" w14:textId="77777777" w:rsidR="006D2DAE" w:rsidRDefault="00995EE0">
            <w:pPr>
              <w:widowControl w:val="0"/>
              <w:spacing w:after="0"/>
              <w:ind w:left="143" w:right="154"/>
              <w:jc w:val="both"/>
              <w:rPr>
                <w:rFonts w:cs="Times New Roman"/>
              </w:rPr>
            </w:pPr>
            <w:r>
              <w:rPr>
                <w:rFonts w:cs="Times New Roman"/>
              </w:rPr>
              <w:t>Nav</w:t>
            </w:r>
          </w:p>
        </w:tc>
      </w:tr>
      <w:tr w:rsidR="006D2DAE" w14:paraId="165A7302" w14:textId="77777777">
        <w:trPr>
          <w:trHeight w:val="573"/>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659EBBE9" w14:textId="77777777" w:rsidR="006D2DAE" w:rsidRDefault="00995EE0">
            <w:pPr>
              <w:widowControl w:val="0"/>
              <w:spacing w:after="0"/>
              <w:ind w:left="133" w:right="133"/>
              <w:rPr>
                <w:rFonts w:cs="Times New Roman"/>
              </w:rPr>
            </w:pPr>
            <w:r>
              <w:rPr>
                <w:rFonts w:cs="Times New Roman"/>
              </w:rPr>
              <w:t>Studiju kursa mērķis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159BD581" w14:textId="77777777" w:rsidR="006D2DAE" w:rsidRDefault="00995EE0">
            <w:pPr>
              <w:widowControl w:val="0"/>
              <w:spacing w:after="0"/>
              <w:ind w:left="143" w:right="166"/>
              <w:jc w:val="both"/>
              <w:rPr>
                <w:rFonts w:cs="Times New Roman"/>
              </w:rPr>
            </w:pPr>
            <w:r>
              <w:rPr>
                <w:rFonts w:cs="Times New Roman"/>
              </w:rPr>
              <w:t xml:space="preserve">Sniegt pamatzināšanas itāļu valodā un attīstīt valodas lietošanas prasmes A1/A2 līmenī, kas ļautu studējošiem iepazīstināt ar sevi, kā arī komunicēt par vienkāršām un vispārīgām tēmām. </w:t>
            </w:r>
          </w:p>
        </w:tc>
      </w:tr>
      <w:tr w:rsidR="006D2DAE" w14:paraId="522F1F6D" w14:textId="77777777">
        <w:trPr>
          <w:trHeight w:val="1359"/>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26FACF99" w14:textId="77777777" w:rsidR="006D2DAE" w:rsidRDefault="00995EE0">
            <w:pPr>
              <w:widowControl w:val="0"/>
              <w:spacing w:after="0"/>
              <w:ind w:left="133" w:right="133"/>
              <w:rPr>
                <w:rFonts w:cs="Times New Roman"/>
              </w:rPr>
            </w:pPr>
            <w:r>
              <w:rPr>
                <w:rFonts w:cs="Times New Roman"/>
              </w:rPr>
              <w:t>Plānotie studiju rezultāti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7EFAD913" w14:textId="77777777" w:rsidR="006D2DAE" w:rsidRDefault="00995EE0">
            <w:pPr>
              <w:widowControl w:val="0"/>
              <w:spacing w:after="0"/>
              <w:ind w:left="143" w:right="166"/>
              <w:rPr>
                <w:rFonts w:cs="Times New Roman"/>
              </w:rPr>
            </w:pPr>
            <w:r>
              <w:rPr>
                <w:rFonts w:cs="Times New Roman"/>
              </w:rPr>
              <w:t>Sekmīgi apguvis šo kursu, studējošais spēj:</w:t>
            </w:r>
          </w:p>
          <w:p w14:paraId="7866AC74" w14:textId="53CE4AC1" w:rsidR="006D2DAE" w:rsidRDefault="00995EE0">
            <w:pPr>
              <w:pStyle w:val="ListParagraph"/>
              <w:widowControl w:val="0"/>
              <w:numPr>
                <w:ilvl w:val="0"/>
                <w:numId w:val="92"/>
              </w:numPr>
              <w:spacing w:after="0"/>
              <w:ind w:right="166"/>
              <w:jc w:val="both"/>
              <w:rPr>
                <w:rFonts w:cs="Times New Roman"/>
              </w:rPr>
            </w:pPr>
            <w:r>
              <w:rPr>
                <w:rFonts w:cs="Times New Roman"/>
              </w:rPr>
              <w:t>lietot svešvalodu mutvārdu un rakstveida komunikācijā A1 līmenī par vienkāršām un vispārīgām tēmām;</w:t>
            </w:r>
          </w:p>
          <w:p w14:paraId="15F2D667" w14:textId="2C16A363" w:rsidR="006D2DAE" w:rsidRDefault="00995EE0">
            <w:pPr>
              <w:pStyle w:val="ListParagraph"/>
              <w:widowControl w:val="0"/>
              <w:numPr>
                <w:ilvl w:val="0"/>
                <w:numId w:val="92"/>
              </w:numPr>
              <w:spacing w:after="0"/>
              <w:ind w:right="166"/>
              <w:jc w:val="both"/>
              <w:rPr>
                <w:rFonts w:cs="Times New Roman"/>
              </w:rPr>
            </w:pPr>
            <w:r>
              <w:rPr>
                <w:rFonts w:cs="Times New Roman"/>
              </w:rPr>
              <w:t>ievērot svešvalodas gramatikas un leksikas pamatnoteikumus;</w:t>
            </w:r>
          </w:p>
          <w:p w14:paraId="2017F56D" w14:textId="7B86CC33" w:rsidR="006D2DAE" w:rsidRDefault="00995EE0">
            <w:pPr>
              <w:pStyle w:val="ListParagraph"/>
              <w:widowControl w:val="0"/>
              <w:numPr>
                <w:ilvl w:val="0"/>
                <w:numId w:val="92"/>
              </w:numPr>
              <w:spacing w:after="0"/>
              <w:ind w:right="166"/>
              <w:jc w:val="both"/>
              <w:rPr>
                <w:rFonts w:cs="Times New Roman"/>
              </w:rPr>
            </w:pPr>
            <w:r>
              <w:rPr>
                <w:rFonts w:cs="Times New Roman"/>
              </w:rPr>
              <w:t>vienkāršā veidā iepazīstināt ar sevi, aprakstot savu nodarbošanos, izglītību un pieredzi.</w:t>
            </w:r>
          </w:p>
        </w:tc>
      </w:tr>
      <w:tr w:rsidR="006D2DAE" w14:paraId="53209E34" w14:textId="77777777">
        <w:trPr>
          <w:trHeight w:val="229"/>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74D587B7" w14:textId="77777777" w:rsidR="006D2DAE" w:rsidRDefault="00995EE0">
            <w:pPr>
              <w:widowControl w:val="0"/>
              <w:spacing w:after="0"/>
              <w:ind w:left="133" w:right="133"/>
              <w:rPr>
                <w:rFonts w:cs="Times New Roman"/>
              </w:rPr>
            </w:pPr>
            <w:r>
              <w:rPr>
                <w:rFonts w:cs="Times New Roman"/>
              </w:rPr>
              <w:t>Studiju kursa saturs un plāns</w:t>
            </w:r>
          </w:p>
          <w:p w14:paraId="3EC45FA2" w14:textId="77777777" w:rsidR="006D2DAE" w:rsidRDefault="006D2DAE">
            <w:pPr>
              <w:widowControl w:val="0"/>
              <w:spacing w:after="0"/>
              <w:ind w:left="133" w:right="133"/>
              <w:rPr>
                <w:rFonts w:cs="Times New Roman"/>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tbl>
            <w:tblPr>
              <w:tblStyle w:val="TableGrid"/>
              <w:tblW w:w="7219" w:type="dxa"/>
              <w:tblLayout w:type="fixed"/>
              <w:tblCellMar>
                <w:top w:w="28" w:type="dxa"/>
                <w:bottom w:w="28" w:type="dxa"/>
              </w:tblCellMar>
              <w:tblLook w:val="04A0" w:firstRow="1" w:lastRow="0" w:firstColumn="1" w:lastColumn="0" w:noHBand="0" w:noVBand="1"/>
            </w:tblPr>
            <w:tblGrid>
              <w:gridCol w:w="560"/>
              <w:gridCol w:w="4674"/>
              <w:gridCol w:w="992"/>
              <w:gridCol w:w="993"/>
            </w:tblGrid>
            <w:tr w:rsidR="006D2DAE" w14:paraId="572C0087" w14:textId="77777777">
              <w:trPr>
                <w:trHeight w:val="215"/>
              </w:trPr>
              <w:tc>
                <w:tcPr>
                  <w:tcW w:w="560" w:type="dxa"/>
                  <w:vMerge w:val="restart"/>
                  <w:tcBorders>
                    <w:top w:val="nil"/>
                    <w:left w:val="nil"/>
                  </w:tcBorders>
                  <w:shd w:val="clear" w:color="auto" w:fill="D9D9D9" w:themeFill="background1" w:themeFillShade="D9"/>
                  <w:vAlign w:val="center"/>
                </w:tcPr>
                <w:p w14:paraId="0E958FEA" w14:textId="77777777" w:rsidR="006D2DAE" w:rsidRDefault="00995EE0">
                  <w:pPr>
                    <w:widowControl w:val="0"/>
                    <w:spacing w:after="0"/>
                    <w:ind w:left="1" w:right="34"/>
                    <w:jc w:val="center"/>
                    <w:rPr>
                      <w:rFonts w:cs="Times New Roman"/>
                    </w:rPr>
                  </w:pPr>
                  <w:r>
                    <w:rPr>
                      <w:rFonts w:eastAsia="Calibri" w:cs="Times New Roman"/>
                    </w:rPr>
                    <w:t>Nr.</w:t>
                  </w:r>
                </w:p>
              </w:tc>
              <w:tc>
                <w:tcPr>
                  <w:tcW w:w="4673" w:type="dxa"/>
                  <w:vMerge w:val="restart"/>
                  <w:tcBorders>
                    <w:top w:val="nil"/>
                  </w:tcBorders>
                  <w:shd w:val="clear" w:color="auto" w:fill="D9D9D9" w:themeFill="background1" w:themeFillShade="D9"/>
                  <w:vAlign w:val="center"/>
                </w:tcPr>
                <w:p w14:paraId="1ABEB11E" w14:textId="39330382" w:rsidR="006D2DAE" w:rsidRDefault="00995EE0">
                  <w:pPr>
                    <w:widowControl w:val="0"/>
                    <w:spacing w:after="0"/>
                    <w:ind w:left="1"/>
                    <w:jc w:val="center"/>
                    <w:rPr>
                      <w:rFonts w:cs="Times New Roman"/>
                    </w:rPr>
                  </w:pPr>
                  <w:r>
                    <w:rPr>
                      <w:rFonts w:eastAsia="Calibri" w:cs="Times New Roman"/>
                    </w:rPr>
                    <w:t>Tēma/Aktivitāte</w:t>
                  </w:r>
                </w:p>
              </w:tc>
              <w:tc>
                <w:tcPr>
                  <w:tcW w:w="1985" w:type="dxa"/>
                  <w:gridSpan w:val="2"/>
                  <w:tcBorders>
                    <w:top w:val="nil"/>
                    <w:right w:val="nil"/>
                  </w:tcBorders>
                  <w:shd w:val="clear" w:color="auto" w:fill="D9D9D9" w:themeFill="background1" w:themeFillShade="D9"/>
                  <w:vAlign w:val="center"/>
                </w:tcPr>
                <w:p w14:paraId="209D8CB7" w14:textId="77777777" w:rsidR="006D2DAE" w:rsidRDefault="00995EE0">
                  <w:pPr>
                    <w:widowControl w:val="0"/>
                    <w:spacing w:after="0"/>
                    <w:ind w:left="1"/>
                    <w:jc w:val="center"/>
                    <w:rPr>
                      <w:rFonts w:cs="Times New Roman"/>
                    </w:rPr>
                  </w:pPr>
                  <w:r>
                    <w:rPr>
                      <w:rFonts w:eastAsia="Calibri" w:cs="Times New Roman"/>
                    </w:rPr>
                    <w:t>Īstenošanas forma (kontaktstundas)</w:t>
                  </w:r>
                </w:p>
              </w:tc>
            </w:tr>
            <w:tr w:rsidR="006D2DAE" w14:paraId="1400141E" w14:textId="77777777">
              <w:trPr>
                <w:trHeight w:val="215"/>
              </w:trPr>
              <w:tc>
                <w:tcPr>
                  <w:tcW w:w="560" w:type="dxa"/>
                  <w:vMerge/>
                  <w:tcBorders>
                    <w:left w:val="nil"/>
                  </w:tcBorders>
                  <w:shd w:val="clear" w:color="auto" w:fill="D9D9D9" w:themeFill="background1" w:themeFillShade="D9"/>
                  <w:vAlign w:val="center"/>
                </w:tcPr>
                <w:p w14:paraId="4E1D0FC9" w14:textId="77777777" w:rsidR="006D2DAE" w:rsidRDefault="006D2DAE">
                  <w:pPr>
                    <w:widowControl w:val="0"/>
                    <w:spacing w:after="0"/>
                    <w:ind w:left="1" w:right="34"/>
                    <w:jc w:val="center"/>
                    <w:rPr>
                      <w:rFonts w:cs="Times New Roman"/>
                    </w:rPr>
                  </w:pPr>
                </w:p>
              </w:tc>
              <w:tc>
                <w:tcPr>
                  <w:tcW w:w="4673" w:type="dxa"/>
                  <w:vMerge/>
                  <w:shd w:val="clear" w:color="auto" w:fill="D9D9D9" w:themeFill="background1" w:themeFillShade="D9"/>
                  <w:vAlign w:val="center"/>
                </w:tcPr>
                <w:p w14:paraId="4BF37C91" w14:textId="77777777" w:rsidR="006D2DAE" w:rsidRDefault="006D2DAE">
                  <w:pPr>
                    <w:widowControl w:val="0"/>
                    <w:spacing w:after="0"/>
                    <w:ind w:left="1"/>
                    <w:jc w:val="center"/>
                    <w:rPr>
                      <w:rFonts w:cs="Times New Roman"/>
                    </w:rPr>
                  </w:pPr>
                </w:p>
              </w:tc>
              <w:tc>
                <w:tcPr>
                  <w:tcW w:w="992" w:type="dxa"/>
                  <w:shd w:val="clear" w:color="auto" w:fill="D9D9D9" w:themeFill="background1" w:themeFillShade="D9"/>
                  <w:vAlign w:val="center"/>
                </w:tcPr>
                <w:p w14:paraId="56FEABC1" w14:textId="77777777" w:rsidR="006D2DAE" w:rsidRDefault="00995EE0">
                  <w:pPr>
                    <w:widowControl w:val="0"/>
                    <w:spacing w:after="0"/>
                    <w:ind w:left="1"/>
                    <w:jc w:val="center"/>
                    <w:rPr>
                      <w:rFonts w:cs="Times New Roman"/>
                    </w:rPr>
                  </w:pPr>
                  <w:r>
                    <w:rPr>
                      <w:rFonts w:eastAsia="Calibri" w:cs="Times New Roman"/>
                    </w:rPr>
                    <w:t>Lekcijas</w:t>
                  </w:r>
                </w:p>
              </w:tc>
              <w:tc>
                <w:tcPr>
                  <w:tcW w:w="993" w:type="dxa"/>
                  <w:tcBorders>
                    <w:right w:val="nil"/>
                  </w:tcBorders>
                  <w:shd w:val="clear" w:color="auto" w:fill="D9D9D9" w:themeFill="background1" w:themeFillShade="D9"/>
                </w:tcPr>
                <w:p w14:paraId="030FE63B" w14:textId="77777777" w:rsidR="006D2DAE" w:rsidRDefault="00995EE0">
                  <w:pPr>
                    <w:widowControl w:val="0"/>
                    <w:spacing w:after="0"/>
                    <w:ind w:left="1"/>
                    <w:jc w:val="center"/>
                    <w:rPr>
                      <w:rFonts w:cs="Times New Roman"/>
                    </w:rPr>
                  </w:pPr>
                  <w:proofErr w:type="spellStart"/>
                  <w:r>
                    <w:rPr>
                      <w:rFonts w:eastAsia="Calibri" w:cs="Times New Roman"/>
                    </w:rPr>
                    <w:t>Prakt.d</w:t>
                  </w:r>
                  <w:proofErr w:type="spellEnd"/>
                  <w:r>
                    <w:rPr>
                      <w:rFonts w:eastAsia="Calibri" w:cs="Times New Roman"/>
                    </w:rPr>
                    <w:t>.</w:t>
                  </w:r>
                </w:p>
              </w:tc>
            </w:tr>
            <w:tr w:rsidR="006D2DAE" w14:paraId="6036320E" w14:textId="77777777">
              <w:tc>
                <w:tcPr>
                  <w:tcW w:w="560" w:type="dxa"/>
                  <w:tcBorders>
                    <w:left w:val="nil"/>
                  </w:tcBorders>
                  <w:vAlign w:val="center"/>
                </w:tcPr>
                <w:p w14:paraId="62107C98" w14:textId="77777777" w:rsidR="006D2DAE" w:rsidRDefault="00995EE0">
                  <w:pPr>
                    <w:widowControl w:val="0"/>
                    <w:spacing w:after="0"/>
                    <w:ind w:left="1" w:right="34"/>
                    <w:jc w:val="center"/>
                    <w:rPr>
                      <w:rFonts w:cs="Times New Roman"/>
                    </w:rPr>
                  </w:pPr>
                  <w:r>
                    <w:rPr>
                      <w:rFonts w:eastAsia="Calibri" w:cs="Times New Roman"/>
                    </w:rPr>
                    <w:t>1.</w:t>
                  </w:r>
                </w:p>
              </w:tc>
              <w:tc>
                <w:tcPr>
                  <w:tcW w:w="4673" w:type="dxa"/>
                </w:tcPr>
                <w:p w14:paraId="2D88BED1" w14:textId="751A5596" w:rsidR="006D2DAE" w:rsidRDefault="00995EE0">
                  <w:pPr>
                    <w:widowControl w:val="0"/>
                    <w:suppressAutoHyphens w:val="0"/>
                    <w:spacing w:after="0"/>
                    <w:ind w:left="1"/>
                    <w:rPr>
                      <w:rFonts w:cs="Times New Roman"/>
                    </w:rPr>
                  </w:pPr>
                  <w:r w:rsidRPr="00FC0CF1">
                    <w:rPr>
                      <w:rFonts w:eastAsia="Calibri" w:cs="Times New Roman"/>
                    </w:rPr>
                    <w:t>Iepazīšanās</w:t>
                  </w:r>
                  <w:r>
                    <w:rPr>
                      <w:rFonts w:eastAsia="Calibri" w:cs="Times New Roman"/>
                    </w:rPr>
                    <w:t>.</w:t>
                  </w:r>
                </w:p>
                <w:p w14:paraId="720D2B78" w14:textId="0E5240A6" w:rsidR="006D2DAE" w:rsidRDefault="00995EE0">
                  <w:pPr>
                    <w:widowControl w:val="0"/>
                    <w:suppressAutoHyphens w:val="0"/>
                    <w:spacing w:after="0"/>
                    <w:ind w:left="1"/>
                    <w:rPr>
                      <w:rFonts w:cs="Times New Roman"/>
                    </w:rPr>
                  </w:pPr>
                  <w:r w:rsidRPr="00FC0CF1">
                    <w:rPr>
                      <w:rFonts w:eastAsia="Calibri" w:cs="Times New Roman"/>
                    </w:rPr>
                    <w:t>Atbildes uz jautājumu par kāda cilvēka izcelsmes valsti</w:t>
                  </w:r>
                  <w:r>
                    <w:rPr>
                      <w:rFonts w:eastAsia="Calibri" w:cs="Times New Roman"/>
                    </w:rPr>
                    <w:t>.</w:t>
                  </w:r>
                </w:p>
                <w:p w14:paraId="7E4988BC" w14:textId="0486DC2D" w:rsidR="006D2DAE" w:rsidRDefault="00995EE0">
                  <w:pPr>
                    <w:widowControl w:val="0"/>
                    <w:suppressAutoHyphens w:val="0"/>
                    <w:spacing w:after="0"/>
                    <w:ind w:left="1"/>
                    <w:rPr>
                      <w:rFonts w:cs="Times New Roman"/>
                    </w:rPr>
                  </w:pPr>
                  <w:r w:rsidRPr="00FC0CF1">
                    <w:rPr>
                      <w:rFonts w:eastAsia="Calibri" w:cs="Times New Roman"/>
                    </w:rPr>
                    <w:t>Priekšmeta vietniekvārdi</w:t>
                  </w:r>
                  <w:r>
                    <w:rPr>
                      <w:rFonts w:eastAsia="Calibri" w:cs="Times New Roman"/>
                    </w:rPr>
                    <w:t>.</w:t>
                  </w:r>
                </w:p>
                <w:p w14:paraId="660F9519" w14:textId="44B962D8" w:rsidR="006D2DAE" w:rsidRDefault="00995EE0">
                  <w:pPr>
                    <w:widowControl w:val="0"/>
                    <w:suppressAutoHyphens w:val="0"/>
                    <w:spacing w:after="0"/>
                    <w:ind w:left="1"/>
                    <w:rPr>
                      <w:rFonts w:cs="Times New Roman"/>
                    </w:rPr>
                  </w:pPr>
                  <w:r w:rsidRPr="00FC0CF1">
                    <w:rPr>
                      <w:rFonts w:eastAsia="Calibri" w:cs="Times New Roman"/>
                    </w:rPr>
                    <w:t>Valstis un tautības</w:t>
                  </w:r>
                  <w:r>
                    <w:rPr>
                      <w:rFonts w:eastAsia="Calibri" w:cs="Times New Roman"/>
                    </w:rPr>
                    <w:t>.</w:t>
                  </w:r>
                </w:p>
                <w:p w14:paraId="7ED7C335" w14:textId="1711D0AA" w:rsidR="006D2DAE" w:rsidRDefault="00995EE0">
                  <w:pPr>
                    <w:widowControl w:val="0"/>
                    <w:suppressAutoHyphens w:val="0"/>
                    <w:spacing w:after="0"/>
                    <w:ind w:left="1"/>
                    <w:rPr>
                      <w:rFonts w:cs="Times New Roman"/>
                    </w:rPr>
                  </w:pPr>
                  <w:r w:rsidRPr="00FC0CF1">
                    <w:rPr>
                      <w:rFonts w:eastAsia="Calibri" w:cs="Times New Roman"/>
                    </w:rPr>
                    <w:t xml:space="preserve">Darbības vārda </w:t>
                  </w:r>
                  <w:proofErr w:type="spellStart"/>
                  <w:r w:rsidRPr="00FC0CF1">
                    <w:rPr>
                      <w:rFonts w:eastAsia="Calibri" w:cs="Times New Roman"/>
                      <w:i/>
                      <w:iCs/>
                    </w:rPr>
                    <w:t>essere</w:t>
                  </w:r>
                  <w:proofErr w:type="spellEnd"/>
                  <w:r w:rsidRPr="00FC0CF1">
                    <w:rPr>
                      <w:rFonts w:eastAsia="Calibri" w:cs="Times New Roman"/>
                    </w:rPr>
                    <w:t xml:space="preserve"> tagadnes laiks</w:t>
                  </w:r>
                  <w:r>
                    <w:rPr>
                      <w:rFonts w:eastAsia="Calibri" w:cs="Times New Roman"/>
                    </w:rPr>
                    <w:t>.</w:t>
                  </w:r>
                </w:p>
                <w:p w14:paraId="3668D45F" w14:textId="14FAE64F" w:rsidR="006D2DAE" w:rsidRDefault="00995EE0">
                  <w:pPr>
                    <w:widowControl w:val="0"/>
                    <w:spacing w:after="0"/>
                    <w:ind w:left="1"/>
                    <w:rPr>
                      <w:rFonts w:cs="Times New Roman"/>
                    </w:rPr>
                  </w:pPr>
                  <w:r w:rsidRPr="00FC0CF1">
                    <w:rPr>
                      <w:rFonts w:eastAsia="Calibri" w:cs="Times New Roman"/>
                    </w:rPr>
                    <w:t>Īpašības vārdi: vienskait</w:t>
                  </w:r>
                  <w:r>
                    <w:rPr>
                      <w:rFonts w:eastAsia="Calibri" w:cs="Times New Roman"/>
                    </w:rPr>
                    <w:t>lis</w:t>
                  </w:r>
                  <w:r w:rsidRPr="00FC0CF1">
                    <w:rPr>
                      <w:rFonts w:eastAsia="Calibri" w:cs="Times New Roman"/>
                    </w:rPr>
                    <w:t>, vīriešu un sieviešu formas no divām galvenajām īpašības vārdu grupām</w:t>
                  </w:r>
                  <w:r>
                    <w:rPr>
                      <w:rFonts w:eastAsia="Calibri" w:cs="Times New Roman"/>
                    </w:rPr>
                    <w:t>.</w:t>
                  </w:r>
                </w:p>
              </w:tc>
              <w:tc>
                <w:tcPr>
                  <w:tcW w:w="992" w:type="dxa"/>
                  <w:vAlign w:val="center"/>
                </w:tcPr>
                <w:p w14:paraId="6EA80DC3" w14:textId="77777777" w:rsidR="006D2DAE" w:rsidRDefault="00995EE0">
                  <w:pPr>
                    <w:widowControl w:val="0"/>
                    <w:spacing w:after="0"/>
                    <w:ind w:left="1"/>
                    <w:jc w:val="center"/>
                    <w:rPr>
                      <w:rFonts w:cs="Times New Roman"/>
                    </w:rPr>
                  </w:pPr>
                  <w:r>
                    <w:rPr>
                      <w:rFonts w:eastAsia="Calibri" w:cs="Times New Roman"/>
                    </w:rPr>
                    <w:t>3</w:t>
                  </w:r>
                </w:p>
              </w:tc>
              <w:tc>
                <w:tcPr>
                  <w:tcW w:w="993" w:type="dxa"/>
                  <w:tcBorders>
                    <w:right w:val="nil"/>
                  </w:tcBorders>
                  <w:vAlign w:val="center"/>
                </w:tcPr>
                <w:p w14:paraId="4024D618" w14:textId="77777777" w:rsidR="006D2DAE" w:rsidRDefault="00995EE0">
                  <w:pPr>
                    <w:widowControl w:val="0"/>
                    <w:spacing w:after="0"/>
                    <w:ind w:left="1"/>
                    <w:jc w:val="center"/>
                    <w:rPr>
                      <w:rFonts w:cs="Times New Roman"/>
                    </w:rPr>
                  </w:pPr>
                  <w:r>
                    <w:rPr>
                      <w:rFonts w:eastAsia="Calibri" w:cs="Times New Roman"/>
                    </w:rPr>
                    <w:t>2</w:t>
                  </w:r>
                </w:p>
              </w:tc>
            </w:tr>
            <w:tr w:rsidR="006D2DAE" w14:paraId="60DFFD9D" w14:textId="77777777">
              <w:tc>
                <w:tcPr>
                  <w:tcW w:w="560" w:type="dxa"/>
                  <w:tcBorders>
                    <w:left w:val="nil"/>
                  </w:tcBorders>
                  <w:vAlign w:val="center"/>
                </w:tcPr>
                <w:p w14:paraId="1A2B2D0A" w14:textId="77777777" w:rsidR="006D2DAE" w:rsidRDefault="00995EE0">
                  <w:pPr>
                    <w:widowControl w:val="0"/>
                    <w:spacing w:after="0"/>
                    <w:ind w:left="1" w:right="34"/>
                    <w:jc w:val="center"/>
                    <w:rPr>
                      <w:rFonts w:cs="Times New Roman"/>
                    </w:rPr>
                  </w:pPr>
                  <w:r>
                    <w:rPr>
                      <w:rFonts w:eastAsia="Calibri" w:cs="Times New Roman"/>
                    </w:rPr>
                    <w:t>2.</w:t>
                  </w:r>
                </w:p>
              </w:tc>
              <w:tc>
                <w:tcPr>
                  <w:tcW w:w="4673" w:type="dxa"/>
                </w:tcPr>
                <w:p w14:paraId="056B85F8" w14:textId="78622AAE" w:rsidR="006D2DAE" w:rsidRDefault="00995EE0">
                  <w:pPr>
                    <w:widowControl w:val="0"/>
                    <w:suppressAutoHyphens w:val="0"/>
                    <w:spacing w:after="0"/>
                    <w:ind w:left="1"/>
                    <w:rPr>
                      <w:rFonts w:cs="Times New Roman"/>
                    </w:rPr>
                  </w:pPr>
                  <w:r>
                    <w:rPr>
                      <w:rFonts w:eastAsia="Calibri" w:cs="Times New Roman"/>
                    </w:rPr>
                    <w:t>Atbildes uz jautājumu par kāda cilvēka vecumu.</w:t>
                  </w:r>
                </w:p>
                <w:p w14:paraId="08FF2A74" w14:textId="690C4813" w:rsidR="006D2DAE" w:rsidRDefault="00995EE0">
                  <w:pPr>
                    <w:widowControl w:val="0"/>
                    <w:suppressAutoHyphens w:val="0"/>
                    <w:spacing w:after="0"/>
                    <w:ind w:left="1"/>
                    <w:rPr>
                      <w:rFonts w:cs="Times New Roman"/>
                    </w:rPr>
                  </w:pPr>
                  <w:r>
                    <w:rPr>
                      <w:rFonts w:eastAsia="Calibri" w:cs="Times New Roman"/>
                    </w:rPr>
                    <w:t>Skaitļi no 1 līdz 100.</w:t>
                  </w:r>
                </w:p>
                <w:p w14:paraId="400C4FD3" w14:textId="1735EC47" w:rsidR="006D2DAE" w:rsidRDefault="00995EE0">
                  <w:pPr>
                    <w:widowControl w:val="0"/>
                    <w:suppressAutoHyphens w:val="0"/>
                    <w:spacing w:after="0"/>
                    <w:ind w:left="1"/>
                    <w:rPr>
                      <w:rFonts w:cs="Times New Roman"/>
                    </w:rPr>
                  </w:pPr>
                  <w:r>
                    <w:rPr>
                      <w:rFonts w:eastAsia="Calibri" w:cs="Times New Roman"/>
                    </w:rPr>
                    <w:t>Piederības izteikšana.</w:t>
                  </w:r>
                </w:p>
                <w:p w14:paraId="335F2785" w14:textId="07BA5C79" w:rsidR="006D2DAE" w:rsidRDefault="00995EE0">
                  <w:pPr>
                    <w:widowControl w:val="0"/>
                    <w:suppressAutoHyphens w:val="0"/>
                    <w:spacing w:after="0"/>
                    <w:ind w:left="1"/>
                    <w:rPr>
                      <w:rFonts w:cs="Times New Roman"/>
                    </w:rPr>
                  </w:pPr>
                  <w:r w:rsidRPr="00FC0CF1">
                    <w:rPr>
                      <w:rFonts w:eastAsia="Calibri" w:cs="Times New Roman"/>
                    </w:rPr>
                    <w:t xml:space="preserve">Darbības vārda </w:t>
                  </w:r>
                  <w:proofErr w:type="spellStart"/>
                  <w:r w:rsidRPr="00FC0CF1">
                    <w:rPr>
                      <w:rFonts w:eastAsia="Calibri" w:cs="Times New Roman"/>
                      <w:i/>
                      <w:iCs/>
                    </w:rPr>
                    <w:t>avere</w:t>
                  </w:r>
                  <w:proofErr w:type="spellEnd"/>
                  <w:r w:rsidRPr="00FC0CF1">
                    <w:rPr>
                      <w:rFonts w:eastAsia="Calibri" w:cs="Times New Roman"/>
                    </w:rPr>
                    <w:t xml:space="preserve"> tagadnes laiks</w:t>
                  </w:r>
                  <w:r>
                    <w:rPr>
                      <w:rFonts w:eastAsia="Calibri" w:cs="Times New Roman"/>
                    </w:rPr>
                    <w:t>.</w:t>
                  </w:r>
                </w:p>
                <w:p w14:paraId="647BF94C" w14:textId="137A40C3" w:rsidR="006D2DAE" w:rsidRDefault="00995EE0">
                  <w:pPr>
                    <w:widowControl w:val="0"/>
                    <w:suppressAutoHyphens w:val="0"/>
                    <w:spacing w:after="0"/>
                    <w:ind w:left="1"/>
                    <w:rPr>
                      <w:rFonts w:cs="Times New Roman"/>
                    </w:rPr>
                  </w:pPr>
                  <w:r>
                    <w:rPr>
                      <w:rFonts w:eastAsia="Calibri" w:cs="Times New Roman"/>
                    </w:rPr>
                    <w:t>Nenoteiktie artikuli.</w:t>
                  </w:r>
                </w:p>
                <w:p w14:paraId="0317CC9A" w14:textId="54133229" w:rsidR="006D2DAE" w:rsidRDefault="00995EE0">
                  <w:pPr>
                    <w:widowControl w:val="0"/>
                    <w:spacing w:after="0"/>
                    <w:ind w:left="1"/>
                    <w:rPr>
                      <w:rFonts w:cs="Times New Roman"/>
                    </w:rPr>
                  </w:pPr>
                  <w:r>
                    <w:rPr>
                      <w:rFonts w:eastAsia="Calibri" w:cs="Times New Roman"/>
                    </w:rPr>
                    <w:t>Vienskaitļa vīriešu un sieviešu dzimtes lietvārdi.</w:t>
                  </w:r>
                </w:p>
              </w:tc>
              <w:tc>
                <w:tcPr>
                  <w:tcW w:w="992" w:type="dxa"/>
                  <w:vAlign w:val="center"/>
                </w:tcPr>
                <w:p w14:paraId="4310EA51" w14:textId="77777777" w:rsidR="006D2DAE" w:rsidRDefault="00995EE0">
                  <w:pPr>
                    <w:widowControl w:val="0"/>
                    <w:spacing w:after="0"/>
                    <w:ind w:left="1"/>
                    <w:jc w:val="center"/>
                    <w:rPr>
                      <w:rFonts w:cs="Times New Roman"/>
                    </w:rPr>
                  </w:pPr>
                  <w:r>
                    <w:rPr>
                      <w:rFonts w:eastAsia="Calibri" w:cs="Times New Roman"/>
                    </w:rPr>
                    <w:t>3</w:t>
                  </w:r>
                </w:p>
              </w:tc>
              <w:tc>
                <w:tcPr>
                  <w:tcW w:w="993" w:type="dxa"/>
                  <w:tcBorders>
                    <w:right w:val="nil"/>
                  </w:tcBorders>
                  <w:vAlign w:val="center"/>
                </w:tcPr>
                <w:p w14:paraId="7AF9EC02" w14:textId="77777777" w:rsidR="006D2DAE" w:rsidRDefault="00995EE0">
                  <w:pPr>
                    <w:widowControl w:val="0"/>
                    <w:spacing w:after="0"/>
                    <w:ind w:left="1"/>
                    <w:jc w:val="center"/>
                    <w:rPr>
                      <w:rFonts w:cs="Times New Roman"/>
                    </w:rPr>
                  </w:pPr>
                  <w:r>
                    <w:rPr>
                      <w:rFonts w:eastAsia="Calibri" w:cs="Times New Roman"/>
                    </w:rPr>
                    <w:t>2</w:t>
                  </w:r>
                </w:p>
              </w:tc>
            </w:tr>
            <w:tr w:rsidR="006D2DAE" w14:paraId="3DD35B8B" w14:textId="77777777">
              <w:tc>
                <w:tcPr>
                  <w:tcW w:w="560" w:type="dxa"/>
                  <w:tcBorders>
                    <w:left w:val="nil"/>
                  </w:tcBorders>
                  <w:vAlign w:val="center"/>
                </w:tcPr>
                <w:p w14:paraId="0C1157AA" w14:textId="77777777" w:rsidR="006D2DAE" w:rsidRDefault="00995EE0">
                  <w:pPr>
                    <w:widowControl w:val="0"/>
                    <w:spacing w:after="0"/>
                    <w:ind w:left="1" w:right="34"/>
                    <w:jc w:val="center"/>
                    <w:rPr>
                      <w:rFonts w:cs="Times New Roman"/>
                    </w:rPr>
                  </w:pPr>
                  <w:r>
                    <w:rPr>
                      <w:rFonts w:eastAsia="Calibri" w:cs="Times New Roman"/>
                    </w:rPr>
                    <w:t>3.</w:t>
                  </w:r>
                </w:p>
              </w:tc>
              <w:tc>
                <w:tcPr>
                  <w:tcW w:w="4673" w:type="dxa"/>
                </w:tcPr>
                <w:p w14:paraId="105CD041" w14:textId="3F7D68F2" w:rsidR="006D2DAE" w:rsidRDefault="00995EE0">
                  <w:pPr>
                    <w:widowControl w:val="0"/>
                    <w:suppressAutoHyphens w:val="0"/>
                    <w:spacing w:after="0"/>
                    <w:ind w:left="1"/>
                    <w:rPr>
                      <w:rFonts w:cs="Times New Roman"/>
                    </w:rPr>
                  </w:pPr>
                  <w:r>
                    <w:rPr>
                      <w:rFonts w:eastAsia="Calibri" w:cs="Times New Roman"/>
                    </w:rPr>
                    <w:t>Atbildes uz jautājumu, kāpēc cilvēks mācās itāļu valodu.</w:t>
                  </w:r>
                </w:p>
                <w:p w14:paraId="53AE09A1" w14:textId="492FD113" w:rsidR="006D2DAE" w:rsidRDefault="00995EE0">
                  <w:pPr>
                    <w:widowControl w:val="0"/>
                    <w:suppressAutoHyphens w:val="0"/>
                    <w:spacing w:after="0"/>
                    <w:ind w:left="1"/>
                    <w:rPr>
                      <w:rFonts w:cs="Times New Roman"/>
                    </w:rPr>
                  </w:pPr>
                  <w:r>
                    <w:rPr>
                      <w:rFonts w:eastAsia="Calibri" w:cs="Times New Roman"/>
                    </w:rPr>
                    <w:t>Regulārie darbības vārdi (</w:t>
                  </w:r>
                  <w:r w:rsidRPr="00FC0CF1">
                    <w:rPr>
                      <w:rFonts w:eastAsia="Calibri" w:cs="Times New Roman"/>
                      <w:i/>
                      <w:iCs/>
                    </w:rPr>
                    <w:t>-</w:t>
                  </w:r>
                  <w:proofErr w:type="spellStart"/>
                  <w:r w:rsidRPr="00FC0CF1">
                    <w:rPr>
                      <w:rFonts w:eastAsia="Calibri" w:cs="Times New Roman"/>
                      <w:i/>
                      <w:iCs/>
                    </w:rPr>
                    <w:t>are</w:t>
                  </w:r>
                  <w:proofErr w:type="spellEnd"/>
                  <w:r>
                    <w:rPr>
                      <w:rFonts w:eastAsia="Calibri" w:cs="Times New Roman"/>
                    </w:rPr>
                    <w:t xml:space="preserve">, </w:t>
                  </w:r>
                  <w:r w:rsidRPr="00FC0CF1">
                    <w:rPr>
                      <w:rFonts w:eastAsia="Calibri" w:cs="Times New Roman"/>
                      <w:i/>
                      <w:iCs/>
                    </w:rPr>
                    <w:t>-</w:t>
                  </w:r>
                  <w:proofErr w:type="spellStart"/>
                  <w:r w:rsidRPr="00FC0CF1">
                    <w:rPr>
                      <w:rFonts w:eastAsia="Calibri" w:cs="Times New Roman"/>
                      <w:i/>
                      <w:iCs/>
                    </w:rPr>
                    <w:t>ere</w:t>
                  </w:r>
                  <w:proofErr w:type="spellEnd"/>
                  <w:r>
                    <w:rPr>
                      <w:rFonts w:eastAsia="Calibri" w:cs="Times New Roman"/>
                    </w:rPr>
                    <w:t xml:space="preserve">, </w:t>
                  </w:r>
                  <w:r w:rsidRPr="00FC0CF1">
                    <w:rPr>
                      <w:rFonts w:eastAsia="Calibri" w:cs="Times New Roman"/>
                      <w:i/>
                      <w:iCs/>
                    </w:rPr>
                    <w:t>-</w:t>
                  </w:r>
                  <w:proofErr w:type="spellStart"/>
                  <w:r w:rsidRPr="00FC0CF1">
                    <w:rPr>
                      <w:rFonts w:eastAsia="Calibri" w:cs="Times New Roman"/>
                      <w:i/>
                      <w:iCs/>
                    </w:rPr>
                    <w:t>ire</w:t>
                  </w:r>
                  <w:proofErr w:type="spellEnd"/>
                  <w:r>
                    <w:rPr>
                      <w:rFonts w:eastAsia="Calibri" w:cs="Times New Roman"/>
                    </w:rPr>
                    <w:t>): tagadnes laiks.</w:t>
                  </w:r>
                </w:p>
                <w:p w14:paraId="56B45248" w14:textId="4A74927B" w:rsidR="006D2DAE" w:rsidRDefault="00995EE0">
                  <w:pPr>
                    <w:widowControl w:val="0"/>
                    <w:spacing w:after="0"/>
                    <w:ind w:left="1"/>
                    <w:rPr>
                      <w:rFonts w:cs="Times New Roman"/>
                    </w:rPr>
                  </w:pPr>
                  <w:r w:rsidRPr="00FC0CF1">
                    <w:rPr>
                      <w:rFonts w:eastAsia="Calibri" w:cs="Times New Roman"/>
                    </w:rPr>
                    <w:t xml:space="preserve">Priekšvārdi </w:t>
                  </w:r>
                  <w:proofErr w:type="spellStart"/>
                  <w:r w:rsidRPr="00FC0CF1">
                    <w:rPr>
                      <w:rFonts w:eastAsia="Calibri" w:cs="Times New Roman"/>
                      <w:i/>
                      <w:iCs/>
                    </w:rPr>
                    <w:t>in</w:t>
                  </w:r>
                  <w:proofErr w:type="spellEnd"/>
                  <w:r w:rsidRPr="00FC0CF1">
                    <w:rPr>
                      <w:rFonts w:eastAsia="Calibri" w:cs="Times New Roman"/>
                    </w:rPr>
                    <w:t xml:space="preserve"> un </w:t>
                  </w:r>
                  <w:r w:rsidRPr="00FC0CF1">
                    <w:rPr>
                      <w:rFonts w:eastAsia="Calibri" w:cs="Times New Roman"/>
                      <w:i/>
                      <w:iCs/>
                    </w:rPr>
                    <w:t>a</w:t>
                  </w:r>
                  <w:r>
                    <w:rPr>
                      <w:rFonts w:eastAsia="Calibri" w:cs="Times New Roman"/>
                      <w:i/>
                      <w:iCs/>
                    </w:rPr>
                    <w:t>.</w:t>
                  </w:r>
                </w:p>
              </w:tc>
              <w:tc>
                <w:tcPr>
                  <w:tcW w:w="992" w:type="dxa"/>
                  <w:vAlign w:val="center"/>
                </w:tcPr>
                <w:p w14:paraId="5EC58A77" w14:textId="77777777" w:rsidR="006D2DAE" w:rsidRDefault="00995EE0">
                  <w:pPr>
                    <w:widowControl w:val="0"/>
                    <w:spacing w:after="0"/>
                    <w:ind w:left="1"/>
                    <w:jc w:val="center"/>
                    <w:rPr>
                      <w:rFonts w:cs="Times New Roman"/>
                    </w:rPr>
                  </w:pPr>
                  <w:r>
                    <w:rPr>
                      <w:rFonts w:eastAsia="Calibri" w:cs="Times New Roman"/>
                    </w:rPr>
                    <w:t>3</w:t>
                  </w:r>
                </w:p>
              </w:tc>
              <w:tc>
                <w:tcPr>
                  <w:tcW w:w="993" w:type="dxa"/>
                  <w:tcBorders>
                    <w:right w:val="nil"/>
                  </w:tcBorders>
                  <w:vAlign w:val="center"/>
                </w:tcPr>
                <w:p w14:paraId="5B5DF02A" w14:textId="77777777" w:rsidR="006D2DAE" w:rsidRDefault="00995EE0">
                  <w:pPr>
                    <w:widowControl w:val="0"/>
                    <w:spacing w:after="0"/>
                    <w:ind w:left="1"/>
                    <w:jc w:val="center"/>
                    <w:rPr>
                      <w:rFonts w:cs="Times New Roman"/>
                    </w:rPr>
                  </w:pPr>
                  <w:r>
                    <w:rPr>
                      <w:rFonts w:eastAsia="Calibri" w:cs="Times New Roman"/>
                    </w:rPr>
                    <w:t>1</w:t>
                  </w:r>
                </w:p>
              </w:tc>
            </w:tr>
            <w:tr w:rsidR="006D2DAE" w14:paraId="723A1E6A" w14:textId="77777777">
              <w:tc>
                <w:tcPr>
                  <w:tcW w:w="560" w:type="dxa"/>
                  <w:tcBorders>
                    <w:left w:val="nil"/>
                  </w:tcBorders>
                  <w:vAlign w:val="center"/>
                </w:tcPr>
                <w:p w14:paraId="706BA6A1" w14:textId="77777777" w:rsidR="006D2DAE" w:rsidRDefault="00995EE0">
                  <w:pPr>
                    <w:widowControl w:val="0"/>
                    <w:spacing w:after="0"/>
                    <w:ind w:left="1" w:right="34"/>
                    <w:jc w:val="center"/>
                    <w:rPr>
                      <w:rFonts w:cs="Times New Roman"/>
                    </w:rPr>
                  </w:pPr>
                  <w:r>
                    <w:rPr>
                      <w:rFonts w:eastAsia="Calibri" w:cs="Times New Roman"/>
                    </w:rPr>
                    <w:t>4.</w:t>
                  </w:r>
                </w:p>
              </w:tc>
              <w:tc>
                <w:tcPr>
                  <w:tcW w:w="4673" w:type="dxa"/>
                </w:tcPr>
                <w:p w14:paraId="6CE46519" w14:textId="75244495" w:rsidR="006D2DAE" w:rsidRDefault="00995EE0">
                  <w:pPr>
                    <w:widowControl w:val="0"/>
                    <w:suppressAutoHyphens w:val="0"/>
                    <w:spacing w:after="0"/>
                    <w:ind w:left="1"/>
                    <w:rPr>
                      <w:rFonts w:cs="Times New Roman"/>
                    </w:rPr>
                  </w:pPr>
                  <w:r>
                    <w:rPr>
                      <w:rFonts w:eastAsia="Calibri" w:cs="Times New Roman"/>
                    </w:rPr>
                    <w:t>Atbildes uz jautājumu par savu darbu/nodarboša</w:t>
                  </w:r>
                  <w:r w:rsidRPr="00FC0CF1">
                    <w:rPr>
                      <w:rFonts w:eastAsia="Calibri" w:cs="Times New Roman"/>
                    </w:rPr>
                    <w:t>nos</w:t>
                  </w:r>
                  <w:r>
                    <w:rPr>
                      <w:rFonts w:eastAsia="Calibri" w:cs="Times New Roman"/>
                    </w:rPr>
                    <w:t>.</w:t>
                  </w:r>
                </w:p>
                <w:p w14:paraId="11075E9B" w14:textId="0B680869" w:rsidR="006D2DAE" w:rsidRDefault="00995EE0">
                  <w:pPr>
                    <w:widowControl w:val="0"/>
                    <w:suppressAutoHyphens w:val="0"/>
                    <w:spacing w:after="0"/>
                    <w:ind w:left="1"/>
                    <w:rPr>
                      <w:rFonts w:cs="Times New Roman"/>
                    </w:rPr>
                  </w:pPr>
                  <w:r w:rsidRPr="00FC0CF1">
                    <w:rPr>
                      <w:rFonts w:eastAsia="Calibri" w:cs="Times New Roman"/>
                    </w:rPr>
                    <w:t xml:space="preserve">Neregulārā darbības vārda </w:t>
                  </w:r>
                  <w:r w:rsidRPr="00FC0CF1">
                    <w:rPr>
                      <w:rFonts w:eastAsia="Calibri" w:cs="Times New Roman"/>
                      <w:i/>
                      <w:iCs/>
                    </w:rPr>
                    <w:t>tarifa</w:t>
                  </w:r>
                  <w:r w:rsidRPr="00FC0CF1">
                    <w:rPr>
                      <w:rFonts w:eastAsia="Calibri" w:cs="Times New Roman"/>
                    </w:rPr>
                    <w:t xml:space="preserve"> tagadnes </w:t>
                  </w:r>
                  <w:r w:rsidRPr="00FC0CF1">
                    <w:rPr>
                      <w:rFonts w:eastAsia="Calibri" w:cs="Times New Roman"/>
                    </w:rPr>
                    <w:lastRenderedPageBreak/>
                    <w:t>laiks</w:t>
                  </w:r>
                  <w:r>
                    <w:rPr>
                      <w:rFonts w:eastAsia="Calibri" w:cs="Times New Roman"/>
                    </w:rPr>
                    <w:t>.</w:t>
                  </w:r>
                </w:p>
                <w:p w14:paraId="62C510C9" w14:textId="3117566C" w:rsidR="006D2DAE" w:rsidRDefault="00995EE0">
                  <w:pPr>
                    <w:widowControl w:val="0"/>
                    <w:spacing w:after="0"/>
                    <w:ind w:left="1"/>
                    <w:rPr>
                      <w:rFonts w:cs="Times New Roman"/>
                    </w:rPr>
                  </w:pPr>
                  <w:r w:rsidRPr="00FC0CF1">
                    <w:rPr>
                      <w:rFonts w:eastAsia="Calibri" w:cs="Times New Roman"/>
                    </w:rPr>
                    <w:t>Noteiktie artikuli</w:t>
                  </w:r>
                  <w:r>
                    <w:rPr>
                      <w:rFonts w:eastAsia="Calibri" w:cs="Times New Roman"/>
                    </w:rPr>
                    <w:t>.</w:t>
                  </w:r>
                </w:p>
              </w:tc>
              <w:tc>
                <w:tcPr>
                  <w:tcW w:w="992" w:type="dxa"/>
                  <w:vAlign w:val="center"/>
                </w:tcPr>
                <w:p w14:paraId="3D21DCDD" w14:textId="77777777" w:rsidR="006D2DAE" w:rsidRDefault="00995EE0">
                  <w:pPr>
                    <w:widowControl w:val="0"/>
                    <w:spacing w:after="0"/>
                    <w:ind w:left="1"/>
                    <w:jc w:val="center"/>
                    <w:rPr>
                      <w:rFonts w:cs="Times New Roman"/>
                    </w:rPr>
                  </w:pPr>
                  <w:r>
                    <w:rPr>
                      <w:rFonts w:eastAsia="Calibri" w:cs="Times New Roman"/>
                    </w:rPr>
                    <w:lastRenderedPageBreak/>
                    <w:t>3</w:t>
                  </w:r>
                </w:p>
              </w:tc>
              <w:tc>
                <w:tcPr>
                  <w:tcW w:w="993" w:type="dxa"/>
                  <w:tcBorders>
                    <w:right w:val="nil"/>
                  </w:tcBorders>
                  <w:vAlign w:val="center"/>
                </w:tcPr>
                <w:p w14:paraId="5722EF10" w14:textId="77777777" w:rsidR="006D2DAE" w:rsidRDefault="00995EE0">
                  <w:pPr>
                    <w:widowControl w:val="0"/>
                    <w:spacing w:after="0"/>
                    <w:ind w:left="1"/>
                    <w:jc w:val="center"/>
                    <w:rPr>
                      <w:rFonts w:cs="Times New Roman"/>
                    </w:rPr>
                  </w:pPr>
                  <w:r>
                    <w:rPr>
                      <w:rFonts w:eastAsia="Calibri" w:cs="Times New Roman"/>
                    </w:rPr>
                    <w:t>1</w:t>
                  </w:r>
                </w:p>
              </w:tc>
            </w:tr>
            <w:tr w:rsidR="006D2DAE" w14:paraId="656A15DD" w14:textId="77777777">
              <w:trPr>
                <w:trHeight w:val="445"/>
              </w:trPr>
              <w:tc>
                <w:tcPr>
                  <w:tcW w:w="560" w:type="dxa"/>
                  <w:tcBorders>
                    <w:left w:val="nil"/>
                  </w:tcBorders>
                  <w:vAlign w:val="center"/>
                </w:tcPr>
                <w:p w14:paraId="3AADAE09" w14:textId="77777777" w:rsidR="006D2DAE" w:rsidRDefault="00995EE0">
                  <w:pPr>
                    <w:widowControl w:val="0"/>
                    <w:spacing w:after="0"/>
                    <w:ind w:left="1" w:right="34"/>
                    <w:jc w:val="center"/>
                    <w:rPr>
                      <w:rFonts w:cs="Times New Roman"/>
                    </w:rPr>
                  </w:pPr>
                  <w:r>
                    <w:rPr>
                      <w:rFonts w:eastAsia="Calibri" w:cs="Times New Roman"/>
                    </w:rPr>
                    <w:t>5.</w:t>
                  </w:r>
                </w:p>
              </w:tc>
              <w:tc>
                <w:tcPr>
                  <w:tcW w:w="4673" w:type="dxa"/>
                </w:tcPr>
                <w:p w14:paraId="33FA6DE8" w14:textId="675B4280" w:rsidR="006D2DAE" w:rsidRDefault="00995EE0">
                  <w:pPr>
                    <w:widowControl w:val="0"/>
                    <w:suppressAutoHyphens w:val="0"/>
                    <w:spacing w:after="0"/>
                    <w:ind w:left="1"/>
                    <w:rPr>
                      <w:rFonts w:cs="Times New Roman"/>
                    </w:rPr>
                  </w:pPr>
                  <w:r>
                    <w:rPr>
                      <w:rFonts w:eastAsia="Calibri" w:cs="Times New Roman"/>
                    </w:rPr>
                    <w:t>R</w:t>
                  </w:r>
                  <w:r w:rsidRPr="00FC0CF1">
                    <w:rPr>
                      <w:rFonts w:eastAsia="Calibri" w:cs="Times New Roman"/>
                    </w:rPr>
                    <w:t>eģistrēties kursiem/naktsmītnē</w:t>
                  </w:r>
                  <w:r>
                    <w:rPr>
                      <w:rFonts w:eastAsia="Calibri" w:cs="Times New Roman"/>
                    </w:rPr>
                    <w:t>.</w:t>
                  </w:r>
                </w:p>
                <w:p w14:paraId="29572092" w14:textId="33131D77" w:rsidR="006D2DAE" w:rsidRDefault="00995EE0">
                  <w:pPr>
                    <w:widowControl w:val="0"/>
                    <w:suppressAutoHyphens w:val="0"/>
                    <w:spacing w:after="0"/>
                    <w:ind w:left="1"/>
                    <w:rPr>
                      <w:rFonts w:cs="Times New Roman"/>
                    </w:rPr>
                  </w:pPr>
                  <w:r w:rsidRPr="00FC0CF1">
                    <w:rPr>
                      <w:rFonts w:eastAsia="Calibri" w:cs="Times New Roman"/>
                    </w:rPr>
                    <w:t xml:space="preserve">Formālā </w:t>
                  </w:r>
                  <w:proofErr w:type="spellStart"/>
                  <w:r w:rsidRPr="00FC0CF1">
                    <w:rPr>
                      <w:rFonts w:eastAsia="Calibri" w:cs="Times New Roman"/>
                      <w:i/>
                      <w:iCs/>
                    </w:rPr>
                    <w:t>Lei</w:t>
                  </w:r>
                  <w:proofErr w:type="spellEnd"/>
                  <w:r w:rsidRPr="00FC0CF1">
                    <w:rPr>
                      <w:rFonts w:eastAsia="Calibri" w:cs="Times New Roman"/>
                    </w:rPr>
                    <w:t xml:space="preserve"> forma</w:t>
                  </w:r>
                  <w:r>
                    <w:rPr>
                      <w:rFonts w:eastAsia="Calibri" w:cs="Times New Roman"/>
                    </w:rPr>
                    <w:t>.</w:t>
                  </w:r>
                </w:p>
                <w:p w14:paraId="0E8938DD" w14:textId="5AFEA8C6" w:rsidR="006D2DAE" w:rsidRDefault="00995EE0">
                  <w:pPr>
                    <w:widowControl w:val="0"/>
                    <w:suppressAutoHyphens w:val="0"/>
                    <w:spacing w:after="0"/>
                    <w:ind w:left="1"/>
                    <w:rPr>
                      <w:rFonts w:cs="Times New Roman"/>
                    </w:rPr>
                  </w:pPr>
                  <w:r w:rsidRPr="00FC0CF1">
                    <w:rPr>
                      <w:rFonts w:eastAsia="Calibri" w:cs="Times New Roman"/>
                    </w:rPr>
                    <w:t>Personas kontaktinformācija: e-past</w:t>
                  </w:r>
                  <w:r>
                    <w:rPr>
                      <w:rFonts w:eastAsia="Calibri" w:cs="Times New Roman"/>
                    </w:rPr>
                    <w:t>a adrese</w:t>
                  </w:r>
                  <w:proofErr w:type="gramStart"/>
                  <w:r>
                    <w:rPr>
                      <w:rFonts w:eastAsia="Calibri" w:cs="Times New Roman"/>
                    </w:rPr>
                    <w:t xml:space="preserve"> </w:t>
                  </w:r>
                  <w:r w:rsidRPr="00FC0CF1">
                    <w:rPr>
                      <w:rFonts w:eastAsia="Calibri" w:cs="Times New Roman"/>
                    </w:rPr>
                    <w:t xml:space="preserve">, </w:t>
                  </w:r>
                  <w:proofErr w:type="gramEnd"/>
                  <w:r w:rsidRPr="00FC0CF1">
                    <w:rPr>
                      <w:rFonts w:eastAsia="Calibri" w:cs="Times New Roman"/>
                    </w:rPr>
                    <w:t xml:space="preserve">tālruņa numurs, adrese, </w:t>
                  </w:r>
                  <w:r>
                    <w:rPr>
                      <w:rFonts w:eastAsia="Calibri" w:cs="Times New Roman"/>
                    </w:rPr>
                    <w:t>tīmekļ</w:t>
                  </w:r>
                  <w:r w:rsidRPr="00FC0CF1">
                    <w:rPr>
                      <w:rFonts w:eastAsia="Calibri" w:cs="Times New Roman"/>
                    </w:rPr>
                    <w:t>vietne utt</w:t>
                  </w:r>
                  <w:r>
                    <w:rPr>
                      <w:rFonts w:eastAsia="Calibri" w:cs="Times New Roman"/>
                    </w:rPr>
                    <w:t>.</w:t>
                  </w:r>
                </w:p>
                <w:p w14:paraId="41573620" w14:textId="769DA42B" w:rsidR="006D2DAE" w:rsidRDefault="00995EE0">
                  <w:pPr>
                    <w:widowControl w:val="0"/>
                    <w:spacing w:after="0"/>
                    <w:ind w:left="1"/>
                    <w:rPr>
                      <w:rFonts w:cs="Times New Roman"/>
                    </w:rPr>
                  </w:pPr>
                  <w:r w:rsidRPr="00FC0CF1">
                    <w:rPr>
                      <w:rFonts w:eastAsia="Calibri" w:cs="Times New Roman"/>
                    </w:rPr>
                    <w:t>Īpašības vārdi</w:t>
                  </w:r>
                  <w:r>
                    <w:rPr>
                      <w:rFonts w:eastAsia="Calibri" w:cs="Times New Roman"/>
                    </w:rPr>
                    <w:t>.</w:t>
                  </w:r>
                </w:p>
              </w:tc>
              <w:tc>
                <w:tcPr>
                  <w:tcW w:w="992" w:type="dxa"/>
                  <w:vAlign w:val="center"/>
                </w:tcPr>
                <w:p w14:paraId="49C43A2C" w14:textId="77777777" w:rsidR="006D2DAE" w:rsidRDefault="00995EE0">
                  <w:pPr>
                    <w:widowControl w:val="0"/>
                    <w:spacing w:after="0"/>
                    <w:ind w:left="1"/>
                    <w:jc w:val="center"/>
                    <w:rPr>
                      <w:rFonts w:cs="Times New Roman"/>
                    </w:rPr>
                  </w:pPr>
                  <w:r>
                    <w:rPr>
                      <w:rFonts w:eastAsia="Calibri" w:cs="Times New Roman"/>
                    </w:rPr>
                    <w:t>3</w:t>
                  </w:r>
                </w:p>
              </w:tc>
              <w:tc>
                <w:tcPr>
                  <w:tcW w:w="993" w:type="dxa"/>
                  <w:tcBorders>
                    <w:right w:val="nil"/>
                  </w:tcBorders>
                  <w:vAlign w:val="center"/>
                </w:tcPr>
                <w:p w14:paraId="07F88DF1" w14:textId="77777777" w:rsidR="006D2DAE" w:rsidRDefault="00995EE0">
                  <w:pPr>
                    <w:widowControl w:val="0"/>
                    <w:spacing w:after="0"/>
                    <w:ind w:left="1"/>
                    <w:jc w:val="center"/>
                    <w:rPr>
                      <w:rFonts w:cs="Times New Roman"/>
                    </w:rPr>
                  </w:pPr>
                  <w:r>
                    <w:rPr>
                      <w:rFonts w:eastAsia="Calibri" w:cs="Times New Roman"/>
                    </w:rPr>
                    <w:t>1</w:t>
                  </w:r>
                </w:p>
              </w:tc>
            </w:tr>
            <w:tr w:rsidR="006D2DAE" w14:paraId="1A377DA0" w14:textId="77777777">
              <w:tc>
                <w:tcPr>
                  <w:tcW w:w="560" w:type="dxa"/>
                  <w:tcBorders>
                    <w:left w:val="nil"/>
                  </w:tcBorders>
                  <w:vAlign w:val="center"/>
                </w:tcPr>
                <w:p w14:paraId="31D5ABC8" w14:textId="77777777" w:rsidR="006D2DAE" w:rsidRDefault="00995EE0">
                  <w:pPr>
                    <w:widowControl w:val="0"/>
                    <w:spacing w:after="0"/>
                    <w:ind w:left="1" w:right="34"/>
                    <w:jc w:val="center"/>
                    <w:rPr>
                      <w:rFonts w:cs="Times New Roman"/>
                    </w:rPr>
                  </w:pPr>
                  <w:r>
                    <w:rPr>
                      <w:rFonts w:eastAsia="Calibri" w:cs="Times New Roman"/>
                    </w:rPr>
                    <w:t>6.</w:t>
                  </w:r>
                </w:p>
              </w:tc>
              <w:tc>
                <w:tcPr>
                  <w:tcW w:w="4673" w:type="dxa"/>
                </w:tcPr>
                <w:p w14:paraId="6D2BF218" w14:textId="18B00993" w:rsidR="006D2DAE" w:rsidRDefault="00995EE0">
                  <w:pPr>
                    <w:widowControl w:val="0"/>
                    <w:suppressAutoHyphens w:val="0"/>
                    <w:spacing w:after="0"/>
                    <w:ind w:left="1"/>
                    <w:rPr>
                      <w:rFonts w:cs="Times New Roman"/>
                    </w:rPr>
                  </w:pPr>
                  <w:r>
                    <w:rPr>
                      <w:rFonts w:eastAsia="Calibri" w:cs="Times New Roman"/>
                    </w:rPr>
                    <w:t>Ēdienu un dzērienu pasūtīšana (kafejnīcā, bārā, restorānā).</w:t>
                  </w:r>
                </w:p>
                <w:p w14:paraId="49F365C6" w14:textId="346BFAEF" w:rsidR="006D2DAE" w:rsidRDefault="00995EE0">
                  <w:pPr>
                    <w:widowControl w:val="0"/>
                    <w:suppressAutoHyphens w:val="0"/>
                    <w:spacing w:after="0"/>
                    <w:ind w:left="1"/>
                    <w:rPr>
                      <w:rFonts w:cs="Times New Roman"/>
                    </w:rPr>
                  </w:pPr>
                  <w:r>
                    <w:rPr>
                      <w:rFonts w:eastAsia="Calibri" w:cs="Times New Roman"/>
                    </w:rPr>
                    <w:t>Nauda un cenas.</w:t>
                  </w:r>
                </w:p>
                <w:p w14:paraId="19943BDE" w14:textId="2D8674F2" w:rsidR="006D2DAE" w:rsidRDefault="00995EE0">
                  <w:pPr>
                    <w:widowControl w:val="0"/>
                    <w:suppressAutoHyphens w:val="0"/>
                    <w:spacing w:after="0"/>
                    <w:ind w:left="1"/>
                    <w:rPr>
                      <w:rFonts w:cs="Times New Roman"/>
                    </w:rPr>
                  </w:pPr>
                  <w:r w:rsidRPr="00FC0CF1">
                    <w:rPr>
                      <w:rFonts w:eastAsia="Calibri" w:cs="Times New Roman"/>
                    </w:rPr>
                    <w:t>Ēdieni un ēdieni</w:t>
                  </w:r>
                  <w:r>
                    <w:rPr>
                      <w:rFonts w:eastAsia="Calibri" w:cs="Times New Roman"/>
                    </w:rPr>
                    <w:t>.</w:t>
                  </w:r>
                </w:p>
                <w:p w14:paraId="66C96C71" w14:textId="1A4144C1" w:rsidR="006D2DAE" w:rsidRDefault="00995EE0">
                  <w:pPr>
                    <w:widowControl w:val="0"/>
                    <w:spacing w:after="0"/>
                    <w:ind w:left="1"/>
                    <w:rPr>
                      <w:rFonts w:cs="Times New Roman"/>
                    </w:rPr>
                  </w:pPr>
                  <w:r w:rsidRPr="00FC0CF1">
                    <w:rPr>
                      <w:rFonts w:eastAsia="Calibri" w:cs="Times New Roman"/>
                    </w:rPr>
                    <w:t xml:space="preserve">Neregulāro darbības vārdu </w:t>
                  </w:r>
                  <w:proofErr w:type="spellStart"/>
                  <w:r w:rsidRPr="00FC0CF1">
                    <w:rPr>
                      <w:rFonts w:eastAsia="Calibri" w:cs="Times New Roman"/>
                      <w:i/>
                      <w:iCs/>
                    </w:rPr>
                    <w:t>volere</w:t>
                  </w:r>
                  <w:proofErr w:type="spellEnd"/>
                  <w:r w:rsidRPr="00FC0CF1">
                    <w:rPr>
                      <w:rFonts w:eastAsia="Calibri" w:cs="Times New Roman"/>
                    </w:rPr>
                    <w:t xml:space="preserve"> un </w:t>
                  </w:r>
                  <w:proofErr w:type="spellStart"/>
                  <w:r w:rsidRPr="00FC0CF1">
                    <w:rPr>
                      <w:rFonts w:eastAsia="Calibri" w:cs="Times New Roman"/>
                      <w:i/>
                      <w:iCs/>
                    </w:rPr>
                    <w:t>potere</w:t>
                  </w:r>
                  <w:proofErr w:type="spellEnd"/>
                  <w:r w:rsidRPr="00FC0CF1">
                    <w:rPr>
                      <w:rFonts w:eastAsia="Calibri" w:cs="Times New Roman"/>
                    </w:rPr>
                    <w:t xml:space="preserve"> tagadnes laiks</w:t>
                  </w:r>
                  <w:r>
                    <w:rPr>
                      <w:rFonts w:eastAsia="Calibri" w:cs="Times New Roman"/>
                    </w:rPr>
                    <w:t>.</w:t>
                  </w:r>
                </w:p>
              </w:tc>
              <w:tc>
                <w:tcPr>
                  <w:tcW w:w="992" w:type="dxa"/>
                  <w:vAlign w:val="center"/>
                </w:tcPr>
                <w:p w14:paraId="58521F1D" w14:textId="77777777" w:rsidR="006D2DAE" w:rsidRDefault="00995EE0">
                  <w:pPr>
                    <w:widowControl w:val="0"/>
                    <w:spacing w:after="0"/>
                    <w:ind w:left="1"/>
                    <w:jc w:val="center"/>
                    <w:rPr>
                      <w:rFonts w:cs="Times New Roman"/>
                      <w:lang w:val="en-GB"/>
                    </w:rPr>
                  </w:pPr>
                  <w:r>
                    <w:rPr>
                      <w:rFonts w:eastAsia="Calibri" w:cs="Times New Roman"/>
                      <w:lang w:val="en-GB"/>
                    </w:rPr>
                    <w:t>3</w:t>
                  </w:r>
                </w:p>
              </w:tc>
              <w:tc>
                <w:tcPr>
                  <w:tcW w:w="993" w:type="dxa"/>
                  <w:tcBorders>
                    <w:right w:val="nil"/>
                  </w:tcBorders>
                  <w:vAlign w:val="center"/>
                </w:tcPr>
                <w:p w14:paraId="6180833C" w14:textId="77777777" w:rsidR="006D2DAE" w:rsidRDefault="00995EE0">
                  <w:pPr>
                    <w:widowControl w:val="0"/>
                    <w:spacing w:after="0"/>
                    <w:ind w:left="1"/>
                    <w:jc w:val="center"/>
                    <w:rPr>
                      <w:rFonts w:cs="Times New Roman"/>
                      <w:lang w:val="en-GB"/>
                    </w:rPr>
                  </w:pPr>
                  <w:r>
                    <w:rPr>
                      <w:rFonts w:eastAsia="Calibri" w:cs="Times New Roman"/>
                      <w:lang w:val="en-GB"/>
                    </w:rPr>
                    <w:t>1</w:t>
                  </w:r>
                </w:p>
              </w:tc>
            </w:tr>
            <w:tr w:rsidR="006D2DAE" w14:paraId="490F1C27" w14:textId="77777777">
              <w:tc>
                <w:tcPr>
                  <w:tcW w:w="560" w:type="dxa"/>
                  <w:tcBorders>
                    <w:left w:val="nil"/>
                  </w:tcBorders>
                  <w:vAlign w:val="center"/>
                </w:tcPr>
                <w:p w14:paraId="5DDB1B05" w14:textId="77777777" w:rsidR="006D2DAE" w:rsidRDefault="00995EE0">
                  <w:pPr>
                    <w:widowControl w:val="0"/>
                    <w:spacing w:after="0"/>
                    <w:ind w:left="1" w:right="34"/>
                    <w:jc w:val="center"/>
                    <w:rPr>
                      <w:rFonts w:cs="Times New Roman"/>
                    </w:rPr>
                  </w:pPr>
                  <w:r>
                    <w:rPr>
                      <w:rFonts w:eastAsia="Calibri" w:cs="Times New Roman"/>
                    </w:rPr>
                    <w:t>7.</w:t>
                  </w:r>
                </w:p>
              </w:tc>
              <w:tc>
                <w:tcPr>
                  <w:tcW w:w="4673" w:type="dxa"/>
                </w:tcPr>
                <w:p w14:paraId="39A87BFD" w14:textId="54F7559C" w:rsidR="006D2DAE" w:rsidRDefault="00995EE0">
                  <w:pPr>
                    <w:widowControl w:val="0"/>
                    <w:suppressAutoHyphens w:val="0"/>
                    <w:spacing w:after="0"/>
                    <w:ind w:left="1"/>
                    <w:rPr>
                      <w:rFonts w:cs="Times New Roman"/>
                    </w:rPr>
                  </w:pPr>
                  <w:r>
                    <w:rPr>
                      <w:rFonts w:eastAsia="Calibri" w:cs="Times New Roman"/>
                    </w:rPr>
                    <w:t>Z</w:t>
                  </w:r>
                  <w:r w:rsidRPr="00FC0CF1">
                    <w:rPr>
                      <w:rFonts w:eastAsia="Calibri" w:cs="Times New Roman"/>
                    </w:rPr>
                    <w:t>vanīt, lai rezervētu galdiņu/pakalpojumu</w:t>
                  </w:r>
                  <w:r>
                    <w:rPr>
                      <w:rFonts w:eastAsia="Calibri" w:cs="Times New Roman"/>
                    </w:rPr>
                    <w:t>.</w:t>
                  </w:r>
                </w:p>
                <w:p w14:paraId="0FA96557" w14:textId="2F9C3609" w:rsidR="006D2DAE" w:rsidRDefault="00995EE0">
                  <w:pPr>
                    <w:widowControl w:val="0"/>
                    <w:suppressAutoHyphens w:val="0"/>
                    <w:spacing w:after="0"/>
                    <w:ind w:left="1"/>
                    <w:rPr>
                      <w:rFonts w:cs="Times New Roman"/>
                    </w:rPr>
                  </w:pPr>
                  <w:r w:rsidRPr="00FC0CF1">
                    <w:rPr>
                      <w:rFonts w:eastAsia="Calibri" w:cs="Times New Roman"/>
                    </w:rPr>
                    <w:t xml:space="preserve">Pieklājības forma </w:t>
                  </w:r>
                  <w:proofErr w:type="spellStart"/>
                  <w:r w:rsidRPr="00FC0CF1">
                    <w:rPr>
                      <w:rFonts w:eastAsia="Calibri" w:cs="Times New Roman"/>
                      <w:i/>
                      <w:iCs/>
                    </w:rPr>
                    <w:t>vorrei</w:t>
                  </w:r>
                  <w:proofErr w:type="spellEnd"/>
                  <w:r>
                    <w:rPr>
                      <w:rFonts w:eastAsia="Calibri" w:cs="Times New Roman"/>
                    </w:rPr>
                    <w:t>.</w:t>
                  </w:r>
                </w:p>
                <w:p w14:paraId="70A17892" w14:textId="16D1D47C" w:rsidR="006D2DAE" w:rsidRDefault="00995EE0">
                  <w:pPr>
                    <w:widowControl w:val="0"/>
                    <w:suppressAutoHyphens w:val="0"/>
                    <w:spacing w:after="0"/>
                    <w:ind w:left="1"/>
                    <w:rPr>
                      <w:rFonts w:cs="Times New Roman"/>
                    </w:rPr>
                  </w:pPr>
                  <w:r w:rsidRPr="00FC0CF1">
                    <w:rPr>
                      <w:rFonts w:eastAsia="Calibri" w:cs="Times New Roman"/>
                    </w:rPr>
                    <w:t>Saruna par savām mājām</w:t>
                  </w:r>
                  <w:r>
                    <w:rPr>
                      <w:rFonts w:eastAsia="Calibri" w:cs="Times New Roman"/>
                    </w:rPr>
                    <w:t>.</w:t>
                  </w:r>
                </w:p>
                <w:p w14:paraId="7D9B5B31" w14:textId="1A3804F1" w:rsidR="006D2DAE" w:rsidRDefault="00995EE0">
                  <w:pPr>
                    <w:widowControl w:val="0"/>
                    <w:spacing w:after="0"/>
                    <w:ind w:left="1"/>
                    <w:rPr>
                      <w:rFonts w:cs="Times New Roman"/>
                    </w:rPr>
                  </w:pPr>
                  <w:r w:rsidRPr="00FC0CF1">
                    <w:rPr>
                      <w:rFonts w:eastAsia="Calibri" w:cs="Times New Roman"/>
                    </w:rPr>
                    <w:t xml:space="preserve">Māju, istabu, mēbeļu </w:t>
                  </w:r>
                  <w:r>
                    <w:rPr>
                      <w:rFonts w:eastAsia="Calibri" w:cs="Times New Roman"/>
                    </w:rPr>
                    <w:t>raksturošana.</w:t>
                  </w:r>
                </w:p>
              </w:tc>
              <w:tc>
                <w:tcPr>
                  <w:tcW w:w="992" w:type="dxa"/>
                  <w:vAlign w:val="center"/>
                </w:tcPr>
                <w:p w14:paraId="4C066534" w14:textId="77777777" w:rsidR="006D2DAE" w:rsidRDefault="00995EE0">
                  <w:pPr>
                    <w:widowControl w:val="0"/>
                    <w:spacing w:after="0"/>
                    <w:ind w:left="1"/>
                    <w:jc w:val="center"/>
                    <w:rPr>
                      <w:rFonts w:cs="Times New Roman"/>
                    </w:rPr>
                  </w:pPr>
                  <w:r>
                    <w:rPr>
                      <w:rFonts w:eastAsia="Calibri" w:cs="Times New Roman"/>
                    </w:rPr>
                    <w:t>3</w:t>
                  </w:r>
                </w:p>
              </w:tc>
              <w:tc>
                <w:tcPr>
                  <w:tcW w:w="993" w:type="dxa"/>
                  <w:tcBorders>
                    <w:right w:val="nil"/>
                  </w:tcBorders>
                  <w:vAlign w:val="center"/>
                </w:tcPr>
                <w:p w14:paraId="2C656637" w14:textId="77777777" w:rsidR="006D2DAE" w:rsidRDefault="00995EE0">
                  <w:pPr>
                    <w:widowControl w:val="0"/>
                    <w:spacing w:after="0"/>
                    <w:ind w:left="1"/>
                    <w:jc w:val="center"/>
                    <w:rPr>
                      <w:rFonts w:cs="Times New Roman"/>
                    </w:rPr>
                  </w:pPr>
                  <w:r>
                    <w:rPr>
                      <w:rFonts w:eastAsia="Calibri" w:cs="Times New Roman"/>
                    </w:rPr>
                    <w:t>2</w:t>
                  </w:r>
                </w:p>
              </w:tc>
            </w:tr>
            <w:tr w:rsidR="006D2DAE" w14:paraId="7C4591FA" w14:textId="77777777">
              <w:tc>
                <w:tcPr>
                  <w:tcW w:w="560" w:type="dxa"/>
                  <w:tcBorders>
                    <w:left w:val="nil"/>
                  </w:tcBorders>
                  <w:vAlign w:val="center"/>
                </w:tcPr>
                <w:p w14:paraId="63B7EBA4" w14:textId="77777777" w:rsidR="006D2DAE" w:rsidRDefault="00995EE0">
                  <w:pPr>
                    <w:widowControl w:val="0"/>
                    <w:spacing w:after="0"/>
                    <w:ind w:left="1" w:right="34"/>
                    <w:jc w:val="center"/>
                    <w:rPr>
                      <w:rFonts w:cs="Times New Roman"/>
                    </w:rPr>
                  </w:pPr>
                  <w:r>
                    <w:rPr>
                      <w:rFonts w:eastAsia="Calibri" w:cs="Times New Roman"/>
                    </w:rPr>
                    <w:t>8.</w:t>
                  </w:r>
                </w:p>
              </w:tc>
              <w:tc>
                <w:tcPr>
                  <w:tcW w:w="4673" w:type="dxa"/>
                </w:tcPr>
                <w:p w14:paraId="21D7ECDD" w14:textId="72224A45" w:rsidR="006D2DAE" w:rsidRDefault="00995EE0">
                  <w:pPr>
                    <w:widowControl w:val="0"/>
                    <w:suppressAutoHyphens w:val="0"/>
                    <w:spacing w:after="0"/>
                    <w:ind w:left="1"/>
                    <w:rPr>
                      <w:rFonts w:cs="Times New Roman"/>
                    </w:rPr>
                  </w:pPr>
                  <w:r>
                    <w:rPr>
                      <w:rFonts w:eastAsia="Calibri" w:cs="Times New Roman"/>
                    </w:rPr>
                    <w:t>Brīvdienas un izmitināšana.</w:t>
                  </w:r>
                </w:p>
                <w:p w14:paraId="73A69E8B" w14:textId="2888262A" w:rsidR="006D2DAE" w:rsidRDefault="00995EE0">
                  <w:pPr>
                    <w:widowControl w:val="0"/>
                    <w:suppressAutoHyphens w:val="0"/>
                    <w:spacing w:after="0"/>
                    <w:ind w:left="1"/>
                    <w:rPr>
                      <w:rFonts w:cs="Times New Roman"/>
                    </w:rPr>
                  </w:pPr>
                  <w:r w:rsidRPr="00FC0CF1">
                    <w:rPr>
                      <w:rFonts w:eastAsia="Calibri" w:cs="Times New Roman"/>
                    </w:rPr>
                    <w:t xml:space="preserve">Neregulāro darbības vārdu </w:t>
                  </w:r>
                  <w:proofErr w:type="spellStart"/>
                  <w:r w:rsidRPr="00FC0CF1">
                    <w:rPr>
                      <w:rFonts w:eastAsia="Calibri" w:cs="Times New Roman"/>
                      <w:i/>
                      <w:iCs/>
                    </w:rPr>
                    <w:t>andare</w:t>
                  </w:r>
                  <w:proofErr w:type="spellEnd"/>
                  <w:r w:rsidRPr="00FC0CF1">
                    <w:rPr>
                      <w:rFonts w:eastAsia="Calibri" w:cs="Times New Roman"/>
                    </w:rPr>
                    <w:t xml:space="preserve"> un </w:t>
                  </w:r>
                  <w:proofErr w:type="spellStart"/>
                  <w:r w:rsidRPr="00FC0CF1">
                    <w:rPr>
                      <w:rFonts w:eastAsia="Calibri" w:cs="Times New Roman"/>
                      <w:i/>
                      <w:iCs/>
                    </w:rPr>
                    <w:t>venire</w:t>
                  </w:r>
                  <w:proofErr w:type="spellEnd"/>
                  <w:r w:rsidRPr="00FC0CF1">
                    <w:rPr>
                      <w:rFonts w:eastAsia="Calibri" w:cs="Times New Roman"/>
                    </w:rPr>
                    <w:t xml:space="preserve"> tagadnes laiks</w:t>
                  </w:r>
                  <w:r>
                    <w:rPr>
                      <w:rFonts w:eastAsia="Calibri" w:cs="Times New Roman"/>
                    </w:rPr>
                    <w:t>.</w:t>
                  </w:r>
                </w:p>
                <w:p w14:paraId="5A1D268B" w14:textId="0A2CDEB8" w:rsidR="006D2DAE" w:rsidRDefault="00995EE0">
                  <w:pPr>
                    <w:widowControl w:val="0"/>
                    <w:suppressAutoHyphens w:val="0"/>
                    <w:spacing w:after="0"/>
                    <w:ind w:left="1"/>
                    <w:rPr>
                      <w:rFonts w:cs="Times New Roman"/>
                    </w:rPr>
                  </w:pPr>
                  <w:r>
                    <w:rPr>
                      <w:rFonts w:eastAsia="Calibri" w:cs="Times New Roman"/>
                    </w:rPr>
                    <w:t xml:space="preserve">Darbības vārdu ar </w:t>
                  </w:r>
                  <w:proofErr w:type="gramStart"/>
                  <w:r>
                    <w:rPr>
                      <w:rFonts w:eastAsia="Calibri" w:cs="Times New Roman"/>
                    </w:rPr>
                    <w:t xml:space="preserve">izskaņu </w:t>
                  </w:r>
                  <w:r>
                    <w:rPr>
                      <w:rFonts w:eastAsia="Calibri" w:cs="Times New Roman"/>
                      <w:i/>
                      <w:iCs/>
                    </w:rPr>
                    <w:t>-</w:t>
                  </w:r>
                  <w:proofErr w:type="spellStart"/>
                  <w:r>
                    <w:rPr>
                      <w:rFonts w:eastAsia="Calibri" w:cs="Times New Roman"/>
                      <w:i/>
                      <w:iCs/>
                    </w:rPr>
                    <w:t>is</w:t>
                  </w:r>
                  <w:proofErr w:type="gramEnd"/>
                  <w:r>
                    <w:rPr>
                      <w:rFonts w:eastAsia="Calibri" w:cs="Times New Roman"/>
                      <w:i/>
                      <w:iCs/>
                    </w:rPr>
                    <w:t>c</w:t>
                  </w:r>
                  <w:proofErr w:type="spellEnd"/>
                  <w:r>
                    <w:rPr>
                      <w:rFonts w:eastAsia="Calibri" w:cs="Times New Roman"/>
                    </w:rPr>
                    <w:t xml:space="preserve"> tagadnes laiks.</w:t>
                  </w:r>
                </w:p>
                <w:p w14:paraId="2B5C79A4" w14:textId="7668FAED" w:rsidR="006D2DAE" w:rsidRDefault="00995EE0">
                  <w:pPr>
                    <w:widowControl w:val="0"/>
                    <w:spacing w:after="0"/>
                    <w:ind w:left="1"/>
                    <w:rPr>
                      <w:rFonts w:cs="Times New Roman"/>
                    </w:rPr>
                  </w:pPr>
                  <w:r>
                    <w:rPr>
                      <w:rFonts w:eastAsia="Calibri" w:cs="Times New Roman"/>
                    </w:rPr>
                    <w:t>Datums: nedēļas dienas, mēneši, gadi.</w:t>
                  </w:r>
                </w:p>
              </w:tc>
              <w:tc>
                <w:tcPr>
                  <w:tcW w:w="992" w:type="dxa"/>
                  <w:vAlign w:val="center"/>
                </w:tcPr>
                <w:p w14:paraId="15B34593" w14:textId="77777777" w:rsidR="006D2DAE" w:rsidRDefault="00995EE0">
                  <w:pPr>
                    <w:widowControl w:val="0"/>
                    <w:spacing w:after="0"/>
                    <w:ind w:left="1"/>
                    <w:jc w:val="center"/>
                    <w:rPr>
                      <w:rFonts w:cs="Times New Roman"/>
                      <w:lang w:val="en-GB"/>
                    </w:rPr>
                  </w:pPr>
                  <w:r>
                    <w:rPr>
                      <w:rFonts w:eastAsia="Calibri" w:cs="Times New Roman"/>
                      <w:lang w:val="en-GB"/>
                    </w:rPr>
                    <w:t>3</w:t>
                  </w:r>
                </w:p>
              </w:tc>
              <w:tc>
                <w:tcPr>
                  <w:tcW w:w="993" w:type="dxa"/>
                  <w:tcBorders>
                    <w:right w:val="nil"/>
                  </w:tcBorders>
                  <w:vAlign w:val="center"/>
                </w:tcPr>
                <w:p w14:paraId="1980C656" w14:textId="77777777" w:rsidR="006D2DAE" w:rsidRDefault="00995EE0">
                  <w:pPr>
                    <w:widowControl w:val="0"/>
                    <w:spacing w:after="0"/>
                    <w:ind w:left="1"/>
                    <w:jc w:val="center"/>
                    <w:rPr>
                      <w:rFonts w:cs="Times New Roman"/>
                      <w:lang w:val="en-GB"/>
                    </w:rPr>
                  </w:pPr>
                  <w:r>
                    <w:rPr>
                      <w:rFonts w:eastAsia="Calibri" w:cs="Times New Roman"/>
                      <w:lang w:val="en-GB"/>
                    </w:rPr>
                    <w:t>1</w:t>
                  </w:r>
                </w:p>
              </w:tc>
            </w:tr>
            <w:tr w:rsidR="006D2DAE" w14:paraId="01D5AAE0" w14:textId="77777777">
              <w:tc>
                <w:tcPr>
                  <w:tcW w:w="560" w:type="dxa"/>
                  <w:tcBorders>
                    <w:left w:val="nil"/>
                  </w:tcBorders>
                  <w:vAlign w:val="center"/>
                </w:tcPr>
                <w:p w14:paraId="13FE21A1" w14:textId="77777777" w:rsidR="006D2DAE" w:rsidRDefault="00995EE0">
                  <w:pPr>
                    <w:widowControl w:val="0"/>
                    <w:spacing w:after="0"/>
                    <w:ind w:left="1" w:right="34"/>
                    <w:jc w:val="center"/>
                    <w:rPr>
                      <w:rFonts w:cs="Times New Roman"/>
                    </w:rPr>
                  </w:pPr>
                  <w:r>
                    <w:rPr>
                      <w:rFonts w:eastAsia="Calibri" w:cs="Times New Roman"/>
                    </w:rPr>
                    <w:t>9.</w:t>
                  </w:r>
                </w:p>
              </w:tc>
              <w:tc>
                <w:tcPr>
                  <w:tcW w:w="4673" w:type="dxa"/>
                  <w:vAlign w:val="center"/>
                </w:tcPr>
                <w:p w14:paraId="175CD011" w14:textId="346F5E3E" w:rsidR="006D2DAE" w:rsidRDefault="00995EE0">
                  <w:pPr>
                    <w:widowControl w:val="0"/>
                    <w:suppressAutoHyphens w:val="0"/>
                    <w:spacing w:after="0"/>
                    <w:ind w:left="1"/>
                    <w:rPr>
                      <w:rFonts w:cs="Times New Roman"/>
                    </w:rPr>
                  </w:pPr>
                  <w:r>
                    <w:rPr>
                      <w:rFonts w:eastAsia="Calibri" w:cs="Times New Roman"/>
                    </w:rPr>
                    <w:t>Saruna par savu pilsētu.</w:t>
                  </w:r>
                </w:p>
                <w:p w14:paraId="5EA6E6F4" w14:textId="2F7F4C03" w:rsidR="006D2DAE" w:rsidRDefault="00995EE0">
                  <w:pPr>
                    <w:widowControl w:val="0"/>
                    <w:suppressAutoHyphens w:val="0"/>
                    <w:spacing w:after="0"/>
                    <w:ind w:left="1"/>
                    <w:rPr>
                      <w:rFonts w:cs="Times New Roman"/>
                    </w:rPr>
                  </w:pPr>
                  <w:r>
                    <w:rPr>
                      <w:rFonts w:eastAsia="Calibri" w:cs="Times New Roman"/>
                    </w:rPr>
                    <w:t xml:space="preserve">Formas </w:t>
                  </w:r>
                  <w:proofErr w:type="spellStart"/>
                  <w:r>
                    <w:rPr>
                      <w:rFonts w:eastAsia="Calibri" w:cs="Times New Roman"/>
                      <w:i/>
                      <w:iCs/>
                    </w:rPr>
                    <w:t>c'è</w:t>
                  </w:r>
                  <w:proofErr w:type="spellEnd"/>
                  <w:r>
                    <w:rPr>
                      <w:rFonts w:eastAsia="Calibri" w:cs="Times New Roman"/>
                      <w:i/>
                      <w:iCs/>
                    </w:rPr>
                    <w:t xml:space="preserve">, </w:t>
                  </w:r>
                  <w:proofErr w:type="spellStart"/>
                  <w:r>
                    <w:rPr>
                      <w:rFonts w:eastAsia="Calibri" w:cs="Times New Roman"/>
                      <w:i/>
                      <w:iCs/>
                    </w:rPr>
                    <w:t>ci</w:t>
                  </w:r>
                  <w:proofErr w:type="spellEnd"/>
                  <w:r>
                    <w:rPr>
                      <w:rFonts w:eastAsia="Calibri" w:cs="Times New Roman"/>
                      <w:i/>
                      <w:iCs/>
                    </w:rPr>
                    <w:t xml:space="preserve"> </w:t>
                  </w:r>
                  <w:proofErr w:type="spellStart"/>
                  <w:r>
                    <w:rPr>
                      <w:rFonts w:eastAsia="Calibri" w:cs="Times New Roman"/>
                      <w:i/>
                      <w:iCs/>
                    </w:rPr>
                    <w:t>sono</w:t>
                  </w:r>
                  <w:proofErr w:type="spellEnd"/>
                  <w:r>
                    <w:rPr>
                      <w:rFonts w:eastAsia="Calibri" w:cs="Times New Roman"/>
                    </w:rPr>
                    <w:t>.</w:t>
                  </w:r>
                </w:p>
                <w:p w14:paraId="43F7031F" w14:textId="611CB27C" w:rsidR="006D2DAE" w:rsidRDefault="00995EE0">
                  <w:pPr>
                    <w:widowControl w:val="0"/>
                    <w:spacing w:after="0"/>
                    <w:ind w:left="1"/>
                    <w:rPr>
                      <w:rFonts w:cs="Times New Roman"/>
                    </w:rPr>
                  </w:pPr>
                  <w:r>
                    <w:rPr>
                      <w:rFonts w:eastAsia="Calibri" w:cs="Times New Roman"/>
                    </w:rPr>
                    <w:t>Transportlīdzekļi.</w:t>
                  </w:r>
                </w:p>
              </w:tc>
              <w:tc>
                <w:tcPr>
                  <w:tcW w:w="992" w:type="dxa"/>
                  <w:vAlign w:val="center"/>
                </w:tcPr>
                <w:p w14:paraId="763F85FD" w14:textId="77777777" w:rsidR="006D2DAE" w:rsidRDefault="00995EE0">
                  <w:pPr>
                    <w:widowControl w:val="0"/>
                    <w:spacing w:after="0"/>
                    <w:ind w:left="1"/>
                    <w:jc w:val="center"/>
                    <w:rPr>
                      <w:rFonts w:cs="Times New Roman"/>
                    </w:rPr>
                  </w:pPr>
                  <w:r>
                    <w:rPr>
                      <w:rFonts w:eastAsia="Calibri" w:cs="Times New Roman"/>
                    </w:rPr>
                    <w:t>3</w:t>
                  </w:r>
                </w:p>
              </w:tc>
              <w:tc>
                <w:tcPr>
                  <w:tcW w:w="993" w:type="dxa"/>
                  <w:tcBorders>
                    <w:right w:val="nil"/>
                  </w:tcBorders>
                  <w:vAlign w:val="center"/>
                </w:tcPr>
                <w:p w14:paraId="7E0430EB" w14:textId="77777777" w:rsidR="006D2DAE" w:rsidRDefault="00995EE0">
                  <w:pPr>
                    <w:widowControl w:val="0"/>
                    <w:spacing w:after="0"/>
                    <w:ind w:left="1"/>
                    <w:jc w:val="center"/>
                    <w:rPr>
                      <w:rFonts w:cs="Times New Roman"/>
                    </w:rPr>
                  </w:pPr>
                  <w:r>
                    <w:rPr>
                      <w:rFonts w:eastAsia="Calibri" w:cs="Times New Roman"/>
                    </w:rPr>
                    <w:t>1</w:t>
                  </w:r>
                </w:p>
              </w:tc>
            </w:tr>
            <w:tr w:rsidR="006D2DAE" w14:paraId="629CA9BD" w14:textId="77777777">
              <w:tc>
                <w:tcPr>
                  <w:tcW w:w="560" w:type="dxa"/>
                  <w:tcBorders>
                    <w:left w:val="nil"/>
                  </w:tcBorders>
                  <w:vAlign w:val="center"/>
                </w:tcPr>
                <w:p w14:paraId="7D08FE75" w14:textId="77777777" w:rsidR="006D2DAE" w:rsidRDefault="00995EE0">
                  <w:pPr>
                    <w:widowControl w:val="0"/>
                    <w:spacing w:after="0"/>
                    <w:ind w:left="1" w:right="34"/>
                    <w:jc w:val="center"/>
                    <w:rPr>
                      <w:rFonts w:cs="Times New Roman"/>
                    </w:rPr>
                  </w:pPr>
                  <w:r>
                    <w:rPr>
                      <w:rFonts w:eastAsia="Calibri" w:cs="Times New Roman"/>
                    </w:rPr>
                    <w:t>10.</w:t>
                  </w:r>
                </w:p>
              </w:tc>
              <w:tc>
                <w:tcPr>
                  <w:tcW w:w="4673" w:type="dxa"/>
                  <w:vAlign w:val="center"/>
                </w:tcPr>
                <w:p w14:paraId="5D16B95A" w14:textId="24F83BE1" w:rsidR="006D2DAE" w:rsidRDefault="00995EE0">
                  <w:pPr>
                    <w:widowControl w:val="0"/>
                    <w:suppressAutoHyphens w:val="0"/>
                    <w:spacing w:after="0"/>
                    <w:ind w:left="1"/>
                    <w:rPr>
                      <w:rFonts w:cs="Times New Roman"/>
                    </w:rPr>
                  </w:pPr>
                  <w:r>
                    <w:rPr>
                      <w:rFonts w:eastAsia="Calibri" w:cs="Times New Roman"/>
                    </w:rPr>
                    <w:t>Saruna par telpu, atrašanās vietu, pozīciju.</w:t>
                  </w:r>
                </w:p>
                <w:p w14:paraId="4BD1A35C" w14:textId="621DF1BD" w:rsidR="006D2DAE" w:rsidRDefault="00995EE0">
                  <w:pPr>
                    <w:widowControl w:val="0"/>
                    <w:suppressAutoHyphens w:val="0"/>
                    <w:spacing w:after="0"/>
                    <w:ind w:left="1"/>
                    <w:rPr>
                      <w:rFonts w:cs="Times New Roman"/>
                    </w:rPr>
                  </w:pPr>
                  <w:r>
                    <w:rPr>
                      <w:rFonts w:eastAsia="Calibri" w:cs="Times New Roman"/>
                    </w:rPr>
                    <w:t>Vienkāršie prievārdi.</w:t>
                  </w:r>
                </w:p>
                <w:p w14:paraId="4474EF51" w14:textId="31CFD90C" w:rsidR="006D2DAE" w:rsidRDefault="00995EE0">
                  <w:pPr>
                    <w:widowControl w:val="0"/>
                    <w:suppressAutoHyphens w:val="0"/>
                    <w:spacing w:after="0"/>
                    <w:ind w:left="1"/>
                    <w:rPr>
                      <w:rFonts w:cs="Times New Roman"/>
                    </w:rPr>
                  </w:pPr>
                  <w:r>
                    <w:rPr>
                      <w:rFonts w:eastAsia="Calibri" w:cs="Times New Roman"/>
                    </w:rPr>
                    <w:t>Vietas un laika apstākļa vārdi.</w:t>
                  </w:r>
                </w:p>
                <w:p w14:paraId="550DC9AC" w14:textId="0DC65EBB" w:rsidR="006D2DAE" w:rsidRDefault="00995EE0">
                  <w:pPr>
                    <w:widowControl w:val="0"/>
                    <w:suppressAutoHyphens w:val="0"/>
                    <w:spacing w:after="0"/>
                    <w:ind w:left="1"/>
                    <w:rPr>
                      <w:rFonts w:cs="Times New Roman"/>
                    </w:rPr>
                  </w:pPr>
                  <w:r>
                    <w:rPr>
                      <w:rFonts w:eastAsia="Calibri" w:cs="Times New Roman"/>
                    </w:rPr>
                    <w:t>Virziena un norādījumu jautāšana/sniegšana.</w:t>
                  </w:r>
                </w:p>
                <w:p w14:paraId="0CFE9DC2" w14:textId="6927C076" w:rsidR="006D2DAE" w:rsidRDefault="00995EE0">
                  <w:pPr>
                    <w:widowControl w:val="0"/>
                    <w:spacing w:after="0"/>
                    <w:ind w:left="1"/>
                    <w:rPr>
                      <w:rFonts w:cs="Times New Roman"/>
                    </w:rPr>
                  </w:pPr>
                  <w:r>
                    <w:rPr>
                      <w:rFonts w:eastAsia="Calibri" w:cs="Times New Roman"/>
                    </w:rPr>
                    <w:t>Kārtas skaitļa vārdi.</w:t>
                  </w:r>
                </w:p>
              </w:tc>
              <w:tc>
                <w:tcPr>
                  <w:tcW w:w="992" w:type="dxa"/>
                  <w:vAlign w:val="center"/>
                </w:tcPr>
                <w:p w14:paraId="1EF6DFE3" w14:textId="77777777" w:rsidR="006D2DAE" w:rsidRDefault="00995EE0">
                  <w:pPr>
                    <w:widowControl w:val="0"/>
                    <w:spacing w:after="0"/>
                    <w:ind w:left="1"/>
                    <w:jc w:val="center"/>
                    <w:rPr>
                      <w:rFonts w:cs="Times New Roman"/>
                    </w:rPr>
                  </w:pPr>
                  <w:r>
                    <w:rPr>
                      <w:rFonts w:eastAsia="Calibri" w:cs="Times New Roman"/>
                    </w:rPr>
                    <w:t>3</w:t>
                  </w:r>
                </w:p>
              </w:tc>
              <w:tc>
                <w:tcPr>
                  <w:tcW w:w="993" w:type="dxa"/>
                  <w:tcBorders>
                    <w:right w:val="nil"/>
                  </w:tcBorders>
                  <w:vAlign w:val="center"/>
                </w:tcPr>
                <w:p w14:paraId="7FF7DB15" w14:textId="77777777" w:rsidR="006D2DAE" w:rsidRDefault="00995EE0">
                  <w:pPr>
                    <w:widowControl w:val="0"/>
                    <w:spacing w:after="0"/>
                    <w:ind w:left="1"/>
                    <w:jc w:val="center"/>
                    <w:rPr>
                      <w:rFonts w:cs="Times New Roman"/>
                    </w:rPr>
                  </w:pPr>
                  <w:r>
                    <w:rPr>
                      <w:rFonts w:eastAsia="Calibri" w:cs="Times New Roman"/>
                    </w:rPr>
                    <w:t>1</w:t>
                  </w:r>
                </w:p>
              </w:tc>
            </w:tr>
            <w:tr w:rsidR="006D2DAE" w14:paraId="6A1D8569" w14:textId="77777777">
              <w:tc>
                <w:tcPr>
                  <w:tcW w:w="560" w:type="dxa"/>
                  <w:tcBorders>
                    <w:left w:val="nil"/>
                  </w:tcBorders>
                  <w:vAlign w:val="center"/>
                </w:tcPr>
                <w:p w14:paraId="2F28B444" w14:textId="77777777" w:rsidR="006D2DAE" w:rsidRDefault="00995EE0">
                  <w:pPr>
                    <w:widowControl w:val="0"/>
                    <w:suppressAutoHyphens w:val="0"/>
                    <w:spacing w:after="0"/>
                    <w:ind w:left="1" w:right="34"/>
                    <w:jc w:val="center"/>
                    <w:rPr>
                      <w:rFonts w:cs="Times New Roman"/>
                    </w:rPr>
                  </w:pPr>
                  <w:r>
                    <w:rPr>
                      <w:rFonts w:eastAsia="Calibri" w:cs="Times New Roman"/>
                    </w:rPr>
                    <w:t>11.</w:t>
                  </w:r>
                </w:p>
              </w:tc>
              <w:tc>
                <w:tcPr>
                  <w:tcW w:w="4673" w:type="dxa"/>
                  <w:vAlign w:val="center"/>
                </w:tcPr>
                <w:p w14:paraId="4798712A" w14:textId="350F6E8C" w:rsidR="006D2DAE" w:rsidRDefault="00995EE0">
                  <w:pPr>
                    <w:widowControl w:val="0"/>
                    <w:suppressAutoHyphens w:val="0"/>
                    <w:spacing w:after="0"/>
                    <w:ind w:left="1"/>
                    <w:rPr>
                      <w:rFonts w:cs="Times New Roman"/>
                    </w:rPr>
                  </w:pPr>
                  <w:proofErr w:type="spellStart"/>
                  <w:r w:rsidRPr="00FC0CF1">
                    <w:rPr>
                      <w:rFonts w:eastAsia="Calibri" w:cs="Times New Roman"/>
                      <w:i/>
                      <w:iCs/>
                    </w:rPr>
                    <w:t>Che</w:t>
                  </w:r>
                  <w:proofErr w:type="spellEnd"/>
                  <w:r w:rsidRPr="00FC0CF1">
                    <w:rPr>
                      <w:rFonts w:eastAsia="Calibri" w:cs="Times New Roman"/>
                      <w:i/>
                      <w:iCs/>
                    </w:rPr>
                    <w:t xml:space="preserve"> </w:t>
                  </w:r>
                  <w:proofErr w:type="spellStart"/>
                  <w:r w:rsidRPr="00FC0CF1">
                    <w:rPr>
                      <w:rFonts w:eastAsia="Calibri" w:cs="Times New Roman"/>
                      <w:i/>
                      <w:iCs/>
                    </w:rPr>
                    <w:t>ora</w:t>
                  </w:r>
                  <w:proofErr w:type="spellEnd"/>
                  <w:r w:rsidRPr="00FC0CF1">
                    <w:rPr>
                      <w:rFonts w:eastAsia="Calibri" w:cs="Times New Roman"/>
                      <w:i/>
                      <w:iCs/>
                    </w:rPr>
                    <w:t xml:space="preserve"> è</w:t>
                  </w:r>
                  <w:r w:rsidRPr="00FC0CF1">
                    <w:rPr>
                      <w:rFonts w:eastAsia="Calibri" w:cs="Times New Roman"/>
                    </w:rPr>
                    <w:t>? Atbildes uz jautājumu</w:t>
                  </w:r>
                  <w:r>
                    <w:rPr>
                      <w:rFonts w:eastAsia="Calibri" w:cs="Times New Roman"/>
                    </w:rPr>
                    <w:t>:</w:t>
                  </w:r>
                  <w:r w:rsidRPr="00FC0CF1">
                    <w:rPr>
                      <w:rFonts w:eastAsia="Calibri" w:cs="Times New Roman"/>
                    </w:rPr>
                    <w:t xml:space="preserve"> cik </w:t>
                  </w:r>
                  <w:r>
                    <w:rPr>
                      <w:rFonts w:eastAsia="Calibri" w:cs="Times New Roman"/>
                    </w:rPr>
                    <w:t xml:space="preserve">ir </w:t>
                  </w:r>
                  <w:r w:rsidRPr="00FC0CF1">
                    <w:rPr>
                      <w:rFonts w:eastAsia="Calibri" w:cs="Times New Roman"/>
                    </w:rPr>
                    <w:t>pulkstenis?</w:t>
                  </w:r>
                </w:p>
                <w:p w14:paraId="3E3A37A4" w14:textId="2C10B81E" w:rsidR="006D2DAE" w:rsidRDefault="00995EE0">
                  <w:pPr>
                    <w:widowControl w:val="0"/>
                    <w:suppressAutoHyphens w:val="0"/>
                    <w:spacing w:after="0"/>
                    <w:ind w:left="1"/>
                    <w:rPr>
                      <w:rFonts w:cs="Times New Roman"/>
                    </w:rPr>
                  </w:pPr>
                  <w:r>
                    <w:rPr>
                      <w:rFonts w:eastAsia="Calibri" w:cs="Times New Roman"/>
                    </w:rPr>
                    <w:t>Ikdienas dzīves paradumi un rutīna.</w:t>
                  </w:r>
                </w:p>
                <w:p w14:paraId="5A75712F" w14:textId="187426C6" w:rsidR="006D2DAE" w:rsidRDefault="00995EE0">
                  <w:pPr>
                    <w:widowControl w:val="0"/>
                    <w:suppressAutoHyphens w:val="0"/>
                    <w:spacing w:after="0"/>
                    <w:ind w:left="1"/>
                    <w:rPr>
                      <w:rFonts w:cs="Times New Roman"/>
                    </w:rPr>
                  </w:pPr>
                  <w:r>
                    <w:rPr>
                      <w:rFonts w:eastAsia="Calibri" w:cs="Times New Roman"/>
                    </w:rPr>
                    <w:t>Biežuma apstākļa vārdi.</w:t>
                  </w:r>
                </w:p>
              </w:tc>
              <w:tc>
                <w:tcPr>
                  <w:tcW w:w="992" w:type="dxa"/>
                  <w:vAlign w:val="center"/>
                </w:tcPr>
                <w:p w14:paraId="6683F369" w14:textId="77777777" w:rsidR="006D2DAE" w:rsidRDefault="00995EE0">
                  <w:pPr>
                    <w:widowControl w:val="0"/>
                    <w:suppressAutoHyphens w:val="0"/>
                    <w:spacing w:after="0"/>
                    <w:ind w:left="1"/>
                    <w:jc w:val="center"/>
                    <w:rPr>
                      <w:rFonts w:cs="Times New Roman"/>
                    </w:rPr>
                  </w:pPr>
                  <w:r>
                    <w:rPr>
                      <w:rFonts w:eastAsia="Calibri" w:cs="Times New Roman"/>
                    </w:rPr>
                    <w:t>3</w:t>
                  </w:r>
                </w:p>
              </w:tc>
              <w:tc>
                <w:tcPr>
                  <w:tcW w:w="993" w:type="dxa"/>
                  <w:tcBorders>
                    <w:right w:val="nil"/>
                  </w:tcBorders>
                  <w:vAlign w:val="center"/>
                </w:tcPr>
                <w:p w14:paraId="6F1DED17" w14:textId="77777777" w:rsidR="006D2DAE" w:rsidRDefault="00995EE0">
                  <w:pPr>
                    <w:widowControl w:val="0"/>
                    <w:suppressAutoHyphens w:val="0"/>
                    <w:spacing w:after="0"/>
                    <w:ind w:left="1"/>
                    <w:jc w:val="center"/>
                    <w:rPr>
                      <w:rFonts w:cs="Times New Roman"/>
                    </w:rPr>
                  </w:pPr>
                  <w:r>
                    <w:rPr>
                      <w:rFonts w:eastAsia="Calibri" w:cs="Times New Roman"/>
                    </w:rPr>
                    <w:t>1</w:t>
                  </w:r>
                </w:p>
              </w:tc>
            </w:tr>
            <w:tr w:rsidR="006D2DAE" w14:paraId="4AFD1D99" w14:textId="77777777">
              <w:tc>
                <w:tcPr>
                  <w:tcW w:w="560" w:type="dxa"/>
                  <w:tcBorders>
                    <w:left w:val="nil"/>
                  </w:tcBorders>
                  <w:vAlign w:val="center"/>
                </w:tcPr>
                <w:p w14:paraId="0994094E" w14:textId="77777777" w:rsidR="006D2DAE" w:rsidRDefault="00995EE0">
                  <w:pPr>
                    <w:widowControl w:val="0"/>
                    <w:suppressAutoHyphens w:val="0"/>
                    <w:spacing w:after="0"/>
                    <w:ind w:left="1" w:right="34"/>
                    <w:jc w:val="center"/>
                    <w:rPr>
                      <w:rFonts w:cs="Times New Roman"/>
                    </w:rPr>
                  </w:pPr>
                  <w:r>
                    <w:rPr>
                      <w:rFonts w:eastAsia="Calibri" w:cs="Times New Roman"/>
                    </w:rPr>
                    <w:t>12.</w:t>
                  </w:r>
                </w:p>
              </w:tc>
              <w:tc>
                <w:tcPr>
                  <w:tcW w:w="4673" w:type="dxa"/>
                  <w:vAlign w:val="center"/>
                </w:tcPr>
                <w:p w14:paraId="0F35A7FE" w14:textId="3B004588" w:rsidR="006D2DAE" w:rsidRDefault="00995EE0">
                  <w:pPr>
                    <w:widowControl w:val="0"/>
                    <w:suppressAutoHyphens w:val="0"/>
                    <w:spacing w:after="0"/>
                    <w:ind w:left="1"/>
                    <w:rPr>
                      <w:rFonts w:cs="Times New Roman"/>
                    </w:rPr>
                  </w:pPr>
                  <w:r>
                    <w:rPr>
                      <w:rFonts w:eastAsia="Calibri" w:cs="Times New Roman"/>
                    </w:rPr>
                    <w:t>Refleksīvo darbības vārdu tagadnes laiks.</w:t>
                  </w:r>
                </w:p>
                <w:p w14:paraId="187A66A9" w14:textId="147856D0" w:rsidR="006D2DAE" w:rsidRDefault="00995EE0">
                  <w:pPr>
                    <w:widowControl w:val="0"/>
                    <w:suppressAutoHyphens w:val="0"/>
                    <w:spacing w:after="0"/>
                    <w:ind w:left="1"/>
                    <w:rPr>
                      <w:rFonts w:cs="Times New Roman"/>
                    </w:rPr>
                  </w:pPr>
                  <w:r>
                    <w:rPr>
                      <w:rFonts w:eastAsia="Calibri" w:cs="Times New Roman"/>
                    </w:rPr>
                    <w:t>Saruna par savām interesēm, aizraušanos, vaļaspriekiem un brīvo laiku.</w:t>
                  </w:r>
                </w:p>
                <w:p w14:paraId="2AC11B64" w14:textId="67A72C52" w:rsidR="006D2DAE" w:rsidRDefault="00995EE0">
                  <w:pPr>
                    <w:widowControl w:val="0"/>
                    <w:suppressAutoHyphens w:val="0"/>
                    <w:spacing w:after="0"/>
                    <w:ind w:left="1"/>
                    <w:rPr>
                      <w:rFonts w:cs="Times New Roman"/>
                    </w:rPr>
                  </w:pPr>
                  <w:r w:rsidRPr="00FC0CF1">
                    <w:rPr>
                      <w:rFonts w:eastAsia="Calibri" w:cs="Times New Roman"/>
                    </w:rPr>
                    <w:t xml:space="preserve">Darbības vārds </w:t>
                  </w:r>
                  <w:proofErr w:type="spellStart"/>
                  <w:r w:rsidRPr="00FC0CF1">
                    <w:rPr>
                      <w:rFonts w:eastAsia="Calibri" w:cs="Times New Roman"/>
                      <w:i/>
                      <w:iCs/>
                    </w:rPr>
                    <w:t>piacere</w:t>
                  </w:r>
                  <w:proofErr w:type="spellEnd"/>
                  <w:r>
                    <w:rPr>
                      <w:rFonts w:eastAsia="Calibri" w:cs="Times New Roman"/>
                    </w:rPr>
                    <w:t>.</w:t>
                  </w:r>
                </w:p>
              </w:tc>
              <w:tc>
                <w:tcPr>
                  <w:tcW w:w="992" w:type="dxa"/>
                  <w:vAlign w:val="center"/>
                </w:tcPr>
                <w:p w14:paraId="4D44956F" w14:textId="77777777" w:rsidR="006D2DAE" w:rsidRDefault="00995EE0">
                  <w:pPr>
                    <w:widowControl w:val="0"/>
                    <w:suppressAutoHyphens w:val="0"/>
                    <w:spacing w:after="0"/>
                    <w:ind w:left="1"/>
                    <w:jc w:val="center"/>
                    <w:rPr>
                      <w:rFonts w:cs="Times New Roman"/>
                    </w:rPr>
                  </w:pPr>
                  <w:r>
                    <w:rPr>
                      <w:rFonts w:eastAsia="Calibri" w:cs="Times New Roman"/>
                    </w:rPr>
                    <w:t>2</w:t>
                  </w:r>
                </w:p>
              </w:tc>
              <w:tc>
                <w:tcPr>
                  <w:tcW w:w="993" w:type="dxa"/>
                  <w:tcBorders>
                    <w:right w:val="nil"/>
                  </w:tcBorders>
                  <w:vAlign w:val="center"/>
                </w:tcPr>
                <w:p w14:paraId="5B258F73" w14:textId="77777777" w:rsidR="006D2DAE" w:rsidRDefault="00995EE0">
                  <w:pPr>
                    <w:widowControl w:val="0"/>
                    <w:suppressAutoHyphens w:val="0"/>
                    <w:spacing w:after="0"/>
                    <w:ind w:left="1"/>
                    <w:jc w:val="center"/>
                    <w:rPr>
                      <w:rFonts w:cs="Times New Roman"/>
                    </w:rPr>
                  </w:pPr>
                  <w:r>
                    <w:rPr>
                      <w:rFonts w:eastAsia="Calibri" w:cs="Times New Roman"/>
                    </w:rPr>
                    <w:t>1</w:t>
                  </w:r>
                </w:p>
              </w:tc>
            </w:tr>
            <w:tr w:rsidR="006D2DAE" w14:paraId="33748EF9" w14:textId="77777777">
              <w:tc>
                <w:tcPr>
                  <w:tcW w:w="560" w:type="dxa"/>
                  <w:tcBorders>
                    <w:left w:val="nil"/>
                    <w:bottom w:val="nil"/>
                  </w:tcBorders>
                  <w:vAlign w:val="center"/>
                </w:tcPr>
                <w:p w14:paraId="6B6542DB" w14:textId="77777777" w:rsidR="006D2DAE" w:rsidRDefault="006D2DAE">
                  <w:pPr>
                    <w:widowControl w:val="0"/>
                    <w:spacing w:after="0"/>
                    <w:ind w:left="1" w:right="34"/>
                    <w:jc w:val="center"/>
                    <w:rPr>
                      <w:rFonts w:cs="Times New Roman"/>
                    </w:rPr>
                  </w:pPr>
                </w:p>
              </w:tc>
              <w:tc>
                <w:tcPr>
                  <w:tcW w:w="4673" w:type="dxa"/>
                  <w:tcBorders>
                    <w:bottom w:val="nil"/>
                  </w:tcBorders>
                  <w:vAlign w:val="center"/>
                </w:tcPr>
                <w:p w14:paraId="26C2C851" w14:textId="77777777" w:rsidR="006D2DAE" w:rsidRDefault="00995EE0">
                  <w:pPr>
                    <w:widowControl w:val="0"/>
                    <w:spacing w:after="0"/>
                    <w:ind w:left="1"/>
                    <w:jc w:val="center"/>
                    <w:rPr>
                      <w:rFonts w:cs="Times New Roman"/>
                      <w:b/>
                      <w:bCs/>
                    </w:rPr>
                  </w:pPr>
                  <w:r>
                    <w:rPr>
                      <w:rFonts w:eastAsia="Calibri" w:cs="Times New Roman"/>
                      <w:b/>
                      <w:bCs/>
                    </w:rPr>
                    <w:t>Kopā: 50</w:t>
                  </w:r>
                </w:p>
              </w:tc>
              <w:tc>
                <w:tcPr>
                  <w:tcW w:w="992" w:type="dxa"/>
                  <w:tcBorders>
                    <w:bottom w:val="nil"/>
                  </w:tcBorders>
                  <w:vAlign w:val="center"/>
                </w:tcPr>
                <w:p w14:paraId="198B8F8A" w14:textId="77777777" w:rsidR="006D2DAE" w:rsidRDefault="00995EE0">
                  <w:pPr>
                    <w:widowControl w:val="0"/>
                    <w:spacing w:after="0"/>
                    <w:ind w:left="1"/>
                    <w:jc w:val="center"/>
                    <w:rPr>
                      <w:rFonts w:cs="Times New Roman"/>
                      <w:b/>
                      <w:bCs/>
                    </w:rPr>
                  </w:pPr>
                  <w:r>
                    <w:rPr>
                      <w:rFonts w:eastAsia="Calibri" w:cs="Times New Roman"/>
                      <w:b/>
                      <w:bCs/>
                    </w:rPr>
                    <w:t>35</w:t>
                  </w:r>
                </w:p>
              </w:tc>
              <w:tc>
                <w:tcPr>
                  <w:tcW w:w="993" w:type="dxa"/>
                  <w:tcBorders>
                    <w:bottom w:val="nil"/>
                    <w:right w:val="nil"/>
                  </w:tcBorders>
                </w:tcPr>
                <w:p w14:paraId="1A0E58E2" w14:textId="77777777" w:rsidR="006D2DAE" w:rsidRDefault="00995EE0">
                  <w:pPr>
                    <w:widowControl w:val="0"/>
                    <w:spacing w:after="0"/>
                    <w:ind w:left="1"/>
                    <w:jc w:val="center"/>
                    <w:rPr>
                      <w:rFonts w:cs="Times New Roman"/>
                      <w:b/>
                      <w:bCs/>
                    </w:rPr>
                  </w:pPr>
                  <w:r>
                    <w:rPr>
                      <w:rFonts w:eastAsia="Calibri" w:cs="Times New Roman"/>
                      <w:b/>
                      <w:bCs/>
                    </w:rPr>
                    <w:t>15</w:t>
                  </w:r>
                </w:p>
              </w:tc>
            </w:tr>
          </w:tbl>
          <w:p w14:paraId="199DBB21" w14:textId="77777777" w:rsidR="006D2DAE" w:rsidRDefault="006D2DAE">
            <w:pPr>
              <w:widowControl w:val="0"/>
              <w:spacing w:after="0"/>
              <w:ind w:left="1" w:right="154"/>
              <w:jc w:val="center"/>
              <w:rPr>
                <w:rFonts w:cs="Times New Roman"/>
              </w:rPr>
            </w:pPr>
          </w:p>
        </w:tc>
      </w:tr>
      <w:tr w:rsidR="006D2DAE" w14:paraId="08A2D44A" w14:textId="77777777">
        <w:trPr>
          <w:trHeight w:val="274"/>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25621A18" w14:textId="77777777" w:rsidR="006D2DAE" w:rsidRDefault="00995EE0">
            <w:pPr>
              <w:widowControl w:val="0"/>
              <w:spacing w:after="0"/>
              <w:ind w:left="133" w:right="133"/>
              <w:rPr>
                <w:rFonts w:cs="Times New Roman"/>
              </w:rPr>
            </w:pPr>
            <w:r>
              <w:rPr>
                <w:rFonts w:cs="Times New Roman"/>
              </w:rPr>
              <w:lastRenderedPageBreak/>
              <w:t>Studējošo patstāvīgā darba organizācijas un uzdevumu raksturojums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3F8FBF18" w14:textId="5EAB3AE9" w:rsidR="006D2DAE" w:rsidRDefault="00995EE0">
            <w:pPr>
              <w:widowControl w:val="0"/>
              <w:spacing w:after="0"/>
              <w:ind w:left="143" w:right="154"/>
              <w:jc w:val="both"/>
              <w:rPr>
                <w:rFonts w:eastAsia="Calibri" w:cs="Times New Roman"/>
              </w:rPr>
            </w:pPr>
            <w:r>
              <w:rPr>
                <w:rFonts w:eastAsia="Calibri" w:cs="Times New Roman"/>
              </w:rPr>
              <w:t>Patstāvīgie darbi un individuāli/grupu projekti, kuru mērķis ir attīstīt 4+1 komunikācijas prasmes (lasīšanu, klausīšanos, runāšanu, rakstīšanu + mijiedarbību) un kuru pamatā ir mācību stundu laikā izmantotais un apgūtais saturs. Kursa beigās studējošie nokārto rakstveida un mutvārdu eksāmenu.</w:t>
            </w:r>
          </w:p>
        </w:tc>
      </w:tr>
      <w:tr w:rsidR="006D2DAE" w14:paraId="5A926FC2" w14:textId="77777777">
        <w:trPr>
          <w:trHeight w:val="586"/>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69B6C2D1" w14:textId="77777777" w:rsidR="006D2DAE" w:rsidRDefault="00995EE0">
            <w:pPr>
              <w:widowControl w:val="0"/>
              <w:spacing w:after="0"/>
              <w:ind w:left="133" w:right="133"/>
              <w:rPr>
                <w:rFonts w:cs="Times New Roman"/>
              </w:rPr>
            </w:pPr>
            <w:r>
              <w:rPr>
                <w:rFonts w:cs="Times New Roman"/>
              </w:rPr>
              <w:t>Studiju rezultātu vērtēšanas kritēriji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235CC503" w14:textId="77777777" w:rsidR="006D2DAE" w:rsidRDefault="00995EE0">
            <w:pPr>
              <w:pStyle w:val="CommentText"/>
              <w:widowControl w:val="0"/>
              <w:spacing w:after="0"/>
              <w:ind w:left="143" w:right="166"/>
              <w:jc w:val="both"/>
              <w:rPr>
                <w:b/>
                <w:bCs/>
                <w:sz w:val="24"/>
              </w:rPr>
            </w:pPr>
            <w:r>
              <w:t>Studiju kursa apguve tā noslēgumā tiek vērtēta 10 ballu skalā saskaņā ar Latvijas Republikas Ministru kabineta 2001. gada 20. marta noteikumiem Nr. 141 un “HOTEL SCHOOL” Viesnīcu biznesa koledžas 2019. gada 27. augusta “Studiju un pārbaudījumu kārtību” Nr. 4-6/68.</w:t>
            </w:r>
          </w:p>
          <w:p w14:paraId="38FECBF2" w14:textId="77777777" w:rsidR="006D2DAE" w:rsidRDefault="006D2DAE">
            <w:pPr>
              <w:pStyle w:val="CommentText"/>
              <w:widowControl w:val="0"/>
              <w:spacing w:after="0"/>
              <w:ind w:left="1"/>
              <w:jc w:val="both"/>
              <w:rPr>
                <w:b/>
                <w:bCs/>
                <w:sz w:val="24"/>
              </w:rPr>
            </w:pPr>
          </w:p>
          <w:tbl>
            <w:tblPr>
              <w:tblStyle w:val="TableGrid"/>
              <w:tblW w:w="7228" w:type="dxa"/>
              <w:tblLayout w:type="fixed"/>
              <w:tblLook w:val="04A0" w:firstRow="1" w:lastRow="0" w:firstColumn="1" w:lastColumn="0" w:noHBand="0" w:noVBand="1"/>
            </w:tblPr>
            <w:tblGrid>
              <w:gridCol w:w="3681"/>
              <w:gridCol w:w="1235"/>
              <w:gridCol w:w="691"/>
              <w:gridCol w:w="691"/>
              <w:gridCol w:w="694"/>
              <w:gridCol w:w="236"/>
            </w:tblGrid>
            <w:tr w:rsidR="006D2DAE" w14:paraId="322F78CC" w14:textId="77777777">
              <w:tc>
                <w:tcPr>
                  <w:tcW w:w="3817" w:type="dxa"/>
                  <w:vMerge w:val="restart"/>
                  <w:tcBorders>
                    <w:left w:val="nil"/>
                  </w:tcBorders>
                  <w:shd w:val="clear" w:color="auto" w:fill="D9D9D9" w:themeFill="background1" w:themeFillShade="D9"/>
                </w:tcPr>
                <w:p w14:paraId="21E2E42C" w14:textId="77777777" w:rsidR="006D2DAE" w:rsidRDefault="00995EE0">
                  <w:pPr>
                    <w:pStyle w:val="CommentText"/>
                    <w:widowControl w:val="0"/>
                    <w:spacing w:after="0"/>
                    <w:ind w:left="1"/>
                    <w:jc w:val="center"/>
                  </w:pPr>
                  <w:r>
                    <w:rPr>
                      <w:rFonts w:eastAsia="Calibri"/>
                    </w:rPr>
                    <w:t>Pārbaudījuma veids</w:t>
                  </w:r>
                </w:p>
              </w:tc>
              <w:tc>
                <w:tcPr>
                  <w:tcW w:w="1275" w:type="dxa"/>
                  <w:vMerge w:val="restart"/>
                  <w:shd w:val="clear" w:color="auto" w:fill="D9D9D9" w:themeFill="background1" w:themeFillShade="D9"/>
                </w:tcPr>
                <w:p w14:paraId="18583CFC" w14:textId="77777777" w:rsidR="006D2DAE" w:rsidRDefault="00995EE0">
                  <w:pPr>
                    <w:pStyle w:val="CommentText"/>
                    <w:widowControl w:val="0"/>
                    <w:spacing w:after="0"/>
                    <w:ind w:left="1"/>
                    <w:jc w:val="center"/>
                  </w:pPr>
                  <w:r>
                    <w:rPr>
                      <w:rFonts w:eastAsia="Calibri"/>
                    </w:rPr>
                    <w:t>% no kopējā vērtējuma</w:t>
                  </w:r>
                </w:p>
              </w:tc>
              <w:tc>
                <w:tcPr>
                  <w:tcW w:w="2130" w:type="dxa"/>
                  <w:gridSpan w:val="3"/>
                  <w:tcBorders>
                    <w:right w:val="nil"/>
                  </w:tcBorders>
                  <w:shd w:val="clear" w:color="auto" w:fill="D9D9D9" w:themeFill="background1" w:themeFillShade="D9"/>
                </w:tcPr>
                <w:p w14:paraId="0C285097" w14:textId="77777777" w:rsidR="006D2DAE" w:rsidRDefault="00995EE0">
                  <w:pPr>
                    <w:pStyle w:val="CommentText"/>
                    <w:widowControl w:val="0"/>
                    <w:spacing w:after="0"/>
                    <w:ind w:left="1"/>
                    <w:jc w:val="center"/>
                  </w:pPr>
                  <w:r>
                    <w:rPr>
                      <w:rFonts w:eastAsia="Calibri"/>
                    </w:rPr>
                    <w:t>Studiju rezultāti</w:t>
                  </w:r>
                </w:p>
              </w:tc>
              <w:tc>
                <w:tcPr>
                  <w:tcW w:w="5" w:type="dxa"/>
                  <w:tcBorders>
                    <w:top w:val="nil"/>
                    <w:left w:val="nil"/>
                    <w:bottom w:val="nil"/>
                    <w:right w:val="nil"/>
                  </w:tcBorders>
                </w:tcPr>
                <w:p w14:paraId="01A85773" w14:textId="77777777" w:rsidR="006D2DAE" w:rsidRDefault="006D2DAE">
                  <w:pPr>
                    <w:widowControl w:val="0"/>
                    <w:suppressAutoHyphens w:val="0"/>
                    <w:rPr>
                      <w:b/>
                      <w:bCs/>
                      <w:sz w:val="24"/>
                    </w:rPr>
                  </w:pPr>
                </w:p>
              </w:tc>
            </w:tr>
            <w:tr w:rsidR="006D2DAE" w14:paraId="30034D00" w14:textId="77777777">
              <w:tc>
                <w:tcPr>
                  <w:tcW w:w="3817" w:type="dxa"/>
                  <w:vMerge/>
                  <w:tcBorders>
                    <w:left w:val="nil"/>
                  </w:tcBorders>
                  <w:shd w:val="clear" w:color="auto" w:fill="D9D9D9" w:themeFill="background1" w:themeFillShade="D9"/>
                </w:tcPr>
                <w:p w14:paraId="6239EF6B" w14:textId="77777777" w:rsidR="006D2DAE" w:rsidRDefault="006D2DAE">
                  <w:pPr>
                    <w:pStyle w:val="CommentText"/>
                    <w:widowControl w:val="0"/>
                    <w:spacing w:after="0"/>
                    <w:ind w:left="1"/>
                    <w:jc w:val="center"/>
                  </w:pPr>
                </w:p>
              </w:tc>
              <w:tc>
                <w:tcPr>
                  <w:tcW w:w="1275" w:type="dxa"/>
                  <w:vMerge/>
                  <w:shd w:val="clear" w:color="auto" w:fill="D9D9D9" w:themeFill="background1" w:themeFillShade="D9"/>
                </w:tcPr>
                <w:p w14:paraId="63A2C1E2" w14:textId="77777777" w:rsidR="006D2DAE" w:rsidRDefault="006D2DAE">
                  <w:pPr>
                    <w:pStyle w:val="CommentText"/>
                    <w:widowControl w:val="0"/>
                    <w:spacing w:after="0"/>
                    <w:ind w:left="1"/>
                    <w:jc w:val="center"/>
                  </w:pPr>
                </w:p>
              </w:tc>
              <w:tc>
                <w:tcPr>
                  <w:tcW w:w="709" w:type="dxa"/>
                  <w:shd w:val="clear" w:color="auto" w:fill="D9D9D9" w:themeFill="background1" w:themeFillShade="D9"/>
                  <w:vAlign w:val="center"/>
                </w:tcPr>
                <w:p w14:paraId="75F4F3BC" w14:textId="77777777" w:rsidR="006D2DAE" w:rsidRDefault="00995EE0">
                  <w:pPr>
                    <w:pStyle w:val="CommentText"/>
                    <w:widowControl w:val="0"/>
                    <w:spacing w:after="0"/>
                    <w:ind w:left="1"/>
                    <w:jc w:val="center"/>
                  </w:pPr>
                  <w:r>
                    <w:rPr>
                      <w:rFonts w:eastAsia="Calibri"/>
                    </w:rPr>
                    <w:t>1.</w:t>
                  </w:r>
                </w:p>
              </w:tc>
              <w:tc>
                <w:tcPr>
                  <w:tcW w:w="709" w:type="dxa"/>
                  <w:shd w:val="clear" w:color="auto" w:fill="D9D9D9" w:themeFill="background1" w:themeFillShade="D9"/>
                  <w:vAlign w:val="center"/>
                </w:tcPr>
                <w:p w14:paraId="51375E12" w14:textId="77777777" w:rsidR="006D2DAE" w:rsidRDefault="00995EE0">
                  <w:pPr>
                    <w:pStyle w:val="CommentText"/>
                    <w:widowControl w:val="0"/>
                    <w:spacing w:after="0"/>
                    <w:ind w:left="1"/>
                    <w:jc w:val="center"/>
                  </w:pPr>
                  <w:r>
                    <w:rPr>
                      <w:rFonts w:eastAsia="Calibri"/>
                    </w:rPr>
                    <w:t>2.</w:t>
                  </w:r>
                </w:p>
              </w:tc>
              <w:tc>
                <w:tcPr>
                  <w:tcW w:w="712" w:type="dxa"/>
                  <w:tcBorders>
                    <w:right w:val="nil"/>
                  </w:tcBorders>
                  <w:shd w:val="clear" w:color="auto" w:fill="D9D9D9" w:themeFill="background1" w:themeFillShade="D9"/>
                  <w:vAlign w:val="center"/>
                </w:tcPr>
                <w:p w14:paraId="5420AC3C" w14:textId="77777777" w:rsidR="006D2DAE" w:rsidRDefault="00995EE0">
                  <w:pPr>
                    <w:pStyle w:val="CommentText"/>
                    <w:widowControl w:val="0"/>
                    <w:spacing w:after="0"/>
                    <w:ind w:left="1"/>
                    <w:jc w:val="center"/>
                  </w:pPr>
                  <w:r>
                    <w:rPr>
                      <w:rFonts w:eastAsia="Calibri"/>
                    </w:rPr>
                    <w:t>3.</w:t>
                  </w:r>
                </w:p>
              </w:tc>
              <w:tc>
                <w:tcPr>
                  <w:tcW w:w="5" w:type="dxa"/>
                  <w:tcBorders>
                    <w:top w:val="nil"/>
                    <w:left w:val="nil"/>
                    <w:bottom w:val="nil"/>
                    <w:right w:val="nil"/>
                  </w:tcBorders>
                </w:tcPr>
                <w:p w14:paraId="047C4F85" w14:textId="77777777" w:rsidR="006D2DAE" w:rsidRDefault="006D2DAE">
                  <w:pPr>
                    <w:widowControl w:val="0"/>
                    <w:suppressAutoHyphens w:val="0"/>
                    <w:rPr>
                      <w:b/>
                      <w:bCs/>
                      <w:sz w:val="24"/>
                    </w:rPr>
                  </w:pPr>
                </w:p>
              </w:tc>
            </w:tr>
            <w:tr w:rsidR="006D2DAE" w14:paraId="29CBD0D2" w14:textId="77777777">
              <w:tc>
                <w:tcPr>
                  <w:tcW w:w="3817" w:type="dxa"/>
                  <w:tcBorders>
                    <w:left w:val="nil"/>
                  </w:tcBorders>
                </w:tcPr>
                <w:p w14:paraId="09ADCEDF" w14:textId="1891B0AD" w:rsidR="006D2DAE" w:rsidRDefault="00995EE0">
                  <w:pPr>
                    <w:pStyle w:val="CommentText"/>
                    <w:widowControl w:val="0"/>
                    <w:spacing w:after="0"/>
                    <w:ind w:left="1"/>
                    <w:jc w:val="center"/>
                  </w:pPr>
                  <w:r>
                    <w:rPr>
                      <w:rFonts w:eastAsia="Calibri"/>
                    </w:rPr>
                    <w:lastRenderedPageBreak/>
                    <w:t>Rakstveida un mutvārdu eksāmens</w:t>
                  </w:r>
                </w:p>
              </w:tc>
              <w:tc>
                <w:tcPr>
                  <w:tcW w:w="1275" w:type="dxa"/>
                </w:tcPr>
                <w:p w14:paraId="6BE5FAA1" w14:textId="77777777" w:rsidR="006D2DAE" w:rsidRDefault="00995EE0">
                  <w:pPr>
                    <w:pStyle w:val="CommentText"/>
                    <w:widowControl w:val="0"/>
                    <w:spacing w:after="0"/>
                    <w:ind w:left="1"/>
                    <w:jc w:val="center"/>
                  </w:pPr>
                  <w:r>
                    <w:rPr>
                      <w:rFonts w:eastAsia="Calibri"/>
                    </w:rPr>
                    <w:t>100</w:t>
                  </w:r>
                </w:p>
              </w:tc>
              <w:tc>
                <w:tcPr>
                  <w:tcW w:w="709" w:type="dxa"/>
                  <w:vAlign w:val="center"/>
                </w:tcPr>
                <w:p w14:paraId="70CCE67A" w14:textId="77777777" w:rsidR="006D2DAE" w:rsidRDefault="00995EE0">
                  <w:pPr>
                    <w:pStyle w:val="CommentText"/>
                    <w:widowControl w:val="0"/>
                    <w:spacing w:after="0"/>
                    <w:ind w:left="1"/>
                    <w:jc w:val="center"/>
                  </w:pPr>
                  <w:r>
                    <w:rPr>
                      <w:rFonts w:eastAsia="Calibri"/>
                    </w:rPr>
                    <w:t>X</w:t>
                  </w:r>
                </w:p>
              </w:tc>
              <w:tc>
                <w:tcPr>
                  <w:tcW w:w="709" w:type="dxa"/>
                  <w:vAlign w:val="center"/>
                </w:tcPr>
                <w:p w14:paraId="7FB2B70D" w14:textId="77777777" w:rsidR="006D2DAE" w:rsidRDefault="00995EE0">
                  <w:pPr>
                    <w:pStyle w:val="CommentText"/>
                    <w:widowControl w:val="0"/>
                    <w:spacing w:after="0"/>
                    <w:ind w:left="1"/>
                    <w:jc w:val="center"/>
                  </w:pPr>
                  <w:r>
                    <w:rPr>
                      <w:rFonts w:eastAsia="Calibri"/>
                    </w:rPr>
                    <w:t>X</w:t>
                  </w:r>
                </w:p>
              </w:tc>
              <w:tc>
                <w:tcPr>
                  <w:tcW w:w="712" w:type="dxa"/>
                  <w:tcBorders>
                    <w:right w:val="nil"/>
                  </w:tcBorders>
                  <w:vAlign w:val="center"/>
                </w:tcPr>
                <w:p w14:paraId="06255ABF" w14:textId="77777777" w:rsidR="006D2DAE" w:rsidRDefault="00995EE0">
                  <w:pPr>
                    <w:pStyle w:val="CommentText"/>
                    <w:widowControl w:val="0"/>
                    <w:spacing w:after="0"/>
                    <w:ind w:left="1"/>
                    <w:jc w:val="center"/>
                  </w:pPr>
                  <w:r>
                    <w:rPr>
                      <w:rFonts w:eastAsia="Calibri"/>
                    </w:rPr>
                    <w:t>X</w:t>
                  </w:r>
                </w:p>
              </w:tc>
              <w:tc>
                <w:tcPr>
                  <w:tcW w:w="5" w:type="dxa"/>
                  <w:tcBorders>
                    <w:top w:val="nil"/>
                    <w:left w:val="nil"/>
                    <w:bottom w:val="nil"/>
                    <w:right w:val="nil"/>
                  </w:tcBorders>
                </w:tcPr>
                <w:p w14:paraId="62170FF3" w14:textId="77777777" w:rsidR="006D2DAE" w:rsidRDefault="006D2DAE">
                  <w:pPr>
                    <w:widowControl w:val="0"/>
                    <w:suppressAutoHyphens w:val="0"/>
                    <w:rPr>
                      <w:b/>
                      <w:bCs/>
                      <w:sz w:val="24"/>
                    </w:rPr>
                  </w:pPr>
                </w:p>
              </w:tc>
            </w:tr>
            <w:tr w:rsidR="006D2DAE" w14:paraId="02B259EE" w14:textId="77777777">
              <w:tc>
                <w:tcPr>
                  <w:tcW w:w="7227" w:type="dxa"/>
                  <w:gridSpan w:val="6"/>
                  <w:tcBorders>
                    <w:left w:val="nil"/>
                    <w:bottom w:val="nil"/>
                    <w:right w:val="nil"/>
                  </w:tcBorders>
                </w:tcPr>
                <w:p w14:paraId="0B16BF37" w14:textId="77777777" w:rsidR="006D2DAE" w:rsidRDefault="00995EE0">
                  <w:pPr>
                    <w:pStyle w:val="CommentText"/>
                    <w:widowControl w:val="0"/>
                    <w:spacing w:after="0"/>
                    <w:ind w:left="1"/>
                  </w:pPr>
                  <w:r>
                    <w:rPr>
                      <w:rFonts w:eastAsia="Calibri"/>
                    </w:rPr>
                    <w:t xml:space="preserve">                                                                      </w:t>
                  </w:r>
                </w:p>
              </w:tc>
            </w:tr>
          </w:tbl>
          <w:p w14:paraId="0F30B4BD" w14:textId="77777777" w:rsidR="006D2DAE" w:rsidRDefault="006D2DAE">
            <w:pPr>
              <w:pStyle w:val="CommentText"/>
              <w:widowControl w:val="0"/>
              <w:spacing w:after="0"/>
              <w:ind w:left="1"/>
              <w:jc w:val="both"/>
              <w:rPr>
                <w:b/>
                <w:bCs/>
                <w:sz w:val="24"/>
              </w:rPr>
            </w:pPr>
          </w:p>
        </w:tc>
      </w:tr>
      <w:tr w:rsidR="006D2DAE" w14:paraId="3AADC801" w14:textId="77777777">
        <w:trPr>
          <w:trHeight w:val="914"/>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ED63FB1" w14:textId="77777777" w:rsidR="006D2DAE" w:rsidRDefault="00995EE0">
            <w:pPr>
              <w:widowControl w:val="0"/>
              <w:spacing w:after="0"/>
              <w:ind w:left="133" w:right="133"/>
              <w:rPr>
                <w:rFonts w:cs="Times New Roman"/>
              </w:rPr>
            </w:pPr>
            <w:r>
              <w:rPr>
                <w:rFonts w:cs="Times New Roman"/>
              </w:rPr>
              <w:lastRenderedPageBreak/>
              <w:t xml:space="preserve">Obligātā literatūra </w:t>
            </w:r>
          </w:p>
          <w:p w14:paraId="3C563774" w14:textId="77777777" w:rsidR="006D2DAE" w:rsidRDefault="006D2DAE">
            <w:pPr>
              <w:widowControl w:val="0"/>
              <w:spacing w:after="0"/>
              <w:ind w:left="133" w:right="133"/>
              <w:rPr>
                <w:rFonts w:cs="Times New Roman"/>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529A21ED" w14:textId="77777777" w:rsidR="006D2DAE" w:rsidRDefault="00995EE0">
            <w:pPr>
              <w:pStyle w:val="CommentText"/>
              <w:widowControl w:val="0"/>
              <w:numPr>
                <w:ilvl w:val="0"/>
                <w:numId w:val="93"/>
              </w:numPr>
              <w:spacing w:after="0"/>
              <w:ind w:left="560" w:right="166"/>
            </w:pPr>
            <w:proofErr w:type="spellStart"/>
            <w:r>
              <w:t>Naddeo</w:t>
            </w:r>
            <w:proofErr w:type="spellEnd"/>
            <w:r>
              <w:t xml:space="preserve">, C. M., </w:t>
            </w:r>
            <w:proofErr w:type="spellStart"/>
            <w:r>
              <w:t>Orlandino</w:t>
            </w:r>
            <w:proofErr w:type="spellEnd"/>
            <w:r>
              <w:t xml:space="preserve">, E. (2019). </w:t>
            </w:r>
            <w:proofErr w:type="spellStart"/>
            <w:r w:rsidRPr="00FC0CF1">
              <w:rPr>
                <w:i/>
                <w:iCs/>
              </w:rPr>
              <w:t>Dieci</w:t>
            </w:r>
            <w:proofErr w:type="spellEnd"/>
            <w:r w:rsidRPr="00FC0CF1">
              <w:rPr>
                <w:i/>
                <w:iCs/>
              </w:rPr>
              <w:t xml:space="preserve"> A1</w:t>
            </w:r>
            <w:r>
              <w:t xml:space="preserve">. </w:t>
            </w:r>
            <w:proofErr w:type="spellStart"/>
            <w:r>
              <w:t>Firenze</w:t>
            </w:r>
            <w:proofErr w:type="spellEnd"/>
            <w:r>
              <w:t xml:space="preserve">: Alma </w:t>
            </w:r>
            <w:proofErr w:type="spellStart"/>
            <w:r>
              <w:t>Edizioni</w:t>
            </w:r>
            <w:proofErr w:type="spellEnd"/>
            <w:r>
              <w:t>.</w:t>
            </w:r>
          </w:p>
          <w:p w14:paraId="7E145131" w14:textId="77777777" w:rsidR="006D2DAE" w:rsidRDefault="00995EE0">
            <w:pPr>
              <w:pStyle w:val="CommentText"/>
              <w:widowControl w:val="0"/>
              <w:numPr>
                <w:ilvl w:val="0"/>
                <w:numId w:val="93"/>
              </w:numPr>
              <w:spacing w:after="0"/>
              <w:ind w:left="560" w:right="166"/>
            </w:pPr>
            <w:proofErr w:type="spellStart"/>
            <w:r>
              <w:t>Ziglio</w:t>
            </w:r>
            <w:proofErr w:type="spellEnd"/>
            <w:r>
              <w:t xml:space="preserve">, L., </w:t>
            </w:r>
            <w:proofErr w:type="spellStart"/>
            <w:r>
              <w:t>Rizzo</w:t>
            </w:r>
            <w:proofErr w:type="spellEnd"/>
            <w:r>
              <w:t xml:space="preserve">, G. (2014). </w:t>
            </w:r>
            <w:proofErr w:type="spellStart"/>
            <w:r w:rsidRPr="00FC0CF1">
              <w:rPr>
                <w:i/>
                <w:iCs/>
              </w:rPr>
              <w:t>Nuovo</w:t>
            </w:r>
            <w:proofErr w:type="spellEnd"/>
            <w:r w:rsidRPr="00FC0CF1">
              <w:rPr>
                <w:i/>
                <w:iCs/>
              </w:rPr>
              <w:t xml:space="preserve"> </w:t>
            </w:r>
            <w:proofErr w:type="spellStart"/>
            <w:r w:rsidRPr="00FC0CF1">
              <w:rPr>
                <w:i/>
                <w:iCs/>
              </w:rPr>
              <w:t>Espresso</w:t>
            </w:r>
            <w:proofErr w:type="spellEnd"/>
            <w:r w:rsidRPr="00FC0CF1">
              <w:rPr>
                <w:i/>
                <w:iCs/>
              </w:rPr>
              <w:t xml:space="preserve"> 1</w:t>
            </w:r>
            <w:r>
              <w:t xml:space="preserve">. </w:t>
            </w:r>
            <w:proofErr w:type="spellStart"/>
            <w:r>
              <w:t>Firenze</w:t>
            </w:r>
            <w:proofErr w:type="spellEnd"/>
            <w:r>
              <w:t xml:space="preserve">: Alma </w:t>
            </w:r>
            <w:proofErr w:type="spellStart"/>
            <w:r>
              <w:t>Edizioni</w:t>
            </w:r>
            <w:proofErr w:type="spellEnd"/>
            <w:r>
              <w:t>.</w:t>
            </w:r>
          </w:p>
          <w:p w14:paraId="64415D86" w14:textId="5F25DB73" w:rsidR="006D2DAE" w:rsidRDefault="00995EE0">
            <w:pPr>
              <w:pStyle w:val="CommentText"/>
              <w:widowControl w:val="0"/>
              <w:numPr>
                <w:ilvl w:val="0"/>
                <w:numId w:val="93"/>
              </w:numPr>
              <w:spacing w:after="0"/>
              <w:ind w:left="560" w:right="166"/>
            </w:pPr>
            <w:proofErr w:type="spellStart"/>
            <w:r>
              <w:t>De</w:t>
            </w:r>
            <w:proofErr w:type="spellEnd"/>
            <w:r>
              <w:t xml:space="preserve"> </w:t>
            </w:r>
            <w:proofErr w:type="spellStart"/>
            <w:r>
              <w:t>Savorgnani</w:t>
            </w:r>
            <w:proofErr w:type="spellEnd"/>
            <w:r>
              <w:t xml:space="preserve">, G., </w:t>
            </w:r>
            <w:proofErr w:type="spellStart"/>
            <w:r>
              <w:t>Carrara</w:t>
            </w:r>
            <w:proofErr w:type="spellEnd"/>
            <w:r>
              <w:t xml:space="preserve">, E., </w:t>
            </w:r>
            <w:proofErr w:type="spellStart"/>
            <w:r>
              <w:t>Piotti</w:t>
            </w:r>
            <w:proofErr w:type="spellEnd"/>
            <w:r>
              <w:t xml:space="preserve">, D. (2018). </w:t>
            </w:r>
            <w:proofErr w:type="spellStart"/>
            <w:r w:rsidRPr="00FC0CF1">
              <w:rPr>
                <w:i/>
                <w:iCs/>
              </w:rPr>
              <w:t>Universitalia</w:t>
            </w:r>
            <w:proofErr w:type="spellEnd"/>
            <w:r w:rsidRPr="00FC0CF1">
              <w:rPr>
                <w:i/>
                <w:iCs/>
              </w:rPr>
              <w:t xml:space="preserve"> 2.0 vol.1 (A1/A2)</w:t>
            </w:r>
            <w:r>
              <w:t xml:space="preserve">. </w:t>
            </w:r>
            <w:proofErr w:type="spellStart"/>
            <w:r>
              <w:t>Firenze</w:t>
            </w:r>
            <w:proofErr w:type="spellEnd"/>
            <w:r>
              <w:t xml:space="preserve">: Alma </w:t>
            </w:r>
            <w:proofErr w:type="spellStart"/>
            <w:r>
              <w:t>Edizoni</w:t>
            </w:r>
            <w:proofErr w:type="spellEnd"/>
            <w:r>
              <w:t>.</w:t>
            </w:r>
          </w:p>
        </w:tc>
      </w:tr>
      <w:tr w:rsidR="006D2DAE" w14:paraId="25D42637"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7274D53E" w14:textId="4A60B420" w:rsidR="006D2DAE" w:rsidRDefault="00995EE0">
            <w:pPr>
              <w:widowControl w:val="0"/>
              <w:spacing w:after="0"/>
              <w:ind w:left="133" w:right="133"/>
              <w:rPr>
                <w:rFonts w:cs="Times New Roman"/>
              </w:rPr>
            </w:pPr>
            <w:proofErr w:type="spellStart"/>
            <w:r>
              <w:rPr>
                <w:rFonts w:cs="Times New Roman"/>
              </w:rPr>
              <w:t>Papildliteratūra</w:t>
            </w:r>
            <w:proofErr w:type="spellEnd"/>
          </w:p>
          <w:p w14:paraId="0725A5CF" w14:textId="77777777" w:rsidR="006D2DAE" w:rsidRDefault="00995EE0">
            <w:pPr>
              <w:widowControl w:val="0"/>
              <w:spacing w:after="0"/>
              <w:ind w:left="133" w:right="133"/>
              <w:rPr>
                <w:rFonts w:cs="Times New Roman"/>
              </w:rPr>
            </w:pPr>
            <w:r>
              <w:rPr>
                <w:rFonts w:cs="Times New Roman"/>
              </w:rPr>
              <w:t>Citi informācijas avoti</w:t>
            </w:r>
          </w:p>
          <w:p w14:paraId="4A56BA75" w14:textId="77777777" w:rsidR="006D2DAE" w:rsidRDefault="006D2DAE">
            <w:pPr>
              <w:widowControl w:val="0"/>
              <w:spacing w:after="0"/>
              <w:ind w:left="133" w:right="133"/>
              <w:rPr>
                <w:rFonts w:cs="Times New Roman"/>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7C3C068C" w14:textId="77777777" w:rsidR="006D2DAE" w:rsidRDefault="006D2DAE">
            <w:pPr>
              <w:pStyle w:val="CommentText"/>
              <w:widowControl w:val="0"/>
              <w:spacing w:after="0"/>
              <w:ind w:right="166"/>
              <w:rPr>
                <w:b/>
                <w:bCs/>
                <w:sz w:val="24"/>
              </w:rPr>
            </w:pPr>
          </w:p>
        </w:tc>
      </w:tr>
    </w:tbl>
    <w:p w14:paraId="56CAE179" w14:textId="77777777" w:rsidR="006D2DAE" w:rsidRDefault="006D2DAE">
      <w:pPr>
        <w:spacing w:after="0"/>
        <w:rPr>
          <w:rFonts w:eastAsiaTheme="majorEastAsia" w:cstheme="majorBidi"/>
          <w:b/>
          <w:bCs/>
          <w:sz w:val="24"/>
          <w:szCs w:val="24"/>
        </w:rPr>
      </w:pPr>
    </w:p>
    <w:p w14:paraId="4038C276" w14:textId="77777777" w:rsidR="006D2DAE" w:rsidRDefault="00995EE0">
      <w:pPr>
        <w:spacing w:after="0"/>
        <w:rPr>
          <w:rFonts w:eastAsiaTheme="majorEastAsia" w:cstheme="majorBidi"/>
          <w:b/>
          <w:bCs/>
          <w:sz w:val="24"/>
          <w:szCs w:val="24"/>
        </w:rPr>
      </w:pPr>
      <w:r>
        <w:br w:type="page"/>
      </w:r>
    </w:p>
    <w:p w14:paraId="5C890B19" w14:textId="77777777" w:rsidR="006D2DAE" w:rsidRDefault="00995EE0">
      <w:pPr>
        <w:pStyle w:val="Heading4"/>
        <w:keepNext w:val="0"/>
        <w:keepLines w:val="0"/>
        <w:spacing w:line="240" w:lineRule="auto"/>
        <w:rPr>
          <w:bCs/>
          <w:szCs w:val="24"/>
        </w:rPr>
      </w:pPr>
      <w:bookmarkStart w:id="22" w:name="_Toc153914107"/>
      <w:r>
        <w:rPr>
          <w:bCs/>
          <w:szCs w:val="24"/>
        </w:rPr>
        <w:lastRenderedPageBreak/>
        <w:t>LIETVEDĪBA UN FINANSES</w:t>
      </w:r>
      <w:bookmarkEnd w:id="22"/>
    </w:p>
    <w:p w14:paraId="107B9CF2" w14:textId="77777777" w:rsidR="006D2DAE" w:rsidRDefault="006D2DAE">
      <w:pPr>
        <w:rPr>
          <w:b/>
          <w:bCs/>
          <w:sz w:val="24"/>
        </w:rPr>
      </w:pPr>
    </w:p>
    <w:tbl>
      <w:tblPr>
        <w:tblW w:w="10095" w:type="dxa"/>
        <w:tblInd w:w="-10" w:type="dxa"/>
        <w:tblLayout w:type="fixed"/>
        <w:tblCellMar>
          <w:left w:w="5" w:type="dxa"/>
          <w:right w:w="5" w:type="dxa"/>
        </w:tblCellMar>
        <w:tblLook w:val="0000" w:firstRow="0" w:lastRow="0" w:firstColumn="0" w:lastColumn="0" w:noHBand="0" w:noVBand="0"/>
      </w:tblPr>
      <w:tblGrid>
        <w:gridCol w:w="2839"/>
        <w:gridCol w:w="7256"/>
      </w:tblGrid>
      <w:tr w:rsidR="006D2DAE" w14:paraId="5BC490CB" w14:textId="77777777">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7140A1BD" w14:textId="77777777" w:rsidR="006D2DAE" w:rsidRDefault="00995EE0">
            <w:pPr>
              <w:widowControl w:val="0"/>
              <w:ind w:left="133" w:right="133"/>
              <w:rPr>
                <w:rFonts w:cs="Times New Roman"/>
                <w:szCs w:val="18"/>
              </w:rPr>
            </w:pPr>
            <w:r>
              <w:rPr>
                <w:rFonts w:cs="Times New Roman"/>
                <w:szCs w:val="18"/>
              </w:rPr>
              <w:t>Studiju kursa nosaukums latviešu un angļu valodā</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p w14:paraId="5789C7D8" w14:textId="77777777" w:rsidR="006D2DAE" w:rsidRDefault="00995EE0">
            <w:pPr>
              <w:widowControl w:val="0"/>
              <w:ind w:left="143"/>
              <w:rPr>
                <w:rFonts w:cs="Times New Roman"/>
                <w:b/>
                <w:i/>
                <w:iCs/>
                <w:szCs w:val="18"/>
              </w:rPr>
            </w:pPr>
            <w:r>
              <w:rPr>
                <w:rFonts w:cs="Times New Roman"/>
                <w:b/>
                <w:szCs w:val="18"/>
              </w:rPr>
              <w:t>LIETVEDĪBA UN FINANSES</w:t>
            </w:r>
            <w:r>
              <w:rPr>
                <w:rFonts w:cs="Times New Roman"/>
                <w:b/>
                <w:szCs w:val="18"/>
              </w:rPr>
              <w:br/>
            </w:r>
            <w:r>
              <w:rPr>
                <w:rFonts w:cs="Times New Roman"/>
                <w:b/>
                <w:i/>
                <w:iCs/>
                <w:szCs w:val="18"/>
              </w:rPr>
              <w:t>RECORD KEEPING AND FINANCE</w:t>
            </w:r>
          </w:p>
        </w:tc>
      </w:tr>
      <w:tr w:rsidR="006D2DAE" w14:paraId="675EE8A4" w14:textId="77777777">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1EF3A818" w14:textId="77777777" w:rsidR="006D2DAE" w:rsidRDefault="00995EE0">
            <w:pPr>
              <w:widowControl w:val="0"/>
              <w:ind w:left="133" w:right="133"/>
              <w:rPr>
                <w:rFonts w:cs="Times New Roman"/>
                <w:szCs w:val="18"/>
              </w:rPr>
            </w:pPr>
            <w:r>
              <w:rPr>
                <w:rFonts w:cs="Times New Roman"/>
                <w:szCs w:val="18"/>
              </w:rPr>
              <w:t>Studiju kursa izstrādātājs(-i)</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p w14:paraId="04846D39" w14:textId="77777777" w:rsidR="006D2DAE" w:rsidRDefault="00995EE0">
            <w:pPr>
              <w:widowControl w:val="0"/>
              <w:ind w:left="143"/>
              <w:rPr>
                <w:rFonts w:cs="Times New Roman"/>
                <w:szCs w:val="18"/>
              </w:rPr>
            </w:pPr>
            <w:r>
              <w:rPr>
                <w:rFonts w:cs="Times New Roman"/>
                <w:szCs w:val="18"/>
              </w:rPr>
              <w:t xml:space="preserve">MIB, Mg. </w:t>
            </w:r>
            <w:proofErr w:type="spellStart"/>
            <w:r>
              <w:rPr>
                <w:rFonts w:cs="Times New Roman"/>
                <w:szCs w:val="18"/>
              </w:rPr>
              <w:t>paed</w:t>
            </w:r>
            <w:proofErr w:type="spellEnd"/>
            <w:r>
              <w:rPr>
                <w:rFonts w:cs="Times New Roman"/>
                <w:szCs w:val="18"/>
              </w:rPr>
              <w:t xml:space="preserve">. Olga </w:t>
            </w:r>
            <w:proofErr w:type="spellStart"/>
            <w:r>
              <w:rPr>
                <w:rFonts w:cs="Times New Roman"/>
                <w:szCs w:val="18"/>
              </w:rPr>
              <w:t>Zvereva</w:t>
            </w:r>
            <w:proofErr w:type="spellEnd"/>
          </w:p>
        </w:tc>
      </w:tr>
      <w:tr w:rsidR="006D2DAE" w14:paraId="035626C4" w14:textId="77777777">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3F0FB99D" w14:textId="77777777" w:rsidR="006D2DAE" w:rsidRDefault="00995EE0">
            <w:pPr>
              <w:widowControl w:val="0"/>
              <w:ind w:left="133" w:right="133"/>
              <w:rPr>
                <w:rFonts w:cs="Times New Roman"/>
                <w:szCs w:val="18"/>
              </w:rPr>
            </w:pPr>
            <w:r>
              <w:rPr>
                <w:rFonts w:cs="Times New Roman"/>
                <w:szCs w:val="18"/>
              </w:rPr>
              <w:t>Studiju kursa īstenotājs(-i)</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p w14:paraId="5950944D" w14:textId="77777777" w:rsidR="006D2DAE" w:rsidRDefault="00995EE0">
            <w:pPr>
              <w:widowControl w:val="0"/>
              <w:ind w:left="143"/>
              <w:rPr>
                <w:rFonts w:cs="Times New Roman"/>
                <w:szCs w:val="18"/>
              </w:rPr>
            </w:pPr>
            <w:r>
              <w:rPr>
                <w:rFonts w:cs="Times New Roman"/>
                <w:szCs w:val="18"/>
              </w:rPr>
              <w:t xml:space="preserve">MIB, Mg. </w:t>
            </w:r>
            <w:proofErr w:type="spellStart"/>
            <w:r>
              <w:rPr>
                <w:rFonts w:cs="Times New Roman"/>
                <w:szCs w:val="18"/>
              </w:rPr>
              <w:t>paed</w:t>
            </w:r>
            <w:proofErr w:type="spellEnd"/>
            <w:r>
              <w:rPr>
                <w:rFonts w:cs="Times New Roman"/>
                <w:szCs w:val="18"/>
              </w:rPr>
              <w:t xml:space="preserve">. Olga </w:t>
            </w:r>
            <w:proofErr w:type="spellStart"/>
            <w:r>
              <w:rPr>
                <w:rFonts w:cs="Times New Roman"/>
                <w:szCs w:val="18"/>
              </w:rPr>
              <w:t>Zvereva</w:t>
            </w:r>
            <w:proofErr w:type="spellEnd"/>
          </w:p>
        </w:tc>
      </w:tr>
      <w:tr w:rsidR="006D2DAE" w14:paraId="0FFE65B2" w14:textId="77777777">
        <w:trPr>
          <w:trHeight w:val="1166"/>
        </w:trPr>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1B19EA0C" w14:textId="77777777" w:rsidR="006D2DAE" w:rsidRDefault="00995EE0">
            <w:pPr>
              <w:widowControl w:val="0"/>
              <w:ind w:left="133" w:right="133"/>
              <w:rPr>
                <w:rFonts w:cs="Times New Roman"/>
                <w:szCs w:val="18"/>
              </w:rPr>
            </w:pPr>
            <w:r>
              <w:rPr>
                <w:rFonts w:cs="Times New Roman"/>
                <w:szCs w:val="18"/>
              </w:rPr>
              <w:t>Studiju kursa apjoms un īstenošanas semestris</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tbl>
            <w:tblPr>
              <w:tblStyle w:val="TableGrid"/>
              <w:tblW w:w="7226" w:type="dxa"/>
              <w:tblLayout w:type="fixed"/>
              <w:tblCellMar>
                <w:left w:w="0" w:type="dxa"/>
                <w:right w:w="5" w:type="dxa"/>
              </w:tblCellMar>
              <w:tblLook w:val="04A0" w:firstRow="1" w:lastRow="0" w:firstColumn="1" w:lastColumn="0" w:noHBand="0" w:noVBand="1"/>
            </w:tblPr>
            <w:tblGrid>
              <w:gridCol w:w="706"/>
              <w:gridCol w:w="1274"/>
              <w:gridCol w:w="993"/>
              <w:gridCol w:w="1135"/>
              <w:gridCol w:w="1275"/>
              <w:gridCol w:w="1276"/>
              <w:gridCol w:w="567"/>
            </w:tblGrid>
            <w:tr w:rsidR="006D2DAE" w14:paraId="6B0CBD11" w14:textId="77777777">
              <w:tc>
                <w:tcPr>
                  <w:tcW w:w="705" w:type="dxa"/>
                  <w:vMerge w:val="restart"/>
                  <w:tcBorders>
                    <w:top w:val="nil"/>
                    <w:left w:val="nil"/>
                  </w:tcBorders>
                  <w:shd w:val="clear" w:color="auto" w:fill="D9D9D9" w:themeFill="background1" w:themeFillShade="D9"/>
                  <w:vAlign w:val="center"/>
                </w:tcPr>
                <w:p w14:paraId="4C3494B7" w14:textId="77777777" w:rsidR="006D2DAE" w:rsidRDefault="00995EE0">
                  <w:pPr>
                    <w:widowControl w:val="0"/>
                    <w:ind w:left="1"/>
                    <w:jc w:val="center"/>
                    <w:rPr>
                      <w:rFonts w:cs="Times New Roman"/>
                    </w:rPr>
                  </w:pPr>
                  <w:r>
                    <w:rPr>
                      <w:rFonts w:eastAsia="Calibri" w:cs="Times New Roman"/>
                      <w:i/>
                      <w:iCs/>
                    </w:rPr>
                    <w:t>ECTS</w:t>
                  </w:r>
                </w:p>
              </w:tc>
              <w:tc>
                <w:tcPr>
                  <w:tcW w:w="1274" w:type="dxa"/>
                  <w:vMerge w:val="restart"/>
                  <w:tcBorders>
                    <w:top w:val="nil"/>
                  </w:tcBorders>
                  <w:shd w:val="clear" w:color="auto" w:fill="D9D9D9" w:themeFill="background1" w:themeFillShade="D9"/>
                  <w:vAlign w:val="center"/>
                </w:tcPr>
                <w:p w14:paraId="183A1FD4" w14:textId="77777777" w:rsidR="006D2DAE" w:rsidRDefault="00995EE0">
                  <w:pPr>
                    <w:widowControl w:val="0"/>
                    <w:ind w:left="1"/>
                    <w:jc w:val="center"/>
                    <w:rPr>
                      <w:rFonts w:cs="Times New Roman"/>
                    </w:rPr>
                  </w:pPr>
                  <w:r>
                    <w:rPr>
                      <w:rFonts w:eastAsia="Calibri" w:cs="Times New Roman"/>
                    </w:rPr>
                    <w:t>Īstenošanas semestris</w:t>
                  </w:r>
                </w:p>
              </w:tc>
              <w:tc>
                <w:tcPr>
                  <w:tcW w:w="2128" w:type="dxa"/>
                  <w:gridSpan w:val="2"/>
                  <w:tcBorders>
                    <w:top w:val="nil"/>
                  </w:tcBorders>
                  <w:shd w:val="clear" w:color="auto" w:fill="D9D9D9" w:themeFill="background1" w:themeFillShade="D9"/>
                  <w:vAlign w:val="center"/>
                </w:tcPr>
                <w:p w14:paraId="08E3B859" w14:textId="77777777" w:rsidR="006D2DAE" w:rsidRDefault="00995EE0">
                  <w:pPr>
                    <w:widowControl w:val="0"/>
                    <w:ind w:left="1"/>
                    <w:jc w:val="center"/>
                    <w:rPr>
                      <w:rFonts w:cs="Times New Roman"/>
                    </w:rPr>
                  </w:pPr>
                  <w:r>
                    <w:rPr>
                      <w:rFonts w:eastAsia="Calibri" w:cs="Times New Roman"/>
                    </w:rPr>
                    <w:t>Kontaktstundas</w:t>
                  </w:r>
                </w:p>
              </w:tc>
              <w:tc>
                <w:tcPr>
                  <w:tcW w:w="1275" w:type="dxa"/>
                  <w:vMerge w:val="restart"/>
                  <w:tcBorders>
                    <w:top w:val="nil"/>
                  </w:tcBorders>
                  <w:shd w:val="clear" w:color="auto" w:fill="D9D9D9" w:themeFill="background1" w:themeFillShade="D9"/>
                  <w:vAlign w:val="center"/>
                </w:tcPr>
                <w:p w14:paraId="2323E7E1" w14:textId="77777777" w:rsidR="006D2DAE" w:rsidRDefault="00995EE0">
                  <w:pPr>
                    <w:widowControl w:val="0"/>
                    <w:ind w:left="1"/>
                    <w:jc w:val="center"/>
                    <w:rPr>
                      <w:rFonts w:cs="Times New Roman"/>
                    </w:rPr>
                  </w:pPr>
                  <w:r>
                    <w:rPr>
                      <w:rFonts w:eastAsia="Calibri"/>
                    </w:rPr>
                    <w:t xml:space="preserve">Gala </w:t>
                  </w:r>
                  <w:r>
                    <w:rPr>
                      <w:rFonts w:eastAsia="Calibri"/>
                    </w:rPr>
                    <w:br/>
                    <w:t>pārbaudījums</w:t>
                  </w:r>
                </w:p>
              </w:tc>
              <w:tc>
                <w:tcPr>
                  <w:tcW w:w="1276" w:type="dxa"/>
                  <w:vMerge w:val="restart"/>
                  <w:tcBorders>
                    <w:top w:val="nil"/>
                  </w:tcBorders>
                  <w:shd w:val="clear" w:color="auto" w:fill="D9D9D9" w:themeFill="background1" w:themeFillShade="D9"/>
                  <w:vAlign w:val="center"/>
                </w:tcPr>
                <w:p w14:paraId="33836966" w14:textId="77777777" w:rsidR="006D2DAE" w:rsidRDefault="00995EE0">
                  <w:pPr>
                    <w:widowControl w:val="0"/>
                    <w:ind w:left="1"/>
                    <w:jc w:val="center"/>
                    <w:rPr>
                      <w:rFonts w:cs="Times New Roman"/>
                    </w:rPr>
                  </w:pPr>
                  <w:r>
                    <w:rPr>
                      <w:rFonts w:eastAsia="Calibri" w:cs="Times New Roman"/>
                    </w:rPr>
                    <w:t>Patstāvīgais darbs</w:t>
                  </w:r>
                </w:p>
              </w:tc>
              <w:tc>
                <w:tcPr>
                  <w:tcW w:w="567" w:type="dxa"/>
                  <w:vMerge w:val="restart"/>
                  <w:tcBorders>
                    <w:top w:val="nil"/>
                    <w:right w:val="nil"/>
                  </w:tcBorders>
                  <w:shd w:val="clear" w:color="auto" w:fill="D9D9D9" w:themeFill="background1" w:themeFillShade="D9"/>
                  <w:vAlign w:val="center"/>
                </w:tcPr>
                <w:p w14:paraId="536F2C8B" w14:textId="77777777" w:rsidR="006D2DAE" w:rsidRDefault="00995EE0">
                  <w:pPr>
                    <w:widowControl w:val="0"/>
                    <w:ind w:left="1" w:right="-9"/>
                    <w:jc w:val="center"/>
                    <w:rPr>
                      <w:rFonts w:cs="Times New Roman"/>
                    </w:rPr>
                  </w:pPr>
                  <w:r>
                    <w:rPr>
                      <w:rFonts w:eastAsia="Calibri" w:cs="Times New Roman"/>
                    </w:rPr>
                    <w:t>Kopā</w:t>
                  </w:r>
                </w:p>
              </w:tc>
            </w:tr>
            <w:tr w:rsidR="006D2DAE" w14:paraId="60A52E2B" w14:textId="77777777">
              <w:tc>
                <w:tcPr>
                  <w:tcW w:w="705" w:type="dxa"/>
                  <w:vMerge/>
                  <w:tcBorders>
                    <w:left w:val="nil"/>
                  </w:tcBorders>
                  <w:shd w:val="clear" w:color="auto" w:fill="D9D9D9" w:themeFill="background1" w:themeFillShade="D9"/>
                  <w:vAlign w:val="center"/>
                </w:tcPr>
                <w:p w14:paraId="62BE1695" w14:textId="77777777" w:rsidR="006D2DAE" w:rsidRDefault="006D2DAE">
                  <w:pPr>
                    <w:widowControl w:val="0"/>
                    <w:ind w:left="1"/>
                    <w:jc w:val="center"/>
                    <w:rPr>
                      <w:rFonts w:cs="Times New Roman"/>
                    </w:rPr>
                  </w:pPr>
                </w:p>
              </w:tc>
              <w:tc>
                <w:tcPr>
                  <w:tcW w:w="1274" w:type="dxa"/>
                  <w:vMerge/>
                  <w:shd w:val="clear" w:color="auto" w:fill="D9D9D9" w:themeFill="background1" w:themeFillShade="D9"/>
                  <w:vAlign w:val="center"/>
                </w:tcPr>
                <w:p w14:paraId="31753110" w14:textId="77777777" w:rsidR="006D2DAE" w:rsidRDefault="006D2DAE">
                  <w:pPr>
                    <w:widowControl w:val="0"/>
                    <w:ind w:left="1"/>
                    <w:jc w:val="center"/>
                    <w:rPr>
                      <w:rFonts w:cs="Times New Roman"/>
                    </w:rPr>
                  </w:pPr>
                </w:p>
              </w:tc>
              <w:tc>
                <w:tcPr>
                  <w:tcW w:w="993" w:type="dxa"/>
                  <w:shd w:val="clear" w:color="auto" w:fill="D9D9D9" w:themeFill="background1" w:themeFillShade="D9"/>
                  <w:vAlign w:val="center"/>
                </w:tcPr>
                <w:p w14:paraId="77E811F8" w14:textId="77777777" w:rsidR="006D2DAE" w:rsidRDefault="00995EE0">
                  <w:pPr>
                    <w:widowControl w:val="0"/>
                    <w:ind w:left="1"/>
                    <w:jc w:val="center"/>
                    <w:rPr>
                      <w:rFonts w:cs="Times New Roman"/>
                    </w:rPr>
                  </w:pPr>
                  <w:r>
                    <w:rPr>
                      <w:rFonts w:eastAsia="Calibri" w:cs="Times New Roman"/>
                    </w:rPr>
                    <w:t>Lekcijas</w:t>
                  </w:r>
                </w:p>
              </w:tc>
              <w:tc>
                <w:tcPr>
                  <w:tcW w:w="1135" w:type="dxa"/>
                  <w:shd w:val="clear" w:color="auto" w:fill="D9D9D9" w:themeFill="background1" w:themeFillShade="D9"/>
                  <w:vAlign w:val="center"/>
                </w:tcPr>
                <w:p w14:paraId="1D064B29" w14:textId="77777777" w:rsidR="006D2DAE" w:rsidRDefault="00995EE0">
                  <w:pPr>
                    <w:widowControl w:val="0"/>
                    <w:ind w:left="1"/>
                    <w:jc w:val="center"/>
                    <w:rPr>
                      <w:rFonts w:cs="Times New Roman"/>
                    </w:rPr>
                  </w:pPr>
                  <w:proofErr w:type="spellStart"/>
                  <w:r>
                    <w:rPr>
                      <w:rFonts w:eastAsia="Calibri" w:cs="Times New Roman"/>
                    </w:rPr>
                    <w:t>Prakt.d</w:t>
                  </w:r>
                  <w:proofErr w:type="spellEnd"/>
                  <w:r>
                    <w:rPr>
                      <w:rFonts w:eastAsia="Calibri" w:cs="Times New Roman"/>
                    </w:rPr>
                    <w:t>.</w:t>
                  </w:r>
                </w:p>
              </w:tc>
              <w:tc>
                <w:tcPr>
                  <w:tcW w:w="1275" w:type="dxa"/>
                  <w:vMerge/>
                  <w:shd w:val="clear" w:color="auto" w:fill="D9D9D9" w:themeFill="background1" w:themeFillShade="D9"/>
                  <w:vAlign w:val="center"/>
                </w:tcPr>
                <w:p w14:paraId="157E254F" w14:textId="77777777" w:rsidR="006D2DAE" w:rsidRDefault="006D2DAE">
                  <w:pPr>
                    <w:widowControl w:val="0"/>
                    <w:ind w:left="1"/>
                    <w:jc w:val="center"/>
                    <w:rPr>
                      <w:rFonts w:cs="Times New Roman"/>
                    </w:rPr>
                  </w:pPr>
                </w:p>
              </w:tc>
              <w:tc>
                <w:tcPr>
                  <w:tcW w:w="1276" w:type="dxa"/>
                  <w:vMerge/>
                  <w:shd w:val="clear" w:color="auto" w:fill="D9D9D9" w:themeFill="background1" w:themeFillShade="D9"/>
                  <w:vAlign w:val="center"/>
                </w:tcPr>
                <w:p w14:paraId="236A1122" w14:textId="77777777" w:rsidR="006D2DAE" w:rsidRDefault="006D2DAE">
                  <w:pPr>
                    <w:widowControl w:val="0"/>
                    <w:ind w:left="1"/>
                    <w:jc w:val="center"/>
                    <w:rPr>
                      <w:rFonts w:cs="Times New Roman"/>
                    </w:rPr>
                  </w:pPr>
                </w:p>
              </w:tc>
              <w:tc>
                <w:tcPr>
                  <w:tcW w:w="567" w:type="dxa"/>
                  <w:vMerge/>
                  <w:tcBorders>
                    <w:right w:val="nil"/>
                  </w:tcBorders>
                  <w:shd w:val="clear" w:color="auto" w:fill="D9D9D9" w:themeFill="background1" w:themeFillShade="D9"/>
                  <w:vAlign w:val="center"/>
                </w:tcPr>
                <w:p w14:paraId="371FF921" w14:textId="77777777" w:rsidR="006D2DAE" w:rsidRDefault="006D2DAE">
                  <w:pPr>
                    <w:widowControl w:val="0"/>
                    <w:ind w:left="1" w:right="154"/>
                    <w:jc w:val="center"/>
                    <w:rPr>
                      <w:rFonts w:cs="Times New Roman"/>
                    </w:rPr>
                  </w:pPr>
                </w:p>
              </w:tc>
            </w:tr>
            <w:tr w:rsidR="006D2DAE" w14:paraId="2037778F" w14:textId="77777777">
              <w:trPr>
                <w:trHeight w:val="536"/>
              </w:trPr>
              <w:tc>
                <w:tcPr>
                  <w:tcW w:w="705" w:type="dxa"/>
                  <w:tcBorders>
                    <w:left w:val="nil"/>
                    <w:bottom w:val="nil"/>
                  </w:tcBorders>
                  <w:vAlign w:val="center"/>
                </w:tcPr>
                <w:p w14:paraId="3BE916E4" w14:textId="77777777" w:rsidR="006D2DAE" w:rsidRDefault="00995EE0">
                  <w:pPr>
                    <w:widowControl w:val="0"/>
                    <w:ind w:left="1"/>
                    <w:jc w:val="center"/>
                    <w:rPr>
                      <w:rFonts w:cs="Times New Roman"/>
                    </w:rPr>
                  </w:pPr>
                  <w:r>
                    <w:rPr>
                      <w:rFonts w:eastAsia="Calibri" w:cs="Times New Roman"/>
                    </w:rPr>
                    <w:t>5</w:t>
                  </w:r>
                </w:p>
              </w:tc>
              <w:tc>
                <w:tcPr>
                  <w:tcW w:w="1274" w:type="dxa"/>
                  <w:tcBorders>
                    <w:bottom w:val="nil"/>
                  </w:tcBorders>
                  <w:vAlign w:val="center"/>
                </w:tcPr>
                <w:p w14:paraId="781FF88C" w14:textId="77777777" w:rsidR="006D2DAE" w:rsidRDefault="00995EE0">
                  <w:pPr>
                    <w:widowControl w:val="0"/>
                    <w:ind w:left="1"/>
                    <w:jc w:val="center"/>
                    <w:rPr>
                      <w:rFonts w:cs="Times New Roman"/>
                    </w:rPr>
                  </w:pPr>
                  <w:r>
                    <w:rPr>
                      <w:rFonts w:eastAsia="Calibri" w:cs="Times New Roman"/>
                    </w:rPr>
                    <w:t>2.</w:t>
                  </w:r>
                </w:p>
              </w:tc>
              <w:tc>
                <w:tcPr>
                  <w:tcW w:w="993" w:type="dxa"/>
                  <w:tcBorders>
                    <w:bottom w:val="nil"/>
                  </w:tcBorders>
                  <w:vAlign w:val="center"/>
                </w:tcPr>
                <w:p w14:paraId="7D8F1D40" w14:textId="77777777" w:rsidR="006D2DAE" w:rsidRDefault="00995EE0">
                  <w:pPr>
                    <w:widowControl w:val="0"/>
                    <w:ind w:left="1"/>
                    <w:jc w:val="center"/>
                    <w:rPr>
                      <w:rFonts w:cs="Times New Roman"/>
                    </w:rPr>
                  </w:pPr>
                  <w:r>
                    <w:rPr>
                      <w:rFonts w:eastAsia="Calibri" w:cs="Times New Roman"/>
                    </w:rPr>
                    <w:t>35</w:t>
                  </w:r>
                </w:p>
              </w:tc>
              <w:tc>
                <w:tcPr>
                  <w:tcW w:w="1135" w:type="dxa"/>
                  <w:tcBorders>
                    <w:bottom w:val="nil"/>
                  </w:tcBorders>
                  <w:vAlign w:val="center"/>
                </w:tcPr>
                <w:p w14:paraId="76620CF8" w14:textId="77777777" w:rsidR="006D2DAE" w:rsidRDefault="00995EE0">
                  <w:pPr>
                    <w:widowControl w:val="0"/>
                    <w:ind w:left="1"/>
                    <w:jc w:val="center"/>
                    <w:rPr>
                      <w:rFonts w:cs="Times New Roman"/>
                    </w:rPr>
                  </w:pPr>
                  <w:r>
                    <w:rPr>
                      <w:rFonts w:eastAsia="Calibri" w:cs="Times New Roman"/>
                    </w:rPr>
                    <w:t>15</w:t>
                  </w:r>
                </w:p>
              </w:tc>
              <w:tc>
                <w:tcPr>
                  <w:tcW w:w="1275" w:type="dxa"/>
                  <w:tcBorders>
                    <w:bottom w:val="nil"/>
                  </w:tcBorders>
                  <w:vAlign w:val="center"/>
                </w:tcPr>
                <w:p w14:paraId="2A987584" w14:textId="77777777" w:rsidR="006D2DAE" w:rsidRDefault="00995EE0">
                  <w:pPr>
                    <w:widowControl w:val="0"/>
                    <w:ind w:left="1"/>
                    <w:jc w:val="center"/>
                    <w:rPr>
                      <w:rFonts w:cs="Times New Roman"/>
                    </w:rPr>
                  </w:pPr>
                  <w:r>
                    <w:rPr>
                      <w:rFonts w:eastAsia="Calibri" w:cs="Times New Roman"/>
                    </w:rPr>
                    <w:t>Eksāmens</w:t>
                  </w:r>
                </w:p>
              </w:tc>
              <w:tc>
                <w:tcPr>
                  <w:tcW w:w="1276" w:type="dxa"/>
                  <w:tcBorders>
                    <w:bottom w:val="nil"/>
                  </w:tcBorders>
                  <w:vAlign w:val="center"/>
                </w:tcPr>
                <w:p w14:paraId="35E10053" w14:textId="77777777" w:rsidR="006D2DAE" w:rsidRDefault="00995EE0">
                  <w:pPr>
                    <w:widowControl w:val="0"/>
                    <w:ind w:left="1"/>
                    <w:jc w:val="center"/>
                    <w:rPr>
                      <w:rFonts w:cs="Times New Roman"/>
                    </w:rPr>
                  </w:pPr>
                  <w:r>
                    <w:rPr>
                      <w:rFonts w:eastAsia="Calibri" w:cs="Times New Roman"/>
                    </w:rPr>
                    <w:t>125</w:t>
                  </w:r>
                </w:p>
              </w:tc>
              <w:tc>
                <w:tcPr>
                  <w:tcW w:w="567" w:type="dxa"/>
                  <w:tcBorders>
                    <w:bottom w:val="nil"/>
                    <w:right w:val="nil"/>
                  </w:tcBorders>
                  <w:vAlign w:val="center"/>
                </w:tcPr>
                <w:p w14:paraId="13D652E9" w14:textId="77777777" w:rsidR="006D2DAE" w:rsidRDefault="00995EE0">
                  <w:pPr>
                    <w:widowControl w:val="0"/>
                    <w:ind w:left="1"/>
                    <w:jc w:val="center"/>
                    <w:rPr>
                      <w:rFonts w:cs="Times New Roman"/>
                    </w:rPr>
                  </w:pPr>
                  <w:r>
                    <w:rPr>
                      <w:rFonts w:eastAsia="Calibri" w:cs="Times New Roman"/>
                    </w:rPr>
                    <w:t>175</w:t>
                  </w:r>
                </w:p>
              </w:tc>
            </w:tr>
          </w:tbl>
          <w:p w14:paraId="0AF2644C" w14:textId="77777777" w:rsidR="006D2DAE" w:rsidRDefault="006D2DAE">
            <w:pPr>
              <w:widowControl w:val="0"/>
              <w:ind w:left="1" w:right="154"/>
              <w:jc w:val="both"/>
              <w:rPr>
                <w:rFonts w:cs="Times New Roman"/>
                <w:szCs w:val="18"/>
              </w:rPr>
            </w:pPr>
          </w:p>
        </w:tc>
      </w:tr>
      <w:tr w:rsidR="006D2DAE" w14:paraId="4779F46E" w14:textId="77777777">
        <w:trPr>
          <w:trHeight w:val="141"/>
        </w:trPr>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2D9005FA" w14:textId="77777777" w:rsidR="006D2DAE" w:rsidRDefault="00995EE0">
            <w:pPr>
              <w:widowControl w:val="0"/>
              <w:ind w:left="133" w:right="133"/>
              <w:rPr>
                <w:rFonts w:cs="Times New Roman"/>
                <w:szCs w:val="18"/>
              </w:rPr>
            </w:pPr>
            <w:r>
              <w:rPr>
                <w:rFonts w:cs="Times New Roman"/>
                <w:szCs w:val="18"/>
              </w:rPr>
              <w:t>Prasības studiju kursa apguvei</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p w14:paraId="09421706" w14:textId="77777777" w:rsidR="006D2DAE" w:rsidRDefault="00995EE0">
            <w:pPr>
              <w:widowControl w:val="0"/>
              <w:ind w:left="143" w:right="154"/>
              <w:jc w:val="both"/>
              <w:rPr>
                <w:rFonts w:cs="Times New Roman"/>
                <w:szCs w:val="18"/>
              </w:rPr>
            </w:pPr>
            <w:r>
              <w:rPr>
                <w:rFonts w:cs="Times New Roman"/>
                <w:szCs w:val="18"/>
              </w:rPr>
              <w:t>Nav</w:t>
            </w:r>
          </w:p>
        </w:tc>
      </w:tr>
      <w:tr w:rsidR="006D2DAE" w14:paraId="7F455245" w14:textId="77777777">
        <w:trPr>
          <w:trHeight w:val="573"/>
        </w:trPr>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2CA30318" w14:textId="77777777" w:rsidR="006D2DAE" w:rsidRDefault="00995EE0">
            <w:pPr>
              <w:widowControl w:val="0"/>
              <w:ind w:left="133" w:right="133"/>
              <w:rPr>
                <w:rFonts w:cs="Times New Roman"/>
                <w:szCs w:val="18"/>
              </w:rPr>
            </w:pPr>
            <w:r>
              <w:rPr>
                <w:rFonts w:cs="Times New Roman"/>
                <w:szCs w:val="18"/>
              </w:rPr>
              <w:t>Studiju kursa mērķis</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p w14:paraId="04BA6F1D" w14:textId="77777777" w:rsidR="006D2DAE" w:rsidRDefault="00995EE0">
            <w:pPr>
              <w:widowControl w:val="0"/>
              <w:ind w:left="143" w:right="166"/>
              <w:jc w:val="both"/>
              <w:rPr>
                <w:rFonts w:cs="Times New Roman"/>
                <w:szCs w:val="18"/>
              </w:rPr>
            </w:pPr>
            <w:r>
              <w:rPr>
                <w:rFonts w:cs="Times New Roman"/>
                <w:szCs w:val="18"/>
              </w:rPr>
              <w:t>Attīstīt studējošo kompetences dokumentu pārvaldībā atbilstoši normatīvo aktu prasībām, finanšu pārskatu un budžetu izstrādāšanā efektīvai viesmīlības darbības plānošanai un kontrolei, saimnieciskās darbības, finanšu rādītāju izvērtēšanā un priekšlikumu sniegšanā uzņēmuma darbības uzlabošanai, tai skaitā sniegt praktisku izpratni par norēķinu organizēšanu un kontroli viesnīcā.</w:t>
            </w:r>
          </w:p>
        </w:tc>
      </w:tr>
      <w:tr w:rsidR="006D2DAE" w14:paraId="35D87810" w14:textId="77777777">
        <w:trPr>
          <w:trHeight w:val="1830"/>
        </w:trPr>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21721DC0" w14:textId="77777777" w:rsidR="006D2DAE" w:rsidRDefault="00995EE0">
            <w:pPr>
              <w:widowControl w:val="0"/>
              <w:ind w:left="133" w:right="133"/>
              <w:rPr>
                <w:rFonts w:cs="Times New Roman"/>
                <w:szCs w:val="18"/>
              </w:rPr>
            </w:pPr>
            <w:r>
              <w:rPr>
                <w:rFonts w:cs="Times New Roman"/>
                <w:szCs w:val="18"/>
              </w:rPr>
              <w:t>Plānotie studiju rezultāti</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p w14:paraId="31EC0BD1" w14:textId="77777777" w:rsidR="006D2DAE" w:rsidRDefault="00995EE0">
            <w:pPr>
              <w:widowControl w:val="0"/>
              <w:ind w:left="143" w:right="166"/>
              <w:rPr>
                <w:rFonts w:cs="Times New Roman"/>
                <w:szCs w:val="18"/>
              </w:rPr>
            </w:pPr>
            <w:r>
              <w:rPr>
                <w:rFonts w:cs="Times New Roman"/>
                <w:szCs w:val="18"/>
              </w:rPr>
              <w:t>Sekmīgi apguvis šo kursu, studējošais spēj:</w:t>
            </w:r>
          </w:p>
          <w:p w14:paraId="478E2C30" w14:textId="7AEB184C" w:rsidR="006D2DAE" w:rsidRDefault="00995EE0">
            <w:pPr>
              <w:pStyle w:val="ListParagraph"/>
              <w:widowControl w:val="0"/>
              <w:numPr>
                <w:ilvl w:val="0"/>
                <w:numId w:val="84"/>
              </w:numPr>
              <w:spacing w:after="0"/>
              <w:ind w:left="562" w:right="166"/>
              <w:jc w:val="both"/>
              <w:rPr>
                <w:rFonts w:cs="Times New Roman"/>
                <w:szCs w:val="18"/>
              </w:rPr>
            </w:pPr>
            <w:r>
              <w:rPr>
                <w:rFonts w:cs="Times New Roman"/>
                <w:szCs w:val="18"/>
              </w:rPr>
              <w:t>izstrādāt un noformēt dokumentus, organizēt dokumentu apriti uzņēmumā atbilstoši normatīvajiem aktiem;</w:t>
            </w:r>
          </w:p>
          <w:p w14:paraId="3442106B" w14:textId="2810124C" w:rsidR="006D2DAE" w:rsidRDefault="00995EE0">
            <w:pPr>
              <w:pStyle w:val="ListParagraph"/>
              <w:widowControl w:val="0"/>
              <w:numPr>
                <w:ilvl w:val="0"/>
                <w:numId w:val="84"/>
              </w:numPr>
              <w:spacing w:after="0"/>
              <w:ind w:left="562" w:right="166"/>
              <w:jc w:val="both"/>
              <w:rPr>
                <w:rFonts w:cs="Times New Roman"/>
                <w:szCs w:val="18"/>
              </w:rPr>
            </w:pPr>
            <w:r>
              <w:rPr>
                <w:rFonts w:cs="Times New Roman"/>
                <w:szCs w:val="18"/>
              </w:rPr>
              <w:t>organizēt norēķinu veikšanu ar klientiem un sadarbības partneriem atbilstoši viesnīcas noteiktajai norēķinu kārtībai;</w:t>
            </w:r>
          </w:p>
          <w:p w14:paraId="657CB0AF" w14:textId="0B9ABCAA" w:rsidR="006D2DAE" w:rsidRDefault="00995EE0">
            <w:pPr>
              <w:pStyle w:val="ListParagraph"/>
              <w:widowControl w:val="0"/>
              <w:numPr>
                <w:ilvl w:val="0"/>
                <w:numId w:val="84"/>
              </w:numPr>
              <w:spacing w:after="0"/>
              <w:ind w:left="562" w:right="166"/>
              <w:jc w:val="both"/>
              <w:rPr>
                <w:rFonts w:cs="Times New Roman"/>
                <w:szCs w:val="18"/>
              </w:rPr>
            </w:pPr>
            <w:r>
              <w:rPr>
                <w:rFonts w:cs="Times New Roman"/>
                <w:szCs w:val="18"/>
              </w:rPr>
              <w:t>nodrošināt sadarbības partneru norēķinu pārvaldības kontroli viesnīcā;</w:t>
            </w:r>
          </w:p>
          <w:p w14:paraId="7B932547" w14:textId="4A446B12" w:rsidR="006D2DAE" w:rsidRDefault="00995EE0">
            <w:pPr>
              <w:pStyle w:val="ListParagraph"/>
              <w:widowControl w:val="0"/>
              <w:numPr>
                <w:ilvl w:val="0"/>
                <w:numId w:val="84"/>
              </w:numPr>
              <w:spacing w:after="0"/>
              <w:ind w:left="562" w:right="166"/>
              <w:jc w:val="both"/>
              <w:rPr>
                <w:rFonts w:cs="Times New Roman"/>
                <w:szCs w:val="18"/>
              </w:rPr>
            </w:pPr>
            <w:r>
              <w:rPr>
                <w:rFonts w:cs="Times New Roman"/>
                <w:szCs w:val="18"/>
              </w:rPr>
              <w:t>izstrādāt viesmīlības uzņēmuma budžetu, peļņas un zaudējumu aprēķinu, bilanci;</w:t>
            </w:r>
          </w:p>
          <w:p w14:paraId="570A10B9" w14:textId="3DCC7CE9" w:rsidR="006D2DAE" w:rsidRDefault="00995EE0">
            <w:pPr>
              <w:pStyle w:val="ListParagraph"/>
              <w:widowControl w:val="0"/>
              <w:numPr>
                <w:ilvl w:val="0"/>
                <w:numId w:val="84"/>
              </w:numPr>
              <w:spacing w:after="0"/>
              <w:ind w:left="562" w:right="166"/>
              <w:jc w:val="both"/>
              <w:rPr>
                <w:rFonts w:cs="Times New Roman"/>
                <w:szCs w:val="18"/>
              </w:rPr>
            </w:pPr>
            <w:r>
              <w:rPr>
                <w:rFonts w:cs="Times New Roman"/>
                <w:szCs w:val="18"/>
              </w:rPr>
              <w:t xml:space="preserve">aprēķināt un analizēt galvenos viesmīlības uzņēmuma saimnieciskās darbības un finanšu rādītājus. </w:t>
            </w:r>
          </w:p>
          <w:p w14:paraId="383073D5" w14:textId="77777777" w:rsidR="006D2DAE" w:rsidRDefault="006D2DAE">
            <w:pPr>
              <w:pStyle w:val="ListParagraph"/>
              <w:widowControl w:val="0"/>
              <w:spacing w:after="0"/>
              <w:ind w:right="166"/>
              <w:jc w:val="both"/>
              <w:rPr>
                <w:rFonts w:cs="Times New Roman"/>
                <w:szCs w:val="18"/>
              </w:rPr>
            </w:pPr>
          </w:p>
        </w:tc>
      </w:tr>
      <w:tr w:rsidR="006D2DAE" w14:paraId="3466041F" w14:textId="77777777">
        <w:trPr>
          <w:trHeight w:val="229"/>
        </w:trPr>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4C82D4CE" w14:textId="77777777" w:rsidR="006D2DAE" w:rsidRDefault="00995EE0">
            <w:pPr>
              <w:widowControl w:val="0"/>
              <w:ind w:left="133" w:right="133"/>
              <w:rPr>
                <w:rFonts w:cs="Times New Roman"/>
                <w:szCs w:val="18"/>
              </w:rPr>
            </w:pPr>
            <w:r>
              <w:rPr>
                <w:rFonts w:cs="Times New Roman"/>
                <w:szCs w:val="18"/>
              </w:rPr>
              <w:t>Studiju kursa saturs un plāns</w:t>
            </w:r>
          </w:p>
          <w:p w14:paraId="522AB841" w14:textId="77777777" w:rsidR="006D2DAE" w:rsidRDefault="006D2DAE">
            <w:pPr>
              <w:widowControl w:val="0"/>
              <w:ind w:left="133" w:right="133"/>
              <w:rPr>
                <w:rFonts w:cs="Times New Roman"/>
                <w:szCs w:val="18"/>
              </w:rPr>
            </w:pPr>
          </w:p>
        </w:tc>
        <w:tc>
          <w:tcPr>
            <w:tcW w:w="72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tbl>
            <w:tblPr>
              <w:tblStyle w:val="TableGrid"/>
              <w:tblW w:w="7227" w:type="dxa"/>
              <w:tblLayout w:type="fixed"/>
              <w:tblLook w:val="04A0" w:firstRow="1" w:lastRow="0" w:firstColumn="1" w:lastColumn="0" w:noHBand="0" w:noVBand="1"/>
            </w:tblPr>
            <w:tblGrid>
              <w:gridCol w:w="560"/>
              <w:gridCol w:w="4677"/>
              <w:gridCol w:w="992"/>
              <w:gridCol w:w="998"/>
            </w:tblGrid>
            <w:tr w:rsidR="006D2DAE" w14:paraId="0430502B" w14:textId="77777777">
              <w:trPr>
                <w:trHeight w:val="215"/>
              </w:trPr>
              <w:tc>
                <w:tcPr>
                  <w:tcW w:w="560" w:type="dxa"/>
                  <w:vMerge w:val="restart"/>
                  <w:tcBorders>
                    <w:top w:val="nil"/>
                    <w:left w:val="nil"/>
                  </w:tcBorders>
                  <w:shd w:val="clear" w:color="auto" w:fill="D9D9D9" w:themeFill="background1" w:themeFillShade="D9"/>
                  <w:vAlign w:val="center"/>
                </w:tcPr>
                <w:p w14:paraId="4BEB7226" w14:textId="77777777" w:rsidR="006D2DAE" w:rsidRDefault="00995EE0">
                  <w:pPr>
                    <w:widowControl w:val="0"/>
                    <w:ind w:left="1" w:right="34"/>
                    <w:jc w:val="center"/>
                    <w:rPr>
                      <w:rFonts w:cs="Times New Roman"/>
                    </w:rPr>
                  </w:pPr>
                  <w:r>
                    <w:rPr>
                      <w:rFonts w:eastAsia="Calibri" w:cs="Times New Roman"/>
                    </w:rPr>
                    <w:t>Nr.</w:t>
                  </w:r>
                </w:p>
              </w:tc>
              <w:tc>
                <w:tcPr>
                  <w:tcW w:w="4676" w:type="dxa"/>
                  <w:vMerge w:val="restart"/>
                  <w:tcBorders>
                    <w:top w:val="nil"/>
                  </w:tcBorders>
                  <w:shd w:val="clear" w:color="auto" w:fill="D9D9D9" w:themeFill="background1" w:themeFillShade="D9"/>
                  <w:vAlign w:val="center"/>
                </w:tcPr>
                <w:p w14:paraId="22870229" w14:textId="15574374" w:rsidR="006D2DAE" w:rsidRDefault="00995EE0">
                  <w:pPr>
                    <w:widowControl w:val="0"/>
                    <w:ind w:left="1"/>
                    <w:jc w:val="center"/>
                    <w:rPr>
                      <w:rFonts w:cs="Times New Roman"/>
                    </w:rPr>
                  </w:pPr>
                  <w:r>
                    <w:rPr>
                      <w:rFonts w:eastAsia="Calibri" w:cs="Times New Roman"/>
                    </w:rPr>
                    <w:t>Tēma/Aktivitāte</w:t>
                  </w:r>
                </w:p>
              </w:tc>
              <w:tc>
                <w:tcPr>
                  <w:tcW w:w="1990" w:type="dxa"/>
                  <w:gridSpan w:val="2"/>
                  <w:tcBorders>
                    <w:top w:val="nil"/>
                    <w:right w:val="nil"/>
                  </w:tcBorders>
                  <w:shd w:val="clear" w:color="auto" w:fill="D9D9D9" w:themeFill="background1" w:themeFillShade="D9"/>
                  <w:vAlign w:val="center"/>
                </w:tcPr>
                <w:p w14:paraId="306A9704" w14:textId="77777777" w:rsidR="006D2DAE" w:rsidRDefault="00995EE0">
                  <w:pPr>
                    <w:widowControl w:val="0"/>
                    <w:ind w:left="1"/>
                    <w:jc w:val="center"/>
                    <w:rPr>
                      <w:rFonts w:cs="Times New Roman"/>
                    </w:rPr>
                  </w:pPr>
                  <w:r>
                    <w:rPr>
                      <w:rFonts w:eastAsia="Calibri" w:cs="Times New Roman"/>
                    </w:rPr>
                    <w:t>Īstenošanas forma (kontaktstundas)</w:t>
                  </w:r>
                </w:p>
              </w:tc>
            </w:tr>
            <w:tr w:rsidR="006D2DAE" w14:paraId="0B8CECF9" w14:textId="77777777">
              <w:trPr>
                <w:trHeight w:val="215"/>
              </w:trPr>
              <w:tc>
                <w:tcPr>
                  <w:tcW w:w="560" w:type="dxa"/>
                  <w:vMerge/>
                  <w:tcBorders>
                    <w:left w:val="nil"/>
                  </w:tcBorders>
                  <w:shd w:val="clear" w:color="auto" w:fill="D9D9D9" w:themeFill="background1" w:themeFillShade="D9"/>
                  <w:vAlign w:val="center"/>
                </w:tcPr>
                <w:p w14:paraId="4C8041AF" w14:textId="77777777" w:rsidR="006D2DAE" w:rsidRDefault="006D2DAE">
                  <w:pPr>
                    <w:widowControl w:val="0"/>
                    <w:ind w:left="1" w:right="34"/>
                    <w:jc w:val="center"/>
                    <w:rPr>
                      <w:rFonts w:cs="Times New Roman"/>
                    </w:rPr>
                  </w:pPr>
                </w:p>
              </w:tc>
              <w:tc>
                <w:tcPr>
                  <w:tcW w:w="4676" w:type="dxa"/>
                  <w:vMerge/>
                  <w:shd w:val="clear" w:color="auto" w:fill="D9D9D9" w:themeFill="background1" w:themeFillShade="D9"/>
                  <w:vAlign w:val="center"/>
                </w:tcPr>
                <w:p w14:paraId="6F64BC06" w14:textId="77777777" w:rsidR="006D2DAE" w:rsidRDefault="006D2DAE">
                  <w:pPr>
                    <w:widowControl w:val="0"/>
                    <w:ind w:left="1"/>
                    <w:jc w:val="center"/>
                    <w:rPr>
                      <w:rFonts w:cs="Times New Roman"/>
                    </w:rPr>
                  </w:pPr>
                </w:p>
              </w:tc>
              <w:tc>
                <w:tcPr>
                  <w:tcW w:w="992" w:type="dxa"/>
                  <w:shd w:val="clear" w:color="auto" w:fill="D9D9D9" w:themeFill="background1" w:themeFillShade="D9"/>
                  <w:vAlign w:val="center"/>
                </w:tcPr>
                <w:p w14:paraId="068E3023" w14:textId="77777777" w:rsidR="006D2DAE" w:rsidRDefault="00995EE0">
                  <w:pPr>
                    <w:widowControl w:val="0"/>
                    <w:ind w:left="1"/>
                    <w:jc w:val="center"/>
                    <w:rPr>
                      <w:rFonts w:cs="Times New Roman"/>
                    </w:rPr>
                  </w:pPr>
                  <w:r>
                    <w:rPr>
                      <w:rFonts w:eastAsia="Calibri" w:cs="Times New Roman"/>
                    </w:rPr>
                    <w:t>Lekcijas</w:t>
                  </w:r>
                </w:p>
              </w:tc>
              <w:tc>
                <w:tcPr>
                  <w:tcW w:w="998" w:type="dxa"/>
                  <w:tcBorders>
                    <w:right w:val="nil"/>
                  </w:tcBorders>
                  <w:shd w:val="clear" w:color="auto" w:fill="D9D9D9" w:themeFill="background1" w:themeFillShade="D9"/>
                </w:tcPr>
                <w:p w14:paraId="17D96F3B" w14:textId="77777777" w:rsidR="006D2DAE" w:rsidRDefault="00995EE0">
                  <w:pPr>
                    <w:widowControl w:val="0"/>
                    <w:ind w:left="1"/>
                    <w:jc w:val="center"/>
                    <w:rPr>
                      <w:rFonts w:cs="Times New Roman"/>
                    </w:rPr>
                  </w:pPr>
                  <w:proofErr w:type="spellStart"/>
                  <w:r>
                    <w:rPr>
                      <w:rFonts w:eastAsia="Calibri" w:cs="Times New Roman"/>
                    </w:rPr>
                    <w:t>Prakt.d</w:t>
                  </w:r>
                  <w:proofErr w:type="spellEnd"/>
                  <w:r>
                    <w:rPr>
                      <w:rFonts w:eastAsia="Calibri" w:cs="Times New Roman"/>
                    </w:rPr>
                    <w:t>.</w:t>
                  </w:r>
                </w:p>
              </w:tc>
            </w:tr>
            <w:tr w:rsidR="006D2DAE" w14:paraId="576509E8" w14:textId="77777777">
              <w:tc>
                <w:tcPr>
                  <w:tcW w:w="560" w:type="dxa"/>
                  <w:tcBorders>
                    <w:left w:val="nil"/>
                  </w:tcBorders>
                  <w:vAlign w:val="center"/>
                </w:tcPr>
                <w:p w14:paraId="386BCB53" w14:textId="77777777" w:rsidR="006D2DAE" w:rsidRDefault="00995EE0">
                  <w:pPr>
                    <w:widowControl w:val="0"/>
                    <w:ind w:left="1" w:right="34"/>
                    <w:jc w:val="center"/>
                    <w:rPr>
                      <w:rFonts w:cs="Times New Roman"/>
                    </w:rPr>
                  </w:pPr>
                  <w:r>
                    <w:rPr>
                      <w:rFonts w:eastAsia="Calibri" w:cs="Times New Roman"/>
                    </w:rPr>
                    <w:t>1.</w:t>
                  </w:r>
                </w:p>
              </w:tc>
              <w:tc>
                <w:tcPr>
                  <w:tcW w:w="4676" w:type="dxa"/>
                </w:tcPr>
                <w:p w14:paraId="1A63F1D7" w14:textId="7CDDC1E9" w:rsidR="006D2DAE" w:rsidRDefault="00995EE0">
                  <w:pPr>
                    <w:widowControl w:val="0"/>
                    <w:ind w:left="1"/>
                    <w:rPr>
                      <w:rFonts w:cs="Times New Roman"/>
                    </w:rPr>
                  </w:pPr>
                  <w:r>
                    <w:rPr>
                      <w:rFonts w:eastAsia="Calibri" w:cs="Times New Roman"/>
                    </w:rPr>
                    <w:t>Ievads kursā. Grāmatvedības uzskaite, dokumentu aprite. Finansējuma avoti un ienākumu veidošana viesmīlības nozarē.</w:t>
                  </w:r>
                </w:p>
              </w:tc>
              <w:tc>
                <w:tcPr>
                  <w:tcW w:w="992" w:type="dxa"/>
                  <w:vAlign w:val="center"/>
                </w:tcPr>
                <w:p w14:paraId="074191E9" w14:textId="77777777" w:rsidR="006D2DAE" w:rsidRDefault="00995EE0">
                  <w:pPr>
                    <w:widowControl w:val="0"/>
                    <w:ind w:left="1"/>
                    <w:jc w:val="center"/>
                    <w:rPr>
                      <w:rFonts w:cs="Times New Roman"/>
                    </w:rPr>
                  </w:pPr>
                  <w:r>
                    <w:rPr>
                      <w:rFonts w:eastAsia="Calibri" w:cs="Times New Roman"/>
                    </w:rPr>
                    <w:t>2</w:t>
                  </w:r>
                </w:p>
              </w:tc>
              <w:tc>
                <w:tcPr>
                  <w:tcW w:w="998" w:type="dxa"/>
                  <w:tcBorders>
                    <w:right w:val="nil"/>
                  </w:tcBorders>
                  <w:vAlign w:val="center"/>
                </w:tcPr>
                <w:p w14:paraId="79875216" w14:textId="77777777" w:rsidR="006D2DAE" w:rsidRDefault="00995EE0">
                  <w:pPr>
                    <w:widowControl w:val="0"/>
                    <w:ind w:left="1"/>
                    <w:jc w:val="center"/>
                    <w:rPr>
                      <w:rFonts w:cs="Times New Roman"/>
                    </w:rPr>
                  </w:pPr>
                  <w:r>
                    <w:rPr>
                      <w:rFonts w:eastAsia="Calibri" w:cs="Times New Roman"/>
                    </w:rPr>
                    <w:t>1</w:t>
                  </w:r>
                </w:p>
              </w:tc>
            </w:tr>
            <w:tr w:rsidR="006D2DAE" w14:paraId="6F5B13F3" w14:textId="77777777">
              <w:tc>
                <w:tcPr>
                  <w:tcW w:w="560" w:type="dxa"/>
                  <w:tcBorders>
                    <w:left w:val="nil"/>
                  </w:tcBorders>
                  <w:vAlign w:val="center"/>
                </w:tcPr>
                <w:p w14:paraId="5A39E31E" w14:textId="77777777" w:rsidR="006D2DAE" w:rsidRDefault="00995EE0">
                  <w:pPr>
                    <w:widowControl w:val="0"/>
                    <w:ind w:left="1" w:right="34"/>
                    <w:jc w:val="center"/>
                    <w:rPr>
                      <w:rFonts w:cs="Times New Roman"/>
                    </w:rPr>
                  </w:pPr>
                  <w:r>
                    <w:rPr>
                      <w:rFonts w:eastAsia="Calibri" w:cs="Times New Roman"/>
                    </w:rPr>
                    <w:t>2.</w:t>
                  </w:r>
                </w:p>
              </w:tc>
              <w:tc>
                <w:tcPr>
                  <w:tcW w:w="4676" w:type="dxa"/>
                </w:tcPr>
                <w:p w14:paraId="79CAEDEE" w14:textId="77777777" w:rsidR="006D2DAE" w:rsidRDefault="00995EE0">
                  <w:pPr>
                    <w:widowControl w:val="0"/>
                    <w:ind w:left="1"/>
                    <w:rPr>
                      <w:rFonts w:cs="Times New Roman"/>
                    </w:rPr>
                  </w:pPr>
                  <w:r>
                    <w:rPr>
                      <w:rFonts w:eastAsia="Calibri" w:cs="Times New Roman"/>
                    </w:rPr>
                    <w:t xml:space="preserve">Dokumentu pārvaldības prasības un noteikumi. </w:t>
                  </w:r>
                </w:p>
              </w:tc>
              <w:tc>
                <w:tcPr>
                  <w:tcW w:w="992" w:type="dxa"/>
                  <w:vAlign w:val="center"/>
                </w:tcPr>
                <w:p w14:paraId="7916C336" w14:textId="77777777" w:rsidR="006D2DAE" w:rsidRDefault="00995EE0">
                  <w:pPr>
                    <w:widowControl w:val="0"/>
                    <w:ind w:left="1"/>
                    <w:jc w:val="center"/>
                    <w:rPr>
                      <w:rFonts w:cs="Times New Roman"/>
                    </w:rPr>
                  </w:pPr>
                  <w:r>
                    <w:rPr>
                      <w:rFonts w:eastAsia="Calibri" w:cs="Times New Roman"/>
                    </w:rPr>
                    <w:t>2</w:t>
                  </w:r>
                </w:p>
              </w:tc>
              <w:tc>
                <w:tcPr>
                  <w:tcW w:w="998" w:type="dxa"/>
                  <w:tcBorders>
                    <w:right w:val="nil"/>
                  </w:tcBorders>
                  <w:vAlign w:val="center"/>
                </w:tcPr>
                <w:p w14:paraId="794BE347" w14:textId="77777777" w:rsidR="006D2DAE" w:rsidRDefault="00995EE0">
                  <w:pPr>
                    <w:widowControl w:val="0"/>
                    <w:ind w:left="1"/>
                    <w:jc w:val="center"/>
                    <w:rPr>
                      <w:rFonts w:cs="Times New Roman"/>
                    </w:rPr>
                  </w:pPr>
                  <w:r>
                    <w:rPr>
                      <w:rFonts w:eastAsia="Calibri" w:cs="Times New Roman"/>
                    </w:rPr>
                    <w:t>1</w:t>
                  </w:r>
                </w:p>
              </w:tc>
            </w:tr>
            <w:tr w:rsidR="006D2DAE" w14:paraId="6939CD71" w14:textId="77777777">
              <w:tc>
                <w:tcPr>
                  <w:tcW w:w="560" w:type="dxa"/>
                  <w:tcBorders>
                    <w:left w:val="nil"/>
                  </w:tcBorders>
                  <w:vAlign w:val="center"/>
                </w:tcPr>
                <w:p w14:paraId="1419468B" w14:textId="77777777" w:rsidR="006D2DAE" w:rsidRDefault="00995EE0">
                  <w:pPr>
                    <w:widowControl w:val="0"/>
                    <w:ind w:left="1" w:right="34"/>
                    <w:jc w:val="center"/>
                    <w:rPr>
                      <w:rFonts w:cs="Times New Roman"/>
                    </w:rPr>
                  </w:pPr>
                  <w:r>
                    <w:rPr>
                      <w:rFonts w:eastAsia="Calibri" w:cs="Times New Roman"/>
                    </w:rPr>
                    <w:t>3.</w:t>
                  </w:r>
                </w:p>
              </w:tc>
              <w:tc>
                <w:tcPr>
                  <w:tcW w:w="4676" w:type="dxa"/>
                </w:tcPr>
                <w:p w14:paraId="28B40050" w14:textId="6264F8DC" w:rsidR="006D2DAE" w:rsidRDefault="00995EE0">
                  <w:pPr>
                    <w:widowControl w:val="0"/>
                    <w:ind w:left="1"/>
                    <w:rPr>
                      <w:rFonts w:cs="Times New Roman"/>
                    </w:rPr>
                  </w:pPr>
                  <w:r>
                    <w:rPr>
                      <w:rFonts w:eastAsia="Calibri" w:cs="Times New Roman"/>
                    </w:rPr>
                    <w:t>Izmaksu struktūra. Pastāvīgās un mainīgās izmaksas. Pārdošanas cenas. Cenas noteikšanas un ienākumu palielināšanas metodes viesmīlības nozarē.</w:t>
                  </w:r>
                </w:p>
              </w:tc>
              <w:tc>
                <w:tcPr>
                  <w:tcW w:w="992" w:type="dxa"/>
                  <w:vAlign w:val="center"/>
                </w:tcPr>
                <w:p w14:paraId="1C7CD149" w14:textId="77777777" w:rsidR="006D2DAE" w:rsidRDefault="00995EE0">
                  <w:pPr>
                    <w:widowControl w:val="0"/>
                    <w:ind w:left="1"/>
                    <w:jc w:val="center"/>
                    <w:rPr>
                      <w:rFonts w:cs="Times New Roman"/>
                    </w:rPr>
                  </w:pPr>
                  <w:r>
                    <w:rPr>
                      <w:rFonts w:eastAsia="Calibri" w:cs="Times New Roman"/>
                    </w:rPr>
                    <w:t>2</w:t>
                  </w:r>
                </w:p>
              </w:tc>
              <w:tc>
                <w:tcPr>
                  <w:tcW w:w="998" w:type="dxa"/>
                  <w:tcBorders>
                    <w:right w:val="nil"/>
                  </w:tcBorders>
                  <w:vAlign w:val="center"/>
                </w:tcPr>
                <w:p w14:paraId="7B759749" w14:textId="77777777" w:rsidR="006D2DAE" w:rsidRDefault="00995EE0">
                  <w:pPr>
                    <w:widowControl w:val="0"/>
                    <w:ind w:left="1"/>
                    <w:jc w:val="center"/>
                    <w:rPr>
                      <w:rFonts w:cs="Times New Roman"/>
                    </w:rPr>
                  </w:pPr>
                  <w:r>
                    <w:rPr>
                      <w:rFonts w:eastAsia="Calibri" w:cs="Times New Roman"/>
                    </w:rPr>
                    <w:t>1</w:t>
                  </w:r>
                </w:p>
              </w:tc>
            </w:tr>
            <w:tr w:rsidR="006D2DAE" w14:paraId="38A91CDC" w14:textId="77777777">
              <w:tc>
                <w:tcPr>
                  <w:tcW w:w="560" w:type="dxa"/>
                  <w:tcBorders>
                    <w:left w:val="nil"/>
                  </w:tcBorders>
                  <w:vAlign w:val="center"/>
                </w:tcPr>
                <w:p w14:paraId="698B670D" w14:textId="77777777" w:rsidR="006D2DAE" w:rsidRDefault="00995EE0">
                  <w:pPr>
                    <w:widowControl w:val="0"/>
                    <w:ind w:left="1" w:right="34"/>
                    <w:jc w:val="center"/>
                    <w:rPr>
                      <w:rFonts w:cs="Times New Roman"/>
                    </w:rPr>
                  </w:pPr>
                  <w:r>
                    <w:rPr>
                      <w:rFonts w:eastAsia="Calibri" w:cs="Times New Roman"/>
                    </w:rPr>
                    <w:t>4.</w:t>
                  </w:r>
                </w:p>
              </w:tc>
              <w:tc>
                <w:tcPr>
                  <w:tcW w:w="4676" w:type="dxa"/>
                </w:tcPr>
                <w:p w14:paraId="23FD595B" w14:textId="77777777" w:rsidR="006D2DAE" w:rsidRDefault="00995EE0">
                  <w:pPr>
                    <w:widowControl w:val="0"/>
                    <w:ind w:left="1"/>
                    <w:rPr>
                      <w:rFonts w:cs="Times New Roman"/>
                    </w:rPr>
                  </w:pPr>
                  <w:r>
                    <w:rPr>
                      <w:rFonts w:eastAsia="Calibri" w:cs="Times New Roman"/>
                    </w:rPr>
                    <w:t>Finanšu plāns. Budžeti, finanšu scenāriju modelēšana un kontrole.</w:t>
                  </w:r>
                </w:p>
              </w:tc>
              <w:tc>
                <w:tcPr>
                  <w:tcW w:w="992" w:type="dxa"/>
                  <w:vAlign w:val="center"/>
                </w:tcPr>
                <w:p w14:paraId="4959C6A8" w14:textId="77777777" w:rsidR="006D2DAE" w:rsidRDefault="00995EE0">
                  <w:pPr>
                    <w:widowControl w:val="0"/>
                    <w:ind w:left="1"/>
                    <w:jc w:val="center"/>
                    <w:rPr>
                      <w:rFonts w:cs="Times New Roman"/>
                    </w:rPr>
                  </w:pPr>
                  <w:r>
                    <w:rPr>
                      <w:rFonts w:eastAsia="Calibri" w:cs="Times New Roman"/>
                    </w:rPr>
                    <w:t>3</w:t>
                  </w:r>
                </w:p>
              </w:tc>
              <w:tc>
                <w:tcPr>
                  <w:tcW w:w="998" w:type="dxa"/>
                  <w:tcBorders>
                    <w:right w:val="nil"/>
                  </w:tcBorders>
                  <w:vAlign w:val="center"/>
                </w:tcPr>
                <w:p w14:paraId="142709A1" w14:textId="77777777" w:rsidR="006D2DAE" w:rsidRDefault="00995EE0">
                  <w:pPr>
                    <w:widowControl w:val="0"/>
                    <w:ind w:left="1"/>
                    <w:jc w:val="center"/>
                    <w:rPr>
                      <w:rFonts w:cs="Times New Roman"/>
                    </w:rPr>
                  </w:pPr>
                  <w:r>
                    <w:rPr>
                      <w:rFonts w:eastAsia="Calibri" w:cs="Times New Roman"/>
                    </w:rPr>
                    <w:t>1</w:t>
                  </w:r>
                </w:p>
              </w:tc>
            </w:tr>
            <w:tr w:rsidR="006D2DAE" w14:paraId="63E50CCE" w14:textId="77777777">
              <w:trPr>
                <w:trHeight w:val="185"/>
              </w:trPr>
              <w:tc>
                <w:tcPr>
                  <w:tcW w:w="560" w:type="dxa"/>
                  <w:tcBorders>
                    <w:left w:val="nil"/>
                  </w:tcBorders>
                  <w:vAlign w:val="center"/>
                </w:tcPr>
                <w:p w14:paraId="4AC506AD" w14:textId="77777777" w:rsidR="006D2DAE" w:rsidRDefault="00995EE0">
                  <w:pPr>
                    <w:widowControl w:val="0"/>
                    <w:ind w:left="1" w:right="34"/>
                    <w:jc w:val="center"/>
                    <w:rPr>
                      <w:rFonts w:cs="Times New Roman"/>
                    </w:rPr>
                  </w:pPr>
                  <w:r>
                    <w:rPr>
                      <w:rFonts w:eastAsia="Calibri" w:cs="Times New Roman"/>
                    </w:rPr>
                    <w:t>5.</w:t>
                  </w:r>
                </w:p>
              </w:tc>
              <w:tc>
                <w:tcPr>
                  <w:tcW w:w="4676" w:type="dxa"/>
                </w:tcPr>
                <w:p w14:paraId="039E0420" w14:textId="56ABFB71" w:rsidR="006D2DAE" w:rsidRDefault="00995EE0">
                  <w:pPr>
                    <w:widowControl w:val="0"/>
                    <w:ind w:left="1"/>
                    <w:rPr>
                      <w:rFonts w:cs="Times New Roman"/>
                    </w:rPr>
                  </w:pPr>
                  <w:r>
                    <w:rPr>
                      <w:rFonts w:eastAsia="Calibri" w:cs="Times New Roman"/>
                    </w:rPr>
                    <w:t>Nodokļi viesmīlības nozarē.</w:t>
                  </w:r>
                </w:p>
              </w:tc>
              <w:tc>
                <w:tcPr>
                  <w:tcW w:w="992" w:type="dxa"/>
                  <w:vAlign w:val="center"/>
                </w:tcPr>
                <w:p w14:paraId="6010FAF7" w14:textId="77777777" w:rsidR="006D2DAE" w:rsidRDefault="00995EE0">
                  <w:pPr>
                    <w:widowControl w:val="0"/>
                    <w:ind w:left="1"/>
                    <w:jc w:val="center"/>
                    <w:rPr>
                      <w:rFonts w:cs="Times New Roman"/>
                    </w:rPr>
                  </w:pPr>
                  <w:r>
                    <w:rPr>
                      <w:rFonts w:eastAsia="Calibri" w:cs="Times New Roman"/>
                    </w:rPr>
                    <w:t>2</w:t>
                  </w:r>
                </w:p>
              </w:tc>
              <w:tc>
                <w:tcPr>
                  <w:tcW w:w="998" w:type="dxa"/>
                  <w:tcBorders>
                    <w:right w:val="nil"/>
                  </w:tcBorders>
                  <w:vAlign w:val="center"/>
                </w:tcPr>
                <w:p w14:paraId="0678D08B" w14:textId="77777777" w:rsidR="006D2DAE" w:rsidRDefault="00995EE0">
                  <w:pPr>
                    <w:widowControl w:val="0"/>
                    <w:ind w:left="1"/>
                    <w:jc w:val="center"/>
                    <w:rPr>
                      <w:rFonts w:cs="Times New Roman"/>
                    </w:rPr>
                  </w:pPr>
                  <w:r>
                    <w:rPr>
                      <w:rFonts w:eastAsia="Calibri" w:cs="Times New Roman"/>
                    </w:rPr>
                    <w:t>1</w:t>
                  </w:r>
                </w:p>
              </w:tc>
            </w:tr>
            <w:tr w:rsidR="006D2DAE" w14:paraId="76C9F155" w14:textId="77777777">
              <w:trPr>
                <w:trHeight w:val="185"/>
              </w:trPr>
              <w:tc>
                <w:tcPr>
                  <w:tcW w:w="560" w:type="dxa"/>
                  <w:tcBorders>
                    <w:left w:val="nil"/>
                  </w:tcBorders>
                  <w:vAlign w:val="center"/>
                </w:tcPr>
                <w:p w14:paraId="65293065" w14:textId="77777777" w:rsidR="006D2DAE" w:rsidRDefault="00995EE0">
                  <w:pPr>
                    <w:widowControl w:val="0"/>
                    <w:ind w:left="1" w:right="34"/>
                    <w:jc w:val="center"/>
                    <w:rPr>
                      <w:rFonts w:cs="Times New Roman"/>
                    </w:rPr>
                  </w:pPr>
                  <w:r>
                    <w:rPr>
                      <w:rFonts w:eastAsia="Calibri" w:cs="Times New Roman"/>
                    </w:rPr>
                    <w:t>6.</w:t>
                  </w:r>
                </w:p>
              </w:tc>
              <w:tc>
                <w:tcPr>
                  <w:tcW w:w="4676" w:type="dxa"/>
                </w:tcPr>
                <w:p w14:paraId="783292AA" w14:textId="77777777" w:rsidR="006D2DAE" w:rsidRDefault="00995EE0">
                  <w:pPr>
                    <w:widowControl w:val="0"/>
                    <w:ind w:left="1"/>
                  </w:pPr>
                  <w:r w:rsidRPr="00FC0CF1">
                    <w:rPr>
                      <w:rFonts w:eastAsia="Calibri" w:cs="Times New Roman"/>
                    </w:rPr>
                    <w:t>Kases sistēmas un dokumentācija.</w:t>
                  </w:r>
                  <w:r w:rsidRPr="00FC0CF1">
                    <w:rPr>
                      <w:rFonts w:eastAsia="Calibri"/>
                    </w:rPr>
                    <w:t xml:space="preserve"> </w:t>
                  </w:r>
                </w:p>
              </w:tc>
              <w:tc>
                <w:tcPr>
                  <w:tcW w:w="992" w:type="dxa"/>
                  <w:vAlign w:val="center"/>
                </w:tcPr>
                <w:p w14:paraId="47318D40" w14:textId="77777777" w:rsidR="006D2DAE" w:rsidRDefault="00995EE0">
                  <w:pPr>
                    <w:widowControl w:val="0"/>
                    <w:ind w:left="1"/>
                    <w:jc w:val="center"/>
                    <w:rPr>
                      <w:rFonts w:cs="Times New Roman"/>
                    </w:rPr>
                  </w:pPr>
                  <w:r>
                    <w:rPr>
                      <w:rFonts w:eastAsia="Calibri" w:cs="Times New Roman"/>
                    </w:rPr>
                    <w:t>2</w:t>
                  </w:r>
                </w:p>
              </w:tc>
              <w:tc>
                <w:tcPr>
                  <w:tcW w:w="998" w:type="dxa"/>
                  <w:tcBorders>
                    <w:right w:val="nil"/>
                  </w:tcBorders>
                  <w:vAlign w:val="center"/>
                </w:tcPr>
                <w:p w14:paraId="5304B614" w14:textId="77777777" w:rsidR="006D2DAE" w:rsidRDefault="00995EE0">
                  <w:pPr>
                    <w:widowControl w:val="0"/>
                    <w:ind w:left="1"/>
                    <w:jc w:val="center"/>
                    <w:rPr>
                      <w:rFonts w:cs="Times New Roman"/>
                    </w:rPr>
                  </w:pPr>
                  <w:r>
                    <w:rPr>
                      <w:rFonts w:eastAsia="Calibri" w:cs="Times New Roman"/>
                    </w:rPr>
                    <w:t>1</w:t>
                  </w:r>
                </w:p>
              </w:tc>
            </w:tr>
            <w:tr w:rsidR="006D2DAE" w14:paraId="33B1BD69" w14:textId="77777777">
              <w:trPr>
                <w:trHeight w:val="185"/>
              </w:trPr>
              <w:tc>
                <w:tcPr>
                  <w:tcW w:w="560" w:type="dxa"/>
                  <w:tcBorders>
                    <w:left w:val="nil"/>
                  </w:tcBorders>
                  <w:vAlign w:val="center"/>
                </w:tcPr>
                <w:p w14:paraId="3C3C4270" w14:textId="77777777" w:rsidR="006D2DAE" w:rsidRDefault="00995EE0">
                  <w:pPr>
                    <w:widowControl w:val="0"/>
                    <w:ind w:left="1" w:right="34"/>
                    <w:jc w:val="center"/>
                    <w:rPr>
                      <w:rFonts w:cs="Times New Roman"/>
                    </w:rPr>
                  </w:pPr>
                  <w:r>
                    <w:rPr>
                      <w:rFonts w:eastAsia="Calibri" w:cs="Times New Roman"/>
                    </w:rPr>
                    <w:t>7.</w:t>
                  </w:r>
                </w:p>
              </w:tc>
              <w:tc>
                <w:tcPr>
                  <w:tcW w:w="4676" w:type="dxa"/>
                </w:tcPr>
                <w:p w14:paraId="6ECDA690" w14:textId="1EDA10FE" w:rsidR="006D2DAE" w:rsidRDefault="00995EE0">
                  <w:pPr>
                    <w:widowControl w:val="0"/>
                    <w:ind w:left="1"/>
                    <w:rPr>
                      <w:rFonts w:cs="Times New Roman"/>
                    </w:rPr>
                  </w:pPr>
                  <w:r>
                    <w:rPr>
                      <w:rFonts w:eastAsia="Calibri" w:cs="Times New Roman"/>
                    </w:rPr>
                    <w:t>Norēķinu veikšanu ar klientiem un sadarbības partneriem. Sadarbības partneru norēķinu pārvaldības kontrole viesmīlības uzņēmumā.</w:t>
                  </w:r>
                </w:p>
              </w:tc>
              <w:tc>
                <w:tcPr>
                  <w:tcW w:w="992" w:type="dxa"/>
                  <w:vAlign w:val="center"/>
                </w:tcPr>
                <w:p w14:paraId="627BE762" w14:textId="77777777" w:rsidR="006D2DAE" w:rsidRDefault="00995EE0">
                  <w:pPr>
                    <w:widowControl w:val="0"/>
                    <w:ind w:left="1"/>
                    <w:jc w:val="center"/>
                    <w:rPr>
                      <w:rFonts w:cs="Times New Roman"/>
                    </w:rPr>
                  </w:pPr>
                  <w:r>
                    <w:rPr>
                      <w:rFonts w:eastAsia="Calibri" w:cs="Times New Roman"/>
                    </w:rPr>
                    <w:t>2</w:t>
                  </w:r>
                </w:p>
              </w:tc>
              <w:tc>
                <w:tcPr>
                  <w:tcW w:w="998" w:type="dxa"/>
                  <w:tcBorders>
                    <w:right w:val="nil"/>
                  </w:tcBorders>
                  <w:vAlign w:val="center"/>
                </w:tcPr>
                <w:p w14:paraId="46688B38" w14:textId="77777777" w:rsidR="006D2DAE" w:rsidRDefault="00995EE0">
                  <w:pPr>
                    <w:widowControl w:val="0"/>
                    <w:ind w:left="1"/>
                    <w:jc w:val="center"/>
                    <w:rPr>
                      <w:rFonts w:cs="Times New Roman"/>
                    </w:rPr>
                  </w:pPr>
                  <w:r>
                    <w:rPr>
                      <w:rFonts w:eastAsia="Calibri" w:cs="Times New Roman"/>
                    </w:rPr>
                    <w:t>1</w:t>
                  </w:r>
                </w:p>
              </w:tc>
            </w:tr>
            <w:tr w:rsidR="006D2DAE" w14:paraId="1DFB71B4" w14:textId="77777777">
              <w:tc>
                <w:tcPr>
                  <w:tcW w:w="560" w:type="dxa"/>
                  <w:tcBorders>
                    <w:left w:val="nil"/>
                  </w:tcBorders>
                  <w:vAlign w:val="center"/>
                </w:tcPr>
                <w:p w14:paraId="44BC255C" w14:textId="77777777" w:rsidR="006D2DAE" w:rsidRDefault="00995EE0">
                  <w:pPr>
                    <w:widowControl w:val="0"/>
                    <w:ind w:left="1" w:right="34"/>
                    <w:jc w:val="center"/>
                    <w:rPr>
                      <w:rFonts w:cs="Times New Roman"/>
                    </w:rPr>
                  </w:pPr>
                  <w:r>
                    <w:rPr>
                      <w:rFonts w:eastAsia="Calibri" w:cs="Times New Roman"/>
                    </w:rPr>
                    <w:lastRenderedPageBreak/>
                    <w:t>8.</w:t>
                  </w:r>
                </w:p>
              </w:tc>
              <w:tc>
                <w:tcPr>
                  <w:tcW w:w="4676" w:type="dxa"/>
                </w:tcPr>
                <w:p w14:paraId="00F20774" w14:textId="77777777" w:rsidR="006D2DAE" w:rsidRDefault="00995EE0">
                  <w:pPr>
                    <w:widowControl w:val="0"/>
                    <w:ind w:left="1"/>
                    <w:rPr>
                      <w:rFonts w:cs="Times New Roman"/>
                    </w:rPr>
                  </w:pPr>
                  <w:r>
                    <w:rPr>
                      <w:rFonts w:eastAsia="Calibri" w:cs="Times New Roman"/>
                    </w:rPr>
                    <w:t>Naudas līdzekļu un krājumu kontroles metodes. Inventarizācija un inventarizācijas rezultātu analīze. Nolietojums.</w:t>
                  </w:r>
                </w:p>
              </w:tc>
              <w:tc>
                <w:tcPr>
                  <w:tcW w:w="992" w:type="dxa"/>
                  <w:vAlign w:val="center"/>
                </w:tcPr>
                <w:p w14:paraId="60149620" w14:textId="77777777" w:rsidR="006D2DAE" w:rsidRDefault="00995EE0">
                  <w:pPr>
                    <w:widowControl w:val="0"/>
                    <w:ind w:left="1"/>
                    <w:jc w:val="center"/>
                    <w:rPr>
                      <w:rFonts w:cs="Times New Roman"/>
                    </w:rPr>
                  </w:pPr>
                  <w:r>
                    <w:rPr>
                      <w:rFonts w:eastAsia="Calibri" w:cs="Times New Roman"/>
                    </w:rPr>
                    <w:t>2</w:t>
                  </w:r>
                </w:p>
              </w:tc>
              <w:tc>
                <w:tcPr>
                  <w:tcW w:w="998" w:type="dxa"/>
                  <w:tcBorders>
                    <w:right w:val="nil"/>
                  </w:tcBorders>
                  <w:vAlign w:val="center"/>
                </w:tcPr>
                <w:p w14:paraId="10D0312E" w14:textId="77777777" w:rsidR="006D2DAE" w:rsidRDefault="00995EE0">
                  <w:pPr>
                    <w:widowControl w:val="0"/>
                    <w:ind w:left="1"/>
                    <w:jc w:val="center"/>
                    <w:rPr>
                      <w:rFonts w:cs="Times New Roman"/>
                    </w:rPr>
                  </w:pPr>
                  <w:r>
                    <w:rPr>
                      <w:rFonts w:eastAsia="Calibri" w:cs="Times New Roman"/>
                    </w:rPr>
                    <w:t>1</w:t>
                  </w:r>
                </w:p>
              </w:tc>
            </w:tr>
            <w:tr w:rsidR="006D2DAE" w14:paraId="6EBD87D1" w14:textId="77777777">
              <w:tc>
                <w:tcPr>
                  <w:tcW w:w="560" w:type="dxa"/>
                  <w:tcBorders>
                    <w:left w:val="nil"/>
                  </w:tcBorders>
                  <w:vAlign w:val="center"/>
                </w:tcPr>
                <w:p w14:paraId="5245BE83" w14:textId="77777777" w:rsidR="006D2DAE" w:rsidRDefault="00995EE0">
                  <w:pPr>
                    <w:widowControl w:val="0"/>
                    <w:ind w:left="1" w:right="34"/>
                    <w:jc w:val="center"/>
                    <w:rPr>
                      <w:rFonts w:cs="Times New Roman"/>
                    </w:rPr>
                  </w:pPr>
                  <w:r>
                    <w:rPr>
                      <w:rFonts w:eastAsia="Calibri" w:cs="Times New Roman"/>
                    </w:rPr>
                    <w:t>9.</w:t>
                  </w:r>
                </w:p>
              </w:tc>
              <w:tc>
                <w:tcPr>
                  <w:tcW w:w="4676" w:type="dxa"/>
                </w:tcPr>
                <w:p w14:paraId="58AA834D" w14:textId="77777777" w:rsidR="006D2DAE" w:rsidRDefault="00995EE0">
                  <w:pPr>
                    <w:widowControl w:val="0"/>
                    <w:ind w:left="1"/>
                    <w:rPr>
                      <w:rFonts w:cs="Times New Roman"/>
                    </w:rPr>
                  </w:pPr>
                  <w:r>
                    <w:rPr>
                      <w:rFonts w:eastAsia="Calibri" w:cs="Times New Roman"/>
                    </w:rPr>
                    <w:t>Uzņēmuma uzskaites konti. Kontu apgrozījumu pārskats. Virsgrāmata.</w:t>
                  </w:r>
                </w:p>
              </w:tc>
              <w:tc>
                <w:tcPr>
                  <w:tcW w:w="992" w:type="dxa"/>
                  <w:vAlign w:val="center"/>
                </w:tcPr>
                <w:p w14:paraId="207C0767" w14:textId="77777777" w:rsidR="006D2DAE" w:rsidRDefault="00995EE0">
                  <w:pPr>
                    <w:widowControl w:val="0"/>
                    <w:ind w:left="1"/>
                    <w:jc w:val="center"/>
                    <w:rPr>
                      <w:rFonts w:cs="Times New Roman"/>
                    </w:rPr>
                  </w:pPr>
                  <w:r>
                    <w:rPr>
                      <w:rFonts w:eastAsia="Calibri" w:cs="Times New Roman"/>
                    </w:rPr>
                    <w:t>4</w:t>
                  </w:r>
                </w:p>
              </w:tc>
              <w:tc>
                <w:tcPr>
                  <w:tcW w:w="998" w:type="dxa"/>
                  <w:tcBorders>
                    <w:right w:val="nil"/>
                  </w:tcBorders>
                  <w:vAlign w:val="center"/>
                </w:tcPr>
                <w:p w14:paraId="5134B982" w14:textId="77777777" w:rsidR="006D2DAE" w:rsidRDefault="00995EE0">
                  <w:pPr>
                    <w:widowControl w:val="0"/>
                    <w:ind w:left="1"/>
                    <w:jc w:val="center"/>
                    <w:rPr>
                      <w:rFonts w:cs="Times New Roman"/>
                    </w:rPr>
                  </w:pPr>
                  <w:r>
                    <w:rPr>
                      <w:rFonts w:eastAsia="Calibri" w:cs="Times New Roman"/>
                    </w:rPr>
                    <w:t>2</w:t>
                  </w:r>
                </w:p>
              </w:tc>
            </w:tr>
            <w:tr w:rsidR="006D2DAE" w14:paraId="2F11D571" w14:textId="77777777">
              <w:tc>
                <w:tcPr>
                  <w:tcW w:w="560" w:type="dxa"/>
                  <w:tcBorders>
                    <w:left w:val="nil"/>
                  </w:tcBorders>
                  <w:vAlign w:val="center"/>
                </w:tcPr>
                <w:p w14:paraId="781043B9" w14:textId="77777777" w:rsidR="006D2DAE" w:rsidRDefault="00995EE0">
                  <w:pPr>
                    <w:widowControl w:val="0"/>
                    <w:ind w:left="1" w:right="34"/>
                    <w:jc w:val="center"/>
                    <w:rPr>
                      <w:rFonts w:cs="Times New Roman"/>
                    </w:rPr>
                  </w:pPr>
                  <w:r>
                    <w:rPr>
                      <w:rFonts w:eastAsia="Calibri" w:cs="Times New Roman"/>
                    </w:rPr>
                    <w:t>10.</w:t>
                  </w:r>
                </w:p>
              </w:tc>
              <w:tc>
                <w:tcPr>
                  <w:tcW w:w="4676" w:type="dxa"/>
                  <w:vAlign w:val="center"/>
                </w:tcPr>
                <w:p w14:paraId="23031881" w14:textId="77777777" w:rsidR="006D2DAE" w:rsidRDefault="00995EE0">
                  <w:pPr>
                    <w:widowControl w:val="0"/>
                    <w:ind w:left="1"/>
                    <w:rPr>
                      <w:rFonts w:cs="Times New Roman"/>
                    </w:rPr>
                  </w:pPr>
                  <w:r>
                    <w:rPr>
                      <w:rFonts w:eastAsia="Calibri" w:cs="Times New Roman"/>
                    </w:rPr>
                    <w:t>Peļņas un zaudējumu aprēķins. Naudas plūsmas pārskats. Bilance. Gada pārskats.</w:t>
                  </w:r>
                </w:p>
              </w:tc>
              <w:tc>
                <w:tcPr>
                  <w:tcW w:w="992" w:type="dxa"/>
                  <w:vAlign w:val="center"/>
                </w:tcPr>
                <w:p w14:paraId="48CFCFED" w14:textId="77777777" w:rsidR="006D2DAE" w:rsidRDefault="00995EE0">
                  <w:pPr>
                    <w:widowControl w:val="0"/>
                    <w:ind w:left="1"/>
                    <w:jc w:val="center"/>
                    <w:rPr>
                      <w:rFonts w:cs="Times New Roman"/>
                    </w:rPr>
                  </w:pPr>
                  <w:r>
                    <w:rPr>
                      <w:rFonts w:eastAsia="Calibri" w:cs="Times New Roman"/>
                    </w:rPr>
                    <w:t>6</w:t>
                  </w:r>
                </w:p>
              </w:tc>
              <w:tc>
                <w:tcPr>
                  <w:tcW w:w="998" w:type="dxa"/>
                  <w:tcBorders>
                    <w:right w:val="nil"/>
                  </w:tcBorders>
                  <w:vAlign w:val="center"/>
                </w:tcPr>
                <w:p w14:paraId="67688060" w14:textId="77777777" w:rsidR="006D2DAE" w:rsidRDefault="00995EE0">
                  <w:pPr>
                    <w:widowControl w:val="0"/>
                    <w:ind w:left="1"/>
                    <w:jc w:val="center"/>
                    <w:rPr>
                      <w:rFonts w:cs="Times New Roman"/>
                    </w:rPr>
                  </w:pPr>
                  <w:r>
                    <w:rPr>
                      <w:rFonts w:eastAsia="Calibri" w:cs="Times New Roman"/>
                    </w:rPr>
                    <w:t>2</w:t>
                  </w:r>
                </w:p>
              </w:tc>
            </w:tr>
            <w:tr w:rsidR="006D2DAE" w14:paraId="06924DA0" w14:textId="77777777">
              <w:tc>
                <w:tcPr>
                  <w:tcW w:w="560" w:type="dxa"/>
                  <w:tcBorders>
                    <w:left w:val="nil"/>
                  </w:tcBorders>
                  <w:vAlign w:val="center"/>
                </w:tcPr>
                <w:p w14:paraId="5A361F79" w14:textId="77777777" w:rsidR="006D2DAE" w:rsidRDefault="00995EE0">
                  <w:pPr>
                    <w:widowControl w:val="0"/>
                    <w:ind w:left="1" w:right="34"/>
                    <w:jc w:val="center"/>
                    <w:rPr>
                      <w:rFonts w:cs="Times New Roman"/>
                    </w:rPr>
                  </w:pPr>
                  <w:r>
                    <w:rPr>
                      <w:rFonts w:eastAsia="Calibri" w:cs="Times New Roman"/>
                    </w:rPr>
                    <w:t>11.</w:t>
                  </w:r>
                </w:p>
              </w:tc>
              <w:tc>
                <w:tcPr>
                  <w:tcW w:w="4676" w:type="dxa"/>
                  <w:vAlign w:val="center"/>
                </w:tcPr>
                <w:p w14:paraId="69625379" w14:textId="77777777" w:rsidR="006D2DAE" w:rsidRDefault="00995EE0">
                  <w:pPr>
                    <w:widowControl w:val="0"/>
                    <w:ind w:left="1"/>
                    <w:rPr>
                      <w:rFonts w:cs="Times New Roman"/>
                    </w:rPr>
                  </w:pPr>
                  <w:r>
                    <w:rPr>
                      <w:rFonts w:eastAsia="Calibri" w:cs="Times New Roman"/>
                    </w:rPr>
                    <w:t>Galveno viesmīlības uzņēmuma saimnieciskās darbības un finanšu rādītāju aprēķini un analīze. Koeficienti.</w:t>
                  </w:r>
                </w:p>
              </w:tc>
              <w:tc>
                <w:tcPr>
                  <w:tcW w:w="992" w:type="dxa"/>
                  <w:vAlign w:val="center"/>
                </w:tcPr>
                <w:p w14:paraId="7C294615" w14:textId="77777777" w:rsidR="006D2DAE" w:rsidRDefault="00995EE0">
                  <w:pPr>
                    <w:widowControl w:val="0"/>
                    <w:ind w:left="1"/>
                    <w:jc w:val="center"/>
                    <w:rPr>
                      <w:rFonts w:cs="Times New Roman"/>
                    </w:rPr>
                  </w:pPr>
                  <w:r>
                    <w:rPr>
                      <w:rFonts w:eastAsia="Calibri" w:cs="Times New Roman"/>
                    </w:rPr>
                    <w:t>4</w:t>
                  </w:r>
                </w:p>
              </w:tc>
              <w:tc>
                <w:tcPr>
                  <w:tcW w:w="998" w:type="dxa"/>
                  <w:tcBorders>
                    <w:right w:val="nil"/>
                  </w:tcBorders>
                  <w:vAlign w:val="center"/>
                </w:tcPr>
                <w:p w14:paraId="5672A0DE" w14:textId="77777777" w:rsidR="006D2DAE" w:rsidRDefault="00995EE0">
                  <w:pPr>
                    <w:widowControl w:val="0"/>
                    <w:ind w:left="1"/>
                    <w:jc w:val="center"/>
                    <w:rPr>
                      <w:rFonts w:cs="Times New Roman"/>
                    </w:rPr>
                  </w:pPr>
                  <w:r>
                    <w:rPr>
                      <w:rFonts w:eastAsia="Calibri" w:cs="Times New Roman"/>
                    </w:rPr>
                    <w:t>1</w:t>
                  </w:r>
                </w:p>
              </w:tc>
            </w:tr>
            <w:tr w:rsidR="006D2DAE" w14:paraId="2F4A65D4" w14:textId="77777777">
              <w:tc>
                <w:tcPr>
                  <w:tcW w:w="560" w:type="dxa"/>
                  <w:tcBorders>
                    <w:left w:val="nil"/>
                  </w:tcBorders>
                  <w:vAlign w:val="center"/>
                </w:tcPr>
                <w:p w14:paraId="35B8B8F6" w14:textId="77777777" w:rsidR="006D2DAE" w:rsidRDefault="00995EE0">
                  <w:pPr>
                    <w:widowControl w:val="0"/>
                    <w:ind w:left="1" w:right="34"/>
                    <w:jc w:val="center"/>
                    <w:rPr>
                      <w:rFonts w:cs="Times New Roman"/>
                    </w:rPr>
                  </w:pPr>
                  <w:r>
                    <w:rPr>
                      <w:rFonts w:eastAsia="Calibri" w:cs="Times New Roman"/>
                    </w:rPr>
                    <w:t>12.</w:t>
                  </w:r>
                </w:p>
              </w:tc>
              <w:tc>
                <w:tcPr>
                  <w:tcW w:w="4676" w:type="dxa"/>
                  <w:vAlign w:val="center"/>
                </w:tcPr>
                <w:p w14:paraId="0A9C73F0" w14:textId="77777777" w:rsidR="006D2DAE" w:rsidRDefault="00995EE0">
                  <w:pPr>
                    <w:widowControl w:val="0"/>
                    <w:ind w:left="1"/>
                    <w:rPr>
                      <w:rFonts w:cs="Times New Roman"/>
                    </w:rPr>
                  </w:pPr>
                  <w:r>
                    <w:rPr>
                      <w:rFonts w:eastAsia="Calibri" w:cs="Times New Roman"/>
                    </w:rPr>
                    <w:t>Studiju rezultātu pārskatīšana, gatavošanās noslēguma eksāmenam.</w:t>
                  </w:r>
                </w:p>
              </w:tc>
              <w:tc>
                <w:tcPr>
                  <w:tcW w:w="992" w:type="dxa"/>
                  <w:vAlign w:val="center"/>
                </w:tcPr>
                <w:p w14:paraId="2F186500" w14:textId="77777777" w:rsidR="006D2DAE" w:rsidRDefault="00995EE0">
                  <w:pPr>
                    <w:widowControl w:val="0"/>
                    <w:ind w:left="1"/>
                    <w:jc w:val="center"/>
                    <w:rPr>
                      <w:rFonts w:cs="Times New Roman"/>
                    </w:rPr>
                  </w:pPr>
                  <w:r>
                    <w:rPr>
                      <w:rFonts w:eastAsia="Calibri" w:cs="Times New Roman"/>
                    </w:rPr>
                    <w:t>2</w:t>
                  </w:r>
                </w:p>
              </w:tc>
              <w:tc>
                <w:tcPr>
                  <w:tcW w:w="998" w:type="dxa"/>
                  <w:tcBorders>
                    <w:right w:val="nil"/>
                  </w:tcBorders>
                  <w:vAlign w:val="center"/>
                </w:tcPr>
                <w:p w14:paraId="55E78E49" w14:textId="77777777" w:rsidR="006D2DAE" w:rsidRDefault="00995EE0">
                  <w:pPr>
                    <w:widowControl w:val="0"/>
                    <w:ind w:left="1"/>
                    <w:jc w:val="center"/>
                    <w:rPr>
                      <w:rFonts w:cs="Times New Roman"/>
                    </w:rPr>
                  </w:pPr>
                  <w:r>
                    <w:rPr>
                      <w:rFonts w:eastAsia="Calibri" w:cs="Times New Roman"/>
                    </w:rPr>
                    <w:t>2</w:t>
                  </w:r>
                </w:p>
              </w:tc>
            </w:tr>
            <w:tr w:rsidR="006D2DAE" w14:paraId="43ABE557" w14:textId="77777777">
              <w:tc>
                <w:tcPr>
                  <w:tcW w:w="560" w:type="dxa"/>
                  <w:tcBorders>
                    <w:left w:val="nil"/>
                  </w:tcBorders>
                  <w:vAlign w:val="center"/>
                </w:tcPr>
                <w:p w14:paraId="543151A7" w14:textId="77777777" w:rsidR="006D2DAE" w:rsidRDefault="00995EE0">
                  <w:pPr>
                    <w:widowControl w:val="0"/>
                    <w:ind w:left="1" w:right="34"/>
                    <w:jc w:val="center"/>
                    <w:rPr>
                      <w:rFonts w:cs="Times New Roman"/>
                    </w:rPr>
                  </w:pPr>
                  <w:r>
                    <w:rPr>
                      <w:rFonts w:eastAsia="Calibri" w:cs="Times New Roman"/>
                    </w:rPr>
                    <w:t>13.</w:t>
                  </w:r>
                </w:p>
              </w:tc>
              <w:tc>
                <w:tcPr>
                  <w:tcW w:w="4676" w:type="dxa"/>
                  <w:vAlign w:val="center"/>
                </w:tcPr>
                <w:p w14:paraId="03165321" w14:textId="2ECAAC2D" w:rsidR="006D2DAE" w:rsidRDefault="00995EE0">
                  <w:pPr>
                    <w:widowControl w:val="0"/>
                    <w:ind w:left="1"/>
                    <w:rPr>
                      <w:rFonts w:cs="Times New Roman"/>
                    </w:rPr>
                  </w:pPr>
                  <w:r>
                    <w:rPr>
                      <w:rFonts w:eastAsia="Calibri" w:cs="Times New Roman"/>
                    </w:rPr>
                    <w:t>Noslēguma rakstveida eksāmens.</w:t>
                  </w:r>
                </w:p>
              </w:tc>
              <w:tc>
                <w:tcPr>
                  <w:tcW w:w="992" w:type="dxa"/>
                  <w:vAlign w:val="center"/>
                </w:tcPr>
                <w:p w14:paraId="0A7FDC34" w14:textId="77777777" w:rsidR="006D2DAE" w:rsidRDefault="00995EE0">
                  <w:pPr>
                    <w:widowControl w:val="0"/>
                    <w:ind w:left="1"/>
                    <w:jc w:val="center"/>
                    <w:rPr>
                      <w:rFonts w:cs="Times New Roman"/>
                    </w:rPr>
                  </w:pPr>
                  <w:r>
                    <w:rPr>
                      <w:rFonts w:eastAsia="Calibri" w:cs="Times New Roman"/>
                    </w:rPr>
                    <w:t>2</w:t>
                  </w:r>
                </w:p>
              </w:tc>
              <w:tc>
                <w:tcPr>
                  <w:tcW w:w="998" w:type="dxa"/>
                  <w:tcBorders>
                    <w:right w:val="nil"/>
                  </w:tcBorders>
                  <w:vAlign w:val="center"/>
                </w:tcPr>
                <w:p w14:paraId="662F67BF" w14:textId="77777777" w:rsidR="006D2DAE" w:rsidRDefault="006D2DAE">
                  <w:pPr>
                    <w:widowControl w:val="0"/>
                    <w:ind w:left="1"/>
                    <w:jc w:val="center"/>
                    <w:rPr>
                      <w:rFonts w:cs="Times New Roman"/>
                    </w:rPr>
                  </w:pPr>
                </w:p>
              </w:tc>
            </w:tr>
            <w:tr w:rsidR="006D2DAE" w14:paraId="0AF9A953" w14:textId="77777777">
              <w:tc>
                <w:tcPr>
                  <w:tcW w:w="560" w:type="dxa"/>
                  <w:tcBorders>
                    <w:left w:val="nil"/>
                    <w:bottom w:val="nil"/>
                  </w:tcBorders>
                  <w:vAlign w:val="center"/>
                </w:tcPr>
                <w:p w14:paraId="348A18CB" w14:textId="77777777" w:rsidR="006D2DAE" w:rsidRDefault="006D2DAE">
                  <w:pPr>
                    <w:widowControl w:val="0"/>
                    <w:ind w:left="1" w:right="34"/>
                    <w:jc w:val="center"/>
                    <w:rPr>
                      <w:rFonts w:cs="Times New Roman"/>
                    </w:rPr>
                  </w:pPr>
                </w:p>
              </w:tc>
              <w:tc>
                <w:tcPr>
                  <w:tcW w:w="4676" w:type="dxa"/>
                  <w:tcBorders>
                    <w:bottom w:val="nil"/>
                  </w:tcBorders>
                  <w:vAlign w:val="center"/>
                </w:tcPr>
                <w:p w14:paraId="30E5E396" w14:textId="77777777" w:rsidR="006D2DAE" w:rsidRDefault="00995EE0">
                  <w:pPr>
                    <w:widowControl w:val="0"/>
                    <w:ind w:left="1"/>
                    <w:jc w:val="center"/>
                    <w:rPr>
                      <w:rFonts w:cs="Times New Roman"/>
                      <w:b/>
                      <w:bCs/>
                    </w:rPr>
                  </w:pPr>
                  <w:r>
                    <w:rPr>
                      <w:rFonts w:eastAsia="Calibri" w:cs="Times New Roman"/>
                      <w:b/>
                      <w:bCs/>
                    </w:rPr>
                    <w:t>Kopā: 50</w:t>
                  </w:r>
                </w:p>
              </w:tc>
              <w:tc>
                <w:tcPr>
                  <w:tcW w:w="992" w:type="dxa"/>
                  <w:tcBorders>
                    <w:bottom w:val="nil"/>
                  </w:tcBorders>
                  <w:vAlign w:val="center"/>
                </w:tcPr>
                <w:p w14:paraId="7E58C209" w14:textId="77777777" w:rsidR="006D2DAE" w:rsidRDefault="00995EE0">
                  <w:pPr>
                    <w:widowControl w:val="0"/>
                    <w:ind w:left="1"/>
                    <w:jc w:val="center"/>
                    <w:rPr>
                      <w:rFonts w:cs="Times New Roman"/>
                      <w:b/>
                      <w:bCs/>
                    </w:rPr>
                  </w:pPr>
                  <w:r>
                    <w:rPr>
                      <w:rFonts w:eastAsia="Calibri" w:cs="Times New Roman"/>
                      <w:b/>
                      <w:bCs/>
                    </w:rPr>
                    <w:t>35</w:t>
                  </w:r>
                </w:p>
              </w:tc>
              <w:tc>
                <w:tcPr>
                  <w:tcW w:w="998" w:type="dxa"/>
                  <w:tcBorders>
                    <w:bottom w:val="nil"/>
                    <w:right w:val="nil"/>
                  </w:tcBorders>
                </w:tcPr>
                <w:p w14:paraId="2E18DD97" w14:textId="77777777" w:rsidR="006D2DAE" w:rsidRDefault="00995EE0">
                  <w:pPr>
                    <w:widowControl w:val="0"/>
                    <w:ind w:left="1"/>
                    <w:jc w:val="center"/>
                    <w:rPr>
                      <w:rFonts w:cs="Times New Roman"/>
                      <w:b/>
                      <w:bCs/>
                    </w:rPr>
                  </w:pPr>
                  <w:r>
                    <w:rPr>
                      <w:rFonts w:eastAsia="Calibri" w:cs="Times New Roman"/>
                      <w:b/>
                      <w:bCs/>
                    </w:rPr>
                    <w:t>15</w:t>
                  </w:r>
                </w:p>
              </w:tc>
            </w:tr>
          </w:tbl>
          <w:p w14:paraId="26E182DC" w14:textId="77777777" w:rsidR="006D2DAE" w:rsidRDefault="006D2DAE">
            <w:pPr>
              <w:widowControl w:val="0"/>
              <w:ind w:left="1" w:right="154"/>
              <w:jc w:val="center"/>
              <w:rPr>
                <w:rFonts w:cs="Times New Roman"/>
                <w:szCs w:val="18"/>
              </w:rPr>
            </w:pPr>
          </w:p>
        </w:tc>
      </w:tr>
      <w:tr w:rsidR="006D2DAE" w14:paraId="5ECFCB77" w14:textId="77777777">
        <w:trPr>
          <w:trHeight w:val="274"/>
        </w:trPr>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48B8D6B4" w14:textId="77777777" w:rsidR="006D2DAE" w:rsidRDefault="00995EE0">
            <w:pPr>
              <w:widowControl w:val="0"/>
              <w:ind w:left="133" w:right="133"/>
              <w:rPr>
                <w:rFonts w:cs="Times New Roman"/>
                <w:szCs w:val="18"/>
              </w:rPr>
            </w:pPr>
            <w:r>
              <w:rPr>
                <w:rFonts w:cs="Times New Roman"/>
                <w:szCs w:val="18"/>
              </w:rPr>
              <w:lastRenderedPageBreak/>
              <w:t>Studējošo patstāvīgā darba organizācijas un uzdevumu raksturojums</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p w14:paraId="76118F21" w14:textId="1DFB70BE" w:rsidR="006D2DAE" w:rsidRDefault="00995EE0">
            <w:pPr>
              <w:widowControl w:val="0"/>
              <w:ind w:left="142" w:right="153"/>
              <w:contextualSpacing/>
              <w:jc w:val="both"/>
              <w:rPr>
                <w:rFonts w:cs="Times New Roman"/>
                <w:szCs w:val="18"/>
              </w:rPr>
            </w:pPr>
            <w:r>
              <w:rPr>
                <w:rFonts w:cs="Times New Roman"/>
                <w:szCs w:val="18"/>
              </w:rPr>
              <w:t>Studējošais apmeklē lekcijas un vieslekcijas, piedalās semināros, raksta pārbaudes darbus, veic praktiskos darbus (tostarp aizstāvēšana un prezentācijas) un kārto noslēguma rakstveida eksāmenu.</w:t>
            </w:r>
          </w:p>
          <w:p w14:paraId="1AACD9BB" w14:textId="77777777" w:rsidR="006D2DAE" w:rsidRDefault="00995EE0">
            <w:pPr>
              <w:widowControl w:val="0"/>
              <w:ind w:left="142" w:right="153"/>
              <w:contextualSpacing/>
              <w:jc w:val="both"/>
              <w:rPr>
                <w:rFonts w:cs="Times New Roman"/>
                <w:szCs w:val="18"/>
              </w:rPr>
            </w:pPr>
            <w:r>
              <w:rPr>
                <w:rFonts w:cs="Times New Roman"/>
                <w:szCs w:val="18"/>
              </w:rPr>
              <w:t>Semināri, diskusijas, projekta tiešsaistes darbs, situāciju analīzes, ekskursijas un vizītes uz objektiem. Patstāvīgā darba sagatavošana un prezentācija individuāli un grupās.</w:t>
            </w:r>
          </w:p>
          <w:p w14:paraId="74298E68" w14:textId="77777777" w:rsidR="006D2DAE" w:rsidRDefault="00995EE0">
            <w:pPr>
              <w:widowControl w:val="0"/>
              <w:ind w:left="142" w:right="153"/>
              <w:jc w:val="both"/>
              <w:rPr>
                <w:rFonts w:cs="Times New Roman"/>
                <w:szCs w:val="18"/>
              </w:rPr>
            </w:pPr>
            <w:r>
              <w:rPr>
                <w:rFonts w:cs="Times New Roman"/>
                <w:szCs w:val="18"/>
              </w:rPr>
              <w:t>Darbs bibliotēkā, ar tiešsaistes resursiem, patstāvīgas studijas, pētījumi grupās un individuāli.</w:t>
            </w:r>
          </w:p>
          <w:p w14:paraId="794923D0" w14:textId="58632AFA" w:rsidR="006D2DAE" w:rsidRDefault="00995EE0">
            <w:pPr>
              <w:widowControl w:val="0"/>
              <w:ind w:left="142" w:right="153"/>
              <w:jc w:val="both"/>
              <w:rPr>
                <w:rFonts w:cs="Times New Roman"/>
                <w:szCs w:val="18"/>
              </w:rPr>
            </w:pPr>
            <w:r>
              <w:rPr>
                <w:rFonts w:cs="Times New Roman"/>
                <w:szCs w:val="18"/>
              </w:rPr>
              <w:t>1. patstāvīgais darbs. Uzstāšanās ar prezentāciju seminārā “Nodokļi viesmīlības nozarē”. Studējošais izpēta nodokļus viesmīlības nozarē valstī pēc izvēles, atlasa datus un sagatavo kopsavilkumu prezentācijā, ar kuru uzstājas seminārā.</w:t>
            </w:r>
          </w:p>
          <w:p w14:paraId="05EFE278" w14:textId="6889B3C7" w:rsidR="006D2DAE" w:rsidRDefault="00995EE0">
            <w:pPr>
              <w:widowControl w:val="0"/>
              <w:ind w:left="142" w:right="153"/>
              <w:jc w:val="both"/>
              <w:rPr>
                <w:rFonts w:cs="Times New Roman"/>
                <w:szCs w:val="18"/>
              </w:rPr>
            </w:pPr>
            <w:r>
              <w:rPr>
                <w:rFonts w:cs="Times New Roman"/>
                <w:szCs w:val="18"/>
              </w:rPr>
              <w:t>2. patstāvīgais darbs “Finanšu plāns viesmīlības uzņēmumam”, grupas darbs, pārskats ar prezentāciju. Studējošais izstrādā finanšu plānu ar budžetu viesmīlības uzņēmumam, peļņas un zaudējumu aprēķinu, bilanci, darbības rādītāju aprēķinu un analīzi, scenāriju modelēšanu, interpretē rezultātus un sniedz piedāvājumus uzņēmuma darbības uzlabošanai.</w:t>
            </w:r>
          </w:p>
        </w:tc>
      </w:tr>
      <w:tr w:rsidR="006D2DAE" w14:paraId="55E249AE" w14:textId="77777777">
        <w:trPr>
          <w:trHeight w:val="586"/>
        </w:trPr>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64BD8512" w14:textId="77777777" w:rsidR="006D2DAE" w:rsidRDefault="00995EE0">
            <w:pPr>
              <w:widowControl w:val="0"/>
              <w:ind w:left="133" w:right="133"/>
              <w:rPr>
                <w:rFonts w:cs="Times New Roman"/>
                <w:szCs w:val="18"/>
              </w:rPr>
            </w:pPr>
            <w:r>
              <w:rPr>
                <w:rFonts w:cs="Times New Roman"/>
                <w:szCs w:val="18"/>
              </w:rPr>
              <w:t>Studiju rezultātu vērtēšanas kritēriji</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p w14:paraId="55A6F282" w14:textId="77777777" w:rsidR="006D2DAE" w:rsidRDefault="00995EE0">
            <w:pPr>
              <w:pStyle w:val="Default"/>
              <w:widowControl w:val="0"/>
              <w:ind w:left="143" w:right="166"/>
              <w:jc w:val="both"/>
              <w:rPr>
                <w:szCs w:val="20"/>
              </w:rPr>
            </w:pPr>
            <w:r>
              <w:rPr>
                <w:szCs w:val="20"/>
              </w:rPr>
              <w:t>Studiju kursa apguve tā noslēgumā tiek vērtēta 10 ballu skalā saskaņā ar Latvijas Republikas Ministru kabineta 2001. gada 20. marta noteikumiem Nr. 141 un “HOTEL SCHOOL” Viesnīcu biznesa koledžas 2019. gada 27. augusta “Studiju un pārbaudījumu kārtību” Nr. 4-6/68.</w:t>
            </w:r>
          </w:p>
          <w:p w14:paraId="00B23F72" w14:textId="77777777" w:rsidR="006D2DAE" w:rsidRDefault="006D2DAE">
            <w:pPr>
              <w:pStyle w:val="Default"/>
              <w:widowControl w:val="0"/>
              <w:ind w:left="1"/>
              <w:jc w:val="both"/>
              <w:rPr>
                <w:szCs w:val="20"/>
              </w:rPr>
            </w:pPr>
          </w:p>
          <w:tbl>
            <w:tblPr>
              <w:tblStyle w:val="TableGrid"/>
              <w:tblW w:w="7226" w:type="dxa"/>
              <w:tblLayout w:type="fixed"/>
              <w:tblLook w:val="04A0" w:firstRow="1" w:lastRow="0" w:firstColumn="1" w:lastColumn="0" w:noHBand="0" w:noVBand="1"/>
            </w:tblPr>
            <w:tblGrid>
              <w:gridCol w:w="3116"/>
              <w:gridCol w:w="1558"/>
              <w:gridCol w:w="568"/>
              <w:gridCol w:w="567"/>
              <w:gridCol w:w="425"/>
              <w:gridCol w:w="566"/>
              <w:gridCol w:w="426"/>
            </w:tblGrid>
            <w:tr w:rsidR="006D2DAE" w14:paraId="0EB5A3A3" w14:textId="77777777">
              <w:tc>
                <w:tcPr>
                  <w:tcW w:w="3115" w:type="dxa"/>
                  <w:vMerge w:val="restart"/>
                  <w:tcBorders>
                    <w:left w:val="single" w:sz="4" w:space="0" w:color="FFFFFF"/>
                  </w:tcBorders>
                  <w:shd w:val="clear" w:color="auto" w:fill="D9D9D9" w:themeFill="background1" w:themeFillShade="D9"/>
                </w:tcPr>
                <w:p w14:paraId="5138A033" w14:textId="77777777" w:rsidR="006D2DAE" w:rsidRDefault="00995EE0">
                  <w:pPr>
                    <w:pStyle w:val="Default"/>
                    <w:widowControl w:val="0"/>
                    <w:ind w:left="1"/>
                    <w:jc w:val="center"/>
                    <w:rPr>
                      <w:szCs w:val="20"/>
                    </w:rPr>
                  </w:pPr>
                  <w:r>
                    <w:rPr>
                      <w:rFonts w:eastAsia="Calibri"/>
                      <w:szCs w:val="20"/>
                    </w:rPr>
                    <w:t>Pārbaudījuma veids</w:t>
                  </w:r>
                </w:p>
              </w:tc>
              <w:tc>
                <w:tcPr>
                  <w:tcW w:w="1558" w:type="dxa"/>
                  <w:vMerge w:val="restart"/>
                  <w:shd w:val="clear" w:color="auto" w:fill="D9D9D9" w:themeFill="background1" w:themeFillShade="D9"/>
                </w:tcPr>
                <w:p w14:paraId="0466AFAE" w14:textId="77777777" w:rsidR="006D2DAE" w:rsidRDefault="00995EE0">
                  <w:pPr>
                    <w:pStyle w:val="Default"/>
                    <w:widowControl w:val="0"/>
                    <w:ind w:left="1"/>
                    <w:jc w:val="center"/>
                    <w:rPr>
                      <w:szCs w:val="20"/>
                    </w:rPr>
                  </w:pPr>
                  <w:r>
                    <w:rPr>
                      <w:rFonts w:eastAsia="Calibri"/>
                      <w:szCs w:val="20"/>
                    </w:rPr>
                    <w:t>% no kopējā vērtējuma</w:t>
                  </w:r>
                </w:p>
              </w:tc>
              <w:tc>
                <w:tcPr>
                  <w:tcW w:w="2552" w:type="dxa"/>
                  <w:gridSpan w:val="5"/>
                  <w:tcBorders>
                    <w:right w:val="nil"/>
                  </w:tcBorders>
                  <w:shd w:val="clear" w:color="auto" w:fill="D9D9D9" w:themeFill="background1" w:themeFillShade="D9"/>
                </w:tcPr>
                <w:p w14:paraId="726E5B68" w14:textId="77777777" w:rsidR="006D2DAE" w:rsidRDefault="00995EE0">
                  <w:pPr>
                    <w:pStyle w:val="Default"/>
                    <w:widowControl w:val="0"/>
                    <w:ind w:left="1"/>
                    <w:jc w:val="center"/>
                    <w:rPr>
                      <w:szCs w:val="20"/>
                    </w:rPr>
                  </w:pPr>
                  <w:r>
                    <w:rPr>
                      <w:rFonts w:eastAsia="Calibri"/>
                      <w:szCs w:val="20"/>
                    </w:rPr>
                    <w:t>Studiju rezultāti</w:t>
                  </w:r>
                </w:p>
              </w:tc>
            </w:tr>
            <w:tr w:rsidR="006D2DAE" w14:paraId="675A578D" w14:textId="77777777">
              <w:tc>
                <w:tcPr>
                  <w:tcW w:w="3115" w:type="dxa"/>
                  <w:vMerge/>
                  <w:tcBorders>
                    <w:left w:val="single" w:sz="4" w:space="0" w:color="FFFFFF"/>
                  </w:tcBorders>
                  <w:shd w:val="clear" w:color="auto" w:fill="D9D9D9" w:themeFill="background1" w:themeFillShade="D9"/>
                </w:tcPr>
                <w:p w14:paraId="69536B9F" w14:textId="77777777" w:rsidR="006D2DAE" w:rsidRDefault="006D2DAE">
                  <w:pPr>
                    <w:pStyle w:val="Default"/>
                    <w:widowControl w:val="0"/>
                    <w:ind w:left="1"/>
                    <w:jc w:val="center"/>
                    <w:rPr>
                      <w:szCs w:val="20"/>
                    </w:rPr>
                  </w:pPr>
                </w:p>
              </w:tc>
              <w:tc>
                <w:tcPr>
                  <w:tcW w:w="1558" w:type="dxa"/>
                  <w:vMerge/>
                  <w:shd w:val="clear" w:color="auto" w:fill="D9D9D9" w:themeFill="background1" w:themeFillShade="D9"/>
                </w:tcPr>
                <w:p w14:paraId="40549092" w14:textId="77777777" w:rsidR="006D2DAE" w:rsidRDefault="006D2DAE">
                  <w:pPr>
                    <w:pStyle w:val="Default"/>
                    <w:widowControl w:val="0"/>
                    <w:ind w:left="1"/>
                    <w:jc w:val="center"/>
                    <w:rPr>
                      <w:szCs w:val="20"/>
                    </w:rPr>
                  </w:pPr>
                </w:p>
              </w:tc>
              <w:tc>
                <w:tcPr>
                  <w:tcW w:w="568" w:type="dxa"/>
                  <w:shd w:val="clear" w:color="auto" w:fill="D9D9D9" w:themeFill="background1" w:themeFillShade="D9"/>
                  <w:vAlign w:val="center"/>
                </w:tcPr>
                <w:p w14:paraId="073B1AC4" w14:textId="77777777" w:rsidR="006D2DAE" w:rsidRDefault="00995EE0">
                  <w:pPr>
                    <w:pStyle w:val="Default"/>
                    <w:widowControl w:val="0"/>
                    <w:ind w:left="1"/>
                    <w:jc w:val="center"/>
                    <w:rPr>
                      <w:szCs w:val="20"/>
                    </w:rPr>
                  </w:pPr>
                  <w:r>
                    <w:rPr>
                      <w:rFonts w:eastAsia="Calibri"/>
                      <w:szCs w:val="20"/>
                    </w:rPr>
                    <w:t>1.</w:t>
                  </w:r>
                </w:p>
              </w:tc>
              <w:tc>
                <w:tcPr>
                  <w:tcW w:w="567" w:type="dxa"/>
                  <w:shd w:val="clear" w:color="auto" w:fill="D9D9D9" w:themeFill="background1" w:themeFillShade="D9"/>
                  <w:vAlign w:val="center"/>
                </w:tcPr>
                <w:p w14:paraId="017E8FFF" w14:textId="77777777" w:rsidR="006D2DAE" w:rsidRDefault="00995EE0">
                  <w:pPr>
                    <w:pStyle w:val="Default"/>
                    <w:widowControl w:val="0"/>
                    <w:ind w:left="1"/>
                    <w:jc w:val="center"/>
                    <w:rPr>
                      <w:szCs w:val="20"/>
                    </w:rPr>
                  </w:pPr>
                  <w:r>
                    <w:rPr>
                      <w:rFonts w:eastAsia="Calibri"/>
                      <w:szCs w:val="20"/>
                    </w:rPr>
                    <w:t>2.</w:t>
                  </w:r>
                </w:p>
              </w:tc>
              <w:tc>
                <w:tcPr>
                  <w:tcW w:w="425" w:type="dxa"/>
                  <w:shd w:val="clear" w:color="auto" w:fill="D9D9D9" w:themeFill="background1" w:themeFillShade="D9"/>
                  <w:vAlign w:val="center"/>
                </w:tcPr>
                <w:p w14:paraId="6F66E55A" w14:textId="77777777" w:rsidR="006D2DAE" w:rsidRDefault="00995EE0">
                  <w:pPr>
                    <w:pStyle w:val="Default"/>
                    <w:widowControl w:val="0"/>
                    <w:ind w:left="1"/>
                    <w:jc w:val="center"/>
                    <w:rPr>
                      <w:szCs w:val="20"/>
                    </w:rPr>
                  </w:pPr>
                  <w:r>
                    <w:rPr>
                      <w:rFonts w:eastAsia="Calibri"/>
                      <w:szCs w:val="20"/>
                    </w:rPr>
                    <w:t>3.</w:t>
                  </w:r>
                </w:p>
              </w:tc>
              <w:tc>
                <w:tcPr>
                  <w:tcW w:w="566" w:type="dxa"/>
                  <w:shd w:val="clear" w:color="auto" w:fill="D9D9D9" w:themeFill="background1" w:themeFillShade="D9"/>
                  <w:vAlign w:val="center"/>
                </w:tcPr>
                <w:p w14:paraId="5979A4FB" w14:textId="77777777" w:rsidR="006D2DAE" w:rsidRDefault="00995EE0">
                  <w:pPr>
                    <w:pStyle w:val="Default"/>
                    <w:widowControl w:val="0"/>
                    <w:ind w:left="1"/>
                    <w:jc w:val="center"/>
                    <w:rPr>
                      <w:szCs w:val="20"/>
                    </w:rPr>
                  </w:pPr>
                  <w:r>
                    <w:rPr>
                      <w:rFonts w:eastAsia="Calibri"/>
                      <w:szCs w:val="20"/>
                    </w:rPr>
                    <w:t>4.</w:t>
                  </w:r>
                </w:p>
              </w:tc>
              <w:tc>
                <w:tcPr>
                  <w:tcW w:w="426" w:type="dxa"/>
                  <w:tcBorders>
                    <w:right w:val="nil"/>
                  </w:tcBorders>
                  <w:shd w:val="clear" w:color="auto" w:fill="D9D9D9" w:themeFill="background1" w:themeFillShade="D9"/>
                </w:tcPr>
                <w:p w14:paraId="2ABB1D28" w14:textId="77777777" w:rsidR="006D2DAE" w:rsidRDefault="00995EE0">
                  <w:pPr>
                    <w:pStyle w:val="Default"/>
                    <w:widowControl w:val="0"/>
                    <w:ind w:left="1"/>
                    <w:jc w:val="center"/>
                    <w:rPr>
                      <w:szCs w:val="20"/>
                    </w:rPr>
                  </w:pPr>
                  <w:r>
                    <w:rPr>
                      <w:rFonts w:eastAsia="Calibri"/>
                      <w:szCs w:val="20"/>
                    </w:rPr>
                    <w:t>5.</w:t>
                  </w:r>
                </w:p>
              </w:tc>
            </w:tr>
            <w:tr w:rsidR="006D2DAE" w14:paraId="138791A9" w14:textId="77777777">
              <w:tc>
                <w:tcPr>
                  <w:tcW w:w="3115" w:type="dxa"/>
                  <w:tcBorders>
                    <w:left w:val="single" w:sz="4" w:space="0" w:color="FFFFFF"/>
                  </w:tcBorders>
                  <w:shd w:val="clear" w:color="auto" w:fill="auto"/>
                </w:tcPr>
                <w:p w14:paraId="0FDDBC21" w14:textId="05C2BF93" w:rsidR="006D2DAE" w:rsidRDefault="00995EE0">
                  <w:pPr>
                    <w:pStyle w:val="Default"/>
                    <w:widowControl w:val="0"/>
                    <w:rPr>
                      <w:szCs w:val="20"/>
                    </w:rPr>
                  </w:pPr>
                  <w:r>
                    <w:rPr>
                      <w:rFonts w:eastAsia="Calibri"/>
                      <w:szCs w:val="20"/>
                    </w:rPr>
                    <w:t>1. patstāvīgais darbs</w:t>
                  </w:r>
                </w:p>
              </w:tc>
              <w:tc>
                <w:tcPr>
                  <w:tcW w:w="1558" w:type="dxa"/>
                  <w:shd w:val="clear" w:color="auto" w:fill="auto"/>
                </w:tcPr>
                <w:p w14:paraId="4886F3C9" w14:textId="77777777" w:rsidR="006D2DAE" w:rsidRDefault="00995EE0">
                  <w:pPr>
                    <w:pStyle w:val="Default"/>
                    <w:widowControl w:val="0"/>
                    <w:ind w:left="1"/>
                    <w:jc w:val="center"/>
                    <w:rPr>
                      <w:szCs w:val="20"/>
                    </w:rPr>
                  </w:pPr>
                  <w:r>
                    <w:rPr>
                      <w:rFonts w:eastAsia="Calibri"/>
                      <w:szCs w:val="20"/>
                    </w:rPr>
                    <w:t>10</w:t>
                  </w:r>
                </w:p>
              </w:tc>
              <w:tc>
                <w:tcPr>
                  <w:tcW w:w="568" w:type="dxa"/>
                  <w:vAlign w:val="center"/>
                </w:tcPr>
                <w:p w14:paraId="7C434FE4" w14:textId="77777777" w:rsidR="006D2DAE" w:rsidRDefault="00995EE0">
                  <w:pPr>
                    <w:pStyle w:val="Default"/>
                    <w:widowControl w:val="0"/>
                    <w:ind w:left="1"/>
                    <w:jc w:val="center"/>
                    <w:rPr>
                      <w:szCs w:val="20"/>
                    </w:rPr>
                  </w:pPr>
                  <w:r>
                    <w:rPr>
                      <w:rFonts w:eastAsia="Calibri"/>
                      <w:szCs w:val="20"/>
                    </w:rPr>
                    <w:t>X</w:t>
                  </w:r>
                </w:p>
              </w:tc>
              <w:tc>
                <w:tcPr>
                  <w:tcW w:w="567" w:type="dxa"/>
                  <w:vAlign w:val="center"/>
                </w:tcPr>
                <w:p w14:paraId="3D5CD0EB" w14:textId="77777777" w:rsidR="006D2DAE" w:rsidRDefault="00995EE0">
                  <w:pPr>
                    <w:pStyle w:val="Default"/>
                    <w:widowControl w:val="0"/>
                    <w:ind w:left="1"/>
                    <w:jc w:val="center"/>
                    <w:rPr>
                      <w:szCs w:val="20"/>
                    </w:rPr>
                  </w:pPr>
                  <w:r>
                    <w:rPr>
                      <w:rFonts w:eastAsia="Calibri"/>
                      <w:szCs w:val="20"/>
                    </w:rPr>
                    <w:t>X</w:t>
                  </w:r>
                </w:p>
              </w:tc>
              <w:tc>
                <w:tcPr>
                  <w:tcW w:w="425" w:type="dxa"/>
                  <w:vAlign w:val="center"/>
                </w:tcPr>
                <w:p w14:paraId="2CC7A136" w14:textId="77777777" w:rsidR="006D2DAE" w:rsidRDefault="006D2DAE">
                  <w:pPr>
                    <w:pStyle w:val="Default"/>
                    <w:widowControl w:val="0"/>
                    <w:ind w:left="1"/>
                    <w:jc w:val="center"/>
                    <w:rPr>
                      <w:szCs w:val="20"/>
                    </w:rPr>
                  </w:pPr>
                </w:p>
              </w:tc>
              <w:tc>
                <w:tcPr>
                  <w:tcW w:w="566" w:type="dxa"/>
                  <w:vAlign w:val="center"/>
                </w:tcPr>
                <w:p w14:paraId="0180664B" w14:textId="77777777" w:rsidR="006D2DAE" w:rsidRDefault="006D2DAE">
                  <w:pPr>
                    <w:pStyle w:val="Default"/>
                    <w:widowControl w:val="0"/>
                    <w:ind w:left="1"/>
                    <w:jc w:val="center"/>
                    <w:rPr>
                      <w:szCs w:val="20"/>
                    </w:rPr>
                  </w:pPr>
                </w:p>
              </w:tc>
              <w:tc>
                <w:tcPr>
                  <w:tcW w:w="426" w:type="dxa"/>
                  <w:tcBorders>
                    <w:right w:val="nil"/>
                  </w:tcBorders>
                </w:tcPr>
                <w:p w14:paraId="35E0FE46" w14:textId="77777777" w:rsidR="006D2DAE" w:rsidRDefault="006D2DAE">
                  <w:pPr>
                    <w:pStyle w:val="Default"/>
                    <w:widowControl w:val="0"/>
                    <w:ind w:left="1"/>
                    <w:jc w:val="center"/>
                    <w:rPr>
                      <w:szCs w:val="20"/>
                    </w:rPr>
                  </w:pPr>
                </w:p>
              </w:tc>
            </w:tr>
            <w:tr w:rsidR="006D2DAE" w14:paraId="4A6F6B98" w14:textId="77777777">
              <w:tc>
                <w:tcPr>
                  <w:tcW w:w="3115" w:type="dxa"/>
                  <w:tcBorders>
                    <w:left w:val="single" w:sz="4" w:space="0" w:color="FFFFFF"/>
                  </w:tcBorders>
                  <w:shd w:val="clear" w:color="auto" w:fill="auto"/>
                </w:tcPr>
                <w:p w14:paraId="52EBB13F" w14:textId="1B3C1B8F" w:rsidR="006D2DAE" w:rsidRDefault="00995EE0">
                  <w:pPr>
                    <w:pStyle w:val="Default"/>
                    <w:widowControl w:val="0"/>
                    <w:ind w:left="1"/>
                    <w:rPr>
                      <w:szCs w:val="20"/>
                    </w:rPr>
                  </w:pPr>
                  <w:r>
                    <w:rPr>
                      <w:rFonts w:eastAsia="Calibri"/>
                      <w:szCs w:val="20"/>
                    </w:rPr>
                    <w:t>2. patstāvīgais darbs</w:t>
                  </w:r>
                </w:p>
              </w:tc>
              <w:tc>
                <w:tcPr>
                  <w:tcW w:w="1558" w:type="dxa"/>
                  <w:shd w:val="clear" w:color="auto" w:fill="auto"/>
                </w:tcPr>
                <w:p w14:paraId="36FBA836" w14:textId="77777777" w:rsidR="006D2DAE" w:rsidRDefault="00995EE0">
                  <w:pPr>
                    <w:pStyle w:val="Default"/>
                    <w:widowControl w:val="0"/>
                    <w:ind w:left="1"/>
                    <w:jc w:val="center"/>
                    <w:rPr>
                      <w:szCs w:val="20"/>
                    </w:rPr>
                  </w:pPr>
                  <w:r>
                    <w:rPr>
                      <w:rFonts w:eastAsia="Calibri"/>
                      <w:szCs w:val="20"/>
                    </w:rPr>
                    <w:t>50</w:t>
                  </w:r>
                </w:p>
              </w:tc>
              <w:tc>
                <w:tcPr>
                  <w:tcW w:w="568" w:type="dxa"/>
                </w:tcPr>
                <w:p w14:paraId="6F70EFCA" w14:textId="77777777" w:rsidR="006D2DAE" w:rsidRDefault="00995EE0">
                  <w:pPr>
                    <w:pStyle w:val="Default"/>
                    <w:widowControl w:val="0"/>
                    <w:ind w:left="1"/>
                    <w:jc w:val="center"/>
                    <w:rPr>
                      <w:szCs w:val="20"/>
                    </w:rPr>
                  </w:pPr>
                  <w:r>
                    <w:rPr>
                      <w:rFonts w:eastAsia="Calibri"/>
                      <w:szCs w:val="20"/>
                    </w:rPr>
                    <w:t>X</w:t>
                  </w:r>
                </w:p>
              </w:tc>
              <w:tc>
                <w:tcPr>
                  <w:tcW w:w="567" w:type="dxa"/>
                </w:tcPr>
                <w:p w14:paraId="5AABFFDC" w14:textId="77777777" w:rsidR="006D2DAE" w:rsidRDefault="00995EE0">
                  <w:pPr>
                    <w:pStyle w:val="Default"/>
                    <w:widowControl w:val="0"/>
                    <w:ind w:left="1"/>
                    <w:jc w:val="center"/>
                    <w:rPr>
                      <w:szCs w:val="20"/>
                    </w:rPr>
                  </w:pPr>
                  <w:r>
                    <w:rPr>
                      <w:rFonts w:eastAsia="Calibri"/>
                      <w:szCs w:val="20"/>
                    </w:rPr>
                    <w:t>X</w:t>
                  </w:r>
                </w:p>
              </w:tc>
              <w:tc>
                <w:tcPr>
                  <w:tcW w:w="425" w:type="dxa"/>
                </w:tcPr>
                <w:p w14:paraId="13836EEB" w14:textId="77777777" w:rsidR="006D2DAE" w:rsidRDefault="00995EE0">
                  <w:pPr>
                    <w:pStyle w:val="Default"/>
                    <w:widowControl w:val="0"/>
                    <w:ind w:left="1"/>
                    <w:jc w:val="center"/>
                    <w:rPr>
                      <w:szCs w:val="20"/>
                    </w:rPr>
                  </w:pPr>
                  <w:r>
                    <w:rPr>
                      <w:rFonts w:eastAsia="Calibri"/>
                      <w:szCs w:val="20"/>
                    </w:rPr>
                    <w:t>X</w:t>
                  </w:r>
                </w:p>
              </w:tc>
              <w:tc>
                <w:tcPr>
                  <w:tcW w:w="566" w:type="dxa"/>
                </w:tcPr>
                <w:p w14:paraId="3442F89A" w14:textId="77777777" w:rsidR="006D2DAE" w:rsidRDefault="00995EE0">
                  <w:pPr>
                    <w:pStyle w:val="Default"/>
                    <w:widowControl w:val="0"/>
                    <w:ind w:left="1"/>
                    <w:jc w:val="center"/>
                    <w:rPr>
                      <w:szCs w:val="20"/>
                    </w:rPr>
                  </w:pPr>
                  <w:r>
                    <w:rPr>
                      <w:rFonts w:eastAsia="Calibri"/>
                      <w:szCs w:val="20"/>
                    </w:rPr>
                    <w:t>X</w:t>
                  </w:r>
                </w:p>
              </w:tc>
              <w:tc>
                <w:tcPr>
                  <w:tcW w:w="426" w:type="dxa"/>
                  <w:tcBorders>
                    <w:right w:val="nil"/>
                  </w:tcBorders>
                </w:tcPr>
                <w:p w14:paraId="0847ED83" w14:textId="77777777" w:rsidR="006D2DAE" w:rsidRDefault="00995EE0">
                  <w:pPr>
                    <w:pStyle w:val="Default"/>
                    <w:widowControl w:val="0"/>
                    <w:ind w:left="1"/>
                    <w:jc w:val="center"/>
                    <w:rPr>
                      <w:szCs w:val="20"/>
                    </w:rPr>
                  </w:pPr>
                  <w:r>
                    <w:rPr>
                      <w:rFonts w:eastAsia="Calibri"/>
                      <w:szCs w:val="20"/>
                    </w:rPr>
                    <w:t>X</w:t>
                  </w:r>
                </w:p>
              </w:tc>
            </w:tr>
            <w:tr w:rsidR="006D2DAE" w14:paraId="78855631" w14:textId="77777777">
              <w:tc>
                <w:tcPr>
                  <w:tcW w:w="3115" w:type="dxa"/>
                  <w:tcBorders>
                    <w:left w:val="single" w:sz="4" w:space="0" w:color="FFFFFF"/>
                  </w:tcBorders>
                  <w:shd w:val="clear" w:color="auto" w:fill="auto"/>
                </w:tcPr>
                <w:p w14:paraId="2F7F781E" w14:textId="6BF9F66B" w:rsidR="006D2DAE" w:rsidRDefault="00995EE0">
                  <w:pPr>
                    <w:pStyle w:val="Default"/>
                    <w:widowControl w:val="0"/>
                    <w:ind w:left="1"/>
                    <w:rPr>
                      <w:szCs w:val="20"/>
                    </w:rPr>
                  </w:pPr>
                  <w:r>
                    <w:rPr>
                      <w:rFonts w:eastAsia="Calibri"/>
                      <w:szCs w:val="20"/>
                    </w:rPr>
                    <w:t>1. </w:t>
                  </w:r>
                  <w:proofErr w:type="spellStart"/>
                  <w:r>
                    <w:rPr>
                      <w:rFonts w:eastAsia="Calibri"/>
                      <w:szCs w:val="20"/>
                    </w:rPr>
                    <w:t>starppārbaudījums</w:t>
                  </w:r>
                  <w:proofErr w:type="spellEnd"/>
                </w:p>
              </w:tc>
              <w:tc>
                <w:tcPr>
                  <w:tcW w:w="1558" w:type="dxa"/>
                  <w:shd w:val="clear" w:color="auto" w:fill="auto"/>
                </w:tcPr>
                <w:p w14:paraId="482FDED4" w14:textId="77777777" w:rsidR="006D2DAE" w:rsidRDefault="00995EE0">
                  <w:pPr>
                    <w:pStyle w:val="Default"/>
                    <w:widowControl w:val="0"/>
                    <w:ind w:left="1"/>
                    <w:jc w:val="center"/>
                    <w:rPr>
                      <w:szCs w:val="20"/>
                    </w:rPr>
                  </w:pPr>
                  <w:r>
                    <w:rPr>
                      <w:rFonts w:eastAsia="Calibri"/>
                      <w:szCs w:val="20"/>
                    </w:rPr>
                    <w:t>5</w:t>
                  </w:r>
                </w:p>
              </w:tc>
              <w:tc>
                <w:tcPr>
                  <w:tcW w:w="568" w:type="dxa"/>
                </w:tcPr>
                <w:p w14:paraId="6F84533D" w14:textId="77777777" w:rsidR="006D2DAE" w:rsidRDefault="00995EE0">
                  <w:pPr>
                    <w:pStyle w:val="Default"/>
                    <w:widowControl w:val="0"/>
                    <w:ind w:left="1"/>
                    <w:jc w:val="center"/>
                    <w:rPr>
                      <w:szCs w:val="20"/>
                    </w:rPr>
                  </w:pPr>
                  <w:r>
                    <w:rPr>
                      <w:rFonts w:eastAsia="Calibri"/>
                      <w:szCs w:val="20"/>
                    </w:rPr>
                    <w:t>X</w:t>
                  </w:r>
                </w:p>
              </w:tc>
              <w:tc>
                <w:tcPr>
                  <w:tcW w:w="567" w:type="dxa"/>
                </w:tcPr>
                <w:p w14:paraId="427A3E66" w14:textId="77777777" w:rsidR="006D2DAE" w:rsidRDefault="00995EE0">
                  <w:pPr>
                    <w:pStyle w:val="Default"/>
                    <w:widowControl w:val="0"/>
                    <w:ind w:left="1"/>
                    <w:jc w:val="center"/>
                    <w:rPr>
                      <w:szCs w:val="20"/>
                    </w:rPr>
                  </w:pPr>
                  <w:r>
                    <w:rPr>
                      <w:rFonts w:eastAsia="Calibri"/>
                      <w:szCs w:val="20"/>
                    </w:rPr>
                    <w:t>X</w:t>
                  </w:r>
                </w:p>
              </w:tc>
              <w:tc>
                <w:tcPr>
                  <w:tcW w:w="425" w:type="dxa"/>
                  <w:vAlign w:val="center"/>
                </w:tcPr>
                <w:p w14:paraId="66B8B6FA" w14:textId="77777777" w:rsidR="006D2DAE" w:rsidRDefault="006D2DAE">
                  <w:pPr>
                    <w:pStyle w:val="Default"/>
                    <w:widowControl w:val="0"/>
                    <w:ind w:left="1"/>
                    <w:jc w:val="center"/>
                    <w:rPr>
                      <w:szCs w:val="20"/>
                    </w:rPr>
                  </w:pPr>
                </w:p>
              </w:tc>
              <w:tc>
                <w:tcPr>
                  <w:tcW w:w="566" w:type="dxa"/>
                  <w:vAlign w:val="center"/>
                </w:tcPr>
                <w:p w14:paraId="5750928D" w14:textId="77777777" w:rsidR="006D2DAE" w:rsidRDefault="006D2DAE">
                  <w:pPr>
                    <w:pStyle w:val="Default"/>
                    <w:widowControl w:val="0"/>
                    <w:ind w:left="1"/>
                    <w:jc w:val="center"/>
                    <w:rPr>
                      <w:szCs w:val="20"/>
                    </w:rPr>
                  </w:pPr>
                </w:p>
              </w:tc>
              <w:tc>
                <w:tcPr>
                  <w:tcW w:w="426" w:type="dxa"/>
                  <w:tcBorders>
                    <w:right w:val="nil"/>
                  </w:tcBorders>
                </w:tcPr>
                <w:p w14:paraId="4912FD1E" w14:textId="77777777" w:rsidR="006D2DAE" w:rsidRDefault="006D2DAE">
                  <w:pPr>
                    <w:pStyle w:val="Default"/>
                    <w:widowControl w:val="0"/>
                    <w:ind w:left="1"/>
                    <w:jc w:val="center"/>
                    <w:rPr>
                      <w:szCs w:val="20"/>
                    </w:rPr>
                  </w:pPr>
                </w:p>
              </w:tc>
            </w:tr>
            <w:tr w:rsidR="006D2DAE" w14:paraId="5D2B633F" w14:textId="77777777">
              <w:tc>
                <w:tcPr>
                  <w:tcW w:w="3115" w:type="dxa"/>
                  <w:tcBorders>
                    <w:left w:val="single" w:sz="4" w:space="0" w:color="FFFFFF"/>
                  </w:tcBorders>
                  <w:shd w:val="clear" w:color="auto" w:fill="auto"/>
                </w:tcPr>
                <w:p w14:paraId="2E487E07" w14:textId="6F6F4CEC" w:rsidR="006D2DAE" w:rsidRDefault="00995EE0">
                  <w:pPr>
                    <w:pStyle w:val="Default"/>
                    <w:widowControl w:val="0"/>
                    <w:ind w:left="1"/>
                    <w:rPr>
                      <w:szCs w:val="20"/>
                    </w:rPr>
                  </w:pPr>
                  <w:r>
                    <w:rPr>
                      <w:rFonts w:eastAsia="Calibri"/>
                      <w:szCs w:val="20"/>
                    </w:rPr>
                    <w:t>2. </w:t>
                  </w:r>
                  <w:proofErr w:type="spellStart"/>
                  <w:r>
                    <w:rPr>
                      <w:rFonts w:eastAsia="Calibri"/>
                      <w:szCs w:val="20"/>
                    </w:rPr>
                    <w:t>starppārbaudījums</w:t>
                  </w:r>
                  <w:proofErr w:type="spellEnd"/>
                </w:p>
              </w:tc>
              <w:tc>
                <w:tcPr>
                  <w:tcW w:w="1558" w:type="dxa"/>
                  <w:shd w:val="clear" w:color="auto" w:fill="auto"/>
                </w:tcPr>
                <w:p w14:paraId="2E179F7F" w14:textId="77777777" w:rsidR="006D2DAE" w:rsidRDefault="00995EE0">
                  <w:pPr>
                    <w:pStyle w:val="Default"/>
                    <w:widowControl w:val="0"/>
                    <w:ind w:left="1"/>
                    <w:jc w:val="center"/>
                    <w:rPr>
                      <w:szCs w:val="20"/>
                    </w:rPr>
                  </w:pPr>
                  <w:r>
                    <w:rPr>
                      <w:rFonts w:eastAsia="Calibri"/>
                      <w:szCs w:val="20"/>
                    </w:rPr>
                    <w:t>5</w:t>
                  </w:r>
                </w:p>
              </w:tc>
              <w:tc>
                <w:tcPr>
                  <w:tcW w:w="568" w:type="dxa"/>
                  <w:vAlign w:val="center"/>
                </w:tcPr>
                <w:p w14:paraId="5B4E9384" w14:textId="77777777" w:rsidR="006D2DAE" w:rsidRDefault="006D2DAE">
                  <w:pPr>
                    <w:pStyle w:val="Default"/>
                    <w:widowControl w:val="0"/>
                    <w:ind w:left="1"/>
                    <w:jc w:val="center"/>
                    <w:rPr>
                      <w:szCs w:val="20"/>
                    </w:rPr>
                  </w:pPr>
                </w:p>
              </w:tc>
              <w:tc>
                <w:tcPr>
                  <w:tcW w:w="567" w:type="dxa"/>
                  <w:vAlign w:val="center"/>
                </w:tcPr>
                <w:p w14:paraId="707E1A9F" w14:textId="77777777" w:rsidR="006D2DAE" w:rsidRDefault="006D2DAE">
                  <w:pPr>
                    <w:pStyle w:val="Default"/>
                    <w:widowControl w:val="0"/>
                    <w:ind w:left="1"/>
                    <w:jc w:val="center"/>
                    <w:rPr>
                      <w:szCs w:val="20"/>
                    </w:rPr>
                  </w:pPr>
                </w:p>
              </w:tc>
              <w:tc>
                <w:tcPr>
                  <w:tcW w:w="425" w:type="dxa"/>
                </w:tcPr>
                <w:p w14:paraId="30D046A4" w14:textId="77777777" w:rsidR="006D2DAE" w:rsidRDefault="00995EE0">
                  <w:pPr>
                    <w:pStyle w:val="Default"/>
                    <w:widowControl w:val="0"/>
                    <w:ind w:left="1"/>
                    <w:jc w:val="center"/>
                    <w:rPr>
                      <w:szCs w:val="20"/>
                    </w:rPr>
                  </w:pPr>
                  <w:r>
                    <w:rPr>
                      <w:rFonts w:eastAsia="Calibri"/>
                      <w:szCs w:val="20"/>
                    </w:rPr>
                    <w:t>X</w:t>
                  </w:r>
                </w:p>
              </w:tc>
              <w:tc>
                <w:tcPr>
                  <w:tcW w:w="566" w:type="dxa"/>
                </w:tcPr>
                <w:p w14:paraId="4132C53D" w14:textId="77777777" w:rsidR="006D2DAE" w:rsidRDefault="00995EE0">
                  <w:pPr>
                    <w:pStyle w:val="Default"/>
                    <w:widowControl w:val="0"/>
                    <w:ind w:left="1"/>
                    <w:jc w:val="center"/>
                    <w:rPr>
                      <w:szCs w:val="20"/>
                    </w:rPr>
                  </w:pPr>
                  <w:r>
                    <w:rPr>
                      <w:rFonts w:eastAsia="Calibri"/>
                      <w:szCs w:val="20"/>
                    </w:rPr>
                    <w:t>X</w:t>
                  </w:r>
                </w:p>
              </w:tc>
              <w:tc>
                <w:tcPr>
                  <w:tcW w:w="426" w:type="dxa"/>
                  <w:tcBorders>
                    <w:right w:val="nil"/>
                  </w:tcBorders>
                </w:tcPr>
                <w:p w14:paraId="53C58FD3" w14:textId="77777777" w:rsidR="006D2DAE" w:rsidRDefault="00995EE0">
                  <w:pPr>
                    <w:pStyle w:val="Default"/>
                    <w:widowControl w:val="0"/>
                    <w:ind w:left="1"/>
                    <w:jc w:val="center"/>
                    <w:rPr>
                      <w:szCs w:val="20"/>
                    </w:rPr>
                  </w:pPr>
                  <w:r>
                    <w:rPr>
                      <w:rFonts w:eastAsia="Calibri"/>
                      <w:szCs w:val="20"/>
                    </w:rPr>
                    <w:t>X</w:t>
                  </w:r>
                </w:p>
              </w:tc>
            </w:tr>
            <w:tr w:rsidR="006D2DAE" w14:paraId="51F1D0C6" w14:textId="77777777">
              <w:tc>
                <w:tcPr>
                  <w:tcW w:w="3115" w:type="dxa"/>
                  <w:tcBorders>
                    <w:left w:val="single" w:sz="4" w:space="0" w:color="FFFFFF"/>
                  </w:tcBorders>
                  <w:shd w:val="clear" w:color="auto" w:fill="auto"/>
                </w:tcPr>
                <w:p w14:paraId="648B60AB" w14:textId="77777777" w:rsidR="006D2DAE" w:rsidRDefault="00995EE0">
                  <w:pPr>
                    <w:pStyle w:val="Default"/>
                    <w:widowControl w:val="0"/>
                    <w:ind w:left="1"/>
                    <w:rPr>
                      <w:szCs w:val="20"/>
                    </w:rPr>
                  </w:pPr>
                  <w:r>
                    <w:rPr>
                      <w:rFonts w:eastAsia="Calibri"/>
                      <w:szCs w:val="20"/>
                    </w:rPr>
                    <w:t>Noslēguma eksāmens</w:t>
                  </w:r>
                </w:p>
              </w:tc>
              <w:tc>
                <w:tcPr>
                  <w:tcW w:w="1558" w:type="dxa"/>
                  <w:shd w:val="clear" w:color="auto" w:fill="auto"/>
                </w:tcPr>
                <w:p w14:paraId="520878D4" w14:textId="77777777" w:rsidR="006D2DAE" w:rsidRDefault="00995EE0">
                  <w:pPr>
                    <w:pStyle w:val="Default"/>
                    <w:widowControl w:val="0"/>
                    <w:ind w:left="1"/>
                    <w:jc w:val="center"/>
                    <w:rPr>
                      <w:szCs w:val="20"/>
                    </w:rPr>
                  </w:pPr>
                  <w:r>
                    <w:rPr>
                      <w:rFonts w:eastAsia="Calibri"/>
                      <w:szCs w:val="20"/>
                    </w:rPr>
                    <w:t>30</w:t>
                  </w:r>
                </w:p>
              </w:tc>
              <w:tc>
                <w:tcPr>
                  <w:tcW w:w="568" w:type="dxa"/>
                </w:tcPr>
                <w:p w14:paraId="2A104EC2" w14:textId="77777777" w:rsidR="006D2DAE" w:rsidRDefault="00995EE0">
                  <w:pPr>
                    <w:pStyle w:val="Default"/>
                    <w:widowControl w:val="0"/>
                    <w:ind w:left="1"/>
                    <w:jc w:val="center"/>
                    <w:rPr>
                      <w:szCs w:val="20"/>
                    </w:rPr>
                  </w:pPr>
                  <w:r>
                    <w:rPr>
                      <w:rFonts w:eastAsia="Calibri"/>
                      <w:szCs w:val="20"/>
                    </w:rPr>
                    <w:t>X</w:t>
                  </w:r>
                </w:p>
              </w:tc>
              <w:tc>
                <w:tcPr>
                  <w:tcW w:w="567" w:type="dxa"/>
                </w:tcPr>
                <w:p w14:paraId="4EAA37FA" w14:textId="77777777" w:rsidR="006D2DAE" w:rsidRDefault="00995EE0">
                  <w:pPr>
                    <w:pStyle w:val="Default"/>
                    <w:widowControl w:val="0"/>
                    <w:ind w:left="1"/>
                    <w:jc w:val="center"/>
                    <w:rPr>
                      <w:szCs w:val="20"/>
                    </w:rPr>
                  </w:pPr>
                  <w:r>
                    <w:rPr>
                      <w:rFonts w:eastAsia="Calibri"/>
                      <w:szCs w:val="20"/>
                    </w:rPr>
                    <w:t>X</w:t>
                  </w:r>
                </w:p>
              </w:tc>
              <w:tc>
                <w:tcPr>
                  <w:tcW w:w="425" w:type="dxa"/>
                </w:tcPr>
                <w:p w14:paraId="733240F1" w14:textId="77777777" w:rsidR="006D2DAE" w:rsidRDefault="00995EE0">
                  <w:pPr>
                    <w:pStyle w:val="Default"/>
                    <w:widowControl w:val="0"/>
                    <w:ind w:left="1"/>
                    <w:jc w:val="center"/>
                    <w:rPr>
                      <w:szCs w:val="20"/>
                    </w:rPr>
                  </w:pPr>
                  <w:r>
                    <w:rPr>
                      <w:rFonts w:eastAsia="Calibri"/>
                      <w:szCs w:val="20"/>
                    </w:rPr>
                    <w:t>X</w:t>
                  </w:r>
                </w:p>
              </w:tc>
              <w:tc>
                <w:tcPr>
                  <w:tcW w:w="566" w:type="dxa"/>
                </w:tcPr>
                <w:p w14:paraId="69F2568F" w14:textId="77777777" w:rsidR="006D2DAE" w:rsidRDefault="00995EE0">
                  <w:pPr>
                    <w:pStyle w:val="Default"/>
                    <w:widowControl w:val="0"/>
                    <w:ind w:left="1"/>
                    <w:jc w:val="center"/>
                    <w:rPr>
                      <w:szCs w:val="20"/>
                    </w:rPr>
                  </w:pPr>
                  <w:r>
                    <w:rPr>
                      <w:rFonts w:eastAsia="Calibri"/>
                      <w:szCs w:val="20"/>
                    </w:rPr>
                    <w:t>X</w:t>
                  </w:r>
                </w:p>
              </w:tc>
              <w:tc>
                <w:tcPr>
                  <w:tcW w:w="426" w:type="dxa"/>
                  <w:tcBorders>
                    <w:right w:val="nil"/>
                  </w:tcBorders>
                </w:tcPr>
                <w:p w14:paraId="10EF9347" w14:textId="77777777" w:rsidR="006D2DAE" w:rsidRDefault="00995EE0">
                  <w:pPr>
                    <w:pStyle w:val="Default"/>
                    <w:widowControl w:val="0"/>
                    <w:ind w:left="1"/>
                    <w:jc w:val="center"/>
                    <w:rPr>
                      <w:szCs w:val="20"/>
                    </w:rPr>
                  </w:pPr>
                  <w:r>
                    <w:rPr>
                      <w:rFonts w:eastAsia="Calibri"/>
                      <w:szCs w:val="20"/>
                    </w:rPr>
                    <w:t>X</w:t>
                  </w:r>
                </w:p>
              </w:tc>
            </w:tr>
            <w:tr w:rsidR="006D2DAE" w14:paraId="723C5DE1" w14:textId="77777777">
              <w:tc>
                <w:tcPr>
                  <w:tcW w:w="3115" w:type="dxa"/>
                  <w:tcBorders>
                    <w:left w:val="single" w:sz="4" w:space="0" w:color="FFFFFF"/>
                  </w:tcBorders>
                  <w:shd w:val="clear" w:color="auto" w:fill="auto"/>
                </w:tcPr>
                <w:p w14:paraId="44E32ECB" w14:textId="77777777" w:rsidR="006D2DAE" w:rsidRDefault="006D2DAE">
                  <w:pPr>
                    <w:pStyle w:val="Default"/>
                    <w:widowControl w:val="0"/>
                    <w:ind w:left="1"/>
                    <w:jc w:val="center"/>
                    <w:rPr>
                      <w:szCs w:val="20"/>
                    </w:rPr>
                  </w:pPr>
                </w:p>
              </w:tc>
              <w:tc>
                <w:tcPr>
                  <w:tcW w:w="1558" w:type="dxa"/>
                  <w:shd w:val="clear" w:color="auto" w:fill="auto"/>
                </w:tcPr>
                <w:p w14:paraId="5A870D0B" w14:textId="77777777" w:rsidR="006D2DAE" w:rsidRDefault="00995EE0">
                  <w:pPr>
                    <w:pStyle w:val="Default"/>
                    <w:widowControl w:val="0"/>
                    <w:ind w:left="1"/>
                    <w:jc w:val="center"/>
                    <w:rPr>
                      <w:szCs w:val="20"/>
                    </w:rPr>
                  </w:pPr>
                  <w:r>
                    <w:rPr>
                      <w:rFonts w:eastAsia="Calibri"/>
                      <w:szCs w:val="20"/>
                    </w:rPr>
                    <w:t>100</w:t>
                  </w:r>
                </w:p>
              </w:tc>
              <w:tc>
                <w:tcPr>
                  <w:tcW w:w="568" w:type="dxa"/>
                  <w:vAlign w:val="center"/>
                </w:tcPr>
                <w:p w14:paraId="0A0C3D09" w14:textId="77777777" w:rsidR="006D2DAE" w:rsidRDefault="006D2DAE">
                  <w:pPr>
                    <w:pStyle w:val="Default"/>
                    <w:widowControl w:val="0"/>
                    <w:ind w:left="1"/>
                    <w:jc w:val="center"/>
                    <w:rPr>
                      <w:szCs w:val="20"/>
                    </w:rPr>
                  </w:pPr>
                </w:p>
              </w:tc>
              <w:tc>
                <w:tcPr>
                  <w:tcW w:w="567" w:type="dxa"/>
                  <w:vAlign w:val="center"/>
                </w:tcPr>
                <w:p w14:paraId="128E342D" w14:textId="77777777" w:rsidR="006D2DAE" w:rsidRDefault="006D2DAE">
                  <w:pPr>
                    <w:pStyle w:val="Default"/>
                    <w:widowControl w:val="0"/>
                    <w:ind w:left="1"/>
                    <w:jc w:val="center"/>
                    <w:rPr>
                      <w:szCs w:val="20"/>
                    </w:rPr>
                  </w:pPr>
                </w:p>
              </w:tc>
              <w:tc>
                <w:tcPr>
                  <w:tcW w:w="425" w:type="dxa"/>
                  <w:vAlign w:val="center"/>
                </w:tcPr>
                <w:p w14:paraId="747454C6" w14:textId="77777777" w:rsidR="006D2DAE" w:rsidRDefault="006D2DAE">
                  <w:pPr>
                    <w:pStyle w:val="Default"/>
                    <w:widowControl w:val="0"/>
                    <w:ind w:left="1"/>
                    <w:jc w:val="center"/>
                    <w:rPr>
                      <w:szCs w:val="20"/>
                    </w:rPr>
                  </w:pPr>
                </w:p>
              </w:tc>
              <w:tc>
                <w:tcPr>
                  <w:tcW w:w="566" w:type="dxa"/>
                  <w:vAlign w:val="center"/>
                </w:tcPr>
                <w:p w14:paraId="2DE51323" w14:textId="77777777" w:rsidR="006D2DAE" w:rsidRDefault="006D2DAE">
                  <w:pPr>
                    <w:pStyle w:val="Default"/>
                    <w:widowControl w:val="0"/>
                    <w:ind w:left="1"/>
                    <w:jc w:val="center"/>
                    <w:rPr>
                      <w:szCs w:val="20"/>
                    </w:rPr>
                  </w:pPr>
                </w:p>
              </w:tc>
              <w:tc>
                <w:tcPr>
                  <w:tcW w:w="426" w:type="dxa"/>
                  <w:tcBorders>
                    <w:right w:val="nil"/>
                  </w:tcBorders>
                </w:tcPr>
                <w:p w14:paraId="481BEC13" w14:textId="77777777" w:rsidR="006D2DAE" w:rsidRDefault="006D2DAE">
                  <w:pPr>
                    <w:pStyle w:val="Default"/>
                    <w:widowControl w:val="0"/>
                    <w:ind w:left="1"/>
                    <w:jc w:val="center"/>
                    <w:rPr>
                      <w:szCs w:val="20"/>
                    </w:rPr>
                  </w:pPr>
                </w:p>
              </w:tc>
            </w:tr>
            <w:tr w:rsidR="006D2DAE" w14:paraId="0EE8B4BC" w14:textId="77777777">
              <w:tc>
                <w:tcPr>
                  <w:tcW w:w="7225" w:type="dxa"/>
                  <w:gridSpan w:val="7"/>
                  <w:tcBorders>
                    <w:left w:val="single" w:sz="4" w:space="0" w:color="FFFFFF"/>
                    <w:bottom w:val="nil"/>
                    <w:right w:val="nil"/>
                  </w:tcBorders>
                </w:tcPr>
                <w:p w14:paraId="10EA7DCC" w14:textId="77777777" w:rsidR="006D2DAE" w:rsidRDefault="006D2DAE">
                  <w:pPr>
                    <w:pStyle w:val="Default"/>
                    <w:widowControl w:val="0"/>
                    <w:ind w:left="1"/>
                    <w:jc w:val="center"/>
                    <w:rPr>
                      <w:szCs w:val="20"/>
                    </w:rPr>
                  </w:pPr>
                </w:p>
              </w:tc>
            </w:tr>
          </w:tbl>
          <w:p w14:paraId="106A3790" w14:textId="77777777" w:rsidR="006D2DAE" w:rsidRDefault="006D2DAE">
            <w:pPr>
              <w:pStyle w:val="Default"/>
              <w:widowControl w:val="0"/>
              <w:ind w:left="1"/>
              <w:jc w:val="both"/>
              <w:rPr>
                <w:szCs w:val="20"/>
              </w:rPr>
            </w:pPr>
          </w:p>
        </w:tc>
      </w:tr>
      <w:tr w:rsidR="006D2DAE" w14:paraId="4B999C0D" w14:textId="77777777">
        <w:trPr>
          <w:trHeight w:val="914"/>
        </w:trPr>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65318528" w14:textId="77777777" w:rsidR="006D2DAE" w:rsidRDefault="00995EE0">
            <w:pPr>
              <w:widowControl w:val="0"/>
              <w:ind w:left="133" w:right="133"/>
              <w:rPr>
                <w:rFonts w:cs="Times New Roman"/>
                <w:szCs w:val="18"/>
              </w:rPr>
            </w:pPr>
            <w:r>
              <w:rPr>
                <w:rFonts w:cs="Times New Roman"/>
                <w:szCs w:val="18"/>
              </w:rPr>
              <w:t xml:space="preserve">Obligātā literatūra </w:t>
            </w:r>
          </w:p>
          <w:p w14:paraId="37CE2D6B" w14:textId="77777777" w:rsidR="006D2DAE" w:rsidRDefault="006D2DAE">
            <w:pPr>
              <w:widowControl w:val="0"/>
              <w:ind w:left="133" w:right="133"/>
              <w:rPr>
                <w:rFonts w:cs="Times New Roman"/>
                <w:szCs w:val="18"/>
              </w:rPr>
            </w:pP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p w14:paraId="7BB12C32" w14:textId="0399E5C5" w:rsidR="006D2DAE" w:rsidRDefault="00995EE0">
            <w:pPr>
              <w:pStyle w:val="Default"/>
              <w:widowControl w:val="0"/>
              <w:numPr>
                <w:ilvl w:val="0"/>
                <w:numId w:val="85"/>
              </w:numPr>
              <w:ind w:left="562" w:right="158"/>
              <w:jc w:val="both"/>
              <w:rPr>
                <w:szCs w:val="20"/>
              </w:rPr>
            </w:pPr>
            <w:proofErr w:type="spellStart"/>
            <w:r>
              <w:rPr>
                <w:szCs w:val="20"/>
              </w:rPr>
              <w:t>Bragg</w:t>
            </w:r>
            <w:proofErr w:type="spellEnd"/>
            <w:r>
              <w:rPr>
                <w:szCs w:val="20"/>
              </w:rPr>
              <w:t xml:space="preserve">, S. M. (2018). </w:t>
            </w:r>
            <w:proofErr w:type="spellStart"/>
            <w:r w:rsidRPr="00FC0CF1">
              <w:rPr>
                <w:i/>
                <w:iCs/>
                <w:szCs w:val="20"/>
              </w:rPr>
              <w:t>Hospitality</w:t>
            </w:r>
            <w:proofErr w:type="spellEnd"/>
            <w:r w:rsidRPr="00FC0CF1">
              <w:rPr>
                <w:i/>
                <w:iCs/>
                <w:szCs w:val="20"/>
              </w:rPr>
              <w:t xml:space="preserve"> </w:t>
            </w:r>
            <w:proofErr w:type="spellStart"/>
            <w:r w:rsidRPr="00FC0CF1">
              <w:rPr>
                <w:i/>
                <w:iCs/>
                <w:szCs w:val="20"/>
              </w:rPr>
              <w:t>Accounting</w:t>
            </w:r>
            <w:proofErr w:type="spellEnd"/>
            <w:r w:rsidRPr="00FC0CF1">
              <w:rPr>
                <w:i/>
                <w:iCs/>
                <w:szCs w:val="20"/>
              </w:rPr>
              <w:t xml:space="preserve">: </w:t>
            </w:r>
            <w:proofErr w:type="spellStart"/>
            <w:r w:rsidRPr="00FC0CF1">
              <w:rPr>
                <w:i/>
                <w:iCs/>
                <w:szCs w:val="20"/>
              </w:rPr>
              <w:t>Second</w:t>
            </w:r>
            <w:proofErr w:type="spellEnd"/>
            <w:r w:rsidRPr="00FC0CF1">
              <w:rPr>
                <w:i/>
                <w:iCs/>
                <w:szCs w:val="20"/>
              </w:rPr>
              <w:t xml:space="preserve"> </w:t>
            </w:r>
            <w:proofErr w:type="spellStart"/>
            <w:r w:rsidRPr="00FC0CF1">
              <w:rPr>
                <w:i/>
                <w:iCs/>
                <w:szCs w:val="20"/>
              </w:rPr>
              <w:t>Edition</w:t>
            </w:r>
            <w:proofErr w:type="spellEnd"/>
            <w:r w:rsidRPr="00FC0CF1">
              <w:rPr>
                <w:i/>
                <w:iCs/>
                <w:szCs w:val="20"/>
              </w:rPr>
              <w:t xml:space="preserve">: A </w:t>
            </w:r>
            <w:proofErr w:type="spellStart"/>
            <w:r w:rsidRPr="00FC0CF1">
              <w:rPr>
                <w:i/>
                <w:iCs/>
                <w:szCs w:val="20"/>
              </w:rPr>
              <w:t>Financial</w:t>
            </w:r>
            <w:proofErr w:type="spellEnd"/>
            <w:r w:rsidRPr="00FC0CF1">
              <w:rPr>
                <w:i/>
                <w:iCs/>
                <w:szCs w:val="20"/>
              </w:rPr>
              <w:t xml:space="preserve"> </w:t>
            </w:r>
            <w:proofErr w:type="spellStart"/>
            <w:r w:rsidRPr="00FC0CF1">
              <w:rPr>
                <w:i/>
                <w:iCs/>
                <w:szCs w:val="20"/>
              </w:rPr>
              <w:t>and</w:t>
            </w:r>
            <w:proofErr w:type="spellEnd"/>
            <w:r w:rsidRPr="00FC0CF1">
              <w:rPr>
                <w:i/>
                <w:iCs/>
                <w:szCs w:val="20"/>
              </w:rPr>
              <w:t xml:space="preserve"> </w:t>
            </w:r>
            <w:proofErr w:type="spellStart"/>
            <w:r w:rsidRPr="00FC0CF1">
              <w:rPr>
                <w:i/>
                <w:iCs/>
                <w:szCs w:val="20"/>
              </w:rPr>
              <w:t>Managerial</w:t>
            </w:r>
            <w:proofErr w:type="spellEnd"/>
            <w:r w:rsidRPr="00FC0CF1">
              <w:rPr>
                <w:i/>
                <w:iCs/>
                <w:szCs w:val="20"/>
              </w:rPr>
              <w:t xml:space="preserve"> </w:t>
            </w:r>
            <w:proofErr w:type="spellStart"/>
            <w:r w:rsidRPr="00FC0CF1">
              <w:rPr>
                <w:i/>
                <w:iCs/>
                <w:szCs w:val="20"/>
              </w:rPr>
              <w:t>Accounting</w:t>
            </w:r>
            <w:proofErr w:type="spellEnd"/>
            <w:r w:rsidRPr="00FC0CF1">
              <w:rPr>
                <w:i/>
                <w:iCs/>
                <w:szCs w:val="20"/>
              </w:rPr>
              <w:t xml:space="preserve"> Reference</w:t>
            </w:r>
            <w:r>
              <w:rPr>
                <w:szCs w:val="20"/>
              </w:rPr>
              <w:t xml:space="preserve">. USA: </w:t>
            </w:r>
            <w:proofErr w:type="spellStart"/>
            <w:r>
              <w:rPr>
                <w:szCs w:val="20"/>
              </w:rPr>
              <w:t>Accounting</w:t>
            </w:r>
            <w:proofErr w:type="spellEnd"/>
            <w:r>
              <w:rPr>
                <w:szCs w:val="20"/>
              </w:rPr>
              <w:t xml:space="preserve"> </w:t>
            </w:r>
            <w:proofErr w:type="spellStart"/>
            <w:r>
              <w:rPr>
                <w:szCs w:val="20"/>
              </w:rPr>
              <w:t>tools</w:t>
            </w:r>
            <w:proofErr w:type="spellEnd"/>
            <w:r>
              <w:rPr>
                <w:szCs w:val="20"/>
              </w:rPr>
              <w:t xml:space="preserve">. </w:t>
            </w:r>
          </w:p>
          <w:p w14:paraId="56F9818F" w14:textId="0E75F061" w:rsidR="006D2DAE" w:rsidRDefault="00995EE0">
            <w:pPr>
              <w:pStyle w:val="Default"/>
              <w:widowControl w:val="0"/>
              <w:numPr>
                <w:ilvl w:val="0"/>
                <w:numId w:val="85"/>
              </w:numPr>
              <w:ind w:left="562" w:right="158"/>
              <w:jc w:val="both"/>
              <w:rPr>
                <w:szCs w:val="20"/>
              </w:rPr>
            </w:pPr>
            <w:proofErr w:type="spellStart"/>
            <w:r>
              <w:rPr>
                <w:szCs w:val="20"/>
              </w:rPr>
              <w:t>Sidorenko</w:t>
            </w:r>
            <w:proofErr w:type="spellEnd"/>
            <w:r>
              <w:rPr>
                <w:szCs w:val="20"/>
              </w:rPr>
              <w:t xml:space="preserve">, E. (2014). </w:t>
            </w:r>
            <w:proofErr w:type="spellStart"/>
            <w:r w:rsidRPr="00FC0CF1">
              <w:rPr>
                <w:i/>
                <w:iCs/>
                <w:szCs w:val="20"/>
              </w:rPr>
              <w:t>Finance</w:t>
            </w:r>
            <w:proofErr w:type="spellEnd"/>
            <w:r w:rsidRPr="00FC0CF1">
              <w:rPr>
                <w:i/>
                <w:iCs/>
                <w:szCs w:val="20"/>
              </w:rPr>
              <w:t xml:space="preserve"> </w:t>
            </w:r>
            <w:proofErr w:type="spellStart"/>
            <w:r w:rsidRPr="00FC0CF1">
              <w:rPr>
                <w:i/>
                <w:iCs/>
                <w:szCs w:val="20"/>
              </w:rPr>
              <w:t>in</w:t>
            </w:r>
            <w:proofErr w:type="spellEnd"/>
            <w:r w:rsidRPr="00FC0CF1">
              <w:rPr>
                <w:i/>
                <w:iCs/>
                <w:szCs w:val="20"/>
              </w:rPr>
              <w:t xml:space="preserve"> </w:t>
            </w:r>
            <w:proofErr w:type="spellStart"/>
            <w:r w:rsidRPr="00FC0CF1">
              <w:rPr>
                <w:i/>
                <w:iCs/>
                <w:szCs w:val="20"/>
              </w:rPr>
              <w:t>the</w:t>
            </w:r>
            <w:proofErr w:type="spellEnd"/>
            <w:r w:rsidRPr="00FC0CF1">
              <w:rPr>
                <w:i/>
                <w:iCs/>
                <w:szCs w:val="20"/>
              </w:rPr>
              <w:t xml:space="preserve"> </w:t>
            </w:r>
            <w:proofErr w:type="spellStart"/>
            <w:r w:rsidRPr="00FC0CF1">
              <w:rPr>
                <w:i/>
                <w:iCs/>
                <w:szCs w:val="20"/>
              </w:rPr>
              <w:t>Hospitality</w:t>
            </w:r>
            <w:proofErr w:type="spellEnd"/>
            <w:r w:rsidRPr="00FC0CF1">
              <w:rPr>
                <w:i/>
                <w:iCs/>
                <w:szCs w:val="20"/>
              </w:rPr>
              <w:t xml:space="preserve"> </w:t>
            </w:r>
            <w:proofErr w:type="spellStart"/>
            <w:r w:rsidRPr="00FC0CF1">
              <w:rPr>
                <w:i/>
                <w:iCs/>
                <w:szCs w:val="20"/>
              </w:rPr>
              <w:t>Industry</w:t>
            </w:r>
            <w:proofErr w:type="spellEnd"/>
            <w:r w:rsidRPr="00FC0CF1">
              <w:rPr>
                <w:i/>
                <w:iCs/>
                <w:szCs w:val="20"/>
              </w:rPr>
              <w:t xml:space="preserve">. </w:t>
            </w:r>
            <w:proofErr w:type="spellStart"/>
            <w:r w:rsidRPr="00FC0CF1">
              <w:rPr>
                <w:i/>
                <w:iCs/>
                <w:szCs w:val="20"/>
              </w:rPr>
              <w:t>Introducing</w:t>
            </w:r>
            <w:proofErr w:type="spellEnd"/>
            <w:r w:rsidRPr="00FC0CF1">
              <w:rPr>
                <w:i/>
                <w:iCs/>
                <w:szCs w:val="20"/>
              </w:rPr>
              <w:t xml:space="preserve"> </w:t>
            </w:r>
            <w:proofErr w:type="spellStart"/>
            <w:r w:rsidRPr="00FC0CF1">
              <w:rPr>
                <w:i/>
                <w:iCs/>
                <w:szCs w:val="20"/>
              </w:rPr>
              <w:t>Accounting</w:t>
            </w:r>
            <w:proofErr w:type="spellEnd"/>
            <w:r>
              <w:rPr>
                <w:szCs w:val="20"/>
              </w:rPr>
              <w:t>. Rīga: “HOTEL SCHOOL” Viesnīcu biznesa koledža.</w:t>
            </w:r>
          </w:p>
          <w:p w14:paraId="3CEC2D7B" w14:textId="7E3354DB" w:rsidR="006D2DAE" w:rsidRDefault="00995EE0">
            <w:pPr>
              <w:pStyle w:val="Default"/>
              <w:widowControl w:val="0"/>
              <w:numPr>
                <w:ilvl w:val="0"/>
                <w:numId w:val="85"/>
              </w:numPr>
              <w:ind w:left="562" w:right="158"/>
              <w:jc w:val="both"/>
              <w:rPr>
                <w:color w:val="auto"/>
                <w:szCs w:val="20"/>
              </w:rPr>
            </w:pPr>
            <w:proofErr w:type="spellStart"/>
            <w:r>
              <w:rPr>
                <w:szCs w:val="20"/>
              </w:rPr>
              <w:t>Sidorenko</w:t>
            </w:r>
            <w:proofErr w:type="spellEnd"/>
            <w:r>
              <w:rPr>
                <w:szCs w:val="20"/>
              </w:rPr>
              <w:t xml:space="preserve">, E. (2014).  </w:t>
            </w:r>
            <w:proofErr w:type="spellStart"/>
            <w:r w:rsidRPr="00FC0CF1">
              <w:rPr>
                <w:i/>
                <w:iCs/>
                <w:szCs w:val="20"/>
              </w:rPr>
              <w:t>Finance</w:t>
            </w:r>
            <w:proofErr w:type="spellEnd"/>
            <w:r w:rsidRPr="00FC0CF1">
              <w:rPr>
                <w:i/>
                <w:iCs/>
                <w:szCs w:val="20"/>
              </w:rPr>
              <w:t xml:space="preserve"> </w:t>
            </w:r>
            <w:proofErr w:type="spellStart"/>
            <w:r w:rsidRPr="00FC0CF1">
              <w:rPr>
                <w:i/>
                <w:iCs/>
                <w:szCs w:val="20"/>
              </w:rPr>
              <w:t>in</w:t>
            </w:r>
            <w:proofErr w:type="spellEnd"/>
            <w:r w:rsidRPr="00FC0CF1">
              <w:rPr>
                <w:i/>
                <w:iCs/>
                <w:szCs w:val="20"/>
              </w:rPr>
              <w:t xml:space="preserve"> </w:t>
            </w:r>
            <w:proofErr w:type="spellStart"/>
            <w:r w:rsidRPr="00FC0CF1">
              <w:rPr>
                <w:i/>
                <w:iCs/>
                <w:szCs w:val="20"/>
              </w:rPr>
              <w:t>the</w:t>
            </w:r>
            <w:proofErr w:type="spellEnd"/>
            <w:r w:rsidRPr="00FC0CF1">
              <w:rPr>
                <w:i/>
                <w:iCs/>
                <w:szCs w:val="20"/>
              </w:rPr>
              <w:t xml:space="preserve"> </w:t>
            </w:r>
            <w:proofErr w:type="spellStart"/>
            <w:r w:rsidRPr="00FC0CF1">
              <w:rPr>
                <w:i/>
                <w:iCs/>
                <w:szCs w:val="20"/>
              </w:rPr>
              <w:t>Hospitality</w:t>
            </w:r>
            <w:proofErr w:type="spellEnd"/>
            <w:r w:rsidRPr="00FC0CF1">
              <w:rPr>
                <w:i/>
                <w:iCs/>
                <w:szCs w:val="20"/>
              </w:rPr>
              <w:t xml:space="preserve"> </w:t>
            </w:r>
            <w:proofErr w:type="spellStart"/>
            <w:r w:rsidRPr="00FC0CF1">
              <w:rPr>
                <w:i/>
                <w:iCs/>
                <w:szCs w:val="20"/>
              </w:rPr>
              <w:t>Industry</w:t>
            </w:r>
            <w:proofErr w:type="spellEnd"/>
            <w:r w:rsidRPr="00FC0CF1">
              <w:rPr>
                <w:i/>
                <w:iCs/>
                <w:szCs w:val="20"/>
              </w:rPr>
              <w:t xml:space="preserve">. </w:t>
            </w:r>
            <w:proofErr w:type="spellStart"/>
            <w:r w:rsidRPr="00FC0CF1">
              <w:rPr>
                <w:i/>
                <w:iCs/>
                <w:szCs w:val="20"/>
              </w:rPr>
              <w:t>Financial</w:t>
            </w:r>
            <w:proofErr w:type="spellEnd"/>
            <w:r w:rsidRPr="00FC0CF1">
              <w:rPr>
                <w:i/>
                <w:iCs/>
                <w:szCs w:val="20"/>
              </w:rPr>
              <w:t xml:space="preserve"> </w:t>
            </w:r>
            <w:proofErr w:type="spellStart"/>
            <w:r w:rsidRPr="00FC0CF1">
              <w:rPr>
                <w:i/>
                <w:iCs/>
                <w:szCs w:val="20"/>
              </w:rPr>
              <w:t>Management</w:t>
            </w:r>
            <w:proofErr w:type="spellEnd"/>
            <w:r w:rsidRPr="00FC0CF1">
              <w:rPr>
                <w:i/>
                <w:iCs/>
                <w:szCs w:val="20"/>
              </w:rPr>
              <w:t xml:space="preserve"> </w:t>
            </w:r>
            <w:proofErr w:type="spellStart"/>
            <w:r w:rsidRPr="00FC0CF1">
              <w:rPr>
                <w:i/>
                <w:iCs/>
                <w:szCs w:val="20"/>
              </w:rPr>
              <w:t>for</w:t>
            </w:r>
            <w:proofErr w:type="spellEnd"/>
            <w:r w:rsidRPr="00FC0CF1">
              <w:rPr>
                <w:i/>
                <w:iCs/>
                <w:szCs w:val="20"/>
              </w:rPr>
              <w:t xml:space="preserve"> </w:t>
            </w:r>
            <w:proofErr w:type="spellStart"/>
            <w:r w:rsidRPr="00FC0CF1">
              <w:rPr>
                <w:i/>
                <w:iCs/>
                <w:szCs w:val="20"/>
              </w:rPr>
              <w:t>Start-Ups</w:t>
            </w:r>
            <w:r>
              <w:rPr>
                <w:szCs w:val="20"/>
              </w:rPr>
              <w:t>.</w:t>
            </w:r>
            <w:proofErr w:type="spellEnd"/>
            <w:r>
              <w:rPr>
                <w:szCs w:val="20"/>
              </w:rPr>
              <w:t xml:space="preserve"> Rīga: “HOTEL SCHOOL” Viesnīcu biznesa koledža.</w:t>
            </w:r>
          </w:p>
        </w:tc>
      </w:tr>
      <w:tr w:rsidR="006D2DAE" w14:paraId="252AC53E" w14:textId="77777777">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5F048CCA" w14:textId="77777777" w:rsidR="006D2DAE" w:rsidRDefault="00995EE0">
            <w:pPr>
              <w:widowControl w:val="0"/>
              <w:ind w:left="133" w:right="133"/>
              <w:rPr>
                <w:rFonts w:cs="Times New Roman"/>
                <w:szCs w:val="18"/>
              </w:rPr>
            </w:pPr>
            <w:proofErr w:type="spellStart"/>
            <w:r>
              <w:rPr>
                <w:rFonts w:cs="Times New Roman"/>
                <w:szCs w:val="18"/>
              </w:rPr>
              <w:t>Papildliteratūra</w:t>
            </w:r>
            <w:proofErr w:type="spellEnd"/>
          </w:p>
          <w:p w14:paraId="4C9A1B11" w14:textId="77777777" w:rsidR="006D2DAE" w:rsidRDefault="00995EE0">
            <w:pPr>
              <w:widowControl w:val="0"/>
              <w:ind w:left="133" w:right="133"/>
              <w:rPr>
                <w:rFonts w:cs="Times New Roman"/>
                <w:szCs w:val="18"/>
              </w:rPr>
            </w:pPr>
            <w:r>
              <w:rPr>
                <w:rFonts w:cs="Times New Roman"/>
                <w:szCs w:val="18"/>
              </w:rPr>
              <w:lastRenderedPageBreak/>
              <w:t>Citi informācijas avoti</w:t>
            </w:r>
          </w:p>
          <w:p w14:paraId="4F0D346A" w14:textId="77777777" w:rsidR="006D2DAE" w:rsidRDefault="006D2DAE">
            <w:pPr>
              <w:widowControl w:val="0"/>
              <w:ind w:left="133" w:right="133"/>
              <w:rPr>
                <w:rFonts w:cs="Times New Roman"/>
                <w:szCs w:val="18"/>
              </w:rPr>
            </w:pP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p w14:paraId="48A0AD29" w14:textId="77777777" w:rsidR="006D2DAE" w:rsidRDefault="00995EE0">
            <w:pPr>
              <w:pStyle w:val="Default"/>
              <w:widowControl w:val="0"/>
              <w:numPr>
                <w:ilvl w:val="0"/>
                <w:numId w:val="85"/>
              </w:numPr>
              <w:ind w:left="562" w:right="158"/>
              <w:jc w:val="both"/>
              <w:rPr>
                <w:color w:val="auto"/>
                <w:szCs w:val="20"/>
              </w:rPr>
            </w:pPr>
            <w:proofErr w:type="spellStart"/>
            <w:r>
              <w:rPr>
                <w:color w:val="auto"/>
                <w:szCs w:val="20"/>
              </w:rPr>
              <w:lastRenderedPageBreak/>
              <w:t>Guilding</w:t>
            </w:r>
            <w:proofErr w:type="spellEnd"/>
            <w:r>
              <w:rPr>
                <w:color w:val="auto"/>
                <w:szCs w:val="20"/>
              </w:rPr>
              <w:t xml:space="preserve">, C. (2014). </w:t>
            </w:r>
            <w:proofErr w:type="spellStart"/>
            <w:r w:rsidRPr="00FC0CF1">
              <w:rPr>
                <w:i/>
                <w:iCs/>
                <w:color w:val="auto"/>
                <w:szCs w:val="20"/>
              </w:rPr>
              <w:t>Accounting</w:t>
            </w:r>
            <w:proofErr w:type="spellEnd"/>
            <w:r w:rsidRPr="00FC0CF1">
              <w:rPr>
                <w:i/>
                <w:iCs/>
                <w:color w:val="auto"/>
                <w:szCs w:val="20"/>
              </w:rPr>
              <w:t xml:space="preserve"> </w:t>
            </w:r>
            <w:proofErr w:type="spellStart"/>
            <w:r w:rsidRPr="00FC0CF1">
              <w:rPr>
                <w:i/>
                <w:iCs/>
                <w:color w:val="auto"/>
                <w:szCs w:val="20"/>
              </w:rPr>
              <w:t>Essentials</w:t>
            </w:r>
            <w:proofErr w:type="spellEnd"/>
            <w:r w:rsidRPr="00FC0CF1">
              <w:rPr>
                <w:i/>
                <w:iCs/>
                <w:color w:val="auto"/>
                <w:szCs w:val="20"/>
              </w:rPr>
              <w:t xml:space="preserve"> </w:t>
            </w:r>
            <w:proofErr w:type="spellStart"/>
            <w:r w:rsidRPr="00FC0CF1">
              <w:rPr>
                <w:i/>
                <w:iCs/>
                <w:color w:val="auto"/>
                <w:szCs w:val="20"/>
              </w:rPr>
              <w:t>for</w:t>
            </w:r>
            <w:proofErr w:type="spellEnd"/>
            <w:r w:rsidRPr="00FC0CF1">
              <w:rPr>
                <w:i/>
                <w:iCs/>
                <w:color w:val="auto"/>
                <w:szCs w:val="20"/>
              </w:rPr>
              <w:t xml:space="preserve"> </w:t>
            </w:r>
            <w:proofErr w:type="spellStart"/>
            <w:r w:rsidRPr="00FC0CF1">
              <w:rPr>
                <w:i/>
                <w:iCs/>
                <w:color w:val="auto"/>
                <w:szCs w:val="20"/>
              </w:rPr>
              <w:t>Hospitality</w:t>
            </w:r>
            <w:proofErr w:type="spellEnd"/>
            <w:r w:rsidRPr="00FC0CF1">
              <w:rPr>
                <w:i/>
                <w:iCs/>
                <w:color w:val="auto"/>
                <w:szCs w:val="20"/>
              </w:rPr>
              <w:t xml:space="preserve"> </w:t>
            </w:r>
            <w:proofErr w:type="spellStart"/>
            <w:r w:rsidRPr="00FC0CF1">
              <w:rPr>
                <w:i/>
                <w:iCs/>
                <w:color w:val="auto"/>
                <w:szCs w:val="20"/>
              </w:rPr>
              <w:t>Managers</w:t>
            </w:r>
            <w:proofErr w:type="spellEnd"/>
            <w:r>
              <w:rPr>
                <w:color w:val="auto"/>
                <w:szCs w:val="20"/>
              </w:rPr>
              <w:t xml:space="preserve">. UK: </w:t>
            </w:r>
            <w:proofErr w:type="spellStart"/>
            <w:r>
              <w:rPr>
                <w:color w:val="auto"/>
                <w:szCs w:val="20"/>
              </w:rPr>
              <w:t>Routledge</w:t>
            </w:r>
            <w:proofErr w:type="spellEnd"/>
            <w:r>
              <w:rPr>
                <w:color w:val="auto"/>
                <w:szCs w:val="20"/>
              </w:rPr>
              <w:t>.</w:t>
            </w:r>
          </w:p>
          <w:p w14:paraId="571FD1E3" w14:textId="124B4654" w:rsidR="006D2DAE" w:rsidRDefault="00995EE0">
            <w:pPr>
              <w:pStyle w:val="Default"/>
              <w:widowControl w:val="0"/>
              <w:numPr>
                <w:ilvl w:val="0"/>
                <w:numId w:val="85"/>
              </w:numPr>
              <w:ind w:left="562" w:right="158"/>
              <w:jc w:val="both"/>
              <w:rPr>
                <w:color w:val="auto"/>
                <w:szCs w:val="20"/>
              </w:rPr>
            </w:pPr>
            <w:proofErr w:type="spellStart"/>
            <w:r>
              <w:rPr>
                <w:color w:val="auto"/>
                <w:szCs w:val="20"/>
              </w:rPr>
              <w:lastRenderedPageBreak/>
              <w:t>Emerald</w:t>
            </w:r>
            <w:proofErr w:type="spellEnd"/>
            <w:r>
              <w:rPr>
                <w:color w:val="auto"/>
                <w:szCs w:val="20"/>
              </w:rPr>
              <w:t xml:space="preserve"> </w:t>
            </w:r>
            <w:proofErr w:type="spellStart"/>
            <w:r>
              <w:rPr>
                <w:color w:val="auto"/>
                <w:szCs w:val="20"/>
              </w:rPr>
              <w:t>Insights</w:t>
            </w:r>
            <w:proofErr w:type="spellEnd"/>
            <w:r>
              <w:rPr>
                <w:color w:val="auto"/>
                <w:szCs w:val="20"/>
              </w:rPr>
              <w:t xml:space="preserve">. </w:t>
            </w:r>
            <w:proofErr w:type="spellStart"/>
            <w:r>
              <w:rPr>
                <w:color w:val="auto"/>
                <w:szCs w:val="20"/>
              </w:rPr>
              <w:t>International</w:t>
            </w:r>
            <w:proofErr w:type="spellEnd"/>
            <w:r>
              <w:rPr>
                <w:color w:val="auto"/>
                <w:szCs w:val="20"/>
              </w:rPr>
              <w:t xml:space="preserve"> </w:t>
            </w:r>
            <w:proofErr w:type="spellStart"/>
            <w:r>
              <w:rPr>
                <w:color w:val="auto"/>
                <w:szCs w:val="20"/>
              </w:rPr>
              <w:t>Journal</w:t>
            </w:r>
            <w:proofErr w:type="spellEnd"/>
            <w:r>
              <w:rPr>
                <w:color w:val="auto"/>
                <w:szCs w:val="20"/>
              </w:rPr>
              <w:t xml:space="preserve"> </w:t>
            </w:r>
            <w:proofErr w:type="spellStart"/>
            <w:r>
              <w:rPr>
                <w:color w:val="auto"/>
                <w:szCs w:val="20"/>
              </w:rPr>
              <w:t>of</w:t>
            </w:r>
            <w:proofErr w:type="spellEnd"/>
            <w:r>
              <w:rPr>
                <w:color w:val="auto"/>
                <w:szCs w:val="20"/>
              </w:rPr>
              <w:t xml:space="preserve"> </w:t>
            </w:r>
            <w:proofErr w:type="spellStart"/>
            <w:r>
              <w:rPr>
                <w:color w:val="auto"/>
                <w:szCs w:val="20"/>
              </w:rPr>
              <w:t>Managerial</w:t>
            </w:r>
            <w:proofErr w:type="spellEnd"/>
            <w:r>
              <w:rPr>
                <w:color w:val="auto"/>
                <w:szCs w:val="20"/>
              </w:rPr>
              <w:t xml:space="preserve"> </w:t>
            </w:r>
            <w:proofErr w:type="spellStart"/>
            <w:r>
              <w:rPr>
                <w:color w:val="auto"/>
                <w:szCs w:val="20"/>
              </w:rPr>
              <w:t>Finance</w:t>
            </w:r>
            <w:proofErr w:type="spellEnd"/>
            <w:r>
              <w:rPr>
                <w:color w:val="auto"/>
                <w:szCs w:val="20"/>
              </w:rPr>
              <w:t>.</w:t>
            </w:r>
          </w:p>
          <w:p w14:paraId="7AC3E30E" w14:textId="273D2088" w:rsidR="006D2DAE" w:rsidRDefault="00995EE0">
            <w:pPr>
              <w:pStyle w:val="Default"/>
              <w:widowControl w:val="0"/>
              <w:numPr>
                <w:ilvl w:val="0"/>
                <w:numId w:val="85"/>
              </w:numPr>
              <w:ind w:left="562" w:right="158"/>
              <w:jc w:val="both"/>
              <w:rPr>
                <w:color w:val="auto"/>
                <w:szCs w:val="20"/>
              </w:rPr>
            </w:pPr>
            <w:r>
              <w:rPr>
                <w:color w:val="auto"/>
                <w:szCs w:val="20"/>
              </w:rPr>
              <w:t xml:space="preserve">Latvijas Republikas Ekonomikas ministrijas tīmekļvietne. </w:t>
            </w:r>
            <w:r>
              <w:t xml:space="preserve">Apskatīts: 26.09.23., no: </w:t>
            </w:r>
            <w:proofErr w:type="spellStart"/>
            <w:r>
              <w:rPr>
                <w:color w:val="auto"/>
                <w:szCs w:val="20"/>
              </w:rPr>
              <w:t>www.em.gov.lv</w:t>
            </w:r>
            <w:proofErr w:type="spellEnd"/>
            <w:r>
              <w:rPr>
                <w:color w:val="auto"/>
                <w:szCs w:val="20"/>
              </w:rPr>
              <w:t xml:space="preserve"> </w:t>
            </w:r>
          </w:p>
          <w:p w14:paraId="47EA7803" w14:textId="4A8FDD44" w:rsidR="006D2DAE" w:rsidRDefault="00995EE0">
            <w:pPr>
              <w:pStyle w:val="Default"/>
              <w:widowControl w:val="0"/>
              <w:numPr>
                <w:ilvl w:val="0"/>
                <w:numId w:val="85"/>
              </w:numPr>
              <w:ind w:left="562" w:right="158"/>
              <w:jc w:val="both"/>
              <w:rPr>
                <w:color w:val="auto"/>
                <w:szCs w:val="20"/>
              </w:rPr>
            </w:pPr>
            <w:r>
              <w:rPr>
                <w:color w:val="auto"/>
                <w:szCs w:val="20"/>
              </w:rPr>
              <w:t xml:space="preserve">Latvijas Republikas Finanšu ministrijas tīmekļvietne. </w:t>
            </w:r>
            <w:r>
              <w:t xml:space="preserve">Apskatīts: 26.09.23., no: </w:t>
            </w:r>
            <w:proofErr w:type="spellStart"/>
            <w:r>
              <w:rPr>
                <w:color w:val="auto"/>
                <w:szCs w:val="20"/>
              </w:rPr>
              <w:t>www.fm.gov.lv</w:t>
            </w:r>
            <w:proofErr w:type="spellEnd"/>
            <w:r>
              <w:rPr>
                <w:color w:val="auto"/>
                <w:szCs w:val="20"/>
              </w:rPr>
              <w:t xml:space="preserve"> </w:t>
            </w:r>
          </w:p>
          <w:p w14:paraId="090AE289" w14:textId="4FE49565" w:rsidR="006D2DAE" w:rsidRDefault="00995EE0">
            <w:pPr>
              <w:pStyle w:val="Default"/>
              <w:widowControl w:val="0"/>
              <w:numPr>
                <w:ilvl w:val="0"/>
                <w:numId w:val="85"/>
              </w:numPr>
              <w:ind w:left="562" w:right="158"/>
              <w:jc w:val="both"/>
              <w:rPr>
                <w:color w:val="auto"/>
                <w:szCs w:val="20"/>
              </w:rPr>
            </w:pPr>
            <w:proofErr w:type="spellStart"/>
            <w:r>
              <w:rPr>
                <w:color w:val="auto"/>
                <w:szCs w:val="20"/>
              </w:rPr>
              <w:t>TaxFoundation</w:t>
            </w:r>
            <w:proofErr w:type="spellEnd"/>
            <w:r>
              <w:rPr>
                <w:color w:val="auto"/>
                <w:szCs w:val="20"/>
              </w:rPr>
              <w:t xml:space="preserve">. </w:t>
            </w:r>
            <w:proofErr w:type="spellStart"/>
            <w:r>
              <w:rPr>
                <w:color w:val="auto"/>
                <w:szCs w:val="20"/>
              </w:rPr>
              <w:t>International</w:t>
            </w:r>
            <w:proofErr w:type="spellEnd"/>
            <w:r>
              <w:rPr>
                <w:color w:val="auto"/>
                <w:szCs w:val="20"/>
              </w:rPr>
              <w:t xml:space="preserve"> </w:t>
            </w:r>
            <w:proofErr w:type="spellStart"/>
            <w:r>
              <w:rPr>
                <w:color w:val="auto"/>
                <w:szCs w:val="20"/>
              </w:rPr>
              <w:t>Tax</w:t>
            </w:r>
            <w:proofErr w:type="spellEnd"/>
            <w:r>
              <w:rPr>
                <w:color w:val="auto"/>
                <w:szCs w:val="20"/>
              </w:rPr>
              <w:t xml:space="preserve"> </w:t>
            </w:r>
            <w:proofErr w:type="spellStart"/>
            <w:r>
              <w:rPr>
                <w:color w:val="auto"/>
                <w:szCs w:val="20"/>
              </w:rPr>
              <w:t>Competitiveness</w:t>
            </w:r>
            <w:proofErr w:type="spellEnd"/>
            <w:r>
              <w:rPr>
                <w:color w:val="auto"/>
                <w:szCs w:val="20"/>
              </w:rPr>
              <w:t xml:space="preserve"> </w:t>
            </w:r>
            <w:proofErr w:type="spellStart"/>
            <w:r>
              <w:rPr>
                <w:color w:val="auto"/>
                <w:szCs w:val="20"/>
              </w:rPr>
              <w:t>Index</w:t>
            </w:r>
            <w:proofErr w:type="spellEnd"/>
            <w:r>
              <w:rPr>
                <w:color w:val="auto"/>
                <w:szCs w:val="20"/>
              </w:rPr>
              <w:t xml:space="preserve">. </w:t>
            </w:r>
            <w:r>
              <w:t xml:space="preserve">Apskatīts: 26.09.23., no: </w:t>
            </w:r>
            <w:r>
              <w:rPr>
                <w:color w:val="auto"/>
                <w:szCs w:val="20"/>
              </w:rPr>
              <w:t xml:space="preserve">https://taxfoundation.org/ </w:t>
            </w:r>
          </w:p>
          <w:p w14:paraId="01A15446" w14:textId="45A8FF7F" w:rsidR="006D2DAE" w:rsidRDefault="00995EE0">
            <w:pPr>
              <w:pStyle w:val="Default"/>
              <w:widowControl w:val="0"/>
              <w:numPr>
                <w:ilvl w:val="0"/>
                <w:numId w:val="85"/>
              </w:numPr>
              <w:ind w:left="562" w:right="158"/>
              <w:jc w:val="both"/>
              <w:rPr>
                <w:color w:val="auto"/>
                <w:szCs w:val="20"/>
              </w:rPr>
            </w:pPr>
            <w:r>
              <w:rPr>
                <w:color w:val="auto"/>
                <w:szCs w:val="20"/>
              </w:rPr>
              <w:t xml:space="preserve">Valsts ieņēmumu dienesta tīmekļvietne. </w:t>
            </w:r>
            <w:r>
              <w:t xml:space="preserve">Apskatīts: 26.09.23., no: </w:t>
            </w:r>
            <w:r>
              <w:rPr>
                <w:color w:val="auto"/>
                <w:szCs w:val="20"/>
              </w:rPr>
              <w:t xml:space="preserve">https://www.vid.gov.lv/ </w:t>
            </w:r>
          </w:p>
        </w:tc>
      </w:tr>
    </w:tbl>
    <w:p w14:paraId="74DD9DC2" w14:textId="77777777" w:rsidR="006D2DAE" w:rsidRDefault="006D2DAE">
      <w:pPr>
        <w:rPr>
          <w:b/>
          <w:bCs/>
          <w:sz w:val="24"/>
        </w:rPr>
      </w:pPr>
    </w:p>
    <w:p w14:paraId="74FA16B1" w14:textId="77777777" w:rsidR="006D2DAE" w:rsidRDefault="00995EE0">
      <w:pPr>
        <w:spacing w:after="0"/>
        <w:rPr>
          <w:rFonts w:eastAsiaTheme="majorEastAsia" w:cstheme="majorBidi"/>
          <w:b/>
          <w:bCs/>
          <w:sz w:val="24"/>
          <w:szCs w:val="24"/>
        </w:rPr>
      </w:pPr>
      <w:r>
        <w:br w:type="page"/>
      </w:r>
    </w:p>
    <w:p w14:paraId="39458C99" w14:textId="77777777" w:rsidR="006D2DAE" w:rsidRDefault="00995EE0">
      <w:pPr>
        <w:pStyle w:val="Heading4"/>
        <w:keepNext w:val="0"/>
        <w:keepLines w:val="0"/>
        <w:spacing w:line="240" w:lineRule="auto"/>
        <w:rPr>
          <w:bCs/>
          <w:szCs w:val="24"/>
        </w:rPr>
      </w:pPr>
      <w:bookmarkStart w:id="23" w:name="_Toc153914108"/>
      <w:r>
        <w:rPr>
          <w:bCs/>
          <w:szCs w:val="24"/>
        </w:rPr>
        <w:lastRenderedPageBreak/>
        <w:t>PERSONĀLA VADĪBA</w:t>
      </w:r>
      <w:bookmarkEnd w:id="23"/>
    </w:p>
    <w:p w14:paraId="3C2F8CA5" w14:textId="77777777" w:rsidR="006D2DAE" w:rsidRDefault="006D2DAE">
      <w:pPr>
        <w:rPr>
          <w:b/>
          <w:bCs/>
          <w:sz w:val="24"/>
        </w:rPr>
      </w:pPr>
    </w:p>
    <w:tbl>
      <w:tblPr>
        <w:tblW w:w="10090" w:type="dxa"/>
        <w:tblInd w:w="-5" w:type="dxa"/>
        <w:tblLayout w:type="fixed"/>
        <w:tblCellMar>
          <w:top w:w="57" w:type="dxa"/>
          <w:left w:w="5" w:type="dxa"/>
          <w:bottom w:w="57" w:type="dxa"/>
          <w:right w:w="5" w:type="dxa"/>
        </w:tblCellMar>
        <w:tblLook w:val="0000" w:firstRow="0" w:lastRow="0" w:firstColumn="0" w:lastColumn="0" w:noHBand="0" w:noVBand="0"/>
      </w:tblPr>
      <w:tblGrid>
        <w:gridCol w:w="2835"/>
        <w:gridCol w:w="7255"/>
      </w:tblGrid>
      <w:tr w:rsidR="006D2DAE" w14:paraId="52796DB2"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7335F3A" w14:textId="77777777" w:rsidR="006D2DAE" w:rsidRDefault="00995EE0">
            <w:pPr>
              <w:widowControl w:val="0"/>
              <w:spacing w:after="0"/>
              <w:ind w:left="133" w:right="133"/>
              <w:rPr>
                <w:rFonts w:cs="Times New Roman"/>
              </w:rPr>
            </w:pPr>
            <w:r>
              <w:rPr>
                <w:rFonts w:cs="Times New Roman"/>
              </w:rPr>
              <w:t>Studiju kursa nosaukums latviešu un angļu valodā</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58D8D9E8" w14:textId="77777777" w:rsidR="006D2DAE" w:rsidRDefault="00995EE0">
            <w:pPr>
              <w:widowControl w:val="0"/>
              <w:spacing w:after="0"/>
              <w:ind w:left="143"/>
              <w:rPr>
                <w:rFonts w:cs="Times New Roman"/>
                <w:b/>
              </w:rPr>
            </w:pPr>
            <w:r>
              <w:rPr>
                <w:rFonts w:cs="Times New Roman"/>
                <w:b/>
              </w:rPr>
              <w:t>PERSONĀLA VADĪBA</w:t>
            </w:r>
          </w:p>
          <w:p w14:paraId="122C8F12" w14:textId="77777777" w:rsidR="006D2DAE" w:rsidRDefault="00995EE0">
            <w:pPr>
              <w:widowControl w:val="0"/>
              <w:spacing w:after="0"/>
              <w:ind w:left="143"/>
              <w:rPr>
                <w:rFonts w:cs="Times New Roman"/>
                <w:b/>
                <w:i/>
                <w:iCs/>
              </w:rPr>
            </w:pPr>
            <w:r>
              <w:rPr>
                <w:rFonts w:cs="Times New Roman"/>
                <w:b/>
                <w:i/>
                <w:iCs/>
              </w:rPr>
              <w:t>HUMAN RESOURCE MANAGEMENT</w:t>
            </w:r>
          </w:p>
        </w:tc>
      </w:tr>
      <w:tr w:rsidR="006D2DAE" w14:paraId="5CA990A4"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17721C6F" w14:textId="77777777" w:rsidR="006D2DAE" w:rsidRDefault="00995EE0">
            <w:pPr>
              <w:widowControl w:val="0"/>
              <w:spacing w:after="0"/>
              <w:ind w:left="133" w:right="133"/>
              <w:rPr>
                <w:rFonts w:cs="Times New Roman"/>
              </w:rPr>
            </w:pPr>
            <w:r>
              <w:rPr>
                <w:rFonts w:cs="Times New Roman"/>
              </w:rPr>
              <w:t>Studiju kursa izstrādātājs(-i)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0FB98ED7" w14:textId="77777777" w:rsidR="006D2DAE" w:rsidRDefault="00995EE0">
            <w:pPr>
              <w:widowControl w:val="0"/>
              <w:spacing w:after="0"/>
              <w:ind w:left="143"/>
              <w:rPr>
                <w:rFonts w:cs="Times New Roman"/>
              </w:rPr>
            </w:pPr>
            <w:r>
              <w:rPr>
                <w:rFonts w:cs="Times New Roman"/>
              </w:rPr>
              <w:t>Mg. </w:t>
            </w:r>
            <w:proofErr w:type="spellStart"/>
            <w:r>
              <w:rPr>
                <w:rFonts w:cs="Times New Roman"/>
              </w:rPr>
              <w:t>oec</w:t>
            </w:r>
            <w:proofErr w:type="spellEnd"/>
            <w:r>
              <w:rPr>
                <w:rFonts w:cs="Times New Roman"/>
              </w:rPr>
              <w:t>. Laura Zariņa</w:t>
            </w:r>
          </w:p>
        </w:tc>
      </w:tr>
      <w:tr w:rsidR="006D2DAE" w14:paraId="7373246A"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701EC8CE" w14:textId="77777777" w:rsidR="006D2DAE" w:rsidRDefault="00995EE0">
            <w:pPr>
              <w:widowControl w:val="0"/>
              <w:spacing w:after="0"/>
              <w:ind w:left="133" w:right="133"/>
              <w:rPr>
                <w:rFonts w:cs="Times New Roman"/>
              </w:rPr>
            </w:pPr>
            <w:r>
              <w:rPr>
                <w:rFonts w:cs="Times New Roman"/>
              </w:rPr>
              <w:t>Studiju kursa īstenotājs(-i)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680A6FE2" w14:textId="77777777" w:rsidR="006D2DAE" w:rsidRDefault="00995EE0">
            <w:pPr>
              <w:widowControl w:val="0"/>
              <w:spacing w:after="0"/>
              <w:ind w:left="143"/>
              <w:rPr>
                <w:rFonts w:cs="Times New Roman"/>
              </w:rPr>
            </w:pPr>
            <w:r>
              <w:rPr>
                <w:rFonts w:cs="Times New Roman"/>
              </w:rPr>
              <w:t>Mg. </w:t>
            </w:r>
            <w:proofErr w:type="spellStart"/>
            <w:r>
              <w:rPr>
                <w:rFonts w:cs="Times New Roman"/>
              </w:rPr>
              <w:t>oec</w:t>
            </w:r>
            <w:proofErr w:type="spellEnd"/>
            <w:r>
              <w:rPr>
                <w:rFonts w:cs="Times New Roman"/>
              </w:rPr>
              <w:t>. Laura Zariņa</w:t>
            </w:r>
          </w:p>
        </w:tc>
      </w:tr>
      <w:tr w:rsidR="006D2DAE" w14:paraId="13CDE2D5" w14:textId="77777777">
        <w:trPr>
          <w:trHeight w:val="1065"/>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2348E541" w14:textId="77777777" w:rsidR="006D2DAE" w:rsidRDefault="00995EE0">
            <w:pPr>
              <w:widowControl w:val="0"/>
              <w:spacing w:after="0"/>
              <w:ind w:left="133" w:right="133"/>
              <w:rPr>
                <w:rFonts w:cs="Times New Roman"/>
              </w:rPr>
            </w:pPr>
            <w:r>
              <w:rPr>
                <w:rFonts w:cs="Times New Roman"/>
              </w:rPr>
              <w:t>Studiju kursa apjoms un īstenošanas semestris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tbl>
            <w:tblPr>
              <w:tblStyle w:val="TableGrid"/>
              <w:tblW w:w="7222" w:type="dxa"/>
              <w:tblLayout w:type="fixed"/>
              <w:tblCellMar>
                <w:top w:w="28" w:type="dxa"/>
                <w:left w:w="28" w:type="dxa"/>
                <w:bottom w:w="28" w:type="dxa"/>
                <w:right w:w="28" w:type="dxa"/>
              </w:tblCellMar>
              <w:tblLook w:val="04A0" w:firstRow="1" w:lastRow="0" w:firstColumn="1" w:lastColumn="0" w:noHBand="0" w:noVBand="1"/>
            </w:tblPr>
            <w:tblGrid>
              <w:gridCol w:w="705"/>
              <w:gridCol w:w="1133"/>
              <w:gridCol w:w="994"/>
              <w:gridCol w:w="1133"/>
              <w:gridCol w:w="1277"/>
              <w:gridCol w:w="1274"/>
              <w:gridCol w:w="706"/>
            </w:tblGrid>
            <w:tr w:rsidR="006D2DAE" w14:paraId="68F3B18F" w14:textId="77777777">
              <w:tc>
                <w:tcPr>
                  <w:tcW w:w="704" w:type="dxa"/>
                  <w:vMerge w:val="restart"/>
                  <w:tcBorders>
                    <w:top w:val="nil"/>
                    <w:left w:val="nil"/>
                  </w:tcBorders>
                  <w:shd w:val="clear" w:color="auto" w:fill="D9D9D9" w:themeFill="background1" w:themeFillShade="D9"/>
                  <w:vAlign w:val="center"/>
                </w:tcPr>
                <w:p w14:paraId="3E8FB412" w14:textId="77777777" w:rsidR="006D2DAE" w:rsidRDefault="00995EE0">
                  <w:pPr>
                    <w:widowControl w:val="0"/>
                    <w:spacing w:after="0"/>
                    <w:ind w:left="1"/>
                    <w:jc w:val="center"/>
                    <w:rPr>
                      <w:rFonts w:cs="Times New Roman"/>
                    </w:rPr>
                  </w:pPr>
                  <w:r>
                    <w:rPr>
                      <w:rFonts w:eastAsia="Calibri" w:cs="Times New Roman"/>
                      <w:i/>
                      <w:iCs/>
                    </w:rPr>
                    <w:t>ECTS</w:t>
                  </w:r>
                </w:p>
              </w:tc>
              <w:tc>
                <w:tcPr>
                  <w:tcW w:w="1133" w:type="dxa"/>
                  <w:vMerge w:val="restart"/>
                  <w:tcBorders>
                    <w:top w:val="nil"/>
                  </w:tcBorders>
                  <w:shd w:val="clear" w:color="auto" w:fill="D9D9D9" w:themeFill="background1" w:themeFillShade="D9"/>
                  <w:vAlign w:val="center"/>
                </w:tcPr>
                <w:p w14:paraId="29FBFEFE" w14:textId="77777777" w:rsidR="006D2DAE" w:rsidRDefault="00995EE0">
                  <w:pPr>
                    <w:widowControl w:val="0"/>
                    <w:spacing w:after="0"/>
                    <w:ind w:left="1"/>
                    <w:jc w:val="center"/>
                    <w:rPr>
                      <w:rFonts w:cs="Times New Roman"/>
                    </w:rPr>
                  </w:pPr>
                  <w:r>
                    <w:rPr>
                      <w:rFonts w:eastAsia="Calibri" w:cs="Times New Roman"/>
                    </w:rPr>
                    <w:t>Īstenošanas semestris</w:t>
                  </w:r>
                </w:p>
              </w:tc>
              <w:tc>
                <w:tcPr>
                  <w:tcW w:w="2127" w:type="dxa"/>
                  <w:gridSpan w:val="2"/>
                  <w:tcBorders>
                    <w:top w:val="nil"/>
                  </w:tcBorders>
                  <w:shd w:val="clear" w:color="auto" w:fill="D9D9D9" w:themeFill="background1" w:themeFillShade="D9"/>
                  <w:vAlign w:val="center"/>
                </w:tcPr>
                <w:p w14:paraId="437211B1" w14:textId="77777777" w:rsidR="006D2DAE" w:rsidRDefault="00995EE0">
                  <w:pPr>
                    <w:widowControl w:val="0"/>
                    <w:spacing w:after="0"/>
                    <w:ind w:left="1"/>
                    <w:jc w:val="center"/>
                    <w:rPr>
                      <w:rFonts w:cs="Times New Roman"/>
                    </w:rPr>
                  </w:pPr>
                  <w:r>
                    <w:rPr>
                      <w:rFonts w:eastAsia="Calibri" w:cs="Times New Roman"/>
                    </w:rPr>
                    <w:t>Kontaktstundas</w:t>
                  </w:r>
                </w:p>
              </w:tc>
              <w:tc>
                <w:tcPr>
                  <w:tcW w:w="1277" w:type="dxa"/>
                  <w:vMerge w:val="restart"/>
                  <w:tcBorders>
                    <w:top w:val="nil"/>
                  </w:tcBorders>
                  <w:shd w:val="clear" w:color="auto" w:fill="D9D9D9" w:themeFill="background1" w:themeFillShade="D9"/>
                  <w:vAlign w:val="center"/>
                </w:tcPr>
                <w:p w14:paraId="0A1D8EB8" w14:textId="77777777" w:rsidR="006D2DAE" w:rsidRDefault="00995EE0">
                  <w:pPr>
                    <w:widowControl w:val="0"/>
                    <w:spacing w:after="0"/>
                    <w:ind w:left="1"/>
                    <w:jc w:val="center"/>
                    <w:rPr>
                      <w:rFonts w:cs="Times New Roman"/>
                    </w:rPr>
                  </w:pPr>
                  <w:r>
                    <w:rPr>
                      <w:rFonts w:eastAsia="Calibri"/>
                    </w:rPr>
                    <w:t>Gala pārbaudījums</w:t>
                  </w:r>
                </w:p>
              </w:tc>
              <w:tc>
                <w:tcPr>
                  <w:tcW w:w="1274" w:type="dxa"/>
                  <w:vMerge w:val="restart"/>
                  <w:tcBorders>
                    <w:top w:val="nil"/>
                  </w:tcBorders>
                  <w:shd w:val="clear" w:color="auto" w:fill="D9D9D9" w:themeFill="background1" w:themeFillShade="D9"/>
                  <w:vAlign w:val="center"/>
                </w:tcPr>
                <w:p w14:paraId="2AF8CD09" w14:textId="77777777" w:rsidR="006D2DAE" w:rsidRDefault="00995EE0">
                  <w:pPr>
                    <w:widowControl w:val="0"/>
                    <w:spacing w:after="0"/>
                    <w:ind w:left="1"/>
                    <w:jc w:val="center"/>
                    <w:rPr>
                      <w:rFonts w:cs="Times New Roman"/>
                    </w:rPr>
                  </w:pPr>
                  <w:r>
                    <w:rPr>
                      <w:rFonts w:eastAsia="Calibri" w:cs="Times New Roman"/>
                    </w:rPr>
                    <w:t>Patstāvīgais darbs</w:t>
                  </w:r>
                </w:p>
              </w:tc>
              <w:tc>
                <w:tcPr>
                  <w:tcW w:w="706" w:type="dxa"/>
                  <w:vMerge w:val="restart"/>
                  <w:tcBorders>
                    <w:top w:val="nil"/>
                    <w:right w:val="nil"/>
                  </w:tcBorders>
                  <w:shd w:val="clear" w:color="auto" w:fill="D9D9D9" w:themeFill="background1" w:themeFillShade="D9"/>
                  <w:vAlign w:val="center"/>
                </w:tcPr>
                <w:p w14:paraId="25DEA1D8" w14:textId="77777777" w:rsidR="006D2DAE" w:rsidRDefault="00995EE0">
                  <w:pPr>
                    <w:widowControl w:val="0"/>
                    <w:spacing w:after="0"/>
                    <w:ind w:left="1" w:right="-9"/>
                    <w:jc w:val="center"/>
                    <w:rPr>
                      <w:rFonts w:cs="Times New Roman"/>
                    </w:rPr>
                  </w:pPr>
                  <w:r>
                    <w:rPr>
                      <w:rFonts w:eastAsia="Calibri" w:cs="Times New Roman"/>
                    </w:rPr>
                    <w:t>Kopā</w:t>
                  </w:r>
                </w:p>
              </w:tc>
            </w:tr>
            <w:tr w:rsidR="006D2DAE" w14:paraId="74DE3FF4" w14:textId="77777777">
              <w:tc>
                <w:tcPr>
                  <w:tcW w:w="704" w:type="dxa"/>
                  <w:vMerge/>
                  <w:tcBorders>
                    <w:left w:val="nil"/>
                  </w:tcBorders>
                  <w:shd w:val="clear" w:color="auto" w:fill="D9D9D9" w:themeFill="background1" w:themeFillShade="D9"/>
                  <w:vAlign w:val="center"/>
                </w:tcPr>
                <w:p w14:paraId="67EFAFD6" w14:textId="77777777" w:rsidR="006D2DAE" w:rsidRDefault="006D2DAE">
                  <w:pPr>
                    <w:widowControl w:val="0"/>
                    <w:spacing w:after="0"/>
                    <w:ind w:left="1"/>
                    <w:jc w:val="center"/>
                    <w:rPr>
                      <w:rFonts w:cs="Times New Roman"/>
                    </w:rPr>
                  </w:pPr>
                </w:p>
              </w:tc>
              <w:tc>
                <w:tcPr>
                  <w:tcW w:w="1133" w:type="dxa"/>
                  <w:vMerge/>
                  <w:shd w:val="clear" w:color="auto" w:fill="D9D9D9" w:themeFill="background1" w:themeFillShade="D9"/>
                  <w:vAlign w:val="center"/>
                </w:tcPr>
                <w:p w14:paraId="71398C5E" w14:textId="77777777" w:rsidR="006D2DAE" w:rsidRDefault="006D2DAE">
                  <w:pPr>
                    <w:widowControl w:val="0"/>
                    <w:spacing w:after="0"/>
                    <w:ind w:left="1"/>
                    <w:jc w:val="center"/>
                    <w:rPr>
                      <w:rFonts w:cs="Times New Roman"/>
                    </w:rPr>
                  </w:pPr>
                </w:p>
              </w:tc>
              <w:tc>
                <w:tcPr>
                  <w:tcW w:w="994" w:type="dxa"/>
                  <w:shd w:val="clear" w:color="auto" w:fill="D9D9D9" w:themeFill="background1" w:themeFillShade="D9"/>
                  <w:vAlign w:val="center"/>
                </w:tcPr>
                <w:p w14:paraId="47CAD401" w14:textId="77777777" w:rsidR="006D2DAE" w:rsidRDefault="00995EE0">
                  <w:pPr>
                    <w:widowControl w:val="0"/>
                    <w:spacing w:after="0"/>
                    <w:ind w:left="1"/>
                    <w:jc w:val="center"/>
                    <w:rPr>
                      <w:rFonts w:cs="Times New Roman"/>
                    </w:rPr>
                  </w:pPr>
                  <w:r>
                    <w:rPr>
                      <w:rFonts w:eastAsia="Calibri" w:cs="Times New Roman"/>
                    </w:rPr>
                    <w:t>Lekcijas</w:t>
                  </w:r>
                </w:p>
              </w:tc>
              <w:tc>
                <w:tcPr>
                  <w:tcW w:w="1133" w:type="dxa"/>
                  <w:shd w:val="clear" w:color="auto" w:fill="D9D9D9" w:themeFill="background1" w:themeFillShade="D9"/>
                  <w:vAlign w:val="center"/>
                </w:tcPr>
                <w:p w14:paraId="4B340CE5" w14:textId="77777777" w:rsidR="006D2DAE" w:rsidRDefault="00995EE0">
                  <w:pPr>
                    <w:widowControl w:val="0"/>
                    <w:spacing w:after="0"/>
                    <w:ind w:left="1"/>
                    <w:jc w:val="center"/>
                    <w:rPr>
                      <w:rFonts w:cs="Times New Roman"/>
                    </w:rPr>
                  </w:pPr>
                  <w:proofErr w:type="spellStart"/>
                  <w:r>
                    <w:rPr>
                      <w:rFonts w:eastAsia="Calibri" w:cs="Times New Roman"/>
                    </w:rPr>
                    <w:t>Prakt.d</w:t>
                  </w:r>
                  <w:proofErr w:type="spellEnd"/>
                  <w:r>
                    <w:rPr>
                      <w:rFonts w:eastAsia="Calibri" w:cs="Times New Roman"/>
                    </w:rPr>
                    <w:t>.</w:t>
                  </w:r>
                </w:p>
              </w:tc>
              <w:tc>
                <w:tcPr>
                  <w:tcW w:w="1277" w:type="dxa"/>
                  <w:vMerge/>
                  <w:shd w:val="clear" w:color="auto" w:fill="D9D9D9" w:themeFill="background1" w:themeFillShade="D9"/>
                  <w:vAlign w:val="center"/>
                </w:tcPr>
                <w:p w14:paraId="26DF8190" w14:textId="77777777" w:rsidR="006D2DAE" w:rsidRDefault="006D2DAE">
                  <w:pPr>
                    <w:widowControl w:val="0"/>
                    <w:spacing w:after="0"/>
                    <w:ind w:left="1"/>
                    <w:jc w:val="center"/>
                    <w:rPr>
                      <w:rFonts w:cs="Times New Roman"/>
                    </w:rPr>
                  </w:pPr>
                </w:p>
              </w:tc>
              <w:tc>
                <w:tcPr>
                  <w:tcW w:w="1274" w:type="dxa"/>
                  <w:vMerge/>
                  <w:shd w:val="clear" w:color="auto" w:fill="D9D9D9" w:themeFill="background1" w:themeFillShade="D9"/>
                  <w:vAlign w:val="center"/>
                </w:tcPr>
                <w:p w14:paraId="677A3904" w14:textId="77777777" w:rsidR="006D2DAE" w:rsidRDefault="006D2DAE">
                  <w:pPr>
                    <w:widowControl w:val="0"/>
                    <w:spacing w:after="0"/>
                    <w:ind w:left="1"/>
                    <w:jc w:val="center"/>
                    <w:rPr>
                      <w:rFonts w:cs="Times New Roman"/>
                    </w:rPr>
                  </w:pPr>
                </w:p>
              </w:tc>
              <w:tc>
                <w:tcPr>
                  <w:tcW w:w="706" w:type="dxa"/>
                  <w:vMerge/>
                  <w:tcBorders>
                    <w:right w:val="nil"/>
                  </w:tcBorders>
                  <w:shd w:val="clear" w:color="auto" w:fill="D9D9D9" w:themeFill="background1" w:themeFillShade="D9"/>
                  <w:vAlign w:val="center"/>
                </w:tcPr>
                <w:p w14:paraId="56EA4823" w14:textId="77777777" w:rsidR="006D2DAE" w:rsidRDefault="006D2DAE">
                  <w:pPr>
                    <w:widowControl w:val="0"/>
                    <w:spacing w:after="0"/>
                    <w:ind w:left="1" w:right="154"/>
                    <w:jc w:val="center"/>
                    <w:rPr>
                      <w:rFonts w:cs="Times New Roman"/>
                    </w:rPr>
                  </w:pPr>
                </w:p>
              </w:tc>
            </w:tr>
            <w:tr w:rsidR="006D2DAE" w14:paraId="4AEC5F87" w14:textId="77777777">
              <w:trPr>
                <w:trHeight w:val="451"/>
              </w:trPr>
              <w:tc>
                <w:tcPr>
                  <w:tcW w:w="704" w:type="dxa"/>
                  <w:tcBorders>
                    <w:left w:val="nil"/>
                    <w:bottom w:val="nil"/>
                  </w:tcBorders>
                  <w:vAlign w:val="center"/>
                </w:tcPr>
                <w:p w14:paraId="0D485A4C" w14:textId="77777777" w:rsidR="006D2DAE" w:rsidRDefault="00995EE0">
                  <w:pPr>
                    <w:widowControl w:val="0"/>
                    <w:spacing w:after="0"/>
                    <w:ind w:left="1"/>
                    <w:jc w:val="center"/>
                    <w:rPr>
                      <w:rFonts w:cs="Times New Roman"/>
                    </w:rPr>
                  </w:pPr>
                  <w:r>
                    <w:rPr>
                      <w:rFonts w:eastAsia="Calibri" w:cs="Times New Roman"/>
                    </w:rPr>
                    <w:t>3</w:t>
                  </w:r>
                </w:p>
              </w:tc>
              <w:tc>
                <w:tcPr>
                  <w:tcW w:w="1133" w:type="dxa"/>
                  <w:tcBorders>
                    <w:bottom w:val="nil"/>
                  </w:tcBorders>
                  <w:vAlign w:val="center"/>
                </w:tcPr>
                <w:p w14:paraId="2BBCC364" w14:textId="77777777" w:rsidR="006D2DAE" w:rsidRDefault="00995EE0">
                  <w:pPr>
                    <w:widowControl w:val="0"/>
                    <w:spacing w:after="0"/>
                    <w:ind w:left="1"/>
                    <w:jc w:val="center"/>
                    <w:rPr>
                      <w:rFonts w:cs="Times New Roman"/>
                    </w:rPr>
                  </w:pPr>
                  <w:r>
                    <w:rPr>
                      <w:rFonts w:eastAsia="Calibri" w:cs="Times New Roman"/>
                    </w:rPr>
                    <w:t>2.</w:t>
                  </w:r>
                </w:p>
              </w:tc>
              <w:tc>
                <w:tcPr>
                  <w:tcW w:w="994" w:type="dxa"/>
                  <w:tcBorders>
                    <w:bottom w:val="nil"/>
                  </w:tcBorders>
                  <w:vAlign w:val="center"/>
                </w:tcPr>
                <w:p w14:paraId="03A0AC7F" w14:textId="77777777" w:rsidR="006D2DAE" w:rsidRDefault="00995EE0">
                  <w:pPr>
                    <w:widowControl w:val="0"/>
                    <w:spacing w:after="0"/>
                    <w:ind w:left="1"/>
                    <w:jc w:val="center"/>
                    <w:rPr>
                      <w:rFonts w:cs="Times New Roman"/>
                    </w:rPr>
                  </w:pPr>
                  <w:r>
                    <w:rPr>
                      <w:rFonts w:eastAsia="Calibri" w:cs="Times New Roman"/>
                    </w:rPr>
                    <w:t>16</w:t>
                  </w:r>
                </w:p>
              </w:tc>
              <w:tc>
                <w:tcPr>
                  <w:tcW w:w="1133" w:type="dxa"/>
                  <w:tcBorders>
                    <w:bottom w:val="nil"/>
                  </w:tcBorders>
                  <w:vAlign w:val="center"/>
                </w:tcPr>
                <w:p w14:paraId="46063D75" w14:textId="77777777" w:rsidR="006D2DAE" w:rsidRDefault="00995EE0">
                  <w:pPr>
                    <w:widowControl w:val="0"/>
                    <w:spacing w:after="0"/>
                    <w:ind w:left="1"/>
                    <w:jc w:val="center"/>
                    <w:rPr>
                      <w:rFonts w:cs="Times New Roman"/>
                    </w:rPr>
                  </w:pPr>
                  <w:r>
                    <w:rPr>
                      <w:rFonts w:eastAsia="Calibri" w:cs="Times New Roman"/>
                    </w:rPr>
                    <w:t>14</w:t>
                  </w:r>
                </w:p>
              </w:tc>
              <w:tc>
                <w:tcPr>
                  <w:tcW w:w="1277" w:type="dxa"/>
                  <w:tcBorders>
                    <w:bottom w:val="nil"/>
                  </w:tcBorders>
                  <w:vAlign w:val="center"/>
                </w:tcPr>
                <w:p w14:paraId="7870899E" w14:textId="77777777" w:rsidR="006D2DAE" w:rsidRDefault="00995EE0">
                  <w:pPr>
                    <w:widowControl w:val="0"/>
                    <w:spacing w:after="0"/>
                    <w:ind w:left="1"/>
                    <w:jc w:val="center"/>
                    <w:rPr>
                      <w:rFonts w:cs="Times New Roman"/>
                    </w:rPr>
                  </w:pPr>
                  <w:r>
                    <w:rPr>
                      <w:rFonts w:eastAsia="Calibri" w:cs="Times New Roman"/>
                    </w:rPr>
                    <w:t>Ieskaite</w:t>
                  </w:r>
                </w:p>
              </w:tc>
              <w:tc>
                <w:tcPr>
                  <w:tcW w:w="1274" w:type="dxa"/>
                  <w:tcBorders>
                    <w:bottom w:val="nil"/>
                  </w:tcBorders>
                  <w:vAlign w:val="center"/>
                </w:tcPr>
                <w:p w14:paraId="105C639E" w14:textId="77777777" w:rsidR="006D2DAE" w:rsidRDefault="00995EE0">
                  <w:pPr>
                    <w:widowControl w:val="0"/>
                    <w:spacing w:after="0"/>
                    <w:ind w:left="1"/>
                    <w:jc w:val="center"/>
                    <w:rPr>
                      <w:rFonts w:cs="Times New Roman"/>
                    </w:rPr>
                  </w:pPr>
                  <w:r>
                    <w:rPr>
                      <w:rFonts w:eastAsia="Calibri" w:cs="Times New Roman"/>
                    </w:rPr>
                    <w:t>45</w:t>
                  </w:r>
                </w:p>
              </w:tc>
              <w:tc>
                <w:tcPr>
                  <w:tcW w:w="706" w:type="dxa"/>
                  <w:tcBorders>
                    <w:bottom w:val="nil"/>
                    <w:right w:val="nil"/>
                  </w:tcBorders>
                  <w:vAlign w:val="center"/>
                </w:tcPr>
                <w:p w14:paraId="4366698F" w14:textId="77777777" w:rsidR="006D2DAE" w:rsidRDefault="00995EE0">
                  <w:pPr>
                    <w:widowControl w:val="0"/>
                    <w:spacing w:after="0"/>
                    <w:ind w:left="1"/>
                    <w:jc w:val="center"/>
                    <w:rPr>
                      <w:rFonts w:cs="Times New Roman"/>
                    </w:rPr>
                  </w:pPr>
                  <w:r>
                    <w:rPr>
                      <w:rFonts w:eastAsia="Calibri" w:cs="Times New Roman"/>
                    </w:rPr>
                    <w:t>75</w:t>
                  </w:r>
                </w:p>
              </w:tc>
            </w:tr>
          </w:tbl>
          <w:p w14:paraId="691989F1" w14:textId="77777777" w:rsidR="006D2DAE" w:rsidRDefault="006D2DAE">
            <w:pPr>
              <w:widowControl w:val="0"/>
              <w:spacing w:after="0"/>
              <w:ind w:left="1" w:right="154"/>
              <w:jc w:val="both"/>
              <w:rPr>
                <w:rFonts w:cs="Times New Roman"/>
              </w:rPr>
            </w:pPr>
          </w:p>
        </w:tc>
      </w:tr>
      <w:tr w:rsidR="006D2DAE" w14:paraId="06B8C194" w14:textId="77777777">
        <w:trPr>
          <w:trHeight w:val="141"/>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5C83B7A8" w14:textId="77777777" w:rsidR="006D2DAE" w:rsidRDefault="00995EE0">
            <w:pPr>
              <w:widowControl w:val="0"/>
              <w:spacing w:after="0"/>
              <w:ind w:left="133" w:right="133"/>
              <w:rPr>
                <w:rFonts w:cs="Times New Roman"/>
              </w:rPr>
            </w:pPr>
            <w:r>
              <w:rPr>
                <w:rFonts w:cs="Times New Roman"/>
              </w:rPr>
              <w:t>Prasības studiju kursa apguvei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44297D4D" w14:textId="7F5E8E7D" w:rsidR="006D2DAE" w:rsidRDefault="00995EE0">
            <w:pPr>
              <w:widowControl w:val="0"/>
              <w:spacing w:after="0"/>
              <w:ind w:left="143" w:right="154"/>
              <w:jc w:val="both"/>
              <w:rPr>
                <w:rFonts w:cs="Times New Roman"/>
              </w:rPr>
            </w:pPr>
            <w:r>
              <w:rPr>
                <w:rFonts w:cs="Times New Roman"/>
              </w:rPr>
              <w:t>Pamatzināšanas par viesnīcu vadību. Kursi “Mūsdienu viesmīlības industrija”, “Istabu nodaļas darba organizēšana”, “Ēdienu un dzērienu nodaļas darba organizēšana”.</w:t>
            </w:r>
          </w:p>
        </w:tc>
      </w:tr>
      <w:tr w:rsidR="006D2DAE" w14:paraId="7884BD52" w14:textId="77777777">
        <w:trPr>
          <w:trHeight w:val="573"/>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78E6ECA1" w14:textId="77777777" w:rsidR="006D2DAE" w:rsidRDefault="00995EE0">
            <w:pPr>
              <w:widowControl w:val="0"/>
              <w:spacing w:after="0"/>
              <w:ind w:left="133" w:right="133"/>
              <w:rPr>
                <w:rFonts w:cs="Times New Roman"/>
              </w:rPr>
            </w:pPr>
            <w:r>
              <w:rPr>
                <w:rFonts w:cs="Times New Roman"/>
              </w:rPr>
              <w:t>Studiju kursa mērķis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4E10E096" w14:textId="6CAC0F5A" w:rsidR="006D2DAE" w:rsidRDefault="00995EE0">
            <w:pPr>
              <w:widowControl w:val="0"/>
              <w:spacing w:after="0"/>
              <w:ind w:left="143" w:right="166"/>
              <w:jc w:val="both"/>
              <w:rPr>
                <w:b/>
                <w:bCs/>
                <w:sz w:val="24"/>
              </w:rPr>
            </w:pPr>
            <w:r>
              <w:rPr>
                <w:rFonts w:cs="Times New Roman"/>
              </w:rPr>
              <w:t>S</w:t>
            </w:r>
            <w:r>
              <w:t>niegt ieskatu personāla vadības funkcijās, vadības instrumentos un metodēs darbinieka dzīves cikla kontekstā, tostarp darbinieku atlasē un adaptācijā, attīstīšanā, motivēšanā, atalgošanā. Attīstīt praktiskas kompetences nodaļas darbinieku darba rezultātu novērtēšanā, spēju analizēt un apkopot profesionālās pilnveides vajadzības un izstrādāt priekšlikumus darbinieku mācībām.</w:t>
            </w:r>
          </w:p>
        </w:tc>
      </w:tr>
      <w:tr w:rsidR="006D2DAE" w14:paraId="2700653F" w14:textId="77777777">
        <w:trPr>
          <w:trHeight w:val="1830"/>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175FE309" w14:textId="77777777" w:rsidR="006D2DAE" w:rsidRDefault="00995EE0">
            <w:pPr>
              <w:widowControl w:val="0"/>
              <w:spacing w:after="0"/>
              <w:ind w:left="133" w:right="133"/>
              <w:rPr>
                <w:rFonts w:cs="Times New Roman"/>
              </w:rPr>
            </w:pPr>
            <w:r>
              <w:rPr>
                <w:rFonts w:cs="Times New Roman"/>
              </w:rPr>
              <w:t>Plānotie studiju rezultāti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549587A4" w14:textId="77777777" w:rsidR="006D2DAE" w:rsidRDefault="00995EE0">
            <w:pPr>
              <w:widowControl w:val="0"/>
              <w:spacing w:after="0"/>
              <w:ind w:left="143" w:right="166"/>
              <w:rPr>
                <w:rFonts w:cs="Times New Roman"/>
              </w:rPr>
            </w:pPr>
            <w:r>
              <w:rPr>
                <w:rFonts w:cs="Times New Roman"/>
              </w:rPr>
              <w:t>Sekmīgi apguvis šo kursu, studējošais spēj:</w:t>
            </w:r>
          </w:p>
          <w:p w14:paraId="07818156" w14:textId="1FD5CE1B" w:rsidR="006D2DAE" w:rsidRDefault="00995EE0">
            <w:pPr>
              <w:pStyle w:val="ListParagraph"/>
              <w:widowControl w:val="0"/>
              <w:numPr>
                <w:ilvl w:val="0"/>
                <w:numId w:val="33"/>
              </w:numPr>
              <w:spacing w:after="0"/>
              <w:ind w:right="166"/>
              <w:jc w:val="both"/>
              <w:rPr>
                <w:rFonts w:cs="Times New Roman"/>
              </w:rPr>
            </w:pPr>
            <w:r>
              <w:rPr>
                <w:rFonts w:cs="Times New Roman"/>
              </w:rPr>
              <w:t>raksturot personāla vadības funkcijas, procesus, metodes un instrumentus darbinieka dzīves cikla kontekstā;</w:t>
            </w:r>
          </w:p>
          <w:p w14:paraId="0E4B8328" w14:textId="6850B68D" w:rsidR="006D2DAE" w:rsidRDefault="00995EE0">
            <w:pPr>
              <w:pStyle w:val="ListParagraph"/>
              <w:widowControl w:val="0"/>
              <w:numPr>
                <w:ilvl w:val="0"/>
                <w:numId w:val="33"/>
              </w:numPr>
              <w:spacing w:after="0"/>
              <w:ind w:right="166"/>
              <w:jc w:val="both"/>
              <w:rPr>
                <w:rFonts w:cs="Times New Roman"/>
              </w:rPr>
            </w:pPr>
            <w:r>
              <w:rPr>
                <w:rFonts w:cs="Times New Roman"/>
              </w:rPr>
              <w:t>paskaidrot dažādu viesnīcas nodaļu funkciju koordinēšanas un integrēšanas nozīmi viesmīlības sektorā;</w:t>
            </w:r>
          </w:p>
          <w:p w14:paraId="01F350E1" w14:textId="7B7829C4" w:rsidR="006D2DAE" w:rsidRDefault="00995EE0">
            <w:pPr>
              <w:pStyle w:val="ListParagraph"/>
              <w:widowControl w:val="0"/>
              <w:numPr>
                <w:ilvl w:val="0"/>
                <w:numId w:val="33"/>
              </w:numPr>
              <w:spacing w:after="0"/>
              <w:ind w:right="166"/>
              <w:jc w:val="both"/>
              <w:rPr>
                <w:rFonts w:cs="Times New Roman"/>
              </w:rPr>
            </w:pPr>
            <w:r>
              <w:rPr>
                <w:rFonts w:cs="Times New Roman"/>
              </w:rPr>
              <w:t>organizēt nodaļas un atsevišķu tās darbinieku darba rezultātu novērtēšanas procesu;</w:t>
            </w:r>
          </w:p>
          <w:p w14:paraId="6E7275D1" w14:textId="5AC6F600" w:rsidR="006D2DAE" w:rsidRDefault="00995EE0">
            <w:pPr>
              <w:pStyle w:val="ListParagraph"/>
              <w:widowControl w:val="0"/>
              <w:numPr>
                <w:ilvl w:val="0"/>
                <w:numId w:val="33"/>
              </w:numPr>
              <w:spacing w:after="0"/>
              <w:ind w:right="166"/>
              <w:jc w:val="both"/>
              <w:rPr>
                <w:rFonts w:cs="Times New Roman"/>
              </w:rPr>
            </w:pPr>
            <w:r>
              <w:rPr>
                <w:rFonts w:cs="Times New Roman"/>
              </w:rPr>
              <w:t>apkopot nodaļas darbinieku profesionālās kompetences pilnveides vajadzības un izstrādāt priekšlikumus nodaļas darbinieku mācībām;</w:t>
            </w:r>
          </w:p>
          <w:p w14:paraId="381EC7F8" w14:textId="1DD839F0" w:rsidR="006D2DAE" w:rsidRDefault="00995EE0">
            <w:pPr>
              <w:pStyle w:val="ListParagraph"/>
              <w:widowControl w:val="0"/>
              <w:numPr>
                <w:ilvl w:val="0"/>
                <w:numId w:val="33"/>
              </w:numPr>
              <w:spacing w:after="0"/>
              <w:ind w:right="166"/>
              <w:jc w:val="both"/>
              <w:rPr>
                <w:rFonts w:cs="Times New Roman"/>
              </w:rPr>
            </w:pPr>
            <w:r>
              <w:rPr>
                <w:rFonts w:cs="Times New Roman"/>
              </w:rPr>
              <w:t>nodrošināt darba tiesisko attiecību normu un darba tiesību ievērošanu.</w:t>
            </w:r>
          </w:p>
          <w:p w14:paraId="0FEA3503" w14:textId="77777777" w:rsidR="006D2DAE" w:rsidRDefault="006D2DAE">
            <w:pPr>
              <w:widowControl w:val="0"/>
              <w:spacing w:after="0"/>
              <w:ind w:right="166"/>
              <w:jc w:val="both"/>
              <w:rPr>
                <w:rFonts w:cs="Times New Roman"/>
              </w:rPr>
            </w:pPr>
          </w:p>
        </w:tc>
      </w:tr>
      <w:tr w:rsidR="006D2DAE" w14:paraId="68A0672D" w14:textId="77777777">
        <w:trPr>
          <w:trHeight w:val="229"/>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5538DB5B" w14:textId="77777777" w:rsidR="006D2DAE" w:rsidRDefault="00995EE0">
            <w:pPr>
              <w:widowControl w:val="0"/>
              <w:spacing w:after="0"/>
              <w:ind w:left="133" w:right="133"/>
              <w:rPr>
                <w:rFonts w:cs="Times New Roman"/>
              </w:rPr>
            </w:pPr>
            <w:r>
              <w:rPr>
                <w:rFonts w:cs="Times New Roman"/>
              </w:rPr>
              <w:t>Studiju kursa saturs un plāns</w:t>
            </w:r>
          </w:p>
          <w:p w14:paraId="0144181D" w14:textId="77777777" w:rsidR="006D2DAE" w:rsidRDefault="006D2DAE">
            <w:pPr>
              <w:widowControl w:val="0"/>
              <w:spacing w:after="0"/>
              <w:ind w:left="133" w:right="133"/>
              <w:rPr>
                <w:rFonts w:cs="Times New Roman"/>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tbl>
            <w:tblPr>
              <w:tblStyle w:val="TableGrid"/>
              <w:tblW w:w="7222" w:type="dxa"/>
              <w:tblLayout w:type="fixed"/>
              <w:tblCellMar>
                <w:top w:w="28" w:type="dxa"/>
                <w:bottom w:w="28" w:type="dxa"/>
              </w:tblCellMar>
              <w:tblLook w:val="04A0" w:firstRow="1" w:lastRow="0" w:firstColumn="1" w:lastColumn="0" w:noHBand="0" w:noVBand="1"/>
            </w:tblPr>
            <w:tblGrid>
              <w:gridCol w:w="561"/>
              <w:gridCol w:w="4535"/>
              <w:gridCol w:w="1133"/>
              <w:gridCol w:w="993"/>
            </w:tblGrid>
            <w:tr w:rsidR="006D2DAE" w14:paraId="438DECC4" w14:textId="77777777">
              <w:trPr>
                <w:trHeight w:val="215"/>
              </w:trPr>
              <w:tc>
                <w:tcPr>
                  <w:tcW w:w="561" w:type="dxa"/>
                  <w:vMerge w:val="restart"/>
                  <w:tcBorders>
                    <w:top w:val="nil"/>
                    <w:left w:val="nil"/>
                  </w:tcBorders>
                  <w:shd w:val="clear" w:color="auto" w:fill="D9D9D9" w:themeFill="background1" w:themeFillShade="D9"/>
                  <w:vAlign w:val="center"/>
                </w:tcPr>
                <w:p w14:paraId="2C5DD326" w14:textId="77777777" w:rsidR="006D2DAE" w:rsidRDefault="00995EE0">
                  <w:pPr>
                    <w:widowControl w:val="0"/>
                    <w:spacing w:after="0"/>
                    <w:ind w:left="1" w:right="34"/>
                    <w:jc w:val="center"/>
                    <w:rPr>
                      <w:rFonts w:cs="Times New Roman"/>
                    </w:rPr>
                  </w:pPr>
                  <w:r>
                    <w:rPr>
                      <w:rFonts w:eastAsia="Calibri" w:cs="Times New Roman"/>
                    </w:rPr>
                    <w:t>Nr.</w:t>
                  </w:r>
                </w:p>
              </w:tc>
              <w:tc>
                <w:tcPr>
                  <w:tcW w:w="4534" w:type="dxa"/>
                  <w:vMerge w:val="restart"/>
                  <w:tcBorders>
                    <w:top w:val="nil"/>
                  </w:tcBorders>
                  <w:shd w:val="clear" w:color="auto" w:fill="D9D9D9" w:themeFill="background1" w:themeFillShade="D9"/>
                  <w:vAlign w:val="center"/>
                </w:tcPr>
                <w:p w14:paraId="267A1EA4" w14:textId="51EEB49F" w:rsidR="006D2DAE" w:rsidRDefault="00995EE0">
                  <w:pPr>
                    <w:widowControl w:val="0"/>
                    <w:spacing w:after="0"/>
                    <w:ind w:left="1"/>
                    <w:jc w:val="center"/>
                    <w:rPr>
                      <w:rFonts w:cs="Times New Roman"/>
                    </w:rPr>
                  </w:pPr>
                  <w:r>
                    <w:rPr>
                      <w:rFonts w:eastAsia="Calibri" w:cs="Times New Roman"/>
                    </w:rPr>
                    <w:t>Tēma/Aktivitāte</w:t>
                  </w:r>
                </w:p>
              </w:tc>
              <w:tc>
                <w:tcPr>
                  <w:tcW w:w="2126" w:type="dxa"/>
                  <w:gridSpan w:val="2"/>
                  <w:tcBorders>
                    <w:top w:val="nil"/>
                    <w:right w:val="nil"/>
                  </w:tcBorders>
                  <w:shd w:val="clear" w:color="auto" w:fill="D9D9D9" w:themeFill="background1" w:themeFillShade="D9"/>
                  <w:vAlign w:val="center"/>
                </w:tcPr>
                <w:p w14:paraId="35F643A5" w14:textId="77777777" w:rsidR="006D2DAE" w:rsidRDefault="00995EE0">
                  <w:pPr>
                    <w:widowControl w:val="0"/>
                    <w:spacing w:after="0"/>
                    <w:ind w:left="1"/>
                    <w:jc w:val="center"/>
                    <w:rPr>
                      <w:rFonts w:cs="Times New Roman"/>
                    </w:rPr>
                  </w:pPr>
                  <w:r>
                    <w:rPr>
                      <w:rFonts w:eastAsia="Calibri" w:cs="Times New Roman"/>
                    </w:rPr>
                    <w:t>Īstenošanas forma (kontaktstundas)</w:t>
                  </w:r>
                </w:p>
              </w:tc>
            </w:tr>
            <w:tr w:rsidR="006D2DAE" w14:paraId="775EB17E" w14:textId="77777777">
              <w:trPr>
                <w:trHeight w:val="215"/>
              </w:trPr>
              <w:tc>
                <w:tcPr>
                  <w:tcW w:w="561" w:type="dxa"/>
                  <w:vMerge/>
                  <w:tcBorders>
                    <w:left w:val="nil"/>
                  </w:tcBorders>
                  <w:shd w:val="clear" w:color="auto" w:fill="D9D9D9" w:themeFill="background1" w:themeFillShade="D9"/>
                  <w:vAlign w:val="center"/>
                </w:tcPr>
                <w:p w14:paraId="36C0F8DD" w14:textId="77777777" w:rsidR="006D2DAE" w:rsidRDefault="006D2DAE">
                  <w:pPr>
                    <w:widowControl w:val="0"/>
                    <w:spacing w:after="0"/>
                    <w:ind w:left="1" w:right="34"/>
                    <w:jc w:val="center"/>
                    <w:rPr>
                      <w:rFonts w:cs="Times New Roman"/>
                    </w:rPr>
                  </w:pPr>
                </w:p>
              </w:tc>
              <w:tc>
                <w:tcPr>
                  <w:tcW w:w="4534" w:type="dxa"/>
                  <w:vMerge/>
                  <w:shd w:val="clear" w:color="auto" w:fill="D9D9D9" w:themeFill="background1" w:themeFillShade="D9"/>
                  <w:vAlign w:val="center"/>
                </w:tcPr>
                <w:p w14:paraId="24181213" w14:textId="77777777" w:rsidR="006D2DAE" w:rsidRDefault="006D2DAE">
                  <w:pPr>
                    <w:widowControl w:val="0"/>
                    <w:spacing w:after="0"/>
                    <w:ind w:left="1"/>
                    <w:jc w:val="center"/>
                    <w:rPr>
                      <w:rFonts w:cs="Times New Roman"/>
                    </w:rPr>
                  </w:pPr>
                </w:p>
              </w:tc>
              <w:tc>
                <w:tcPr>
                  <w:tcW w:w="1133" w:type="dxa"/>
                  <w:shd w:val="clear" w:color="auto" w:fill="D9D9D9" w:themeFill="background1" w:themeFillShade="D9"/>
                  <w:vAlign w:val="center"/>
                </w:tcPr>
                <w:p w14:paraId="4A7A29EF" w14:textId="77777777" w:rsidR="006D2DAE" w:rsidRDefault="00995EE0">
                  <w:pPr>
                    <w:widowControl w:val="0"/>
                    <w:spacing w:after="0"/>
                    <w:ind w:left="1"/>
                    <w:jc w:val="center"/>
                    <w:rPr>
                      <w:rFonts w:cs="Times New Roman"/>
                    </w:rPr>
                  </w:pPr>
                  <w:r>
                    <w:rPr>
                      <w:rFonts w:eastAsia="Calibri" w:cs="Times New Roman"/>
                    </w:rPr>
                    <w:t>Lekcijas</w:t>
                  </w:r>
                </w:p>
              </w:tc>
              <w:tc>
                <w:tcPr>
                  <w:tcW w:w="993" w:type="dxa"/>
                  <w:tcBorders>
                    <w:right w:val="nil"/>
                  </w:tcBorders>
                  <w:shd w:val="clear" w:color="auto" w:fill="D9D9D9" w:themeFill="background1" w:themeFillShade="D9"/>
                </w:tcPr>
                <w:p w14:paraId="4BA79728" w14:textId="77777777" w:rsidR="006D2DAE" w:rsidRDefault="00995EE0">
                  <w:pPr>
                    <w:widowControl w:val="0"/>
                    <w:spacing w:after="0"/>
                    <w:ind w:left="1"/>
                    <w:jc w:val="center"/>
                    <w:rPr>
                      <w:rFonts w:cs="Times New Roman"/>
                    </w:rPr>
                  </w:pPr>
                  <w:proofErr w:type="spellStart"/>
                  <w:r>
                    <w:rPr>
                      <w:rFonts w:eastAsia="Calibri" w:cs="Times New Roman"/>
                    </w:rPr>
                    <w:t>Prakt.d</w:t>
                  </w:r>
                  <w:proofErr w:type="spellEnd"/>
                  <w:r>
                    <w:rPr>
                      <w:rFonts w:eastAsia="Calibri" w:cs="Times New Roman"/>
                    </w:rPr>
                    <w:t>.</w:t>
                  </w:r>
                </w:p>
              </w:tc>
            </w:tr>
            <w:tr w:rsidR="006D2DAE" w14:paraId="66A38F7E" w14:textId="77777777">
              <w:tc>
                <w:tcPr>
                  <w:tcW w:w="561" w:type="dxa"/>
                  <w:tcBorders>
                    <w:left w:val="nil"/>
                  </w:tcBorders>
                  <w:vAlign w:val="center"/>
                </w:tcPr>
                <w:p w14:paraId="06CC386C" w14:textId="77777777" w:rsidR="006D2DAE" w:rsidRDefault="00995EE0">
                  <w:pPr>
                    <w:widowControl w:val="0"/>
                    <w:spacing w:after="0"/>
                    <w:ind w:left="1" w:right="34"/>
                    <w:jc w:val="center"/>
                    <w:rPr>
                      <w:rFonts w:cs="Times New Roman"/>
                    </w:rPr>
                  </w:pPr>
                  <w:r>
                    <w:rPr>
                      <w:rFonts w:eastAsia="Calibri" w:cs="Times New Roman"/>
                    </w:rPr>
                    <w:t>1.</w:t>
                  </w:r>
                </w:p>
              </w:tc>
              <w:tc>
                <w:tcPr>
                  <w:tcW w:w="4534" w:type="dxa"/>
                </w:tcPr>
                <w:p w14:paraId="639D2E45" w14:textId="4D94107A" w:rsidR="006D2DAE" w:rsidRDefault="00995EE0">
                  <w:pPr>
                    <w:widowControl w:val="0"/>
                    <w:spacing w:after="0"/>
                    <w:rPr>
                      <w:rFonts w:cs="Times New Roman"/>
                    </w:rPr>
                  </w:pPr>
                  <w:r>
                    <w:rPr>
                      <w:rFonts w:eastAsia="Calibri" w:cs="Times New Roman"/>
                    </w:rPr>
                    <w:t>Darbinieka dzīves cikls personāla vadībā.</w:t>
                  </w:r>
                </w:p>
              </w:tc>
              <w:tc>
                <w:tcPr>
                  <w:tcW w:w="1133" w:type="dxa"/>
                  <w:vAlign w:val="center"/>
                </w:tcPr>
                <w:p w14:paraId="2004FF42" w14:textId="77777777" w:rsidR="006D2DAE" w:rsidRDefault="00995EE0">
                  <w:pPr>
                    <w:widowControl w:val="0"/>
                    <w:spacing w:after="0"/>
                    <w:ind w:left="1"/>
                    <w:jc w:val="center"/>
                    <w:rPr>
                      <w:rFonts w:cs="Times New Roman"/>
                    </w:rPr>
                  </w:pPr>
                  <w:r>
                    <w:rPr>
                      <w:rFonts w:eastAsia="Calibri" w:cs="Times New Roman"/>
                    </w:rPr>
                    <w:t>2</w:t>
                  </w:r>
                </w:p>
              </w:tc>
              <w:tc>
                <w:tcPr>
                  <w:tcW w:w="993" w:type="dxa"/>
                  <w:tcBorders>
                    <w:right w:val="nil"/>
                  </w:tcBorders>
                  <w:vAlign w:val="center"/>
                </w:tcPr>
                <w:p w14:paraId="7AC159EB" w14:textId="77777777" w:rsidR="006D2DAE" w:rsidRDefault="00995EE0">
                  <w:pPr>
                    <w:widowControl w:val="0"/>
                    <w:spacing w:after="0"/>
                    <w:ind w:left="1"/>
                    <w:jc w:val="center"/>
                    <w:rPr>
                      <w:rFonts w:cs="Times New Roman"/>
                    </w:rPr>
                  </w:pPr>
                  <w:r>
                    <w:rPr>
                      <w:rFonts w:eastAsia="Calibri" w:cs="Times New Roman"/>
                    </w:rPr>
                    <w:t>1</w:t>
                  </w:r>
                </w:p>
              </w:tc>
            </w:tr>
            <w:tr w:rsidR="006D2DAE" w14:paraId="71C0ED2E" w14:textId="77777777">
              <w:tc>
                <w:tcPr>
                  <w:tcW w:w="561" w:type="dxa"/>
                  <w:tcBorders>
                    <w:left w:val="nil"/>
                  </w:tcBorders>
                  <w:vAlign w:val="center"/>
                </w:tcPr>
                <w:p w14:paraId="2BC4D02F" w14:textId="77777777" w:rsidR="006D2DAE" w:rsidRDefault="00995EE0">
                  <w:pPr>
                    <w:widowControl w:val="0"/>
                    <w:spacing w:after="0"/>
                    <w:ind w:left="1" w:right="34"/>
                    <w:jc w:val="center"/>
                    <w:rPr>
                      <w:rFonts w:cs="Times New Roman"/>
                    </w:rPr>
                  </w:pPr>
                  <w:r>
                    <w:rPr>
                      <w:rFonts w:eastAsia="Calibri" w:cs="Times New Roman"/>
                    </w:rPr>
                    <w:t>2.</w:t>
                  </w:r>
                </w:p>
              </w:tc>
              <w:tc>
                <w:tcPr>
                  <w:tcW w:w="4534" w:type="dxa"/>
                </w:tcPr>
                <w:p w14:paraId="387354C5" w14:textId="77777777" w:rsidR="006D2DAE" w:rsidRDefault="00995EE0">
                  <w:pPr>
                    <w:widowControl w:val="0"/>
                    <w:spacing w:after="0"/>
                    <w:rPr>
                      <w:rFonts w:cs="Times New Roman"/>
                    </w:rPr>
                  </w:pPr>
                  <w:r>
                    <w:rPr>
                      <w:rFonts w:eastAsia="Calibri" w:cs="Times New Roman"/>
                    </w:rPr>
                    <w:t>Personāla atlases metodes.</w:t>
                  </w:r>
                </w:p>
              </w:tc>
              <w:tc>
                <w:tcPr>
                  <w:tcW w:w="1133" w:type="dxa"/>
                  <w:vAlign w:val="center"/>
                </w:tcPr>
                <w:p w14:paraId="3B87DE29" w14:textId="77777777" w:rsidR="006D2DAE" w:rsidRDefault="00995EE0">
                  <w:pPr>
                    <w:widowControl w:val="0"/>
                    <w:spacing w:after="0"/>
                    <w:ind w:left="1"/>
                    <w:jc w:val="center"/>
                    <w:rPr>
                      <w:rFonts w:cs="Times New Roman"/>
                    </w:rPr>
                  </w:pPr>
                  <w:r>
                    <w:rPr>
                      <w:rFonts w:eastAsia="Calibri" w:cs="Times New Roman"/>
                    </w:rPr>
                    <w:t>1</w:t>
                  </w:r>
                </w:p>
              </w:tc>
              <w:tc>
                <w:tcPr>
                  <w:tcW w:w="993" w:type="dxa"/>
                  <w:tcBorders>
                    <w:right w:val="nil"/>
                  </w:tcBorders>
                  <w:vAlign w:val="center"/>
                </w:tcPr>
                <w:p w14:paraId="6662A781" w14:textId="77777777" w:rsidR="006D2DAE" w:rsidRDefault="00995EE0">
                  <w:pPr>
                    <w:widowControl w:val="0"/>
                    <w:spacing w:after="0"/>
                    <w:ind w:left="1"/>
                    <w:jc w:val="center"/>
                    <w:rPr>
                      <w:rFonts w:cs="Times New Roman"/>
                    </w:rPr>
                  </w:pPr>
                  <w:r>
                    <w:rPr>
                      <w:rFonts w:eastAsia="Calibri" w:cs="Times New Roman"/>
                    </w:rPr>
                    <w:t>1</w:t>
                  </w:r>
                </w:p>
              </w:tc>
            </w:tr>
            <w:tr w:rsidR="006D2DAE" w14:paraId="0798048C" w14:textId="77777777">
              <w:tc>
                <w:tcPr>
                  <w:tcW w:w="561" w:type="dxa"/>
                  <w:tcBorders>
                    <w:left w:val="nil"/>
                  </w:tcBorders>
                  <w:vAlign w:val="center"/>
                </w:tcPr>
                <w:p w14:paraId="1157FE71" w14:textId="77777777" w:rsidR="006D2DAE" w:rsidRDefault="00995EE0">
                  <w:pPr>
                    <w:widowControl w:val="0"/>
                    <w:spacing w:after="0"/>
                    <w:ind w:left="1" w:right="34"/>
                    <w:jc w:val="center"/>
                    <w:rPr>
                      <w:rFonts w:cs="Times New Roman"/>
                    </w:rPr>
                  </w:pPr>
                  <w:r>
                    <w:rPr>
                      <w:rFonts w:eastAsia="Calibri" w:cs="Times New Roman"/>
                    </w:rPr>
                    <w:t>3.</w:t>
                  </w:r>
                </w:p>
              </w:tc>
              <w:tc>
                <w:tcPr>
                  <w:tcW w:w="4534" w:type="dxa"/>
                </w:tcPr>
                <w:p w14:paraId="77C8EAEC" w14:textId="77777777" w:rsidR="006D2DAE" w:rsidRDefault="00995EE0">
                  <w:pPr>
                    <w:widowControl w:val="0"/>
                    <w:spacing w:after="0"/>
                    <w:rPr>
                      <w:rFonts w:cs="Times New Roman"/>
                    </w:rPr>
                  </w:pPr>
                  <w:r>
                    <w:rPr>
                      <w:rFonts w:eastAsia="Calibri" w:cs="Times New Roman"/>
                    </w:rPr>
                    <w:t>Darba snieguma vadība, darbinieku attīstības un pēctecības plānošana, lai mazinātu rotāciju.</w:t>
                  </w:r>
                </w:p>
              </w:tc>
              <w:tc>
                <w:tcPr>
                  <w:tcW w:w="1133" w:type="dxa"/>
                  <w:vAlign w:val="center"/>
                </w:tcPr>
                <w:p w14:paraId="71E95093" w14:textId="77777777" w:rsidR="006D2DAE" w:rsidRDefault="00995EE0">
                  <w:pPr>
                    <w:widowControl w:val="0"/>
                    <w:spacing w:after="0"/>
                    <w:ind w:left="1"/>
                    <w:jc w:val="center"/>
                    <w:rPr>
                      <w:rFonts w:cs="Times New Roman"/>
                    </w:rPr>
                  </w:pPr>
                  <w:r>
                    <w:rPr>
                      <w:rFonts w:eastAsia="Calibri" w:cs="Times New Roman"/>
                    </w:rPr>
                    <w:t>2</w:t>
                  </w:r>
                </w:p>
              </w:tc>
              <w:tc>
                <w:tcPr>
                  <w:tcW w:w="993" w:type="dxa"/>
                  <w:tcBorders>
                    <w:right w:val="nil"/>
                  </w:tcBorders>
                  <w:vAlign w:val="center"/>
                </w:tcPr>
                <w:p w14:paraId="1EC50686" w14:textId="77777777" w:rsidR="006D2DAE" w:rsidRDefault="00995EE0">
                  <w:pPr>
                    <w:widowControl w:val="0"/>
                    <w:spacing w:after="0"/>
                    <w:ind w:left="1"/>
                    <w:jc w:val="center"/>
                    <w:rPr>
                      <w:rFonts w:cs="Times New Roman"/>
                    </w:rPr>
                  </w:pPr>
                  <w:r>
                    <w:rPr>
                      <w:rFonts w:eastAsia="Calibri" w:cs="Times New Roman"/>
                    </w:rPr>
                    <w:t>1</w:t>
                  </w:r>
                </w:p>
              </w:tc>
            </w:tr>
            <w:tr w:rsidR="006D2DAE" w14:paraId="2FF8CFF7" w14:textId="77777777">
              <w:tc>
                <w:tcPr>
                  <w:tcW w:w="561" w:type="dxa"/>
                  <w:tcBorders>
                    <w:left w:val="nil"/>
                  </w:tcBorders>
                  <w:vAlign w:val="center"/>
                </w:tcPr>
                <w:p w14:paraId="6DF3155F" w14:textId="77777777" w:rsidR="006D2DAE" w:rsidRDefault="00995EE0">
                  <w:pPr>
                    <w:widowControl w:val="0"/>
                    <w:spacing w:after="0"/>
                    <w:ind w:left="1" w:right="34"/>
                    <w:jc w:val="center"/>
                    <w:rPr>
                      <w:rFonts w:cs="Times New Roman"/>
                    </w:rPr>
                  </w:pPr>
                  <w:r>
                    <w:rPr>
                      <w:rFonts w:eastAsia="Calibri" w:cs="Times New Roman"/>
                    </w:rPr>
                    <w:t>4.</w:t>
                  </w:r>
                </w:p>
              </w:tc>
              <w:tc>
                <w:tcPr>
                  <w:tcW w:w="4534" w:type="dxa"/>
                </w:tcPr>
                <w:p w14:paraId="2187C54A" w14:textId="77777777" w:rsidR="006D2DAE" w:rsidRDefault="00995EE0">
                  <w:pPr>
                    <w:widowControl w:val="0"/>
                    <w:spacing w:after="0"/>
                    <w:rPr>
                      <w:rFonts w:cs="Times New Roman"/>
                    </w:rPr>
                  </w:pPr>
                  <w:r>
                    <w:rPr>
                      <w:rFonts w:eastAsia="Calibri" w:cs="Times New Roman"/>
                    </w:rPr>
                    <w:t>Darba snieguma vadība.</w:t>
                  </w:r>
                </w:p>
              </w:tc>
              <w:tc>
                <w:tcPr>
                  <w:tcW w:w="1133" w:type="dxa"/>
                  <w:vAlign w:val="center"/>
                </w:tcPr>
                <w:p w14:paraId="70A87163" w14:textId="77777777" w:rsidR="006D2DAE" w:rsidRDefault="00995EE0">
                  <w:pPr>
                    <w:widowControl w:val="0"/>
                    <w:spacing w:after="0"/>
                    <w:ind w:left="1"/>
                    <w:jc w:val="center"/>
                    <w:rPr>
                      <w:rFonts w:cs="Times New Roman"/>
                    </w:rPr>
                  </w:pPr>
                  <w:r>
                    <w:rPr>
                      <w:rFonts w:eastAsia="Calibri" w:cs="Times New Roman"/>
                    </w:rPr>
                    <w:t>2</w:t>
                  </w:r>
                </w:p>
              </w:tc>
              <w:tc>
                <w:tcPr>
                  <w:tcW w:w="993" w:type="dxa"/>
                  <w:tcBorders>
                    <w:right w:val="nil"/>
                  </w:tcBorders>
                  <w:vAlign w:val="center"/>
                </w:tcPr>
                <w:p w14:paraId="0912C413" w14:textId="77777777" w:rsidR="006D2DAE" w:rsidRDefault="00995EE0">
                  <w:pPr>
                    <w:widowControl w:val="0"/>
                    <w:spacing w:after="0"/>
                    <w:ind w:left="1"/>
                    <w:jc w:val="center"/>
                    <w:rPr>
                      <w:rFonts w:cs="Times New Roman"/>
                    </w:rPr>
                  </w:pPr>
                  <w:r>
                    <w:rPr>
                      <w:rFonts w:eastAsia="Calibri" w:cs="Times New Roman"/>
                    </w:rPr>
                    <w:t>1</w:t>
                  </w:r>
                </w:p>
              </w:tc>
            </w:tr>
            <w:tr w:rsidR="006D2DAE" w14:paraId="1838113D" w14:textId="77777777">
              <w:tc>
                <w:tcPr>
                  <w:tcW w:w="561" w:type="dxa"/>
                  <w:tcBorders>
                    <w:left w:val="nil"/>
                  </w:tcBorders>
                  <w:vAlign w:val="center"/>
                </w:tcPr>
                <w:p w14:paraId="774F0002" w14:textId="77777777" w:rsidR="006D2DAE" w:rsidRDefault="00995EE0">
                  <w:pPr>
                    <w:widowControl w:val="0"/>
                    <w:spacing w:after="0"/>
                    <w:ind w:left="1" w:right="34"/>
                    <w:jc w:val="center"/>
                    <w:rPr>
                      <w:rFonts w:cs="Times New Roman"/>
                    </w:rPr>
                  </w:pPr>
                  <w:r>
                    <w:rPr>
                      <w:rFonts w:eastAsia="Calibri" w:cs="Times New Roman"/>
                    </w:rPr>
                    <w:t>5.</w:t>
                  </w:r>
                </w:p>
              </w:tc>
              <w:tc>
                <w:tcPr>
                  <w:tcW w:w="4534" w:type="dxa"/>
                  <w:vAlign w:val="center"/>
                </w:tcPr>
                <w:p w14:paraId="2CC03F4B" w14:textId="10473092" w:rsidR="006D2DAE" w:rsidRDefault="00995EE0">
                  <w:pPr>
                    <w:widowControl w:val="0"/>
                    <w:spacing w:after="0"/>
                    <w:rPr>
                      <w:rFonts w:cs="Times New Roman"/>
                    </w:rPr>
                  </w:pPr>
                  <w:r>
                    <w:rPr>
                      <w:rFonts w:eastAsia="Calibri" w:cs="Times New Roman"/>
                    </w:rPr>
                    <w:t>Daudzkultūru komandu vadība.</w:t>
                  </w:r>
                </w:p>
              </w:tc>
              <w:tc>
                <w:tcPr>
                  <w:tcW w:w="1133" w:type="dxa"/>
                  <w:vAlign w:val="center"/>
                </w:tcPr>
                <w:p w14:paraId="6648EFBE" w14:textId="77777777" w:rsidR="006D2DAE" w:rsidRDefault="00995EE0">
                  <w:pPr>
                    <w:widowControl w:val="0"/>
                    <w:spacing w:after="0"/>
                    <w:ind w:left="1"/>
                    <w:jc w:val="center"/>
                    <w:rPr>
                      <w:rFonts w:cs="Times New Roman"/>
                    </w:rPr>
                  </w:pPr>
                  <w:r>
                    <w:rPr>
                      <w:rFonts w:eastAsia="Calibri" w:cs="Times New Roman"/>
                    </w:rPr>
                    <w:t>1</w:t>
                  </w:r>
                </w:p>
              </w:tc>
              <w:tc>
                <w:tcPr>
                  <w:tcW w:w="993" w:type="dxa"/>
                  <w:tcBorders>
                    <w:right w:val="nil"/>
                  </w:tcBorders>
                  <w:vAlign w:val="center"/>
                </w:tcPr>
                <w:p w14:paraId="17224184" w14:textId="77777777" w:rsidR="006D2DAE" w:rsidRDefault="00995EE0">
                  <w:pPr>
                    <w:widowControl w:val="0"/>
                    <w:spacing w:after="0"/>
                    <w:ind w:left="1"/>
                    <w:jc w:val="center"/>
                    <w:rPr>
                      <w:rFonts w:cs="Times New Roman"/>
                    </w:rPr>
                  </w:pPr>
                  <w:r>
                    <w:rPr>
                      <w:rFonts w:eastAsia="Calibri" w:cs="Times New Roman"/>
                    </w:rPr>
                    <w:t>1</w:t>
                  </w:r>
                </w:p>
              </w:tc>
            </w:tr>
            <w:tr w:rsidR="006D2DAE" w14:paraId="5DA643D2" w14:textId="77777777">
              <w:tc>
                <w:tcPr>
                  <w:tcW w:w="561" w:type="dxa"/>
                  <w:tcBorders>
                    <w:left w:val="nil"/>
                  </w:tcBorders>
                  <w:vAlign w:val="center"/>
                </w:tcPr>
                <w:p w14:paraId="39FA120C" w14:textId="77777777" w:rsidR="006D2DAE" w:rsidRDefault="00995EE0">
                  <w:pPr>
                    <w:widowControl w:val="0"/>
                    <w:spacing w:after="0"/>
                    <w:ind w:left="1" w:right="34"/>
                    <w:jc w:val="center"/>
                    <w:rPr>
                      <w:rFonts w:cs="Times New Roman"/>
                    </w:rPr>
                  </w:pPr>
                  <w:r>
                    <w:rPr>
                      <w:rFonts w:eastAsia="Calibri" w:cs="Times New Roman"/>
                    </w:rPr>
                    <w:t>6.</w:t>
                  </w:r>
                </w:p>
              </w:tc>
              <w:tc>
                <w:tcPr>
                  <w:tcW w:w="4534" w:type="dxa"/>
                </w:tcPr>
                <w:p w14:paraId="49933BBD" w14:textId="77777777" w:rsidR="006D2DAE" w:rsidRDefault="00995EE0">
                  <w:pPr>
                    <w:widowControl w:val="0"/>
                    <w:spacing w:after="0"/>
                    <w:rPr>
                      <w:rFonts w:cs="Times New Roman"/>
                    </w:rPr>
                  </w:pPr>
                  <w:r>
                    <w:rPr>
                      <w:rFonts w:eastAsia="Calibri" w:cs="Times New Roman"/>
                    </w:rPr>
                    <w:t>Efektīva biznesa misijas, mērķu un vērtību komunikācija.</w:t>
                  </w:r>
                </w:p>
              </w:tc>
              <w:tc>
                <w:tcPr>
                  <w:tcW w:w="1133" w:type="dxa"/>
                  <w:vAlign w:val="center"/>
                </w:tcPr>
                <w:p w14:paraId="30679249" w14:textId="77777777" w:rsidR="006D2DAE" w:rsidRDefault="00995EE0">
                  <w:pPr>
                    <w:widowControl w:val="0"/>
                    <w:spacing w:after="0"/>
                    <w:ind w:left="1"/>
                    <w:jc w:val="center"/>
                    <w:rPr>
                      <w:rFonts w:cs="Times New Roman"/>
                    </w:rPr>
                  </w:pPr>
                  <w:r>
                    <w:rPr>
                      <w:rFonts w:eastAsia="Calibri" w:cs="Times New Roman"/>
                    </w:rPr>
                    <w:t>1</w:t>
                  </w:r>
                </w:p>
              </w:tc>
              <w:tc>
                <w:tcPr>
                  <w:tcW w:w="993" w:type="dxa"/>
                  <w:tcBorders>
                    <w:right w:val="nil"/>
                  </w:tcBorders>
                  <w:vAlign w:val="center"/>
                </w:tcPr>
                <w:p w14:paraId="1063BF15" w14:textId="77777777" w:rsidR="006D2DAE" w:rsidRDefault="006D2DAE">
                  <w:pPr>
                    <w:widowControl w:val="0"/>
                    <w:spacing w:after="0"/>
                    <w:ind w:left="1"/>
                    <w:jc w:val="center"/>
                    <w:rPr>
                      <w:rFonts w:cs="Times New Roman"/>
                    </w:rPr>
                  </w:pPr>
                </w:p>
              </w:tc>
            </w:tr>
            <w:tr w:rsidR="006D2DAE" w14:paraId="7AE4595C" w14:textId="77777777">
              <w:tc>
                <w:tcPr>
                  <w:tcW w:w="561" w:type="dxa"/>
                  <w:tcBorders>
                    <w:left w:val="nil"/>
                  </w:tcBorders>
                  <w:vAlign w:val="center"/>
                </w:tcPr>
                <w:p w14:paraId="4E84BC29" w14:textId="77777777" w:rsidR="006D2DAE" w:rsidRDefault="00995EE0">
                  <w:pPr>
                    <w:widowControl w:val="0"/>
                    <w:spacing w:after="0"/>
                    <w:ind w:left="1" w:right="34"/>
                    <w:jc w:val="center"/>
                    <w:rPr>
                      <w:rFonts w:cs="Times New Roman"/>
                    </w:rPr>
                  </w:pPr>
                  <w:r>
                    <w:rPr>
                      <w:rFonts w:eastAsia="Calibri" w:cs="Times New Roman"/>
                    </w:rPr>
                    <w:t>7.</w:t>
                  </w:r>
                </w:p>
              </w:tc>
              <w:tc>
                <w:tcPr>
                  <w:tcW w:w="4534" w:type="dxa"/>
                </w:tcPr>
                <w:p w14:paraId="553347CF" w14:textId="77777777" w:rsidR="006D2DAE" w:rsidRDefault="00995EE0">
                  <w:pPr>
                    <w:widowControl w:val="0"/>
                    <w:spacing w:after="0"/>
                    <w:rPr>
                      <w:rFonts w:cs="Times New Roman"/>
                    </w:rPr>
                  </w:pPr>
                  <w:r>
                    <w:rPr>
                      <w:rFonts w:eastAsia="Calibri" w:cs="Times New Roman"/>
                    </w:rPr>
                    <w:t>Komunikācijas metodes, hierarhijas un deleģēšana organizācijā.</w:t>
                  </w:r>
                </w:p>
              </w:tc>
              <w:tc>
                <w:tcPr>
                  <w:tcW w:w="1133" w:type="dxa"/>
                  <w:vAlign w:val="center"/>
                </w:tcPr>
                <w:p w14:paraId="2B56C504" w14:textId="77777777" w:rsidR="006D2DAE" w:rsidRDefault="00995EE0">
                  <w:pPr>
                    <w:widowControl w:val="0"/>
                    <w:spacing w:after="0"/>
                    <w:ind w:left="1"/>
                    <w:jc w:val="center"/>
                    <w:rPr>
                      <w:rFonts w:cs="Times New Roman"/>
                    </w:rPr>
                  </w:pPr>
                  <w:r>
                    <w:rPr>
                      <w:rFonts w:eastAsia="Calibri" w:cs="Times New Roman"/>
                    </w:rPr>
                    <w:t>1</w:t>
                  </w:r>
                </w:p>
              </w:tc>
              <w:tc>
                <w:tcPr>
                  <w:tcW w:w="993" w:type="dxa"/>
                  <w:tcBorders>
                    <w:right w:val="nil"/>
                  </w:tcBorders>
                  <w:vAlign w:val="center"/>
                </w:tcPr>
                <w:p w14:paraId="3AD0E4BF" w14:textId="77777777" w:rsidR="006D2DAE" w:rsidRDefault="00995EE0">
                  <w:pPr>
                    <w:widowControl w:val="0"/>
                    <w:spacing w:after="0"/>
                    <w:ind w:left="1"/>
                    <w:jc w:val="center"/>
                    <w:rPr>
                      <w:rFonts w:cs="Times New Roman"/>
                    </w:rPr>
                  </w:pPr>
                  <w:r>
                    <w:rPr>
                      <w:rFonts w:eastAsia="Calibri" w:cs="Times New Roman"/>
                    </w:rPr>
                    <w:t>1</w:t>
                  </w:r>
                </w:p>
              </w:tc>
            </w:tr>
            <w:tr w:rsidR="006D2DAE" w14:paraId="5390628B" w14:textId="77777777">
              <w:tc>
                <w:tcPr>
                  <w:tcW w:w="561" w:type="dxa"/>
                  <w:tcBorders>
                    <w:left w:val="nil"/>
                  </w:tcBorders>
                  <w:vAlign w:val="center"/>
                </w:tcPr>
                <w:p w14:paraId="254526CB" w14:textId="77777777" w:rsidR="006D2DAE" w:rsidRDefault="00995EE0">
                  <w:pPr>
                    <w:widowControl w:val="0"/>
                    <w:spacing w:after="0"/>
                    <w:ind w:left="1" w:right="34"/>
                    <w:jc w:val="center"/>
                    <w:rPr>
                      <w:rFonts w:cs="Times New Roman"/>
                    </w:rPr>
                  </w:pPr>
                  <w:r>
                    <w:rPr>
                      <w:rFonts w:eastAsia="Calibri" w:cs="Times New Roman"/>
                    </w:rPr>
                    <w:t>8.</w:t>
                  </w:r>
                </w:p>
              </w:tc>
              <w:tc>
                <w:tcPr>
                  <w:tcW w:w="4534" w:type="dxa"/>
                </w:tcPr>
                <w:p w14:paraId="68EE03B3" w14:textId="161F04E4" w:rsidR="006D2DAE" w:rsidRDefault="00995EE0">
                  <w:pPr>
                    <w:widowControl w:val="0"/>
                    <w:spacing w:after="0"/>
                    <w:rPr>
                      <w:rFonts w:cs="Times New Roman"/>
                    </w:rPr>
                  </w:pPr>
                  <w:r>
                    <w:rPr>
                      <w:rFonts w:eastAsia="Calibri" w:cs="Times New Roman"/>
                    </w:rPr>
                    <w:t>Stratēģiskā cilvēkresursu vadība viesmīlības nozarē: labās prakses analīze.</w:t>
                  </w:r>
                </w:p>
              </w:tc>
              <w:tc>
                <w:tcPr>
                  <w:tcW w:w="1133" w:type="dxa"/>
                  <w:vAlign w:val="center"/>
                </w:tcPr>
                <w:p w14:paraId="0E10CE96" w14:textId="77777777" w:rsidR="006D2DAE" w:rsidRDefault="00995EE0">
                  <w:pPr>
                    <w:widowControl w:val="0"/>
                    <w:spacing w:after="0"/>
                    <w:ind w:left="1"/>
                    <w:jc w:val="center"/>
                    <w:rPr>
                      <w:rFonts w:cs="Times New Roman"/>
                    </w:rPr>
                  </w:pPr>
                  <w:r>
                    <w:rPr>
                      <w:rFonts w:eastAsia="Calibri" w:cs="Times New Roman"/>
                    </w:rPr>
                    <w:t>1</w:t>
                  </w:r>
                </w:p>
              </w:tc>
              <w:tc>
                <w:tcPr>
                  <w:tcW w:w="993" w:type="dxa"/>
                  <w:tcBorders>
                    <w:right w:val="nil"/>
                  </w:tcBorders>
                  <w:vAlign w:val="center"/>
                </w:tcPr>
                <w:p w14:paraId="35D1FAD4" w14:textId="77777777" w:rsidR="006D2DAE" w:rsidRDefault="006D2DAE">
                  <w:pPr>
                    <w:widowControl w:val="0"/>
                    <w:spacing w:after="0"/>
                    <w:ind w:left="1"/>
                    <w:jc w:val="center"/>
                    <w:rPr>
                      <w:rFonts w:cs="Times New Roman"/>
                    </w:rPr>
                  </w:pPr>
                </w:p>
              </w:tc>
            </w:tr>
            <w:tr w:rsidR="006D2DAE" w14:paraId="188358A0" w14:textId="77777777">
              <w:tc>
                <w:tcPr>
                  <w:tcW w:w="561" w:type="dxa"/>
                  <w:tcBorders>
                    <w:left w:val="nil"/>
                  </w:tcBorders>
                  <w:vAlign w:val="center"/>
                </w:tcPr>
                <w:p w14:paraId="65214BEE" w14:textId="77777777" w:rsidR="006D2DAE" w:rsidRDefault="00995EE0">
                  <w:pPr>
                    <w:widowControl w:val="0"/>
                    <w:spacing w:after="0"/>
                    <w:ind w:left="1" w:right="34"/>
                    <w:jc w:val="center"/>
                    <w:rPr>
                      <w:rFonts w:cs="Times New Roman"/>
                    </w:rPr>
                  </w:pPr>
                  <w:r>
                    <w:rPr>
                      <w:rFonts w:eastAsia="Calibri" w:cs="Times New Roman"/>
                    </w:rPr>
                    <w:t>9.</w:t>
                  </w:r>
                </w:p>
              </w:tc>
              <w:tc>
                <w:tcPr>
                  <w:tcW w:w="4534" w:type="dxa"/>
                </w:tcPr>
                <w:p w14:paraId="496AD6B5" w14:textId="3F0B6CFB" w:rsidR="006D2DAE" w:rsidRDefault="00995EE0">
                  <w:pPr>
                    <w:widowControl w:val="0"/>
                    <w:spacing w:after="0"/>
                    <w:rPr>
                      <w:rFonts w:cs="Times New Roman"/>
                    </w:rPr>
                  </w:pPr>
                  <w:r>
                    <w:rPr>
                      <w:rFonts w:eastAsia="Calibri" w:cs="Times New Roman"/>
                    </w:rPr>
                    <w:t>Individuālā darba Nr. 1 prezentācija.</w:t>
                  </w:r>
                </w:p>
              </w:tc>
              <w:tc>
                <w:tcPr>
                  <w:tcW w:w="1133" w:type="dxa"/>
                  <w:vAlign w:val="center"/>
                </w:tcPr>
                <w:p w14:paraId="22BBB127" w14:textId="77777777" w:rsidR="006D2DAE" w:rsidRDefault="006D2DAE">
                  <w:pPr>
                    <w:widowControl w:val="0"/>
                    <w:spacing w:after="0"/>
                    <w:ind w:left="1"/>
                    <w:jc w:val="center"/>
                    <w:rPr>
                      <w:rFonts w:cs="Times New Roman"/>
                    </w:rPr>
                  </w:pPr>
                </w:p>
              </w:tc>
              <w:tc>
                <w:tcPr>
                  <w:tcW w:w="993" w:type="dxa"/>
                  <w:tcBorders>
                    <w:right w:val="nil"/>
                  </w:tcBorders>
                  <w:vAlign w:val="center"/>
                </w:tcPr>
                <w:p w14:paraId="1587DF04" w14:textId="77777777" w:rsidR="006D2DAE" w:rsidRDefault="00995EE0">
                  <w:pPr>
                    <w:widowControl w:val="0"/>
                    <w:spacing w:after="0"/>
                    <w:ind w:left="1"/>
                    <w:jc w:val="center"/>
                    <w:rPr>
                      <w:rFonts w:cs="Times New Roman"/>
                    </w:rPr>
                  </w:pPr>
                  <w:r>
                    <w:rPr>
                      <w:rFonts w:eastAsia="Calibri" w:cs="Times New Roman"/>
                    </w:rPr>
                    <w:t>2</w:t>
                  </w:r>
                </w:p>
              </w:tc>
            </w:tr>
            <w:tr w:rsidR="006D2DAE" w14:paraId="112C85F0" w14:textId="77777777">
              <w:tc>
                <w:tcPr>
                  <w:tcW w:w="561" w:type="dxa"/>
                  <w:tcBorders>
                    <w:left w:val="nil"/>
                  </w:tcBorders>
                  <w:vAlign w:val="center"/>
                </w:tcPr>
                <w:p w14:paraId="01EBA023" w14:textId="77777777" w:rsidR="006D2DAE" w:rsidRDefault="00995EE0">
                  <w:pPr>
                    <w:widowControl w:val="0"/>
                    <w:spacing w:after="0"/>
                    <w:ind w:left="1" w:right="34"/>
                    <w:jc w:val="center"/>
                    <w:rPr>
                      <w:rFonts w:cs="Times New Roman"/>
                    </w:rPr>
                  </w:pPr>
                  <w:r>
                    <w:rPr>
                      <w:rFonts w:eastAsia="Calibri" w:cs="Times New Roman"/>
                    </w:rPr>
                    <w:t>10.</w:t>
                  </w:r>
                </w:p>
              </w:tc>
              <w:tc>
                <w:tcPr>
                  <w:tcW w:w="4534" w:type="dxa"/>
                </w:tcPr>
                <w:p w14:paraId="476B000F" w14:textId="77777777" w:rsidR="006D2DAE" w:rsidRDefault="00995EE0">
                  <w:pPr>
                    <w:widowControl w:val="0"/>
                    <w:spacing w:after="0"/>
                    <w:rPr>
                      <w:rFonts w:cs="Times New Roman"/>
                    </w:rPr>
                  </w:pPr>
                  <w:r>
                    <w:rPr>
                      <w:rFonts w:eastAsia="Calibri" w:cs="Times New Roman"/>
                    </w:rPr>
                    <w:t>Darbinieku darba snieguma izvērtēšanas process.</w:t>
                  </w:r>
                </w:p>
              </w:tc>
              <w:tc>
                <w:tcPr>
                  <w:tcW w:w="1133" w:type="dxa"/>
                  <w:vAlign w:val="center"/>
                </w:tcPr>
                <w:p w14:paraId="6EEE12C5" w14:textId="77777777" w:rsidR="006D2DAE" w:rsidRDefault="00995EE0">
                  <w:pPr>
                    <w:widowControl w:val="0"/>
                    <w:spacing w:after="0"/>
                    <w:ind w:left="1"/>
                    <w:jc w:val="center"/>
                    <w:rPr>
                      <w:rFonts w:cs="Times New Roman"/>
                    </w:rPr>
                  </w:pPr>
                  <w:r>
                    <w:rPr>
                      <w:rFonts w:eastAsia="Calibri" w:cs="Times New Roman"/>
                    </w:rPr>
                    <w:t>1</w:t>
                  </w:r>
                </w:p>
              </w:tc>
              <w:tc>
                <w:tcPr>
                  <w:tcW w:w="993" w:type="dxa"/>
                  <w:tcBorders>
                    <w:right w:val="nil"/>
                  </w:tcBorders>
                  <w:vAlign w:val="center"/>
                </w:tcPr>
                <w:p w14:paraId="3E52FFCF" w14:textId="77777777" w:rsidR="006D2DAE" w:rsidRDefault="00995EE0">
                  <w:pPr>
                    <w:widowControl w:val="0"/>
                    <w:spacing w:after="0"/>
                    <w:ind w:left="1"/>
                    <w:jc w:val="center"/>
                    <w:rPr>
                      <w:rFonts w:cs="Times New Roman"/>
                    </w:rPr>
                  </w:pPr>
                  <w:r>
                    <w:rPr>
                      <w:rFonts w:eastAsia="Calibri" w:cs="Times New Roman"/>
                    </w:rPr>
                    <w:t>1</w:t>
                  </w:r>
                </w:p>
              </w:tc>
            </w:tr>
            <w:tr w:rsidR="006D2DAE" w14:paraId="02E7B14B" w14:textId="77777777">
              <w:tc>
                <w:tcPr>
                  <w:tcW w:w="561" w:type="dxa"/>
                  <w:tcBorders>
                    <w:left w:val="nil"/>
                  </w:tcBorders>
                  <w:vAlign w:val="center"/>
                </w:tcPr>
                <w:p w14:paraId="741B0494" w14:textId="77777777" w:rsidR="006D2DAE" w:rsidRDefault="00995EE0">
                  <w:pPr>
                    <w:widowControl w:val="0"/>
                    <w:spacing w:after="0"/>
                    <w:ind w:left="1" w:right="34"/>
                    <w:jc w:val="center"/>
                    <w:rPr>
                      <w:rFonts w:cs="Times New Roman"/>
                    </w:rPr>
                  </w:pPr>
                  <w:r>
                    <w:rPr>
                      <w:rFonts w:eastAsia="Calibri" w:cs="Times New Roman"/>
                    </w:rPr>
                    <w:lastRenderedPageBreak/>
                    <w:t>11.</w:t>
                  </w:r>
                </w:p>
              </w:tc>
              <w:tc>
                <w:tcPr>
                  <w:tcW w:w="4534" w:type="dxa"/>
                </w:tcPr>
                <w:p w14:paraId="4B8B8B0A" w14:textId="77777777" w:rsidR="006D2DAE" w:rsidRDefault="00995EE0">
                  <w:pPr>
                    <w:widowControl w:val="0"/>
                    <w:spacing w:after="0"/>
                    <w:rPr>
                      <w:rFonts w:cs="Times New Roman"/>
                    </w:rPr>
                  </w:pPr>
                  <w:r>
                    <w:rPr>
                      <w:rFonts w:eastAsia="Calibri" w:cs="Times New Roman"/>
                    </w:rPr>
                    <w:t>Darbinieku profesionālās kompetences pilnveide un attīstība.</w:t>
                  </w:r>
                </w:p>
              </w:tc>
              <w:tc>
                <w:tcPr>
                  <w:tcW w:w="1133" w:type="dxa"/>
                  <w:vAlign w:val="center"/>
                </w:tcPr>
                <w:p w14:paraId="4361E06A" w14:textId="77777777" w:rsidR="006D2DAE" w:rsidRDefault="00995EE0">
                  <w:pPr>
                    <w:widowControl w:val="0"/>
                    <w:spacing w:after="0"/>
                    <w:ind w:left="1"/>
                    <w:jc w:val="center"/>
                    <w:rPr>
                      <w:rFonts w:cs="Times New Roman"/>
                    </w:rPr>
                  </w:pPr>
                  <w:r>
                    <w:rPr>
                      <w:rFonts w:eastAsia="Calibri" w:cs="Times New Roman"/>
                    </w:rPr>
                    <w:t>1</w:t>
                  </w:r>
                </w:p>
              </w:tc>
              <w:tc>
                <w:tcPr>
                  <w:tcW w:w="993" w:type="dxa"/>
                  <w:tcBorders>
                    <w:right w:val="nil"/>
                  </w:tcBorders>
                  <w:vAlign w:val="center"/>
                </w:tcPr>
                <w:p w14:paraId="1CEB1DEC" w14:textId="77777777" w:rsidR="006D2DAE" w:rsidRDefault="00995EE0">
                  <w:pPr>
                    <w:widowControl w:val="0"/>
                    <w:spacing w:after="0"/>
                    <w:ind w:left="1"/>
                    <w:jc w:val="center"/>
                    <w:rPr>
                      <w:rFonts w:cs="Times New Roman"/>
                    </w:rPr>
                  </w:pPr>
                  <w:r>
                    <w:rPr>
                      <w:rFonts w:eastAsia="Calibri" w:cs="Times New Roman"/>
                    </w:rPr>
                    <w:t>1</w:t>
                  </w:r>
                </w:p>
              </w:tc>
            </w:tr>
            <w:tr w:rsidR="006D2DAE" w14:paraId="0332DCC5" w14:textId="77777777">
              <w:tc>
                <w:tcPr>
                  <w:tcW w:w="561" w:type="dxa"/>
                  <w:tcBorders>
                    <w:left w:val="nil"/>
                  </w:tcBorders>
                  <w:vAlign w:val="center"/>
                </w:tcPr>
                <w:p w14:paraId="0D893376" w14:textId="77777777" w:rsidR="006D2DAE" w:rsidRDefault="00995EE0">
                  <w:pPr>
                    <w:widowControl w:val="0"/>
                    <w:spacing w:after="0"/>
                    <w:ind w:left="1" w:right="34"/>
                    <w:jc w:val="center"/>
                    <w:rPr>
                      <w:rFonts w:cs="Times New Roman"/>
                    </w:rPr>
                  </w:pPr>
                  <w:r>
                    <w:rPr>
                      <w:rFonts w:eastAsia="Calibri" w:cs="Times New Roman"/>
                    </w:rPr>
                    <w:t>12.</w:t>
                  </w:r>
                </w:p>
              </w:tc>
              <w:tc>
                <w:tcPr>
                  <w:tcW w:w="4534" w:type="dxa"/>
                </w:tcPr>
                <w:p w14:paraId="6387E599" w14:textId="34609DF8" w:rsidR="006D2DAE" w:rsidRDefault="00995EE0">
                  <w:pPr>
                    <w:widowControl w:val="0"/>
                    <w:spacing w:after="0"/>
                    <w:rPr>
                      <w:rFonts w:cs="Times New Roman"/>
                    </w:rPr>
                  </w:pPr>
                  <w:r>
                    <w:rPr>
                      <w:rFonts w:eastAsia="Calibri" w:cs="Times New Roman"/>
                    </w:rPr>
                    <w:t>Darba sniegums un novērtēšanas metodes: labās prakses analīze.</w:t>
                  </w:r>
                </w:p>
              </w:tc>
              <w:tc>
                <w:tcPr>
                  <w:tcW w:w="1133" w:type="dxa"/>
                  <w:vAlign w:val="center"/>
                </w:tcPr>
                <w:p w14:paraId="6F80041B" w14:textId="77777777" w:rsidR="006D2DAE" w:rsidRDefault="006D2DAE">
                  <w:pPr>
                    <w:widowControl w:val="0"/>
                    <w:spacing w:after="0"/>
                    <w:ind w:left="1"/>
                    <w:jc w:val="center"/>
                    <w:rPr>
                      <w:rFonts w:cs="Times New Roman"/>
                    </w:rPr>
                  </w:pPr>
                </w:p>
              </w:tc>
              <w:tc>
                <w:tcPr>
                  <w:tcW w:w="993" w:type="dxa"/>
                  <w:tcBorders>
                    <w:right w:val="nil"/>
                  </w:tcBorders>
                  <w:vAlign w:val="center"/>
                </w:tcPr>
                <w:p w14:paraId="1D2A84BC" w14:textId="77777777" w:rsidR="006D2DAE" w:rsidRDefault="00995EE0">
                  <w:pPr>
                    <w:widowControl w:val="0"/>
                    <w:spacing w:after="0"/>
                    <w:ind w:left="1"/>
                    <w:jc w:val="center"/>
                    <w:rPr>
                      <w:rFonts w:cs="Times New Roman"/>
                    </w:rPr>
                  </w:pPr>
                  <w:r>
                    <w:rPr>
                      <w:rFonts w:eastAsia="Calibri" w:cs="Times New Roman"/>
                    </w:rPr>
                    <w:t>1</w:t>
                  </w:r>
                </w:p>
              </w:tc>
            </w:tr>
            <w:tr w:rsidR="006D2DAE" w14:paraId="0BE6A477" w14:textId="77777777">
              <w:tc>
                <w:tcPr>
                  <w:tcW w:w="561" w:type="dxa"/>
                  <w:tcBorders>
                    <w:left w:val="nil"/>
                  </w:tcBorders>
                  <w:vAlign w:val="center"/>
                </w:tcPr>
                <w:p w14:paraId="514C1515" w14:textId="77777777" w:rsidR="006D2DAE" w:rsidRDefault="00995EE0">
                  <w:pPr>
                    <w:widowControl w:val="0"/>
                    <w:spacing w:after="0"/>
                    <w:ind w:left="1" w:right="34"/>
                    <w:jc w:val="center"/>
                    <w:rPr>
                      <w:rFonts w:cs="Times New Roman"/>
                    </w:rPr>
                  </w:pPr>
                  <w:r>
                    <w:rPr>
                      <w:rFonts w:eastAsia="Calibri" w:cs="Times New Roman"/>
                    </w:rPr>
                    <w:t>13.</w:t>
                  </w:r>
                </w:p>
              </w:tc>
              <w:tc>
                <w:tcPr>
                  <w:tcW w:w="4534" w:type="dxa"/>
                </w:tcPr>
                <w:p w14:paraId="6ED1A437" w14:textId="77777777" w:rsidR="006D2DAE" w:rsidRDefault="00995EE0">
                  <w:pPr>
                    <w:widowControl w:val="0"/>
                    <w:spacing w:after="0"/>
                    <w:rPr>
                      <w:rFonts w:cs="Times New Roman"/>
                    </w:rPr>
                  </w:pPr>
                  <w:r>
                    <w:rPr>
                      <w:rFonts w:eastAsia="Calibri" w:cs="Times New Roman"/>
                    </w:rPr>
                    <w:t>Individuālā darba Nr. 2 prezentācija.</w:t>
                  </w:r>
                </w:p>
              </w:tc>
              <w:tc>
                <w:tcPr>
                  <w:tcW w:w="1133" w:type="dxa"/>
                  <w:vAlign w:val="center"/>
                </w:tcPr>
                <w:p w14:paraId="7B95BDCD" w14:textId="77777777" w:rsidR="006D2DAE" w:rsidRDefault="006D2DAE">
                  <w:pPr>
                    <w:widowControl w:val="0"/>
                    <w:spacing w:after="0"/>
                    <w:ind w:left="1"/>
                    <w:jc w:val="center"/>
                    <w:rPr>
                      <w:rFonts w:cs="Times New Roman"/>
                    </w:rPr>
                  </w:pPr>
                </w:p>
              </w:tc>
              <w:tc>
                <w:tcPr>
                  <w:tcW w:w="993" w:type="dxa"/>
                  <w:tcBorders>
                    <w:right w:val="nil"/>
                  </w:tcBorders>
                  <w:vAlign w:val="center"/>
                </w:tcPr>
                <w:p w14:paraId="3A9F4A00" w14:textId="77777777" w:rsidR="006D2DAE" w:rsidRDefault="00995EE0">
                  <w:pPr>
                    <w:widowControl w:val="0"/>
                    <w:spacing w:after="0"/>
                    <w:ind w:left="1"/>
                    <w:jc w:val="center"/>
                    <w:rPr>
                      <w:rFonts w:cs="Times New Roman"/>
                    </w:rPr>
                  </w:pPr>
                  <w:r>
                    <w:rPr>
                      <w:rFonts w:eastAsia="Calibri" w:cs="Times New Roman"/>
                    </w:rPr>
                    <w:t>2</w:t>
                  </w:r>
                </w:p>
              </w:tc>
            </w:tr>
            <w:tr w:rsidR="006D2DAE" w14:paraId="5A6A343D" w14:textId="77777777">
              <w:tc>
                <w:tcPr>
                  <w:tcW w:w="561" w:type="dxa"/>
                  <w:tcBorders>
                    <w:left w:val="nil"/>
                  </w:tcBorders>
                  <w:vAlign w:val="center"/>
                </w:tcPr>
                <w:p w14:paraId="2A402121" w14:textId="77777777" w:rsidR="006D2DAE" w:rsidRDefault="00995EE0">
                  <w:pPr>
                    <w:widowControl w:val="0"/>
                    <w:spacing w:after="0"/>
                    <w:ind w:left="1" w:right="34"/>
                    <w:jc w:val="center"/>
                    <w:rPr>
                      <w:rFonts w:cs="Times New Roman"/>
                    </w:rPr>
                  </w:pPr>
                  <w:r>
                    <w:rPr>
                      <w:rFonts w:eastAsia="Calibri" w:cs="Times New Roman"/>
                    </w:rPr>
                    <w:t>14.</w:t>
                  </w:r>
                </w:p>
              </w:tc>
              <w:tc>
                <w:tcPr>
                  <w:tcW w:w="4534" w:type="dxa"/>
                </w:tcPr>
                <w:p w14:paraId="7943B5CB" w14:textId="79990330" w:rsidR="006D2DAE" w:rsidRDefault="00995EE0">
                  <w:pPr>
                    <w:widowControl w:val="0"/>
                    <w:spacing w:after="0"/>
                    <w:rPr>
                      <w:rFonts w:cs="Times New Roman"/>
                    </w:rPr>
                  </w:pPr>
                  <w:r>
                    <w:rPr>
                      <w:rFonts w:eastAsia="Calibri" w:cs="Times New Roman"/>
                    </w:rPr>
                    <w:t>Tiesiskā regulējuma aspekti darbinieka dzīves cikla kontekstā.</w:t>
                  </w:r>
                </w:p>
              </w:tc>
              <w:tc>
                <w:tcPr>
                  <w:tcW w:w="1133" w:type="dxa"/>
                  <w:vAlign w:val="center"/>
                </w:tcPr>
                <w:p w14:paraId="35A21F8A" w14:textId="77777777" w:rsidR="006D2DAE" w:rsidRDefault="00995EE0">
                  <w:pPr>
                    <w:widowControl w:val="0"/>
                    <w:spacing w:after="0"/>
                    <w:ind w:left="1"/>
                    <w:jc w:val="center"/>
                    <w:rPr>
                      <w:rFonts w:cs="Times New Roman"/>
                    </w:rPr>
                  </w:pPr>
                  <w:r>
                    <w:rPr>
                      <w:rFonts w:eastAsia="Calibri" w:cs="Times New Roman"/>
                    </w:rPr>
                    <w:t>1</w:t>
                  </w:r>
                </w:p>
              </w:tc>
              <w:tc>
                <w:tcPr>
                  <w:tcW w:w="993" w:type="dxa"/>
                  <w:tcBorders>
                    <w:right w:val="nil"/>
                  </w:tcBorders>
                  <w:vAlign w:val="center"/>
                </w:tcPr>
                <w:p w14:paraId="27A0AF1A" w14:textId="77777777" w:rsidR="006D2DAE" w:rsidRDefault="00995EE0">
                  <w:pPr>
                    <w:widowControl w:val="0"/>
                    <w:spacing w:after="0"/>
                    <w:ind w:left="1"/>
                    <w:jc w:val="center"/>
                    <w:rPr>
                      <w:rFonts w:cs="Times New Roman"/>
                    </w:rPr>
                  </w:pPr>
                  <w:r>
                    <w:rPr>
                      <w:rFonts w:eastAsia="Calibri" w:cs="Times New Roman"/>
                    </w:rPr>
                    <w:t>1</w:t>
                  </w:r>
                </w:p>
              </w:tc>
            </w:tr>
            <w:tr w:rsidR="006D2DAE" w14:paraId="34A6F11B" w14:textId="77777777">
              <w:tc>
                <w:tcPr>
                  <w:tcW w:w="561" w:type="dxa"/>
                  <w:tcBorders>
                    <w:left w:val="nil"/>
                  </w:tcBorders>
                  <w:vAlign w:val="center"/>
                </w:tcPr>
                <w:p w14:paraId="3762E00D" w14:textId="77777777" w:rsidR="006D2DAE" w:rsidRDefault="00995EE0">
                  <w:pPr>
                    <w:widowControl w:val="0"/>
                    <w:spacing w:after="0"/>
                    <w:ind w:left="1" w:right="34"/>
                    <w:jc w:val="center"/>
                    <w:rPr>
                      <w:rFonts w:cs="Times New Roman"/>
                    </w:rPr>
                  </w:pPr>
                  <w:r>
                    <w:rPr>
                      <w:rFonts w:eastAsia="Calibri" w:cs="Times New Roman"/>
                    </w:rPr>
                    <w:t>15.</w:t>
                  </w:r>
                </w:p>
              </w:tc>
              <w:tc>
                <w:tcPr>
                  <w:tcW w:w="4534" w:type="dxa"/>
                </w:tcPr>
                <w:p w14:paraId="673A2F08" w14:textId="77777777" w:rsidR="006D2DAE" w:rsidRDefault="00995EE0">
                  <w:pPr>
                    <w:widowControl w:val="0"/>
                    <w:spacing w:after="0"/>
                    <w:rPr>
                      <w:rFonts w:cs="Times New Roman"/>
                    </w:rPr>
                  </w:pPr>
                  <w:r>
                    <w:rPr>
                      <w:rFonts w:eastAsia="Calibri" w:cs="Times New Roman"/>
                    </w:rPr>
                    <w:t>Ieskaite.</w:t>
                  </w:r>
                </w:p>
              </w:tc>
              <w:tc>
                <w:tcPr>
                  <w:tcW w:w="1133" w:type="dxa"/>
                  <w:vAlign w:val="center"/>
                </w:tcPr>
                <w:p w14:paraId="3E2B3DB8" w14:textId="77777777" w:rsidR="006D2DAE" w:rsidRDefault="00995EE0">
                  <w:pPr>
                    <w:widowControl w:val="0"/>
                    <w:spacing w:after="0"/>
                    <w:ind w:left="1"/>
                    <w:jc w:val="center"/>
                    <w:rPr>
                      <w:rFonts w:cs="Times New Roman"/>
                    </w:rPr>
                  </w:pPr>
                  <w:r>
                    <w:rPr>
                      <w:rFonts w:eastAsia="Calibri" w:cs="Times New Roman"/>
                    </w:rPr>
                    <w:t>1</w:t>
                  </w:r>
                </w:p>
              </w:tc>
              <w:tc>
                <w:tcPr>
                  <w:tcW w:w="993" w:type="dxa"/>
                  <w:tcBorders>
                    <w:right w:val="nil"/>
                  </w:tcBorders>
                  <w:vAlign w:val="center"/>
                </w:tcPr>
                <w:p w14:paraId="1BEB8055" w14:textId="77777777" w:rsidR="006D2DAE" w:rsidRDefault="006D2DAE">
                  <w:pPr>
                    <w:widowControl w:val="0"/>
                    <w:spacing w:after="0"/>
                    <w:ind w:left="1"/>
                    <w:jc w:val="center"/>
                    <w:rPr>
                      <w:rFonts w:cs="Times New Roman"/>
                    </w:rPr>
                  </w:pPr>
                </w:p>
              </w:tc>
            </w:tr>
            <w:tr w:rsidR="006D2DAE" w14:paraId="0143EA52" w14:textId="77777777">
              <w:trPr>
                <w:trHeight w:val="327"/>
              </w:trPr>
              <w:tc>
                <w:tcPr>
                  <w:tcW w:w="561" w:type="dxa"/>
                  <w:tcBorders>
                    <w:left w:val="nil"/>
                  </w:tcBorders>
                  <w:vAlign w:val="center"/>
                </w:tcPr>
                <w:p w14:paraId="037C6371" w14:textId="77777777" w:rsidR="006D2DAE" w:rsidRDefault="00995EE0">
                  <w:pPr>
                    <w:widowControl w:val="0"/>
                    <w:spacing w:after="0"/>
                    <w:ind w:left="1" w:right="34"/>
                    <w:jc w:val="center"/>
                    <w:rPr>
                      <w:rFonts w:cs="Times New Roman"/>
                    </w:rPr>
                  </w:pPr>
                  <w:r>
                    <w:rPr>
                      <w:rFonts w:eastAsia="Calibri" w:cs="Times New Roman"/>
                    </w:rPr>
                    <w:t>16.</w:t>
                  </w:r>
                </w:p>
              </w:tc>
              <w:tc>
                <w:tcPr>
                  <w:tcW w:w="4534" w:type="dxa"/>
                </w:tcPr>
                <w:p w14:paraId="55FF963B" w14:textId="77777777" w:rsidR="006D2DAE" w:rsidRDefault="00995EE0">
                  <w:pPr>
                    <w:widowControl w:val="0"/>
                    <w:spacing w:after="0"/>
                    <w:rPr>
                      <w:rFonts w:cs="Times New Roman"/>
                    </w:rPr>
                  </w:pPr>
                  <w:r>
                    <w:rPr>
                      <w:rFonts w:eastAsia="Calibri" w:cs="Times New Roman"/>
                    </w:rPr>
                    <w:t>Kursa kopsavilkums un refleksija.</w:t>
                  </w:r>
                </w:p>
              </w:tc>
              <w:tc>
                <w:tcPr>
                  <w:tcW w:w="1133" w:type="dxa"/>
                  <w:vAlign w:val="center"/>
                </w:tcPr>
                <w:p w14:paraId="49332768" w14:textId="77777777" w:rsidR="006D2DAE" w:rsidRDefault="00995EE0">
                  <w:pPr>
                    <w:widowControl w:val="0"/>
                    <w:spacing w:after="0"/>
                    <w:ind w:left="1"/>
                    <w:jc w:val="center"/>
                    <w:rPr>
                      <w:rFonts w:cs="Times New Roman"/>
                    </w:rPr>
                  </w:pPr>
                  <w:r>
                    <w:rPr>
                      <w:rFonts w:eastAsia="Calibri" w:cs="Times New Roman"/>
                    </w:rPr>
                    <w:t>1</w:t>
                  </w:r>
                </w:p>
              </w:tc>
              <w:tc>
                <w:tcPr>
                  <w:tcW w:w="993" w:type="dxa"/>
                  <w:tcBorders>
                    <w:right w:val="nil"/>
                  </w:tcBorders>
                  <w:vAlign w:val="center"/>
                </w:tcPr>
                <w:p w14:paraId="4A7B8FAE" w14:textId="77777777" w:rsidR="006D2DAE" w:rsidRDefault="006D2DAE">
                  <w:pPr>
                    <w:widowControl w:val="0"/>
                    <w:spacing w:after="0"/>
                    <w:ind w:left="1"/>
                    <w:jc w:val="center"/>
                    <w:rPr>
                      <w:rFonts w:cs="Times New Roman"/>
                    </w:rPr>
                  </w:pPr>
                </w:p>
              </w:tc>
            </w:tr>
            <w:tr w:rsidR="006D2DAE" w14:paraId="5585A960" w14:textId="77777777">
              <w:tc>
                <w:tcPr>
                  <w:tcW w:w="561" w:type="dxa"/>
                  <w:tcBorders>
                    <w:left w:val="nil"/>
                    <w:bottom w:val="nil"/>
                  </w:tcBorders>
                  <w:vAlign w:val="center"/>
                </w:tcPr>
                <w:p w14:paraId="2580F2AE" w14:textId="77777777" w:rsidR="006D2DAE" w:rsidRDefault="006D2DAE">
                  <w:pPr>
                    <w:widowControl w:val="0"/>
                    <w:spacing w:after="0"/>
                    <w:ind w:left="1" w:right="34"/>
                    <w:jc w:val="center"/>
                    <w:rPr>
                      <w:rFonts w:cs="Times New Roman"/>
                    </w:rPr>
                  </w:pPr>
                </w:p>
              </w:tc>
              <w:tc>
                <w:tcPr>
                  <w:tcW w:w="4534" w:type="dxa"/>
                  <w:tcBorders>
                    <w:bottom w:val="nil"/>
                  </w:tcBorders>
                  <w:vAlign w:val="center"/>
                </w:tcPr>
                <w:p w14:paraId="5EEABB1A" w14:textId="77777777" w:rsidR="006D2DAE" w:rsidRDefault="00995EE0">
                  <w:pPr>
                    <w:widowControl w:val="0"/>
                    <w:spacing w:after="0"/>
                    <w:ind w:left="1"/>
                    <w:jc w:val="center"/>
                    <w:rPr>
                      <w:rFonts w:cs="Times New Roman"/>
                    </w:rPr>
                  </w:pPr>
                  <w:r>
                    <w:rPr>
                      <w:rFonts w:eastAsia="Calibri" w:cs="Times New Roman"/>
                      <w:b/>
                      <w:bCs/>
                    </w:rPr>
                    <w:t>Kopā: 30</w:t>
                  </w:r>
                </w:p>
              </w:tc>
              <w:tc>
                <w:tcPr>
                  <w:tcW w:w="1133" w:type="dxa"/>
                  <w:tcBorders>
                    <w:bottom w:val="nil"/>
                  </w:tcBorders>
                  <w:vAlign w:val="center"/>
                </w:tcPr>
                <w:p w14:paraId="6E18BB22" w14:textId="77777777" w:rsidR="006D2DAE" w:rsidRDefault="00995EE0">
                  <w:pPr>
                    <w:widowControl w:val="0"/>
                    <w:spacing w:after="0"/>
                    <w:ind w:left="1"/>
                    <w:jc w:val="center"/>
                    <w:rPr>
                      <w:rFonts w:cs="Times New Roman"/>
                    </w:rPr>
                  </w:pPr>
                  <w:r>
                    <w:rPr>
                      <w:rFonts w:eastAsia="Calibri" w:cs="Times New Roman"/>
                      <w:b/>
                      <w:bCs/>
                    </w:rPr>
                    <w:t>16</w:t>
                  </w:r>
                </w:p>
              </w:tc>
              <w:tc>
                <w:tcPr>
                  <w:tcW w:w="993" w:type="dxa"/>
                  <w:tcBorders>
                    <w:bottom w:val="nil"/>
                    <w:right w:val="nil"/>
                  </w:tcBorders>
                </w:tcPr>
                <w:p w14:paraId="45CFF20D" w14:textId="77777777" w:rsidR="006D2DAE" w:rsidRDefault="00995EE0">
                  <w:pPr>
                    <w:widowControl w:val="0"/>
                    <w:spacing w:after="0"/>
                    <w:ind w:left="1"/>
                    <w:jc w:val="center"/>
                    <w:rPr>
                      <w:rFonts w:cs="Times New Roman"/>
                    </w:rPr>
                  </w:pPr>
                  <w:r>
                    <w:rPr>
                      <w:rFonts w:eastAsia="Calibri" w:cs="Times New Roman"/>
                      <w:b/>
                      <w:bCs/>
                    </w:rPr>
                    <w:t>14</w:t>
                  </w:r>
                </w:p>
              </w:tc>
            </w:tr>
          </w:tbl>
          <w:p w14:paraId="03BF9AC0" w14:textId="77777777" w:rsidR="006D2DAE" w:rsidRDefault="006D2DAE">
            <w:pPr>
              <w:widowControl w:val="0"/>
              <w:spacing w:after="0"/>
              <w:ind w:left="1" w:right="154"/>
              <w:jc w:val="center"/>
              <w:rPr>
                <w:rFonts w:cs="Times New Roman"/>
              </w:rPr>
            </w:pPr>
          </w:p>
        </w:tc>
      </w:tr>
      <w:tr w:rsidR="006D2DAE" w14:paraId="4CBE1EA4" w14:textId="77777777">
        <w:trPr>
          <w:trHeight w:val="274"/>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6CA328B9" w14:textId="77777777" w:rsidR="006D2DAE" w:rsidRDefault="00995EE0">
            <w:pPr>
              <w:widowControl w:val="0"/>
              <w:spacing w:after="0"/>
              <w:ind w:left="133" w:right="133"/>
              <w:rPr>
                <w:rFonts w:cs="Times New Roman"/>
              </w:rPr>
            </w:pPr>
            <w:r>
              <w:rPr>
                <w:rFonts w:cs="Times New Roman"/>
              </w:rPr>
              <w:lastRenderedPageBreak/>
              <w:t>Studējošo patstāvīgā darba organizācijas un uzdevumu raksturojums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4A5E3951" w14:textId="77777777" w:rsidR="006D2DAE" w:rsidRDefault="00995EE0">
            <w:pPr>
              <w:pStyle w:val="CommentText"/>
              <w:widowControl w:val="0"/>
              <w:spacing w:after="0"/>
              <w:ind w:left="143" w:right="166"/>
              <w:jc w:val="both"/>
              <w:rPr>
                <w:b/>
                <w:bCs/>
                <w:sz w:val="24"/>
              </w:rPr>
            </w:pPr>
            <w:r>
              <w:t xml:space="preserve">Studējošo patstāvīgais darbs tiek organizēts individuāli un grupās. </w:t>
            </w:r>
          </w:p>
          <w:p w14:paraId="1BC9B8DC" w14:textId="788179FB" w:rsidR="006D2DAE" w:rsidRDefault="00995EE0">
            <w:pPr>
              <w:pStyle w:val="CommentText"/>
              <w:widowControl w:val="0"/>
              <w:spacing w:after="0"/>
              <w:ind w:left="143" w:right="166"/>
              <w:jc w:val="both"/>
              <w:rPr>
                <w:b/>
                <w:bCs/>
                <w:sz w:val="24"/>
              </w:rPr>
            </w:pPr>
            <w:r>
              <w:t>Patstāvīgā darba uzdevumu virsmērķis ir attīstīt un piemērot teorētiskās zināšanas praksē, kā arī veicināt prasmes sadarboties komandā, kas ir būtiskas viesmīlības nozarē.</w:t>
            </w:r>
          </w:p>
          <w:p w14:paraId="24C5A0FF" w14:textId="7956E277" w:rsidR="006D2DAE" w:rsidRDefault="00995EE0">
            <w:pPr>
              <w:pStyle w:val="CommentText"/>
              <w:widowControl w:val="0"/>
              <w:spacing w:after="0"/>
              <w:ind w:left="143" w:right="166"/>
              <w:jc w:val="both"/>
              <w:rPr>
                <w:b/>
                <w:bCs/>
                <w:sz w:val="24"/>
              </w:rPr>
            </w:pPr>
            <w:r>
              <w:t>Studējošie atbilstoši tēmai veic gadījuma analīzes, kā arī, apkopojot un analizējot datus, izstrādā secinājumus un priekšlikumus.</w:t>
            </w:r>
          </w:p>
        </w:tc>
      </w:tr>
      <w:tr w:rsidR="006D2DAE" w14:paraId="0F93CE6D" w14:textId="77777777">
        <w:trPr>
          <w:trHeight w:val="586"/>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4AA68C6" w14:textId="77777777" w:rsidR="006D2DAE" w:rsidRDefault="00995EE0">
            <w:pPr>
              <w:widowControl w:val="0"/>
              <w:spacing w:after="0"/>
              <w:ind w:left="133" w:right="133"/>
              <w:rPr>
                <w:rFonts w:cs="Times New Roman"/>
              </w:rPr>
            </w:pPr>
            <w:r>
              <w:rPr>
                <w:rFonts w:cs="Times New Roman"/>
              </w:rPr>
              <w:t>Studiju rezultātu vērtēšanas kritēriji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08823CB0" w14:textId="153AF774" w:rsidR="006D2DAE" w:rsidRDefault="00995EE0">
            <w:pPr>
              <w:pStyle w:val="CommentText"/>
              <w:widowControl w:val="0"/>
              <w:spacing w:after="0"/>
              <w:ind w:left="143" w:right="166"/>
              <w:jc w:val="both"/>
              <w:rPr>
                <w:b/>
                <w:bCs/>
                <w:sz w:val="24"/>
              </w:rPr>
            </w:pPr>
            <w:r>
              <w:t>Studiju kursa apguve tā noslēgumā tiek vērtēta 10 ballu skalā saskaņā ar Latvijas Republikas Ministru kabineta 2001. gada 20. marta noteikumiem Nr. 141 un “HOTEL SCHOOL” Viesnīcu biznesa koledžas 2019. gada 27. augusta “Studiju un pārbaudījumu kārtību” Nr. 4-6/68.</w:t>
            </w:r>
          </w:p>
          <w:p w14:paraId="075EEDBA" w14:textId="77777777" w:rsidR="006D2DAE" w:rsidRDefault="006D2DAE">
            <w:pPr>
              <w:pStyle w:val="CommentText"/>
              <w:widowControl w:val="0"/>
              <w:spacing w:after="0"/>
              <w:ind w:left="1"/>
              <w:jc w:val="both"/>
              <w:rPr>
                <w:b/>
                <w:bCs/>
                <w:sz w:val="24"/>
              </w:rPr>
            </w:pPr>
          </w:p>
          <w:tbl>
            <w:tblPr>
              <w:tblStyle w:val="TableGrid"/>
              <w:tblW w:w="7230" w:type="dxa"/>
              <w:tblLayout w:type="fixed"/>
              <w:tblLook w:val="04A0" w:firstRow="1" w:lastRow="0" w:firstColumn="1" w:lastColumn="0" w:noHBand="0" w:noVBand="1"/>
            </w:tblPr>
            <w:tblGrid>
              <w:gridCol w:w="2407"/>
              <w:gridCol w:w="1274"/>
              <w:gridCol w:w="765"/>
              <w:gridCol w:w="765"/>
              <w:gridCol w:w="767"/>
              <w:gridCol w:w="686"/>
              <w:gridCol w:w="566"/>
            </w:tblGrid>
            <w:tr w:rsidR="006D2DAE" w14:paraId="54ED09B7" w14:textId="77777777">
              <w:tc>
                <w:tcPr>
                  <w:tcW w:w="2406" w:type="dxa"/>
                  <w:vMerge w:val="restart"/>
                  <w:tcBorders>
                    <w:left w:val="nil"/>
                  </w:tcBorders>
                  <w:shd w:val="clear" w:color="auto" w:fill="D9D9D9" w:themeFill="background1" w:themeFillShade="D9"/>
                </w:tcPr>
                <w:p w14:paraId="5FD2BE7A" w14:textId="77777777" w:rsidR="006D2DAE" w:rsidRDefault="00995EE0">
                  <w:pPr>
                    <w:pStyle w:val="CommentText"/>
                    <w:widowControl w:val="0"/>
                    <w:spacing w:after="0"/>
                    <w:ind w:left="1"/>
                    <w:jc w:val="center"/>
                  </w:pPr>
                  <w:r>
                    <w:rPr>
                      <w:rFonts w:eastAsia="Calibri"/>
                    </w:rPr>
                    <w:t>Pārbaudījuma veids</w:t>
                  </w:r>
                </w:p>
              </w:tc>
              <w:tc>
                <w:tcPr>
                  <w:tcW w:w="1274" w:type="dxa"/>
                  <w:vMerge w:val="restart"/>
                  <w:shd w:val="clear" w:color="auto" w:fill="D9D9D9" w:themeFill="background1" w:themeFillShade="D9"/>
                </w:tcPr>
                <w:p w14:paraId="32E23A38" w14:textId="77777777" w:rsidR="006D2DAE" w:rsidRDefault="00995EE0">
                  <w:pPr>
                    <w:pStyle w:val="CommentText"/>
                    <w:widowControl w:val="0"/>
                    <w:spacing w:after="0"/>
                    <w:ind w:left="1"/>
                    <w:jc w:val="center"/>
                  </w:pPr>
                  <w:r>
                    <w:rPr>
                      <w:rFonts w:eastAsia="Calibri"/>
                    </w:rPr>
                    <w:t>% no kopējā vērtējuma</w:t>
                  </w:r>
                </w:p>
              </w:tc>
              <w:tc>
                <w:tcPr>
                  <w:tcW w:w="3549" w:type="dxa"/>
                  <w:gridSpan w:val="5"/>
                  <w:tcBorders>
                    <w:right w:val="nil"/>
                  </w:tcBorders>
                  <w:shd w:val="clear" w:color="auto" w:fill="D9D9D9" w:themeFill="background1" w:themeFillShade="D9"/>
                </w:tcPr>
                <w:p w14:paraId="2BE03F66" w14:textId="77777777" w:rsidR="006D2DAE" w:rsidRDefault="00995EE0">
                  <w:pPr>
                    <w:pStyle w:val="CommentText"/>
                    <w:widowControl w:val="0"/>
                    <w:spacing w:after="0"/>
                    <w:ind w:left="1"/>
                    <w:jc w:val="center"/>
                  </w:pPr>
                  <w:r>
                    <w:rPr>
                      <w:rFonts w:eastAsia="Calibri"/>
                    </w:rPr>
                    <w:t>Studiju rezultāti</w:t>
                  </w:r>
                </w:p>
              </w:tc>
            </w:tr>
            <w:tr w:rsidR="006D2DAE" w14:paraId="7CCC1989" w14:textId="77777777">
              <w:tc>
                <w:tcPr>
                  <w:tcW w:w="2406" w:type="dxa"/>
                  <w:vMerge/>
                  <w:tcBorders>
                    <w:left w:val="nil"/>
                  </w:tcBorders>
                  <w:shd w:val="clear" w:color="auto" w:fill="D9D9D9" w:themeFill="background1" w:themeFillShade="D9"/>
                </w:tcPr>
                <w:p w14:paraId="249A8D45" w14:textId="77777777" w:rsidR="006D2DAE" w:rsidRDefault="006D2DAE">
                  <w:pPr>
                    <w:pStyle w:val="CommentText"/>
                    <w:widowControl w:val="0"/>
                    <w:spacing w:after="0"/>
                    <w:ind w:left="1"/>
                    <w:jc w:val="center"/>
                  </w:pPr>
                </w:p>
              </w:tc>
              <w:tc>
                <w:tcPr>
                  <w:tcW w:w="1274" w:type="dxa"/>
                  <w:vMerge/>
                  <w:shd w:val="clear" w:color="auto" w:fill="D9D9D9" w:themeFill="background1" w:themeFillShade="D9"/>
                </w:tcPr>
                <w:p w14:paraId="582A5719" w14:textId="77777777" w:rsidR="006D2DAE" w:rsidRDefault="006D2DAE">
                  <w:pPr>
                    <w:pStyle w:val="CommentText"/>
                    <w:widowControl w:val="0"/>
                    <w:spacing w:after="0"/>
                    <w:ind w:left="1"/>
                    <w:jc w:val="center"/>
                  </w:pPr>
                </w:p>
              </w:tc>
              <w:tc>
                <w:tcPr>
                  <w:tcW w:w="765" w:type="dxa"/>
                  <w:shd w:val="clear" w:color="auto" w:fill="D9D9D9" w:themeFill="background1" w:themeFillShade="D9"/>
                  <w:vAlign w:val="center"/>
                </w:tcPr>
                <w:p w14:paraId="6B5C3B69" w14:textId="77777777" w:rsidR="006D2DAE" w:rsidRDefault="00995EE0">
                  <w:pPr>
                    <w:pStyle w:val="CommentText"/>
                    <w:widowControl w:val="0"/>
                    <w:spacing w:after="0"/>
                    <w:ind w:left="1"/>
                    <w:jc w:val="center"/>
                  </w:pPr>
                  <w:r>
                    <w:rPr>
                      <w:rFonts w:eastAsia="Calibri"/>
                    </w:rPr>
                    <w:t>1.</w:t>
                  </w:r>
                </w:p>
              </w:tc>
              <w:tc>
                <w:tcPr>
                  <w:tcW w:w="765" w:type="dxa"/>
                  <w:shd w:val="clear" w:color="auto" w:fill="D9D9D9" w:themeFill="background1" w:themeFillShade="D9"/>
                  <w:vAlign w:val="center"/>
                </w:tcPr>
                <w:p w14:paraId="4C602979" w14:textId="77777777" w:rsidR="006D2DAE" w:rsidRDefault="00995EE0">
                  <w:pPr>
                    <w:pStyle w:val="CommentText"/>
                    <w:widowControl w:val="0"/>
                    <w:spacing w:after="0"/>
                    <w:ind w:left="1"/>
                    <w:jc w:val="center"/>
                  </w:pPr>
                  <w:r>
                    <w:rPr>
                      <w:rFonts w:eastAsia="Calibri"/>
                    </w:rPr>
                    <w:t>2.</w:t>
                  </w:r>
                </w:p>
              </w:tc>
              <w:tc>
                <w:tcPr>
                  <w:tcW w:w="767" w:type="dxa"/>
                  <w:shd w:val="clear" w:color="auto" w:fill="D9D9D9" w:themeFill="background1" w:themeFillShade="D9"/>
                  <w:vAlign w:val="center"/>
                </w:tcPr>
                <w:p w14:paraId="2023EA64" w14:textId="77777777" w:rsidR="006D2DAE" w:rsidRDefault="00995EE0">
                  <w:pPr>
                    <w:pStyle w:val="CommentText"/>
                    <w:widowControl w:val="0"/>
                    <w:spacing w:after="0"/>
                    <w:ind w:left="1"/>
                    <w:jc w:val="center"/>
                  </w:pPr>
                  <w:r>
                    <w:rPr>
                      <w:rFonts w:eastAsia="Calibri"/>
                    </w:rPr>
                    <w:t>3.</w:t>
                  </w:r>
                </w:p>
              </w:tc>
              <w:tc>
                <w:tcPr>
                  <w:tcW w:w="686" w:type="dxa"/>
                  <w:shd w:val="clear" w:color="auto" w:fill="D9D9D9" w:themeFill="background1" w:themeFillShade="D9"/>
                  <w:vAlign w:val="center"/>
                </w:tcPr>
                <w:p w14:paraId="1CE3B33B" w14:textId="77777777" w:rsidR="006D2DAE" w:rsidRDefault="00995EE0">
                  <w:pPr>
                    <w:pStyle w:val="CommentText"/>
                    <w:widowControl w:val="0"/>
                    <w:spacing w:after="0"/>
                    <w:ind w:left="1"/>
                    <w:jc w:val="center"/>
                  </w:pPr>
                  <w:r>
                    <w:rPr>
                      <w:rFonts w:eastAsia="Calibri"/>
                    </w:rPr>
                    <w:t>4.</w:t>
                  </w:r>
                </w:p>
              </w:tc>
              <w:tc>
                <w:tcPr>
                  <w:tcW w:w="566" w:type="dxa"/>
                  <w:tcBorders>
                    <w:right w:val="nil"/>
                  </w:tcBorders>
                  <w:shd w:val="clear" w:color="auto" w:fill="D9D9D9" w:themeFill="background1" w:themeFillShade="D9"/>
                </w:tcPr>
                <w:p w14:paraId="665F9B0C" w14:textId="77777777" w:rsidR="006D2DAE" w:rsidRDefault="00995EE0">
                  <w:pPr>
                    <w:pStyle w:val="CommentText"/>
                    <w:widowControl w:val="0"/>
                    <w:spacing w:after="0"/>
                    <w:ind w:left="1"/>
                    <w:jc w:val="center"/>
                  </w:pPr>
                  <w:r>
                    <w:rPr>
                      <w:rFonts w:eastAsia="Calibri"/>
                    </w:rPr>
                    <w:t>5.</w:t>
                  </w:r>
                </w:p>
              </w:tc>
            </w:tr>
            <w:tr w:rsidR="006D2DAE" w14:paraId="1004FD79" w14:textId="77777777">
              <w:tc>
                <w:tcPr>
                  <w:tcW w:w="2406" w:type="dxa"/>
                  <w:tcBorders>
                    <w:left w:val="nil"/>
                  </w:tcBorders>
                </w:tcPr>
                <w:p w14:paraId="3CFC987A" w14:textId="77777777" w:rsidR="006D2DAE" w:rsidRDefault="00995EE0">
                  <w:pPr>
                    <w:pStyle w:val="CommentText"/>
                    <w:widowControl w:val="0"/>
                    <w:spacing w:after="0"/>
                    <w:ind w:left="1"/>
                    <w:jc w:val="center"/>
                  </w:pPr>
                  <w:r>
                    <w:rPr>
                      <w:rFonts w:eastAsia="Calibri"/>
                    </w:rPr>
                    <w:t>Individuālais darbs Nr. 1</w:t>
                  </w:r>
                </w:p>
              </w:tc>
              <w:tc>
                <w:tcPr>
                  <w:tcW w:w="1274" w:type="dxa"/>
                </w:tcPr>
                <w:p w14:paraId="417255F7" w14:textId="77777777" w:rsidR="006D2DAE" w:rsidRDefault="00995EE0">
                  <w:pPr>
                    <w:pStyle w:val="CommentText"/>
                    <w:widowControl w:val="0"/>
                    <w:spacing w:after="0"/>
                    <w:ind w:left="1"/>
                    <w:jc w:val="center"/>
                  </w:pPr>
                  <w:r>
                    <w:rPr>
                      <w:rFonts w:eastAsia="Calibri"/>
                    </w:rPr>
                    <w:t>60</w:t>
                  </w:r>
                </w:p>
              </w:tc>
              <w:tc>
                <w:tcPr>
                  <w:tcW w:w="765" w:type="dxa"/>
                </w:tcPr>
                <w:p w14:paraId="5A58AFCF" w14:textId="77777777" w:rsidR="006D2DAE" w:rsidRDefault="00995EE0">
                  <w:pPr>
                    <w:pStyle w:val="CommentText"/>
                    <w:widowControl w:val="0"/>
                    <w:spacing w:after="0"/>
                    <w:ind w:left="1"/>
                    <w:jc w:val="center"/>
                  </w:pPr>
                  <w:r>
                    <w:rPr>
                      <w:rFonts w:eastAsia="Calibri"/>
                    </w:rPr>
                    <w:t>X</w:t>
                  </w:r>
                </w:p>
              </w:tc>
              <w:tc>
                <w:tcPr>
                  <w:tcW w:w="765" w:type="dxa"/>
                </w:tcPr>
                <w:p w14:paraId="175D7231" w14:textId="77777777" w:rsidR="006D2DAE" w:rsidRDefault="00995EE0">
                  <w:pPr>
                    <w:pStyle w:val="CommentText"/>
                    <w:widowControl w:val="0"/>
                    <w:spacing w:after="0"/>
                    <w:ind w:left="1"/>
                    <w:jc w:val="center"/>
                  </w:pPr>
                  <w:r>
                    <w:rPr>
                      <w:rFonts w:eastAsia="Calibri"/>
                    </w:rPr>
                    <w:t>X</w:t>
                  </w:r>
                </w:p>
              </w:tc>
              <w:tc>
                <w:tcPr>
                  <w:tcW w:w="767" w:type="dxa"/>
                  <w:vAlign w:val="center"/>
                </w:tcPr>
                <w:p w14:paraId="76F27B0B" w14:textId="77777777" w:rsidR="006D2DAE" w:rsidRDefault="006D2DAE">
                  <w:pPr>
                    <w:pStyle w:val="CommentText"/>
                    <w:widowControl w:val="0"/>
                    <w:spacing w:after="0"/>
                    <w:ind w:left="1"/>
                    <w:jc w:val="center"/>
                  </w:pPr>
                </w:p>
              </w:tc>
              <w:tc>
                <w:tcPr>
                  <w:tcW w:w="686" w:type="dxa"/>
                  <w:vAlign w:val="center"/>
                </w:tcPr>
                <w:p w14:paraId="4F674C82" w14:textId="77777777" w:rsidR="006D2DAE" w:rsidRDefault="006D2DAE">
                  <w:pPr>
                    <w:pStyle w:val="CommentText"/>
                    <w:widowControl w:val="0"/>
                    <w:spacing w:after="0"/>
                    <w:ind w:left="1"/>
                    <w:jc w:val="center"/>
                  </w:pPr>
                </w:p>
              </w:tc>
              <w:tc>
                <w:tcPr>
                  <w:tcW w:w="566" w:type="dxa"/>
                  <w:tcBorders>
                    <w:right w:val="nil"/>
                  </w:tcBorders>
                </w:tcPr>
                <w:p w14:paraId="48EEE647" w14:textId="77777777" w:rsidR="006D2DAE" w:rsidRDefault="006D2DAE">
                  <w:pPr>
                    <w:pStyle w:val="CommentText"/>
                    <w:widowControl w:val="0"/>
                    <w:spacing w:after="0"/>
                    <w:ind w:left="1"/>
                    <w:jc w:val="center"/>
                  </w:pPr>
                </w:p>
              </w:tc>
            </w:tr>
            <w:tr w:rsidR="006D2DAE" w14:paraId="6FC41D84" w14:textId="77777777">
              <w:tc>
                <w:tcPr>
                  <w:tcW w:w="2406" w:type="dxa"/>
                  <w:tcBorders>
                    <w:left w:val="nil"/>
                  </w:tcBorders>
                </w:tcPr>
                <w:p w14:paraId="2A7CCFF8" w14:textId="77777777" w:rsidR="006D2DAE" w:rsidRDefault="00995EE0">
                  <w:pPr>
                    <w:pStyle w:val="CommentText"/>
                    <w:widowControl w:val="0"/>
                    <w:spacing w:after="0"/>
                    <w:ind w:left="1"/>
                    <w:jc w:val="center"/>
                  </w:pPr>
                  <w:r>
                    <w:rPr>
                      <w:rFonts w:eastAsia="Calibri"/>
                    </w:rPr>
                    <w:t>Individuālais darbs Nr. 2</w:t>
                  </w:r>
                </w:p>
              </w:tc>
              <w:tc>
                <w:tcPr>
                  <w:tcW w:w="1274" w:type="dxa"/>
                </w:tcPr>
                <w:p w14:paraId="11431BBD" w14:textId="77777777" w:rsidR="006D2DAE" w:rsidRDefault="00995EE0">
                  <w:pPr>
                    <w:pStyle w:val="CommentText"/>
                    <w:widowControl w:val="0"/>
                    <w:spacing w:after="0"/>
                    <w:ind w:left="1"/>
                    <w:jc w:val="center"/>
                  </w:pPr>
                  <w:r>
                    <w:rPr>
                      <w:rFonts w:eastAsia="Calibri"/>
                    </w:rPr>
                    <w:t>30</w:t>
                  </w:r>
                </w:p>
              </w:tc>
              <w:tc>
                <w:tcPr>
                  <w:tcW w:w="765" w:type="dxa"/>
                  <w:vAlign w:val="center"/>
                </w:tcPr>
                <w:p w14:paraId="568BCF71" w14:textId="77777777" w:rsidR="006D2DAE" w:rsidRDefault="006D2DAE">
                  <w:pPr>
                    <w:pStyle w:val="CommentText"/>
                    <w:widowControl w:val="0"/>
                    <w:spacing w:after="0"/>
                    <w:ind w:left="1"/>
                    <w:jc w:val="center"/>
                  </w:pPr>
                </w:p>
              </w:tc>
              <w:tc>
                <w:tcPr>
                  <w:tcW w:w="765" w:type="dxa"/>
                  <w:vAlign w:val="center"/>
                </w:tcPr>
                <w:p w14:paraId="4CA1FB37" w14:textId="77777777" w:rsidR="006D2DAE" w:rsidRDefault="006D2DAE">
                  <w:pPr>
                    <w:pStyle w:val="CommentText"/>
                    <w:widowControl w:val="0"/>
                    <w:spacing w:after="0"/>
                    <w:ind w:left="1"/>
                    <w:jc w:val="center"/>
                  </w:pPr>
                </w:p>
              </w:tc>
              <w:tc>
                <w:tcPr>
                  <w:tcW w:w="767" w:type="dxa"/>
                </w:tcPr>
                <w:p w14:paraId="7D2F4CA9" w14:textId="77777777" w:rsidR="006D2DAE" w:rsidRDefault="00995EE0">
                  <w:pPr>
                    <w:pStyle w:val="CommentText"/>
                    <w:widowControl w:val="0"/>
                    <w:spacing w:after="0"/>
                    <w:ind w:left="1"/>
                    <w:jc w:val="center"/>
                  </w:pPr>
                  <w:r>
                    <w:rPr>
                      <w:rFonts w:eastAsia="Calibri"/>
                    </w:rPr>
                    <w:t>X</w:t>
                  </w:r>
                </w:p>
              </w:tc>
              <w:tc>
                <w:tcPr>
                  <w:tcW w:w="686" w:type="dxa"/>
                </w:tcPr>
                <w:p w14:paraId="1A9CEDE0" w14:textId="77777777" w:rsidR="006D2DAE" w:rsidRDefault="00995EE0">
                  <w:pPr>
                    <w:pStyle w:val="CommentText"/>
                    <w:widowControl w:val="0"/>
                    <w:spacing w:after="0"/>
                    <w:ind w:left="1"/>
                    <w:jc w:val="center"/>
                  </w:pPr>
                  <w:r>
                    <w:rPr>
                      <w:rFonts w:eastAsia="Calibri"/>
                    </w:rPr>
                    <w:t>X</w:t>
                  </w:r>
                </w:p>
              </w:tc>
              <w:tc>
                <w:tcPr>
                  <w:tcW w:w="566" w:type="dxa"/>
                  <w:tcBorders>
                    <w:right w:val="nil"/>
                  </w:tcBorders>
                </w:tcPr>
                <w:p w14:paraId="115E753B" w14:textId="77777777" w:rsidR="006D2DAE" w:rsidRDefault="006D2DAE">
                  <w:pPr>
                    <w:pStyle w:val="CommentText"/>
                    <w:widowControl w:val="0"/>
                    <w:spacing w:after="0"/>
                    <w:ind w:left="1"/>
                    <w:jc w:val="center"/>
                  </w:pPr>
                </w:p>
              </w:tc>
            </w:tr>
            <w:tr w:rsidR="006D2DAE" w14:paraId="590BDCCE" w14:textId="77777777">
              <w:tc>
                <w:tcPr>
                  <w:tcW w:w="2406" w:type="dxa"/>
                  <w:tcBorders>
                    <w:left w:val="nil"/>
                  </w:tcBorders>
                </w:tcPr>
                <w:p w14:paraId="51AD3CED" w14:textId="77777777" w:rsidR="006D2DAE" w:rsidRDefault="00995EE0">
                  <w:pPr>
                    <w:pStyle w:val="CommentText"/>
                    <w:widowControl w:val="0"/>
                    <w:spacing w:after="0"/>
                    <w:ind w:left="1"/>
                    <w:jc w:val="center"/>
                  </w:pPr>
                  <w:r>
                    <w:rPr>
                      <w:rFonts w:eastAsia="Calibri"/>
                    </w:rPr>
                    <w:t>Ieskaite</w:t>
                  </w:r>
                </w:p>
              </w:tc>
              <w:tc>
                <w:tcPr>
                  <w:tcW w:w="1274" w:type="dxa"/>
                </w:tcPr>
                <w:p w14:paraId="7E072031" w14:textId="77777777" w:rsidR="006D2DAE" w:rsidRDefault="00995EE0">
                  <w:pPr>
                    <w:pStyle w:val="CommentText"/>
                    <w:widowControl w:val="0"/>
                    <w:spacing w:after="0"/>
                    <w:ind w:left="1"/>
                    <w:jc w:val="center"/>
                  </w:pPr>
                  <w:r>
                    <w:rPr>
                      <w:rFonts w:eastAsia="Calibri"/>
                    </w:rPr>
                    <w:t>10</w:t>
                  </w:r>
                </w:p>
              </w:tc>
              <w:tc>
                <w:tcPr>
                  <w:tcW w:w="765" w:type="dxa"/>
                  <w:vAlign w:val="center"/>
                </w:tcPr>
                <w:p w14:paraId="726AFEAB" w14:textId="77777777" w:rsidR="006D2DAE" w:rsidRDefault="006D2DAE">
                  <w:pPr>
                    <w:pStyle w:val="CommentText"/>
                    <w:widowControl w:val="0"/>
                    <w:spacing w:after="0"/>
                    <w:ind w:left="1"/>
                    <w:jc w:val="center"/>
                  </w:pPr>
                </w:p>
              </w:tc>
              <w:tc>
                <w:tcPr>
                  <w:tcW w:w="765" w:type="dxa"/>
                  <w:vAlign w:val="center"/>
                </w:tcPr>
                <w:p w14:paraId="0DB8E487" w14:textId="77777777" w:rsidR="006D2DAE" w:rsidRDefault="006D2DAE">
                  <w:pPr>
                    <w:pStyle w:val="CommentText"/>
                    <w:widowControl w:val="0"/>
                    <w:spacing w:after="0"/>
                    <w:ind w:left="1"/>
                    <w:jc w:val="center"/>
                  </w:pPr>
                </w:p>
              </w:tc>
              <w:tc>
                <w:tcPr>
                  <w:tcW w:w="767" w:type="dxa"/>
                  <w:vAlign w:val="center"/>
                </w:tcPr>
                <w:p w14:paraId="0923D302" w14:textId="77777777" w:rsidR="006D2DAE" w:rsidRDefault="006D2DAE">
                  <w:pPr>
                    <w:pStyle w:val="CommentText"/>
                    <w:widowControl w:val="0"/>
                    <w:spacing w:after="0"/>
                    <w:ind w:left="1"/>
                    <w:jc w:val="center"/>
                  </w:pPr>
                </w:p>
              </w:tc>
              <w:tc>
                <w:tcPr>
                  <w:tcW w:w="686" w:type="dxa"/>
                  <w:vAlign w:val="center"/>
                </w:tcPr>
                <w:p w14:paraId="3E629D89" w14:textId="77777777" w:rsidR="006D2DAE" w:rsidRDefault="006D2DAE">
                  <w:pPr>
                    <w:pStyle w:val="CommentText"/>
                    <w:widowControl w:val="0"/>
                    <w:spacing w:after="0"/>
                    <w:ind w:left="1"/>
                    <w:jc w:val="center"/>
                  </w:pPr>
                </w:p>
              </w:tc>
              <w:tc>
                <w:tcPr>
                  <w:tcW w:w="566" w:type="dxa"/>
                  <w:tcBorders>
                    <w:right w:val="nil"/>
                  </w:tcBorders>
                </w:tcPr>
                <w:p w14:paraId="6842783E" w14:textId="77777777" w:rsidR="006D2DAE" w:rsidRDefault="00995EE0">
                  <w:pPr>
                    <w:pStyle w:val="CommentText"/>
                    <w:widowControl w:val="0"/>
                    <w:spacing w:after="0"/>
                    <w:ind w:left="1"/>
                    <w:jc w:val="center"/>
                  </w:pPr>
                  <w:r>
                    <w:rPr>
                      <w:rFonts w:eastAsia="Calibri"/>
                    </w:rPr>
                    <w:t>X</w:t>
                  </w:r>
                </w:p>
              </w:tc>
            </w:tr>
            <w:tr w:rsidR="006D2DAE" w14:paraId="49D0615F" w14:textId="77777777">
              <w:tc>
                <w:tcPr>
                  <w:tcW w:w="2406" w:type="dxa"/>
                  <w:tcBorders>
                    <w:left w:val="nil"/>
                  </w:tcBorders>
                </w:tcPr>
                <w:p w14:paraId="3722B576" w14:textId="77777777" w:rsidR="006D2DAE" w:rsidRDefault="006D2DAE">
                  <w:pPr>
                    <w:pStyle w:val="CommentText"/>
                    <w:widowControl w:val="0"/>
                    <w:spacing w:after="0"/>
                    <w:ind w:left="1"/>
                    <w:jc w:val="center"/>
                  </w:pPr>
                </w:p>
              </w:tc>
              <w:tc>
                <w:tcPr>
                  <w:tcW w:w="1274" w:type="dxa"/>
                </w:tcPr>
                <w:p w14:paraId="4998358D" w14:textId="77777777" w:rsidR="006D2DAE" w:rsidRDefault="00995EE0">
                  <w:pPr>
                    <w:pStyle w:val="CommentText"/>
                    <w:widowControl w:val="0"/>
                    <w:spacing w:after="0"/>
                    <w:ind w:left="1"/>
                    <w:jc w:val="center"/>
                  </w:pPr>
                  <w:r>
                    <w:rPr>
                      <w:rFonts w:eastAsia="Calibri"/>
                    </w:rPr>
                    <w:t>100</w:t>
                  </w:r>
                </w:p>
              </w:tc>
              <w:tc>
                <w:tcPr>
                  <w:tcW w:w="765" w:type="dxa"/>
                  <w:vAlign w:val="center"/>
                </w:tcPr>
                <w:p w14:paraId="6F4B3936" w14:textId="77777777" w:rsidR="006D2DAE" w:rsidRDefault="006D2DAE">
                  <w:pPr>
                    <w:pStyle w:val="CommentText"/>
                    <w:widowControl w:val="0"/>
                    <w:spacing w:after="0"/>
                    <w:ind w:left="1"/>
                    <w:jc w:val="center"/>
                  </w:pPr>
                </w:p>
              </w:tc>
              <w:tc>
                <w:tcPr>
                  <w:tcW w:w="765" w:type="dxa"/>
                  <w:vAlign w:val="center"/>
                </w:tcPr>
                <w:p w14:paraId="33DEC866" w14:textId="77777777" w:rsidR="006D2DAE" w:rsidRDefault="006D2DAE">
                  <w:pPr>
                    <w:pStyle w:val="CommentText"/>
                    <w:widowControl w:val="0"/>
                    <w:spacing w:after="0"/>
                    <w:ind w:left="1"/>
                    <w:jc w:val="center"/>
                  </w:pPr>
                </w:p>
              </w:tc>
              <w:tc>
                <w:tcPr>
                  <w:tcW w:w="767" w:type="dxa"/>
                  <w:vAlign w:val="center"/>
                </w:tcPr>
                <w:p w14:paraId="04BACD98" w14:textId="77777777" w:rsidR="006D2DAE" w:rsidRDefault="006D2DAE">
                  <w:pPr>
                    <w:pStyle w:val="CommentText"/>
                    <w:widowControl w:val="0"/>
                    <w:spacing w:after="0"/>
                    <w:ind w:left="1"/>
                    <w:jc w:val="center"/>
                  </w:pPr>
                </w:p>
              </w:tc>
              <w:tc>
                <w:tcPr>
                  <w:tcW w:w="686" w:type="dxa"/>
                  <w:vAlign w:val="center"/>
                </w:tcPr>
                <w:p w14:paraId="0D6E0036" w14:textId="77777777" w:rsidR="006D2DAE" w:rsidRDefault="006D2DAE">
                  <w:pPr>
                    <w:pStyle w:val="CommentText"/>
                    <w:widowControl w:val="0"/>
                    <w:spacing w:after="0"/>
                    <w:ind w:left="1"/>
                    <w:jc w:val="center"/>
                  </w:pPr>
                </w:p>
              </w:tc>
              <w:tc>
                <w:tcPr>
                  <w:tcW w:w="566" w:type="dxa"/>
                  <w:tcBorders>
                    <w:right w:val="nil"/>
                  </w:tcBorders>
                </w:tcPr>
                <w:p w14:paraId="500ACFBD" w14:textId="77777777" w:rsidR="006D2DAE" w:rsidRDefault="006D2DAE">
                  <w:pPr>
                    <w:pStyle w:val="CommentText"/>
                    <w:widowControl w:val="0"/>
                    <w:spacing w:after="0"/>
                    <w:ind w:left="1"/>
                    <w:jc w:val="center"/>
                  </w:pPr>
                </w:p>
              </w:tc>
            </w:tr>
            <w:tr w:rsidR="006D2DAE" w14:paraId="26515FA4" w14:textId="77777777">
              <w:tc>
                <w:tcPr>
                  <w:tcW w:w="7229" w:type="dxa"/>
                  <w:gridSpan w:val="7"/>
                  <w:tcBorders>
                    <w:left w:val="nil"/>
                    <w:bottom w:val="nil"/>
                    <w:right w:val="nil"/>
                  </w:tcBorders>
                </w:tcPr>
                <w:p w14:paraId="5A345FF0" w14:textId="77777777" w:rsidR="006D2DAE" w:rsidRDefault="006D2DAE">
                  <w:pPr>
                    <w:pStyle w:val="CommentText"/>
                    <w:widowControl w:val="0"/>
                    <w:spacing w:after="0"/>
                    <w:ind w:left="1"/>
                    <w:jc w:val="center"/>
                  </w:pPr>
                </w:p>
              </w:tc>
            </w:tr>
          </w:tbl>
          <w:p w14:paraId="1ACEEE2C" w14:textId="77777777" w:rsidR="006D2DAE" w:rsidRDefault="006D2DAE">
            <w:pPr>
              <w:pStyle w:val="CommentText"/>
              <w:widowControl w:val="0"/>
              <w:spacing w:after="0"/>
              <w:ind w:left="1"/>
              <w:jc w:val="both"/>
              <w:rPr>
                <w:b/>
                <w:bCs/>
                <w:sz w:val="24"/>
              </w:rPr>
            </w:pPr>
          </w:p>
        </w:tc>
      </w:tr>
      <w:tr w:rsidR="006D2DAE" w14:paraId="2C87EE10" w14:textId="77777777">
        <w:trPr>
          <w:trHeight w:val="914"/>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462E72B" w14:textId="77777777" w:rsidR="006D2DAE" w:rsidRDefault="00995EE0">
            <w:pPr>
              <w:widowControl w:val="0"/>
              <w:spacing w:after="0"/>
              <w:ind w:left="133" w:right="133"/>
              <w:rPr>
                <w:rFonts w:cs="Times New Roman"/>
              </w:rPr>
            </w:pPr>
            <w:r>
              <w:rPr>
                <w:rFonts w:cs="Times New Roman"/>
              </w:rPr>
              <w:t xml:space="preserve">Obligātā literatūra </w:t>
            </w:r>
          </w:p>
          <w:p w14:paraId="514B1F9B" w14:textId="77777777" w:rsidR="006D2DAE" w:rsidRDefault="006D2DAE">
            <w:pPr>
              <w:widowControl w:val="0"/>
              <w:spacing w:after="0"/>
              <w:ind w:left="133" w:right="133"/>
              <w:rPr>
                <w:rFonts w:cs="Times New Roman"/>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4A0865FC" w14:textId="77777777" w:rsidR="006D2DAE" w:rsidRDefault="00995EE0">
            <w:pPr>
              <w:pStyle w:val="CommentText"/>
              <w:widowControl w:val="0"/>
              <w:numPr>
                <w:ilvl w:val="0"/>
                <w:numId w:val="34"/>
              </w:numPr>
              <w:spacing w:after="0"/>
              <w:ind w:left="567" w:right="166"/>
              <w:jc w:val="both"/>
            </w:pPr>
            <w:proofErr w:type="spellStart"/>
            <w:r>
              <w:t>Hayes</w:t>
            </w:r>
            <w:proofErr w:type="spellEnd"/>
            <w:r>
              <w:t xml:space="preserve">, D., </w:t>
            </w:r>
            <w:proofErr w:type="spellStart"/>
            <w:r>
              <w:t>Ninemeier</w:t>
            </w:r>
            <w:proofErr w:type="spellEnd"/>
            <w:r>
              <w:t xml:space="preserve">, J. (2015). </w:t>
            </w:r>
            <w:proofErr w:type="spellStart"/>
            <w:r w:rsidRPr="00FC0CF1">
              <w:rPr>
                <w:i/>
                <w:iCs/>
              </w:rPr>
              <w:t>Human</w:t>
            </w:r>
            <w:proofErr w:type="spellEnd"/>
            <w:r w:rsidRPr="00FC0CF1">
              <w:rPr>
                <w:i/>
                <w:iCs/>
              </w:rPr>
              <w:t xml:space="preserve"> </w:t>
            </w:r>
            <w:proofErr w:type="spellStart"/>
            <w:r w:rsidRPr="00FC0CF1">
              <w:rPr>
                <w:i/>
                <w:iCs/>
              </w:rPr>
              <w:t>Resources</w:t>
            </w:r>
            <w:proofErr w:type="spellEnd"/>
            <w:r w:rsidRPr="00FC0CF1">
              <w:rPr>
                <w:i/>
                <w:iCs/>
              </w:rPr>
              <w:t xml:space="preserve"> </w:t>
            </w:r>
            <w:proofErr w:type="spellStart"/>
            <w:r w:rsidRPr="00FC0CF1">
              <w:rPr>
                <w:i/>
                <w:iCs/>
              </w:rPr>
              <w:t>Management</w:t>
            </w:r>
            <w:proofErr w:type="spellEnd"/>
            <w:r w:rsidRPr="00FC0CF1">
              <w:rPr>
                <w:i/>
                <w:iCs/>
              </w:rPr>
              <w:t xml:space="preserve"> </w:t>
            </w:r>
            <w:proofErr w:type="spellStart"/>
            <w:r w:rsidRPr="00FC0CF1">
              <w:rPr>
                <w:i/>
                <w:iCs/>
              </w:rPr>
              <w:t>in</w:t>
            </w:r>
            <w:proofErr w:type="spellEnd"/>
            <w:r w:rsidRPr="00FC0CF1">
              <w:rPr>
                <w:i/>
                <w:iCs/>
              </w:rPr>
              <w:t xml:space="preserve"> </w:t>
            </w:r>
            <w:proofErr w:type="spellStart"/>
            <w:r w:rsidRPr="00FC0CF1">
              <w:rPr>
                <w:i/>
                <w:iCs/>
              </w:rPr>
              <w:t>the</w:t>
            </w:r>
            <w:proofErr w:type="spellEnd"/>
            <w:r w:rsidRPr="00FC0CF1">
              <w:rPr>
                <w:i/>
                <w:iCs/>
              </w:rPr>
              <w:t xml:space="preserve"> </w:t>
            </w:r>
            <w:proofErr w:type="spellStart"/>
            <w:r w:rsidRPr="00FC0CF1">
              <w:rPr>
                <w:i/>
                <w:iCs/>
              </w:rPr>
              <w:t>Hospitality</w:t>
            </w:r>
            <w:proofErr w:type="spellEnd"/>
            <w:r w:rsidRPr="00FC0CF1">
              <w:rPr>
                <w:i/>
                <w:iCs/>
              </w:rPr>
              <w:t xml:space="preserve"> </w:t>
            </w:r>
            <w:proofErr w:type="spellStart"/>
            <w:r w:rsidRPr="00FC0CF1">
              <w:rPr>
                <w:i/>
                <w:iCs/>
              </w:rPr>
              <w:t>Industry</w:t>
            </w:r>
            <w:proofErr w:type="spellEnd"/>
            <w:r w:rsidRPr="00FC0CF1">
              <w:rPr>
                <w:i/>
                <w:iCs/>
              </w:rPr>
              <w:t xml:space="preserve"> (2nd </w:t>
            </w:r>
            <w:proofErr w:type="spellStart"/>
            <w:r w:rsidRPr="00FC0CF1">
              <w:rPr>
                <w:i/>
                <w:iCs/>
              </w:rPr>
              <w:t>ed</w:t>
            </w:r>
            <w:proofErr w:type="spellEnd"/>
            <w:r w:rsidRPr="00FC0CF1">
              <w:rPr>
                <w:i/>
                <w:iCs/>
              </w:rPr>
              <w:t>.)</w:t>
            </w:r>
            <w:r>
              <w:t xml:space="preserve">. USA: </w:t>
            </w:r>
            <w:proofErr w:type="spellStart"/>
            <w:r>
              <w:t>Wiley</w:t>
            </w:r>
            <w:proofErr w:type="spellEnd"/>
            <w:r>
              <w:t>.</w:t>
            </w:r>
          </w:p>
          <w:p w14:paraId="3F3D44DF" w14:textId="77777777" w:rsidR="006D2DAE" w:rsidRDefault="00995EE0">
            <w:pPr>
              <w:pStyle w:val="CommentText"/>
              <w:widowControl w:val="0"/>
              <w:numPr>
                <w:ilvl w:val="0"/>
                <w:numId w:val="34"/>
              </w:numPr>
              <w:spacing w:after="0"/>
              <w:ind w:left="567" w:right="166"/>
              <w:jc w:val="both"/>
            </w:pPr>
            <w:r>
              <w:t>Darba likums. LR Saeimas 2001. gada 20. jūnija likums. Latvijas Vēstnesis 2001. gada 6. jūlijā Nr. 105. Apskatīts: 26.09.23., no: https://likumi.lv/ta/id/26019</w:t>
            </w:r>
          </w:p>
        </w:tc>
      </w:tr>
      <w:tr w:rsidR="006D2DAE" w14:paraId="6E3FE968" w14:textId="77777777">
        <w:trPr>
          <w:trHeight w:val="761"/>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75C4A77D" w14:textId="77777777" w:rsidR="006D2DAE" w:rsidRDefault="00995EE0">
            <w:pPr>
              <w:widowControl w:val="0"/>
              <w:spacing w:after="0"/>
              <w:ind w:left="133" w:right="133"/>
              <w:rPr>
                <w:rFonts w:cs="Times New Roman"/>
              </w:rPr>
            </w:pPr>
            <w:proofErr w:type="spellStart"/>
            <w:r>
              <w:rPr>
                <w:rFonts w:cs="Times New Roman"/>
              </w:rPr>
              <w:t>Papildliteratūra</w:t>
            </w:r>
            <w:proofErr w:type="spellEnd"/>
          </w:p>
          <w:p w14:paraId="145A51C9" w14:textId="77777777" w:rsidR="006D2DAE" w:rsidRDefault="00995EE0">
            <w:pPr>
              <w:widowControl w:val="0"/>
              <w:spacing w:after="0"/>
              <w:ind w:left="133" w:right="133"/>
              <w:rPr>
                <w:rFonts w:cs="Times New Roman"/>
              </w:rPr>
            </w:pPr>
            <w:r>
              <w:rPr>
                <w:rFonts w:cs="Times New Roman"/>
              </w:rPr>
              <w:t>Citi informācijas avoti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68004ABB" w14:textId="77777777" w:rsidR="006D2DAE" w:rsidRDefault="00995EE0">
            <w:pPr>
              <w:pStyle w:val="CommentText"/>
              <w:widowControl w:val="0"/>
              <w:numPr>
                <w:ilvl w:val="0"/>
                <w:numId w:val="34"/>
              </w:numPr>
              <w:spacing w:after="0"/>
              <w:ind w:left="567" w:right="166"/>
              <w:jc w:val="both"/>
            </w:pPr>
            <w:proofErr w:type="spellStart"/>
            <w:r>
              <w:t>Armstrong</w:t>
            </w:r>
            <w:proofErr w:type="spellEnd"/>
            <w:r>
              <w:t xml:space="preserve">, M., </w:t>
            </w:r>
            <w:proofErr w:type="spellStart"/>
            <w:r>
              <w:t>Taylor</w:t>
            </w:r>
            <w:proofErr w:type="spellEnd"/>
            <w:r>
              <w:t xml:space="preserve">, S. (2020). </w:t>
            </w:r>
            <w:proofErr w:type="spellStart"/>
            <w:r w:rsidRPr="00FC0CF1">
              <w:rPr>
                <w:i/>
                <w:iCs/>
              </w:rPr>
              <w:t>Armstrong’s</w:t>
            </w:r>
            <w:proofErr w:type="spellEnd"/>
            <w:r w:rsidRPr="00FC0CF1">
              <w:rPr>
                <w:i/>
                <w:iCs/>
              </w:rPr>
              <w:t xml:space="preserve"> </w:t>
            </w:r>
            <w:proofErr w:type="spellStart"/>
            <w:r w:rsidRPr="00FC0CF1">
              <w:rPr>
                <w:i/>
                <w:iCs/>
              </w:rPr>
              <w:t>Handbook</w:t>
            </w:r>
            <w:proofErr w:type="spellEnd"/>
            <w:r w:rsidRPr="00FC0CF1">
              <w:rPr>
                <w:i/>
                <w:iCs/>
              </w:rPr>
              <w:t xml:space="preserve"> </w:t>
            </w:r>
            <w:proofErr w:type="spellStart"/>
            <w:r w:rsidRPr="00FC0CF1">
              <w:rPr>
                <w:i/>
                <w:iCs/>
              </w:rPr>
              <w:t>of</w:t>
            </w:r>
            <w:proofErr w:type="spellEnd"/>
            <w:r w:rsidRPr="00FC0CF1">
              <w:rPr>
                <w:i/>
                <w:iCs/>
              </w:rPr>
              <w:t xml:space="preserve"> </w:t>
            </w:r>
            <w:proofErr w:type="spellStart"/>
            <w:r w:rsidRPr="00FC0CF1">
              <w:rPr>
                <w:i/>
                <w:iCs/>
              </w:rPr>
              <w:t>Human</w:t>
            </w:r>
            <w:proofErr w:type="spellEnd"/>
            <w:r w:rsidRPr="00FC0CF1">
              <w:rPr>
                <w:i/>
                <w:iCs/>
              </w:rPr>
              <w:t xml:space="preserve"> </w:t>
            </w:r>
            <w:proofErr w:type="spellStart"/>
            <w:r w:rsidRPr="00FC0CF1">
              <w:rPr>
                <w:i/>
                <w:iCs/>
              </w:rPr>
              <w:t>Resource</w:t>
            </w:r>
            <w:proofErr w:type="spellEnd"/>
            <w:r w:rsidRPr="00FC0CF1">
              <w:rPr>
                <w:i/>
                <w:iCs/>
              </w:rPr>
              <w:t xml:space="preserve"> </w:t>
            </w:r>
            <w:proofErr w:type="spellStart"/>
            <w:r w:rsidRPr="00FC0CF1">
              <w:rPr>
                <w:i/>
                <w:iCs/>
              </w:rPr>
              <w:t>Managemet</w:t>
            </w:r>
            <w:proofErr w:type="spellEnd"/>
            <w:r w:rsidRPr="00FC0CF1">
              <w:rPr>
                <w:i/>
                <w:iCs/>
              </w:rPr>
              <w:t xml:space="preserve"> </w:t>
            </w:r>
            <w:proofErr w:type="spellStart"/>
            <w:r w:rsidRPr="00FC0CF1">
              <w:rPr>
                <w:i/>
                <w:iCs/>
              </w:rPr>
              <w:t>Practice</w:t>
            </w:r>
            <w:proofErr w:type="spellEnd"/>
            <w:r w:rsidRPr="00FC0CF1">
              <w:rPr>
                <w:i/>
                <w:iCs/>
              </w:rPr>
              <w:t xml:space="preserve"> (15th </w:t>
            </w:r>
            <w:proofErr w:type="spellStart"/>
            <w:r w:rsidRPr="00FC0CF1">
              <w:rPr>
                <w:i/>
                <w:iCs/>
              </w:rPr>
              <w:t>ed</w:t>
            </w:r>
            <w:proofErr w:type="spellEnd"/>
            <w:r w:rsidRPr="00FC0CF1">
              <w:rPr>
                <w:i/>
                <w:iCs/>
              </w:rPr>
              <w:t>.)</w:t>
            </w:r>
            <w:r>
              <w:t xml:space="preserve">. UK: </w:t>
            </w:r>
            <w:proofErr w:type="spellStart"/>
            <w:r>
              <w:t>Kogan</w:t>
            </w:r>
            <w:proofErr w:type="spellEnd"/>
            <w:r>
              <w:t xml:space="preserve"> </w:t>
            </w:r>
            <w:proofErr w:type="spellStart"/>
            <w:r>
              <w:t>Page</w:t>
            </w:r>
            <w:proofErr w:type="spellEnd"/>
            <w:r>
              <w:t>.</w:t>
            </w:r>
          </w:p>
        </w:tc>
      </w:tr>
    </w:tbl>
    <w:p w14:paraId="24EA3631" w14:textId="77777777" w:rsidR="006D2DAE" w:rsidRDefault="006D2DAE">
      <w:pPr>
        <w:spacing w:after="0"/>
        <w:rPr>
          <w:b/>
          <w:bCs/>
          <w:sz w:val="24"/>
        </w:rPr>
      </w:pPr>
    </w:p>
    <w:p w14:paraId="482DAF92" w14:textId="77777777" w:rsidR="006D2DAE" w:rsidRDefault="006D2DAE">
      <w:pPr>
        <w:spacing w:after="0"/>
        <w:rPr>
          <w:b/>
          <w:bCs/>
          <w:sz w:val="24"/>
        </w:rPr>
      </w:pPr>
    </w:p>
    <w:p w14:paraId="1BB54F9B" w14:textId="77777777" w:rsidR="006D2DAE" w:rsidRDefault="00995EE0">
      <w:pPr>
        <w:spacing w:after="0"/>
        <w:rPr>
          <w:rFonts w:eastAsiaTheme="majorEastAsia" w:cstheme="majorBidi"/>
          <w:b/>
          <w:bCs/>
          <w:sz w:val="24"/>
          <w:szCs w:val="24"/>
        </w:rPr>
      </w:pPr>
      <w:r>
        <w:br w:type="page"/>
      </w:r>
    </w:p>
    <w:p w14:paraId="15BB9F70" w14:textId="77777777" w:rsidR="006D2DAE" w:rsidRDefault="00995EE0">
      <w:pPr>
        <w:pStyle w:val="Heading4"/>
        <w:keepNext w:val="0"/>
        <w:keepLines w:val="0"/>
        <w:spacing w:line="240" w:lineRule="auto"/>
        <w:rPr>
          <w:bCs/>
          <w:szCs w:val="24"/>
        </w:rPr>
      </w:pPr>
      <w:bookmarkStart w:id="24" w:name="_Toc153914109"/>
      <w:r>
        <w:rPr>
          <w:bCs/>
          <w:szCs w:val="24"/>
        </w:rPr>
        <w:lastRenderedPageBreak/>
        <w:t>VADĪBAS PRASMES</w:t>
      </w:r>
      <w:bookmarkEnd w:id="24"/>
    </w:p>
    <w:p w14:paraId="59E05305" w14:textId="77777777" w:rsidR="006D2DAE" w:rsidRDefault="006D2DAE">
      <w:pPr>
        <w:rPr>
          <w:b/>
          <w:bCs/>
          <w:sz w:val="24"/>
        </w:rPr>
      </w:pPr>
    </w:p>
    <w:tbl>
      <w:tblPr>
        <w:tblW w:w="10090" w:type="dxa"/>
        <w:tblInd w:w="-5" w:type="dxa"/>
        <w:tblLayout w:type="fixed"/>
        <w:tblCellMar>
          <w:left w:w="5" w:type="dxa"/>
          <w:right w:w="5" w:type="dxa"/>
        </w:tblCellMar>
        <w:tblLook w:val="0000" w:firstRow="0" w:lastRow="0" w:firstColumn="0" w:lastColumn="0" w:noHBand="0" w:noVBand="0"/>
      </w:tblPr>
      <w:tblGrid>
        <w:gridCol w:w="2835"/>
        <w:gridCol w:w="7255"/>
      </w:tblGrid>
      <w:tr w:rsidR="006D2DAE" w14:paraId="3A844D27"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DDDBDA9" w14:textId="77777777" w:rsidR="006D2DAE" w:rsidRDefault="00995EE0">
            <w:pPr>
              <w:widowControl w:val="0"/>
              <w:ind w:left="133" w:right="133"/>
              <w:rPr>
                <w:rFonts w:cs="Times New Roman"/>
                <w:szCs w:val="18"/>
              </w:rPr>
            </w:pPr>
            <w:r>
              <w:rPr>
                <w:rFonts w:cs="Times New Roman"/>
                <w:szCs w:val="18"/>
              </w:rPr>
              <w:t>Studiju kursa nosaukums latviešu un angļu valodā</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0EC1C3E1" w14:textId="77777777" w:rsidR="006D2DAE" w:rsidRDefault="00995EE0">
            <w:pPr>
              <w:widowControl w:val="0"/>
              <w:ind w:left="143"/>
              <w:rPr>
                <w:rFonts w:cs="Times New Roman"/>
                <w:b/>
                <w:i/>
                <w:iCs/>
                <w:szCs w:val="18"/>
              </w:rPr>
            </w:pPr>
            <w:r>
              <w:rPr>
                <w:rFonts w:cs="Times New Roman"/>
                <w:b/>
                <w:szCs w:val="18"/>
              </w:rPr>
              <w:t>VADĪBAS PRASMES</w:t>
            </w:r>
            <w:r>
              <w:rPr>
                <w:rFonts w:cs="Times New Roman"/>
                <w:b/>
                <w:szCs w:val="18"/>
              </w:rPr>
              <w:br/>
            </w:r>
            <w:r>
              <w:rPr>
                <w:rFonts w:cs="Times New Roman"/>
                <w:b/>
                <w:i/>
                <w:iCs/>
                <w:szCs w:val="18"/>
              </w:rPr>
              <w:t>LEADERSHIP AND MANAGEMENT</w:t>
            </w:r>
          </w:p>
        </w:tc>
      </w:tr>
      <w:tr w:rsidR="006D2DAE" w14:paraId="57583C47"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090B6C6" w14:textId="77777777" w:rsidR="006D2DAE" w:rsidRDefault="00995EE0">
            <w:pPr>
              <w:widowControl w:val="0"/>
              <w:ind w:left="133" w:right="133"/>
              <w:rPr>
                <w:rFonts w:cs="Times New Roman"/>
                <w:szCs w:val="18"/>
              </w:rPr>
            </w:pPr>
            <w:r>
              <w:rPr>
                <w:rFonts w:cs="Times New Roman"/>
                <w:szCs w:val="18"/>
              </w:rPr>
              <w:t>Studiju kursa izstrādātājs(-i)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4AC08918" w14:textId="77777777" w:rsidR="006D2DAE" w:rsidRDefault="00995EE0">
            <w:pPr>
              <w:widowControl w:val="0"/>
              <w:ind w:left="143"/>
              <w:rPr>
                <w:rFonts w:cs="Times New Roman"/>
                <w:szCs w:val="18"/>
              </w:rPr>
            </w:pPr>
            <w:r>
              <w:rPr>
                <w:rFonts w:cs="Times New Roman"/>
                <w:szCs w:val="18"/>
              </w:rPr>
              <w:t xml:space="preserve">MIB, Mg. </w:t>
            </w:r>
            <w:proofErr w:type="spellStart"/>
            <w:r>
              <w:rPr>
                <w:rFonts w:cs="Times New Roman"/>
                <w:szCs w:val="18"/>
              </w:rPr>
              <w:t>paed</w:t>
            </w:r>
            <w:proofErr w:type="spellEnd"/>
            <w:r>
              <w:rPr>
                <w:rFonts w:cs="Times New Roman"/>
                <w:szCs w:val="18"/>
              </w:rPr>
              <w:t xml:space="preserve">. Olga </w:t>
            </w:r>
            <w:proofErr w:type="spellStart"/>
            <w:r>
              <w:rPr>
                <w:rFonts w:cs="Times New Roman"/>
                <w:szCs w:val="18"/>
              </w:rPr>
              <w:t>Zvereva</w:t>
            </w:r>
            <w:proofErr w:type="spellEnd"/>
          </w:p>
        </w:tc>
      </w:tr>
      <w:tr w:rsidR="006D2DAE" w14:paraId="2D080F84"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6F0D5DEF" w14:textId="77777777" w:rsidR="006D2DAE" w:rsidRDefault="00995EE0">
            <w:pPr>
              <w:widowControl w:val="0"/>
              <w:ind w:left="133" w:right="133"/>
              <w:rPr>
                <w:rFonts w:cs="Times New Roman"/>
                <w:szCs w:val="18"/>
              </w:rPr>
            </w:pPr>
            <w:r>
              <w:rPr>
                <w:rFonts w:cs="Times New Roman"/>
                <w:szCs w:val="18"/>
              </w:rPr>
              <w:t>Studiju kursa īstenotājs(-i)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6ED99A79" w14:textId="77777777" w:rsidR="006D2DAE" w:rsidRDefault="00995EE0">
            <w:pPr>
              <w:widowControl w:val="0"/>
              <w:ind w:left="143"/>
              <w:rPr>
                <w:rFonts w:cs="Times New Roman"/>
                <w:szCs w:val="18"/>
              </w:rPr>
            </w:pPr>
            <w:r>
              <w:rPr>
                <w:rFonts w:cs="Times New Roman"/>
                <w:szCs w:val="18"/>
              </w:rPr>
              <w:t xml:space="preserve">MIB, Mg. </w:t>
            </w:r>
            <w:proofErr w:type="spellStart"/>
            <w:r>
              <w:rPr>
                <w:rFonts w:cs="Times New Roman"/>
                <w:szCs w:val="18"/>
              </w:rPr>
              <w:t>paed</w:t>
            </w:r>
            <w:proofErr w:type="spellEnd"/>
            <w:r>
              <w:rPr>
                <w:rFonts w:cs="Times New Roman"/>
                <w:szCs w:val="18"/>
              </w:rPr>
              <w:t xml:space="preserve">. Olga </w:t>
            </w:r>
            <w:proofErr w:type="spellStart"/>
            <w:r>
              <w:rPr>
                <w:rFonts w:cs="Times New Roman"/>
                <w:szCs w:val="18"/>
              </w:rPr>
              <w:t>Zvereva</w:t>
            </w:r>
            <w:proofErr w:type="spellEnd"/>
          </w:p>
        </w:tc>
      </w:tr>
      <w:tr w:rsidR="006D2DAE" w14:paraId="32EF5FDD" w14:textId="77777777">
        <w:trPr>
          <w:trHeight w:val="1065"/>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294802A9" w14:textId="77777777" w:rsidR="006D2DAE" w:rsidRDefault="00995EE0">
            <w:pPr>
              <w:widowControl w:val="0"/>
              <w:ind w:left="133" w:right="133"/>
              <w:rPr>
                <w:rFonts w:cs="Times New Roman"/>
                <w:szCs w:val="18"/>
              </w:rPr>
            </w:pPr>
            <w:r>
              <w:rPr>
                <w:rFonts w:cs="Times New Roman"/>
                <w:szCs w:val="18"/>
              </w:rPr>
              <w:t>Studiju kursa apjoms un īstenošanas semestris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tbl>
            <w:tblPr>
              <w:tblStyle w:val="TableGrid"/>
              <w:tblW w:w="7219" w:type="dxa"/>
              <w:tblLayout w:type="fixed"/>
              <w:tblCellMar>
                <w:left w:w="0" w:type="dxa"/>
                <w:right w:w="5" w:type="dxa"/>
              </w:tblCellMar>
              <w:tblLook w:val="04A0" w:firstRow="1" w:lastRow="0" w:firstColumn="1" w:lastColumn="0" w:noHBand="0" w:noVBand="1"/>
            </w:tblPr>
            <w:tblGrid>
              <w:gridCol w:w="706"/>
              <w:gridCol w:w="1132"/>
              <w:gridCol w:w="994"/>
              <w:gridCol w:w="1133"/>
              <w:gridCol w:w="1276"/>
              <w:gridCol w:w="1275"/>
              <w:gridCol w:w="703"/>
            </w:tblGrid>
            <w:tr w:rsidR="006D2DAE" w14:paraId="5D39798E" w14:textId="77777777">
              <w:tc>
                <w:tcPr>
                  <w:tcW w:w="705" w:type="dxa"/>
                  <w:vMerge w:val="restart"/>
                  <w:tcBorders>
                    <w:top w:val="nil"/>
                    <w:left w:val="nil"/>
                  </w:tcBorders>
                  <w:shd w:val="clear" w:color="auto" w:fill="D9D9D9" w:themeFill="background1" w:themeFillShade="D9"/>
                  <w:vAlign w:val="center"/>
                </w:tcPr>
                <w:p w14:paraId="4A9AE0B7" w14:textId="77777777" w:rsidR="006D2DAE" w:rsidRDefault="00995EE0">
                  <w:pPr>
                    <w:widowControl w:val="0"/>
                    <w:jc w:val="center"/>
                    <w:rPr>
                      <w:rFonts w:cs="Times New Roman"/>
                    </w:rPr>
                  </w:pPr>
                  <w:r>
                    <w:rPr>
                      <w:rFonts w:eastAsia="Calibri" w:cs="Times New Roman"/>
                      <w:i/>
                      <w:iCs/>
                    </w:rPr>
                    <w:t>ECTS</w:t>
                  </w:r>
                </w:p>
              </w:tc>
              <w:tc>
                <w:tcPr>
                  <w:tcW w:w="1132" w:type="dxa"/>
                  <w:vMerge w:val="restart"/>
                  <w:tcBorders>
                    <w:top w:val="nil"/>
                  </w:tcBorders>
                  <w:shd w:val="clear" w:color="auto" w:fill="D9D9D9" w:themeFill="background1" w:themeFillShade="D9"/>
                  <w:vAlign w:val="center"/>
                </w:tcPr>
                <w:p w14:paraId="32ABA5B9" w14:textId="77777777" w:rsidR="006D2DAE" w:rsidRDefault="00995EE0">
                  <w:pPr>
                    <w:widowControl w:val="0"/>
                    <w:jc w:val="center"/>
                    <w:rPr>
                      <w:rFonts w:cs="Times New Roman"/>
                    </w:rPr>
                  </w:pPr>
                  <w:r>
                    <w:rPr>
                      <w:rFonts w:eastAsia="Calibri" w:cs="Times New Roman"/>
                    </w:rPr>
                    <w:t>Īstenošanas semestris</w:t>
                  </w:r>
                </w:p>
              </w:tc>
              <w:tc>
                <w:tcPr>
                  <w:tcW w:w="2127" w:type="dxa"/>
                  <w:gridSpan w:val="2"/>
                  <w:tcBorders>
                    <w:top w:val="nil"/>
                  </w:tcBorders>
                  <w:shd w:val="clear" w:color="auto" w:fill="D9D9D9" w:themeFill="background1" w:themeFillShade="D9"/>
                  <w:vAlign w:val="center"/>
                </w:tcPr>
                <w:p w14:paraId="7E016A7E" w14:textId="77777777" w:rsidR="006D2DAE" w:rsidRDefault="00995EE0">
                  <w:pPr>
                    <w:widowControl w:val="0"/>
                    <w:jc w:val="center"/>
                    <w:rPr>
                      <w:rFonts w:cs="Times New Roman"/>
                    </w:rPr>
                  </w:pPr>
                  <w:r>
                    <w:rPr>
                      <w:rFonts w:eastAsia="Calibri" w:cs="Times New Roman"/>
                    </w:rPr>
                    <w:t>Kontaktstundas</w:t>
                  </w:r>
                </w:p>
              </w:tc>
              <w:tc>
                <w:tcPr>
                  <w:tcW w:w="1276" w:type="dxa"/>
                  <w:vMerge w:val="restart"/>
                  <w:tcBorders>
                    <w:top w:val="nil"/>
                  </w:tcBorders>
                  <w:shd w:val="clear" w:color="auto" w:fill="D9D9D9" w:themeFill="background1" w:themeFillShade="D9"/>
                  <w:vAlign w:val="center"/>
                </w:tcPr>
                <w:p w14:paraId="175F5E22" w14:textId="77777777" w:rsidR="006D2DAE" w:rsidRDefault="00995EE0">
                  <w:pPr>
                    <w:widowControl w:val="0"/>
                    <w:jc w:val="center"/>
                    <w:rPr>
                      <w:rFonts w:cs="Times New Roman"/>
                    </w:rPr>
                  </w:pPr>
                  <w:r>
                    <w:rPr>
                      <w:rFonts w:eastAsia="Calibri"/>
                    </w:rPr>
                    <w:t>Gala pārbaudījums</w:t>
                  </w:r>
                </w:p>
              </w:tc>
              <w:tc>
                <w:tcPr>
                  <w:tcW w:w="1275" w:type="dxa"/>
                  <w:vMerge w:val="restart"/>
                  <w:tcBorders>
                    <w:top w:val="nil"/>
                  </w:tcBorders>
                  <w:shd w:val="clear" w:color="auto" w:fill="D9D9D9" w:themeFill="background1" w:themeFillShade="D9"/>
                  <w:vAlign w:val="center"/>
                </w:tcPr>
                <w:p w14:paraId="40AB09A8" w14:textId="77777777" w:rsidR="006D2DAE" w:rsidRDefault="00995EE0">
                  <w:pPr>
                    <w:widowControl w:val="0"/>
                    <w:jc w:val="center"/>
                    <w:rPr>
                      <w:rFonts w:cs="Times New Roman"/>
                    </w:rPr>
                  </w:pPr>
                  <w:r>
                    <w:rPr>
                      <w:rFonts w:eastAsia="Calibri" w:cs="Times New Roman"/>
                    </w:rPr>
                    <w:t>Patstāvīgais darbs</w:t>
                  </w:r>
                </w:p>
              </w:tc>
              <w:tc>
                <w:tcPr>
                  <w:tcW w:w="703" w:type="dxa"/>
                  <w:vMerge w:val="restart"/>
                  <w:tcBorders>
                    <w:top w:val="nil"/>
                    <w:right w:val="nil"/>
                  </w:tcBorders>
                  <w:shd w:val="clear" w:color="auto" w:fill="D9D9D9" w:themeFill="background1" w:themeFillShade="D9"/>
                  <w:vAlign w:val="center"/>
                </w:tcPr>
                <w:p w14:paraId="7C9E3A8F" w14:textId="77777777" w:rsidR="006D2DAE" w:rsidRDefault="00995EE0">
                  <w:pPr>
                    <w:widowControl w:val="0"/>
                    <w:ind w:right="-9"/>
                    <w:jc w:val="center"/>
                    <w:rPr>
                      <w:rFonts w:cs="Times New Roman"/>
                    </w:rPr>
                  </w:pPr>
                  <w:r>
                    <w:rPr>
                      <w:rFonts w:eastAsia="Calibri" w:cs="Times New Roman"/>
                    </w:rPr>
                    <w:t>Kopā</w:t>
                  </w:r>
                </w:p>
              </w:tc>
            </w:tr>
            <w:tr w:rsidR="006D2DAE" w14:paraId="486759DC" w14:textId="77777777">
              <w:tc>
                <w:tcPr>
                  <w:tcW w:w="705" w:type="dxa"/>
                  <w:vMerge/>
                  <w:tcBorders>
                    <w:left w:val="nil"/>
                  </w:tcBorders>
                  <w:shd w:val="clear" w:color="auto" w:fill="D9D9D9" w:themeFill="background1" w:themeFillShade="D9"/>
                  <w:vAlign w:val="center"/>
                </w:tcPr>
                <w:p w14:paraId="00F9354D" w14:textId="77777777" w:rsidR="006D2DAE" w:rsidRDefault="006D2DAE">
                  <w:pPr>
                    <w:widowControl w:val="0"/>
                    <w:jc w:val="center"/>
                    <w:rPr>
                      <w:rFonts w:cs="Times New Roman"/>
                    </w:rPr>
                  </w:pPr>
                </w:p>
              </w:tc>
              <w:tc>
                <w:tcPr>
                  <w:tcW w:w="1132" w:type="dxa"/>
                  <w:vMerge/>
                  <w:shd w:val="clear" w:color="auto" w:fill="D9D9D9" w:themeFill="background1" w:themeFillShade="D9"/>
                  <w:vAlign w:val="center"/>
                </w:tcPr>
                <w:p w14:paraId="737E6FFC" w14:textId="77777777" w:rsidR="006D2DAE" w:rsidRDefault="006D2DAE">
                  <w:pPr>
                    <w:widowControl w:val="0"/>
                    <w:jc w:val="center"/>
                    <w:rPr>
                      <w:rFonts w:cs="Times New Roman"/>
                    </w:rPr>
                  </w:pPr>
                </w:p>
              </w:tc>
              <w:tc>
                <w:tcPr>
                  <w:tcW w:w="994" w:type="dxa"/>
                  <w:shd w:val="clear" w:color="auto" w:fill="D9D9D9" w:themeFill="background1" w:themeFillShade="D9"/>
                  <w:vAlign w:val="center"/>
                </w:tcPr>
                <w:p w14:paraId="549B0C69" w14:textId="77777777" w:rsidR="006D2DAE" w:rsidRDefault="00995EE0">
                  <w:pPr>
                    <w:widowControl w:val="0"/>
                    <w:jc w:val="center"/>
                    <w:rPr>
                      <w:rFonts w:cs="Times New Roman"/>
                    </w:rPr>
                  </w:pPr>
                  <w:r>
                    <w:rPr>
                      <w:rFonts w:eastAsia="Calibri" w:cs="Times New Roman"/>
                    </w:rPr>
                    <w:t>Lekcijas</w:t>
                  </w:r>
                </w:p>
              </w:tc>
              <w:tc>
                <w:tcPr>
                  <w:tcW w:w="1133" w:type="dxa"/>
                  <w:shd w:val="clear" w:color="auto" w:fill="D9D9D9" w:themeFill="background1" w:themeFillShade="D9"/>
                  <w:vAlign w:val="center"/>
                </w:tcPr>
                <w:p w14:paraId="5B37F2E2" w14:textId="77777777" w:rsidR="006D2DAE" w:rsidRDefault="00995EE0">
                  <w:pPr>
                    <w:widowControl w:val="0"/>
                    <w:jc w:val="center"/>
                    <w:rPr>
                      <w:rFonts w:cs="Times New Roman"/>
                    </w:rPr>
                  </w:pPr>
                  <w:proofErr w:type="spellStart"/>
                  <w:r>
                    <w:rPr>
                      <w:rFonts w:eastAsia="Calibri" w:cs="Times New Roman"/>
                    </w:rPr>
                    <w:t>Prakt.d</w:t>
                  </w:r>
                  <w:proofErr w:type="spellEnd"/>
                  <w:r>
                    <w:rPr>
                      <w:rFonts w:eastAsia="Calibri" w:cs="Times New Roman"/>
                    </w:rPr>
                    <w:t>.</w:t>
                  </w:r>
                </w:p>
              </w:tc>
              <w:tc>
                <w:tcPr>
                  <w:tcW w:w="1276" w:type="dxa"/>
                  <w:vMerge/>
                  <w:shd w:val="clear" w:color="auto" w:fill="D9D9D9" w:themeFill="background1" w:themeFillShade="D9"/>
                  <w:vAlign w:val="center"/>
                </w:tcPr>
                <w:p w14:paraId="0C6DA0AC" w14:textId="77777777" w:rsidR="006D2DAE" w:rsidRDefault="006D2DAE">
                  <w:pPr>
                    <w:widowControl w:val="0"/>
                    <w:jc w:val="center"/>
                    <w:rPr>
                      <w:rFonts w:cs="Times New Roman"/>
                    </w:rPr>
                  </w:pPr>
                </w:p>
              </w:tc>
              <w:tc>
                <w:tcPr>
                  <w:tcW w:w="1275" w:type="dxa"/>
                  <w:vMerge/>
                  <w:shd w:val="clear" w:color="auto" w:fill="D9D9D9" w:themeFill="background1" w:themeFillShade="D9"/>
                  <w:vAlign w:val="center"/>
                </w:tcPr>
                <w:p w14:paraId="64B98E6B" w14:textId="77777777" w:rsidR="006D2DAE" w:rsidRDefault="006D2DAE">
                  <w:pPr>
                    <w:widowControl w:val="0"/>
                    <w:jc w:val="center"/>
                    <w:rPr>
                      <w:rFonts w:cs="Times New Roman"/>
                    </w:rPr>
                  </w:pPr>
                </w:p>
              </w:tc>
              <w:tc>
                <w:tcPr>
                  <w:tcW w:w="703" w:type="dxa"/>
                  <w:vMerge/>
                  <w:tcBorders>
                    <w:right w:val="nil"/>
                  </w:tcBorders>
                  <w:shd w:val="clear" w:color="auto" w:fill="D9D9D9" w:themeFill="background1" w:themeFillShade="D9"/>
                  <w:vAlign w:val="center"/>
                </w:tcPr>
                <w:p w14:paraId="3D9997F5" w14:textId="77777777" w:rsidR="006D2DAE" w:rsidRDefault="006D2DAE">
                  <w:pPr>
                    <w:widowControl w:val="0"/>
                    <w:ind w:right="154"/>
                    <w:jc w:val="center"/>
                    <w:rPr>
                      <w:rFonts w:cs="Times New Roman"/>
                    </w:rPr>
                  </w:pPr>
                </w:p>
              </w:tc>
            </w:tr>
            <w:tr w:rsidR="006D2DAE" w14:paraId="0C60B7FF" w14:textId="77777777">
              <w:trPr>
                <w:trHeight w:val="536"/>
              </w:trPr>
              <w:tc>
                <w:tcPr>
                  <w:tcW w:w="705" w:type="dxa"/>
                  <w:tcBorders>
                    <w:left w:val="nil"/>
                    <w:bottom w:val="nil"/>
                  </w:tcBorders>
                  <w:vAlign w:val="center"/>
                </w:tcPr>
                <w:p w14:paraId="3FEF2E2E" w14:textId="77777777" w:rsidR="006D2DAE" w:rsidRDefault="00995EE0">
                  <w:pPr>
                    <w:widowControl w:val="0"/>
                    <w:jc w:val="center"/>
                    <w:rPr>
                      <w:rFonts w:cs="Times New Roman"/>
                    </w:rPr>
                  </w:pPr>
                  <w:r>
                    <w:rPr>
                      <w:rFonts w:eastAsia="Calibri" w:cs="Times New Roman"/>
                    </w:rPr>
                    <w:t>3</w:t>
                  </w:r>
                </w:p>
              </w:tc>
              <w:tc>
                <w:tcPr>
                  <w:tcW w:w="1132" w:type="dxa"/>
                  <w:tcBorders>
                    <w:bottom w:val="nil"/>
                  </w:tcBorders>
                  <w:vAlign w:val="center"/>
                </w:tcPr>
                <w:p w14:paraId="55CB6BB5" w14:textId="77777777" w:rsidR="006D2DAE" w:rsidRDefault="00995EE0">
                  <w:pPr>
                    <w:widowControl w:val="0"/>
                    <w:jc w:val="center"/>
                    <w:rPr>
                      <w:rFonts w:cs="Times New Roman"/>
                    </w:rPr>
                  </w:pPr>
                  <w:r>
                    <w:rPr>
                      <w:rFonts w:eastAsia="Calibri" w:cs="Times New Roman"/>
                    </w:rPr>
                    <w:t>2.</w:t>
                  </w:r>
                </w:p>
              </w:tc>
              <w:tc>
                <w:tcPr>
                  <w:tcW w:w="994" w:type="dxa"/>
                  <w:tcBorders>
                    <w:bottom w:val="nil"/>
                  </w:tcBorders>
                  <w:shd w:val="clear" w:color="auto" w:fill="auto"/>
                  <w:vAlign w:val="center"/>
                </w:tcPr>
                <w:p w14:paraId="77EFE627" w14:textId="77777777" w:rsidR="006D2DAE" w:rsidRDefault="00995EE0">
                  <w:pPr>
                    <w:widowControl w:val="0"/>
                    <w:jc w:val="center"/>
                    <w:rPr>
                      <w:rFonts w:cs="Times New Roman"/>
                    </w:rPr>
                  </w:pPr>
                  <w:r>
                    <w:rPr>
                      <w:rFonts w:eastAsia="Calibri" w:cs="Times New Roman"/>
                    </w:rPr>
                    <w:t>21</w:t>
                  </w:r>
                </w:p>
              </w:tc>
              <w:tc>
                <w:tcPr>
                  <w:tcW w:w="1133" w:type="dxa"/>
                  <w:tcBorders>
                    <w:bottom w:val="nil"/>
                  </w:tcBorders>
                  <w:shd w:val="clear" w:color="auto" w:fill="auto"/>
                  <w:vAlign w:val="center"/>
                </w:tcPr>
                <w:p w14:paraId="495D597B" w14:textId="77777777" w:rsidR="006D2DAE" w:rsidRDefault="00995EE0">
                  <w:pPr>
                    <w:widowControl w:val="0"/>
                    <w:jc w:val="center"/>
                    <w:rPr>
                      <w:rFonts w:cs="Times New Roman"/>
                    </w:rPr>
                  </w:pPr>
                  <w:r>
                    <w:rPr>
                      <w:rFonts w:eastAsia="Calibri" w:cs="Times New Roman"/>
                    </w:rPr>
                    <w:t>9</w:t>
                  </w:r>
                </w:p>
              </w:tc>
              <w:tc>
                <w:tcPr>
                  <w:tcW w:w="1276" w:type="dxa"/>
                  <w:tcBorders>
                    <w:bottom w:val="nil"/>
                  </w:tcBorders>
                  <w:shd w:val="clear" w:color="auto" w:fill="auto"/>
                  <w:vAlign w:val="center"/>
                </w:tcPr>
                <w:p w14:paraId="1D3EB281" w14:textId="77777777" w:rsidR="006D2DAE" w:rsidRDefault="00995EE0">
                  <w:pPr>
                    <w:widowControl w:val="0"/>
                    <w:jc w:val="center"/>
                    <w:rPr>
                      <w:rFonts w:cs="Times New Roman"/>
                    </w:rPr>
                  </w:pPr>
                  <w:r>
                    <w:rPr>
                      <w:rFonts w:eastAsia="Calibri" w:cs="Times New Roman"/>
                    </w:rPr>
                    <w:t>Ieskaite</w:t>
                  </w:r>
                </w:p>
              </w:tc>
              <w:tc>
                <w:tcPr>
                  <w:tcW w:w="1275" w:type="dxa"/>
                  <w:tcBorders>
                    <w:bottom w:val="nil"/>
                  </w:tcBorders>
                  <w:shd w:val="clear" w:color="auto" w:fill="auto"/>
                  <w:vAlign w:val="center"/>
                </w:tcPr>
                <w:p w14:paraId="0952CB25" w14:textId="77777777" w:rsidR="006D2DAE" w:rsidRDefault="00995EE0">
                  <w:pPr>
                    <w:widowControl w:val="0"/>
                    <w:jc w:val="center"/>
                    <w:rPr>
                      <w:rFonts w:cs="Times New Roman"/>
                    </w:rPr>
                  </w:pPr>
                  <w:r>
                    <w:rPr>
                      <w:rFonts w:eastAsia="Calibri" w:cs="Times New Roman"/>
                    </w:rPr>
                    <w:t>45</w:t>
                  </w:r>
                </w:p>
              </w:tc>
              <w:tc>
                <w:tcPr>
                  <w:tcW w:w="703" w:type="dxa"/>
                  <w:tcBorders>
                    <w:bottom w:val="nil"/>
                    <w:right w:val="nil"/>
                  </w:tcBorders>
                  <w:shd w:val="clear" w:color="auto" w:fill="auto"/>
                  <w:vAlign w:val="center"/>
                </w:tcPr>
                <w:p w14:paraId="4847FA78" w14:textId="77777777" w:rsidR="006D2DAE" w:rsidRDefault="00995EE0">
                  <w:pPr>
                    <w:widowControl w:val="0"/>
                    <w:jc w:val="center"/>
                    <w:rPr>
                      <w:rFonts w:cs="Times New Roman"/>
                    </w:rPr>
                  </w:pPr>
                  <w:r>
                    <w:rPr>
                      <w:rFonts w:eastAsia="Calibri" w:cs="Times New Roman"/>
                    </w:rPr>
                    <w:t>75</w:t>
                  </w:r>
                </w:p>
              </w:tc>
            </w:tr>
          </w:tbl>
          <w:p w14:paraId="757F6269" w14:textId="77777777" w:rsidR="006D2DAE" w:rsidRDefault="006D2DAE">
            <w:pPr>
              <w:widowControl w:val="0"/>
              <w:ind w:left="1" w:right="154"/>
              <w:jc w:val="both"/>
              <w:rPr>
                <w:rFonts w:cs="Times New Roman"/>
                <w:szCs w:val="18"/>
              </w:rPr>
            </w:pPr>
          </w:p>
        </w:tc>
      </w:tr>
      <w:tr w:rsidR="006D2DAE" w14:paraId="271310DF" w14:textId="77777777">
        <w:trPr>
          <w:trHeight w:val="141"/>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243D75BB" w14:textId="77777777" w:rsidR="006D2DAE" w:rsidRDefault="00995EE0">
            <w:pPr>
              <w:widowControl w:val="0"/>
              <w:ind w:left="133" w:right="133"/>
              <w:rPr>
                <w:rFonts w:cs="Times New Roman"/>
                <w:szCs w:val="18"/>
              </w:rPr>
            </w:pPr>
            <w:r>
              <w:rPr>
                <w:rFonts w:cs="Times New Roman"/>
                <w:szCs w:val="18"/>
              </w:rPr>
              <w:t>Prasības studiju kursa apguvei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64DA559B" w14:textId="77777777" w:rsidR="006D2DAE" w:rsidRDefault="00995EE0">
            <w:pPr>
              <w:widowControl w:val="0"/>
              <w:ind w:left="143" w:right="154"/>
              <w:jc w:val="both"/>
              <w:rPr>
                <w:rFonts w:cs="Times New Roman"/>
                <w:szCs w:val="18"/>
              </w:rPr>
            </w:pPr>
            <w:r>
              <w:rPr>
                <w:rFonts w:cs="Times New Roman"/>
                <w:szCs w:val="18"/>
              </w:rPr>
              <w:t>Nav</w:t>
            </w:r>
          </w:p>
        </w:tc>
      </w:tr>
      <w:tr w:rsidR="006D2DAE" w14:paraId="03AFA05F" w14:textId="77777777">
        <w:trPr>
          <w:trHeight w:val="573"/>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217B14A1" w14:textId="77777777" w:rsidR="006D2DAE" w:rsidRDefault="00995EE0">
            <w:pPr>
              <w:widowControl w:val="0"/>
              <w:ind w:left="133" w:right="133"/>
              <w:rPr>
                <w:rFonts w:cs="Times New Roman"/>
                <w:szCs w:val="18"/>
              </w:rPr>
            </w:pPr>
            <w:r>
              <w:rPr>
                <w:rFonts w:cs="Times New Roman"/>
                <w:szCs w:val="18"/>
              </w:rPr>
              <w:t>Studiju kursa mērķis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09D32142" w14:textId="1233D950" w:rsidR="006D2DAE" w:rsidRDefault="00995EE0">
            <w:pPr>
              <w:widowControl w:val="0"/>
              <w:ind w:left="143" w:right="166"/>
              <w:jc w:val="both"/>
              <w:rPr>
                <w:rFonts w:cs="Times New Roman"/>
                <w:szCs w:val="18"/>
              </w:rPr>
            </w:pPr>
            <w:r>
              <w:rPr>
                <w:rFonts w:cs="Times New Roman"/>
                <w:szCs w:val="18"/>
              </w:rPr>
              <w:t>Sniegt izpratni par līderības un vadības principiem, teorijām, vadības stiliem viesmīlības uzņēmumu vadības kontekstā, kā arī attīstīt studējošā vadības un līderības prasmes uzņēmuma izvirzīto mērķu sasniegšanā, risku novērtēšanā, komandas vadīšanā un efektīvas darbības nodrošināšanā, tostarp stratēģiskajā plānošanā, kontrolē un optimizācijā.</w:t>
            </w:r>
          </w:p>
        </w:tc>
      </w:tr>
      <w:tr w:rsidR="006D2DAE" w14:paraId="35585BA4" w14:textId="77777777">
        <w:trPr>
          <w:trHeight w:val="1830"/>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3A80341" w14:textId="77777777" w:rsidR="006D2DAE" w:rsidRDefault="00995EE0">
            <w:pPr>
              <w:widowControl w:val="0"/>
              <w:ind w:left="133" w:right="133"/>
              <w:rPr>
                <w:rFonts w:cs="Times New Roman"/>
                <w:szCs w:val="18"/>
              </w:rPr>
            </w:pPr>
            <w:r>
              <w:rPr>
                <w:rFonts w:cs="Times New Roman"/>
                <w:szCs w:val="18"/>
              </w:rPr>
              <w:t>Plānotie studiju rezultāti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5F918491" w14:textId="77777777" w:rsidR="006D2DAE" w:rsidRDefault="00995EE0">
            <w:pPr>
              <w:widowControl w:val="0"/>
              <w:ind w:left="143" w:right="166"/>
              <w:rPr>
                <w:rFonts w:cs="Times New Roman"/>
                <w:szCs w:val="18"/>
              </w:rPr>
            </w:pPr>
            <w:r>
              <w:rPr>
                <w:rFonts w:cs="Times New Roman"/>
                <w:szCs w:val="18"/>
              </w:rPr>
              <w:t>Sekmīgi apguvis šo kursu, studējošais spēj:</w:t>
            </w:r>
          </w:p>
          <w:p w14:paraId="6C97921A" w14:textId="6A248011" w:rsidR="006D2DAE" w:rsidRDefault="00995EE0">
            <w:pPr>
              <w:pStyle w:val="ListParagraph"/>
              <w:widowControl w:val="0"/>
              <w:numPr>
                <w:ilvl w:val="0"/>
                <w:numId w:val="86"/>
              </w:numPr>
              <w:spacing w:after="0"/>
              <w:ind w:left="555" w:right="166"/>
              <w:jc w:val="both"/>
              <w:rPr>
                <w:rFonts w:cs="Times New Roman"/>
                <w:szCs w:val="18"/>
              </w:rPr>
            </w:pPr>
            <w:r>
              <w:rPr>
                <w:rFonts w:cs="Times New Roman"/>
                <w:szCs w:val="18"/>
              </w:rPr>
              <w:t>raksturot klasiskās vadības teorijas un vadības stilus</w:t>
            </w:r>
            <w:proofErr w:type="gramStart"/>
            <w:r>
              <w:rPr>
                <w:rFonts w:cs="Times New Roman"/>
                <w:szCs w:val="18"/>
              </w:rPr>
              <w:t>, un analizēt faktorus</w:t>
            </w:r>
            <w:proofErr w:type="gramEnd"/>
            <w:r>
              <w:rPr>
                <w:rFonts w:cs="Times New Roman"/>
                <w:szCs w:val="18"/>
              </w:rPr>
              <w:t>, kas ietekmē dažādus vadības stilus un organizatoriskās struktūras;</w:t>
            </w:r>
          </w:p>
          <w:p w14:paraId="0DCCF113" w14:textId="1551FA40" w:rsidR="006D2DAE" w:rsidRDefault="00995EE0">
            <w:pPr>
              <w:pStyle w:val="ListParagraph"/>
              <w:widowControl w:val="0"/>
              <w:numPr>
                <w:ilvl w:val="0"/>
                <w:numId w:val="86"/>
              </w:numPr>
              <w:spacing w:after="0"/>
              <w:ind w:left="555" w:right="166"/>
              <w:jc w:val="both"/>
              <w:rPr>
                <w:rFonts w:cs="Times New Roman"/>
                <w:szCs w:val="18"/>
              </w:rPr>
            </w:pPr>
            <w:r>
              <w:rPr>
                <w:rFonts w:cs="Times New Roman"/>
                <w:szCs w:val="18"/>
              </w:rPr>
              <w:t>novērtēt un identificēt pašreizējās, kā arī nākotnes vadības un līderības prasmes viesmīlības nozarē;</w:t>
            </w:r>
          </w:p>
          <w:p w14:paraId="0A4922AC" w14:textId="04FA1636" w:rsidR="006D2DAE" w:rsidRDefault="00995EE0">
            <w:pPr>
              <w:pStyle w:val="ListParagraph"/>
              <w:widowControl w:val="0"/>
              <w:numPr>
                <w:ilvl w:val="0"/>
                <w:numId w:val="86"/>
              </w:numPr>
              <w:spacing w:after="0"/>
              <w:ind w:left="555" w:right="166"/>
              <w:jc w:val="both"/>
              <w:rPr>
                <w:rFonts w:cs="Times New Roman"/>
                <w:szCs w:val="18"/>
              </w:rPr>
            </w:pPr>
            <w:r>
              <w:rPr>
                <w:rFonts w:cs="Times New Roman"/>
                <w:szCs w:val="18"/>
              </w:rPr>
              <w:t>izvirzīt savus un komandas darba mērķus, kritiski izvērtēt riskus, kas saistīti ar plānotajām darbībām biznesa idejas īstenošanai;</w:t>
            </w:r>
          </w:p>
          <w:p w14:paraId="32C3DFE0" w14:textId="0932C87F" w:rsidR="006D2DAE" w:rsidRDefault="00995EE0">
            <w:pPr>
              <w:pStyle w:val="ListParagraph"/>
              <w:widowControl w:val="0"/>
              <w:numPr>
                <w:ilvl w:val="0"/>
                <w:numId w:val="86"/>
              </w:numPr>
              <w:spacing w:after="0"/>
              <w:ind w:left="555" w:right="166"/>
              <w:jc w:val="both"/>
              <w:rPr>
                <w:rFonts w:cs="Times New Roman"/>
                <w:szCs w:val="18"/>
              </w:rPr>
            </w:pPr>
            <w:r>
              <w:rPr>
                <w:rFonts w:cs="Times New Roman"/>
                <w:szCs w:val="18"/>
              </w:rPr>
              <w:t>izvērtēt sasniegtos mērķus, novērtējot savu un komandas darba ieguldījumu.</w:t>
            </w:r>
          </w:p>
          <w:p w14:paraId="1F70617B" w14:textId="77777777" w:rsidR="006D2DAE" w:rsidRDefault="006D2DAE">
            <w:pPr>
              <w:pStyle w:val="ListParagraph"/>
              <w:widowControl w:val="0"/>
              <w:spacing w:after="0"/>
              <w:ind w:right="166"/>
              <w:jc w:val="both"/>
              <w:rPr>
                <w:rFonts w:cs="Times New Roman"/>
                <w:szCs w:val="18"/>
              </w:rPr>
            </w:pPr>
          </w:p>
        </w:tc>
      </w:tr>
      <w:tr w:rsidR="006D2DAE" w14:paraId="7EEBE4F7" w14:textId="77777777">
        <w:trPr>
          <w:trHeight w:val="229"/>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19C05FA6" w14:textId="77777777" w:rsidR="006D2DAE" w:rsidRDefault="00995EE0">
            <w:pPr>
              <w:widowControl w:val="0"/>
              <w:ind w:left="133" w:right="133"/>
              <w:rPr>
                <w:rFonts w:cs="Times New Roman"/>
                <w:szCs w:val="18"/>
              </w:rPr>
            </w:pPr>
            <w:r>
              <w:rPr>
                <w:rFonts w:cs="Times New Roman"/>
                <w:szCs w:val="18"/>
              </w:rPr>
              <w:t>Studiju kursa saturs un plāns</w:t>
            </w:r>
          </w:p>
          <w:p w14:paraId="04221835" w14:textId="77777777" w:rsidR="006D2DAE" w:rsidRDefault="006D2DAE">
            <w:pPr>
              <w:widowControl w:val="0"/>
              <w:ind w:left="133" w:right="133"/>
              <w:rPr>
                <w:rFonts w:cs="Times New Roman"/>
                <w:szCs w:val="18"/>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tbl>
            <w:tblPr>
              <w:tblStyle w:val="TableGrid"/>
              <w:tblW w:w="7219" w:type="dxa"/>
              <w:tblLayout w:type="fixed"/>
              <w:tblLook w:val="04A0" w:firstRow="1" w:lastRow="0" w:firstColumn="1" w:lastColumn="0" w:noHBand="0" w:noVBand="1"/>
            </w:tblPr>
            <w:tblGrid>
              <w:gridCol w:w="560"/>
              <w:gridCol w:w="4674"/>
              <w:gridCol w:w="992"/>
              <w:gridCol w:w="993"/>
            </w:tblGrid>
            <w:tr w:rsidR="006D2DAE" w14:paraId="32435BFE" w14:textId="77777777">
              <w:trPr>
                <w:trHeight w:val="215"/>
              </w:trPr>
              <w:tc>
                <w:tcPr>
                  <w:tcW w:w="560" w:type="dxa"/>
                  <w:vMerge w:val="restart"/>
                  <w:tcBorders>
                    <w:top w:val="nil"/>
                    <w:left w:val="nil"/>
                  </w:tcBorders>
                  <w:shd w:val="clear" w:color="auto" w:fill="D9D9D9" w:themeFill="background1" w:themeFillShade="D9"/>
                  <w:vAlign w:val="center"/>
                </w:tcPr>
                <w:p w14:paraId="2B0765DF" w14:textId="77777777" w:rsidR="006D2DAE" w:rsidRDefault="00995EE0">
                  <w:pPr>
                    <w:widowControl w:val="0"/>
                    <w:ind w:right="34"/>
                    <w:jc w:val="center"/>
                    <w:rPr>
                      <w:rFonts w:cs="Times New Roman"/>
                    </w:rPr>
                  </w:pPr>
                  <w:r>
                    <w:rPr>
                      <w:rFonts w:eastAsia="Calibri" w:cs="Times New Roman"/>
                    </w:rPr>
                    <w:t>Nr.</w:t>
                  </w:r>
                </w:p>
              </w:tc>
              <w:tc>
                <w:tcPr>
                  <w:tcW w:w="4673" w:type="dxa"/>
                  <w:vMerge w:val="restart"/>
                  <w:tcBorders>
                    <w:top w:val="nil"/>
                  </w:tcBorders>
                  <w:shd w:val="clear" w:color="auto" w:fill="D9D9D9" w:themeFill="background1" w:themeFillShade="D9"/>
                  <w:vAlign w:val="center"/>
                </w:tcPr>
                <w:p w14:paraId="55DBF3D4" w14:textId="1BDFD998" w:rsidR="006D2DAE" w:rsidRDefault="00995EE0">
                  <w:pPr>
                    <w:widowControl w:val="0"/>
                    <w:jc w:val="center"/>
                    <w:rPr>
                      <w:rFonts w:cs="Times New Roman"/>
                    </w:rPr>
                  </w:pPr>
                  <w:r>
                    <w:rPr>
                      <w:rFonts w:eastAsia="Calibri" w:cs="Times New Roman"/>
                    </w:rPr>
                    <w:t>Tēma/Aktivitāte</w:t>
                  </w:r>
                </w:p>
              </w:tc>
              <w:tc>
                <w:tcPr>
                  <w:tcW w:w="1985" w:type="dxa"/>
                  <w:gridSpan w:val="2"/>
                  <w:tcBorders>
                    <w:top w:val="nil"/>
                    <w:right w:val="nil"/>
                  </w:tcBorders>
                  <w:shd w:val="clear" w:color="auto" w:fill="D9D9D9" w:themeFill="background1" w:themeFillShade="D9"/>
                  <w:vAlign w:val="center"/>
                </w:tcPr>
                <w:p w14:paraId="7225E15B" w14:textId="77777777" w:rsidR="006D2DAE" w:rsidRDefault="00995EE0">
                  <w:pPr>
                    <w:widowControl w:val="0"/>
                    <w:jc w:val="center"/>
                    <w:rPr>
                      <w:rFonts w:cs="Times New Roman"/>
                    </w:rPr>
                  </w:pPr>
                  <w:r>
                    <w:rPr>
                      <w:rFonts w:eastAsia="Calibri" w:cs="Times New Roman"/>
                    </w:rPr>
                    <w:t>Īstenošanas forma (kontaktstundas)</w:t>
                  </w:r>
                </w:p>
              </w:tc>
            </w:tr>
            <w:tr w:rsidR="006D2DAE" w14:paraId="3F74101A" w14:textId="77777777">
              <w:trPr>
                <w:trHeight w:val="215"/>
              </w:trPr>
              <w:tc>
                <w:tcPr>
                  <w:tcW w:w="560" w:type="dxa"/>
                  <w:vMerge/>
                  <w:tcBorders>
                    <w:left w:val="nil"/>
                  </w:tcBorders>
                  <w:shd w:val="clear" w:color="auto" w:fill="D9D9D9" w:themeFill="background1" w:themeFillShade="D9"/>
                  <w:vAlign w:val="center"/>
                </w:tcPr>
                <w:p w14:paraId="5D2CE388" w14:textId="77777777" w:rsidR="006D2DAE" w:rsidRDefault="006D2DAE">
                  <w:pPr>
                    <w:widowControl w:val="0"/>
                    <w:ind w:right="34"/>
                    <w:jc w:val="center"/>
                    <w:rPr>
                      <w:rFonts w:cs="Times New Roman"/>
                    </w:rPr>
                  </w:pPr>
                </w:p>
              </w:tc>
              <w:tc>
                <w:tcPr>
                  <w:tcW w:w="4673" w:type="dxa"/>
                  <w:vMerge/>
                  <w:shd w:val="clear" w:color="auto" w:fill="D9D9D9" w:themeFill="background1" w:themeFillShade="D9"/>
                  <w:vAlign w:val="center"/>
                </w:tcPr>
                <w:p w14:paraId="1E21C475" w14:textId="77777777" w:rsidR="006D2DAE" w:rsidRDefault="006D2DAE">
                  <w:pPr>
                    <w:widowControl w:val="0"/>
                    <w:jc w:val="center"/>
                    <w:rPr>
                      <w:rFonts w:cs="Times New Roman"/>
                    </w:rPr>
                  </w:pPr>
                </w:p>
              </w:tc>
              <w:tc>
                <w:tcPr>
                  <w:tcW w:w="992" w:type="dxa"/>
                  <w:shd w:val="clear" w:color="auto" w:fill="D9D9D9" w:themeFill="background1" w:themeFillShade="D9"/>
                  <w:vAlign w:val="center"/>
                </w:tcPr>
                <w:p w14:paraId="107A6D23" w14:textId="77777777" w:rsidR="006D2DAE" w:rsidRDefault="00995EE0">
                  <w:pPr>
                    <w:widowControl w:val="0"/>
                    <w:jc w:val="center"/>
                    <w:rPr>
                      <w:rFonts w:cs="Times New Roman"/>
                    </w:rPr>
                  </w:pPr>
                  <w:r>
                    <w:rPr>
                      <w:rFonts w:eastAsia="Calibri" w:cs="Times New Roman"/>
                    </w:rPr>
                    <w:t>Lekcijas</w:t>
                  </w:r>
                </w:p>
              </w:tc>
              <w:tc>
                <w:tcPr>
                  <w:tcW w:w="993" w:type="dxa"/>
                  <w:tcBorders>
                    <w:right w:val="nil"/>
                  </w:tcBorders>
                  <w:shd w:val="clear" w:color="auto" w:fill="D9D9D9" w:themeFill="background1" w:themeFillShade="D9"/>
                </w:tcPr>
                <w:p w14:paraId="43B986C5" w14:textId="77777777" w:rsidR="006D2DAE" w:rsidRDefault="00995EE0">
                  <w:pPr>
                    <w:widowControl w:val="0"/>
                    <w:jc w:val="center"/>
                    <w:rPr>
                      <w:rFonts w:cs="Times New Roman"/>
                    </w:rPr>
                  </w:pPr>
                  <w:proofErr w:type="spellStart"/>
                  <w:r>
                    <w:rPr>
                      <w:rFonts w:eastAsia="Calibri" w:cs="Times New Roman"/>
                    </w:rPr>
                    <w:t>Prakt.d</w:t>
                  </w:r>
                  <w:proofErr w:type="spellEnd"/>
                  <w:r>
                    <w:rPr>
                      <w:rFonts w:eastAsia="Calibri" w:cs="Times New Roman"/>
                    </w:rPr>
                    <w:t>.</w:t>
                  </w:r>
                </w:p>
              </w:tc>
            </w:tr>
            <w:tr w:rsidR="006D2DAE" w14:paraId="08B626EC" w14:textId="77777777">
              <w:tc>
                <w:tcPr>
                  <w:tcW w:w="560" w:type="dxa"/>
                  <w:tcBorders>
                    <w:left w:val="nil"/>
                  </w:tcBorders>
                  <w:vAlign w:val="center"/>
                </w:tcPr>
                <w:p w14:paraId="629A9BCC" w14:textId="77777777" w:rsidR="006D2DAE" w:rsidRDefault="00995EE0">
                  <w:pPr>
                    <w:widowControl w:val="0"/>
                    <w:ind w:right="34"/>
                    <w:jc w:val="center"/>
                    <w:rPr>
                      <w:rFonts w:cs="Times New Roman"/>
                    </w:rPr>
                  </w:pPr>
                  <w:r>
                    <w:rPr>
                      <w:rFonts w:eastAsia="Calibri" w:cs="Times New Roman"/>
                    </w:rPr>
                    <w:t>1.</w:t>
                  </w:r>
                </w:p>
              </w:tc>
              <w:tc>
                <w:tcPr>
                  <w:tcW w:w="4673" w:type="dxa"/>
                </w:tcPr>
                <w:p w14:paraId="6057BF98" w14:textId="75AB6785" w:rsidR="006D2DAE" w:rsidRDefault="00995EE0">
                  <w:pPr>
                    <w:widowControl w:val="0"/>
                    <w:rPr>
                      <w:rFonts w:cs="Times New Roman"/>
                    </w:rPr>
                  </w:pPr>
                  <w:r>
                    <w:rPr>
                      <w:rFonts w:eastAsia="Calibri" w:cs="Times New Roman"/>
                    </w:rPr>
                    <w:t>Ievads kursā. Vadība, līderība, ilgtspējīgā līderība. Līderis un vadītājs.</w:t>
                  </w:r>
                </w:p>
              </w:tc>
              <w:tc>
                <w:tcPr>
                  <w:tcW w:w="992" w:type="dxa"/>
                  <w:vAlign w:val="center"/>
                </w:tcPr>
                <w:p w14:paraId="215E05EF" w14:textId="4BAF4836" w:rsidR="006D2DAE" w:rsidRDefault="00995EE0">
                  <w:pPr>
                    <w:widowControl w:val="0"/>
                    <w:jc w:val="center"/>
                    <w:rPr>
                      <w:rFonts w:cs="Times New Roman"/>
                    </w:rPr>
                  </w:pPr>
                  <w:r>
                    <w:rPr>
                      <w:rFonts w:eastAsia="Calibri" w:cs="Times New Roman"/>
                    </w:rPr>
                    <w:t>2</w:t>
                  </w:r>
                </w:p>
              </w:tc>
              <w:tc>
                <w:tcPr>
                  <w:tcW w:w="993" w:type="dxa"/>
                  <w:tcBorders>
                    <w:right w:val="nil"/>
                  </w:tcBorders>
                  <w:vAlign w:val="center"/>
                </w:tcPr>
                <w:p w14:paraId="2F1661E4" w14:textId="77777777" w:rsidR="006D2DAE" w:rsidRDefault="006D2DAE">
                  <w:pPr>
                    <w:widowControl w:val="0"/>
                    <w:jc w:val="center"/>
                    <w:rPr>
                      <w:rFonts w:cs="Times New Roman"/>
                    </w:rPr>
                  </w:pPr>
                </w:p>
              </w:tc>
            </w:tr>
            <w:tr w:rsidR="006D2DAE" w14:paraId="5CEF06DD" w14:textId="77777777">
              <w:tc>
                <w:tcPr>
                  <w:tcW w:w="560" w:type="dxa"/>
                  <w:tcBorders>
                    <w:left w:val="nil"/>
                  </w:tcBorders>
                  <w:vAlign w:val="center"/>
                </w:tcPr>
                <w:p w14:paraId="4EFFDCF6" w14:textId="77777777" w:rsidR="006D2DAE" w:rsidRDefault="00995EE0">
                  <w:pPr>
                    <w:widowControl w:val="0"/>
                    <w:ind w:right="34"/>
                    <w:jc w:val="center"/>
                    <w:rPr>
                      <w:rFonts w:cs="Times New Roman"/>
                    </w:rPr>
                  </w:pPr>
                  <w:r>
                    <w:rPr>
                      <w:rFonts w:eastAsia="Calibri" w:cs="Times New Roman"/>
                    </w:rPr>
                    <w:t>2.</w:t>
                  </w:r>
                </w:p>
              </w:tc>
              <w:tc>
                <w:tcPr>
                  <w:tcW w:w="4673" w:type="dxa"/>
                </w:tcPr>
                <w:p w14:paraId="48CCB02B" w14:textId="194A7A8F" w:rsidR="006D2DAE" w:rsidRDefault="00995EE0">
                  <w:pPr>
                    <w:widowControl w:val="0"/>
                    <w:rPr>
                      <w:rFonts w:cs="Times New Roman"/>
                    </w:rPr>
                  </w:pPr>
                  <w:r>
                    <w:rPr>
                      <w:rFonts w:eastAsia="Calibri" w:cs="Times New Roman"/>
                    </w:rPr>
                    <w:t>Vadītprasmes viesmīlības nozarē, līderības prasmes, ilgtspējīgā līdera prasmes un kompetences.</w:t>
                  </w:r>
                </w:p>
              </w:tc>
              <w:tc>
                <w:tcPr>
                  <w:tcW w:w="992" w:type="dxa"/>
                  <w:vAlign w:val="center"/>
                </w:tcPr>
                <w:p w14:paraId="6F8F438D" w14:textId="77777777" w:rsidR="006D2DAE" w:rsidRDefault="00995EE0">
                  <w:pPr>
                    <w:widowControl w:val="0"/>
                    <w:jc w:val="center"/>
                    <w:rPr>
                      <w:rFonts w:cs="Times New Roman"/>
                    </w:rPr>
                  </w:pPr>
                  <w:r>
                    <w:rPr>
                      <w:rFonts w:eastAsia="Calibri" w:cs="Times New Roman"/>
                    </w:rPr>
                    <w:t>2</w:t>
                  </w:r>
                </w:p>
              </w:tc>
              <w:tc>
                <w:tcPr>
                  <w:tcW w:w="993" w:type="dxa"/>
                  <w:tcBorders>
                    <w:right w:val="nil"/>
                  </w:tcBorders>
                  <w:vAlign w:val="center"/>
                </w:tcPr>
                <w:p w14:paraId="661F6192" w14:textId="77777777" w:rsidR="006D2DAE" w:rsidRDefault="00995EE0">
                  <w:pPr>
                    <w:widowControl w:val="0"/>
                    <w:jc w:val="center"/>
                    <w:rPr>
                      <w:rFonts w:cs="Times New Roman"/>
                    </w:rPr>
                  </w:pPr>
                  <w:r>
                    <w:rPr>
                      <w:rFonts w:eastAsia="Calibri" w:cs="Times New Roman"/>
                    </w:rPr>
                    <w:t>1</w:t>
                  </w:r>
                </w:p>
              </w:tc>
            </w:tr>
            <w:tr w:rsidR="006D2DAE" w14:paraId="1072F199" w14:textId="77777777">
              <w:tc>
                <w:tcPr>
                  <w:tcW w:w="560" w:type="dxa"/>
                  <w:tcBorders>
                    <w:left w:val="nil"/>
                  </w:tcBorders>
                  <w:vAlign w:val="center"/>
                </w:tcPr>
                <w:p w14:paraId="58E72A8B" w14:textId="77777777" w:rsidR="006D2DAE" w:rsidRDefault="00995EE0">
                  <w:pPr>
                    <w:widowControl w:val="0"/>
                    <w:ind w:right="34"/>
                    <w:jc w:val="center"/>
                    <w:rPr>
                      <w:rFonts w:cs="Times New Roman"/>
                    </w:rPr>
                  </w:pPr>
                  <w:r>
                    <w:rPr>
                      <w:rFonts w:eastAsia="Calibri" w:cs="Times New Roman"/>
                    </w:rPr>
                    <w:t>3.</w:t>
                  </w:r>
                </w:p>
              </w:tc>
              <w:tc>
                <w:tcPr>
                  <w:tcW w:w="4673" w:type="dxa"/>
                </w:tcPr>
                <w:p w14:paraId="375803AB" w14:textId="677E910A" w:rsidR="006D2DAE" w:rsidRDefault="00995EE0">
                  <w:pPr>
                    <w:widowControl w:val="0"/>
                    <w:rPr>
                      <w:rFonts w:cs="Times New Roman"/>
                    </w:rPr>
                  </w:pPr>
                  <w:r>
                    <w:rPr>
                      <w:rFonts w:eastAsia="Calibri" w:cs="Times New Roman"/>
                    </w:rPr>
                    <w:t>Organizācijas struktūra, kultūra, dažādība darbavietā, uzvedība, ētika, pieredze, paaudzes. Vadītāja līmeņi. Līdera pienākumi, vadītāja funkcijas.</w:t>
                  </w:r>
                </w:p>
              </w:tc>
              <w:tc>
                <w:tcPr>
                  <w:tcW w:w="992" w:type="dxa"/>
                  <w:vAlign w:val="center"/>
                </w:tcPr>
                <w:p w14:paraId="4691838C" w14:textId="77777777" w:rsidR="006D2DAE" w:rsidRDefault="00995EE0">
                  <w:pPr>
                    <w:widowControl w:val="0"/>
                    <w:jc w:val="center"/>
                    <w:rPr>
                      <w:rFonts w:cs="Times New Roman"/>
                    </w:rPr>
                  </w:pPr>
                  <w:r>
                    <w:rPr>
                      <w:rFonts w:eastAsia="Calibri" w:cs="Times New Roman"/>
                    </w:rPr>
                    <w:t>2</w:t>
                  </w:r>
                </w:p>
              </w:tc>
              <w:tc>
                <w:tcPr>
                  <w:tcW w:w="993" w:type="dxa"/>
                  <w:tcBorders>
                    <w:right w:val="nil"/>
                  </w:tcBorders>
                  <w:vAlign w:val="center"/>
                </w:tcPr>
                <w:p w14:paraId="57707630" w14:textId="77777777" w:rsidR="006D2DAE" w:rsidRDefault="00995EE0">
                  <w:pPr>
                    <w:widowControl w:val="0"/>
                    <w:jc w:val="center"/>
                    <w:rPr>
                      <w:rFonts w:cs="Times New Roman"/>
                    </w:rPr>
                  </w:pPr>
                  <w:r>
                    <w:rPr>
                      <w:rFonts w:eastAsia="Calibri" w:cs="Times New Roman"/>
                    </w:rPr>
                    <w:t>1</w:t>
                  </w:r>
                </w:p>
              </w:tc>
            </w:tr>
            <w:tr w:rsidR="006D2DAE" w14:paraId="74A7127F" w14:textId="77777777">
              <w:tc>
                <w:tcPr>
                  <w:tcW w:w="560" w:type="dxa"/>
                  <w:tcBorders>
                    <w:left w:val="nil"/>
                  </w:tcBorders>
                  <w:vAlign w:val="center"/>
                </w:tcPr>
                <w:p w14:paraId="24AB2C1D" w14:textId="77777777" w:rsidR="006D2DAE" w:rsidRDefault="00995EE0">
                  <w:pPr>
                    <w:widowControl w:val="0"/>
                    <w:ind w:right="34"/>
                    <w:jc w:val="center"/>
                    <w:rPr>
                      <w:rFonts w:cs="Times New Roman"/>
                    </w:rPr>
                  </w:pPr>
                  <w:r>
                    <w:rPr>
                      <w:rFonts w:eastAsia="Calibri" w:cs="Times New Roman"/>
                    </w:rPr>
                    <w:t>4.</w:t>
                  </w:r>
                </w:p>
              </w:tc>
              <w:tc>
                <w:tcPr>
                  <w:tcW w:w="4673" w:type="dxa"/>
                </w:tcPr>
                <w:p w14:paraId="55C80A7C" w14:textId="7D8F21BE" w:rsidR="006D2DAE" w:rsidRDefault="00995EE0">
                  <w:pPr>
                    <w:widowControl w:val="0"/>
                    <w:rPr>
                      <w:rFonts w:cs="Times New Roman"/>
                    </w:rPr>
                  </w:pPr>
                  <w:r>
                    <w:rPr>
                      <w:rFonts w:eastAsia="Calibri" w:cs="Times New Roman"/>
                    </w:rPr>
                    <w:t>Vadības un līderības teorijas, stili un ietekmes faktori. Mūsdienu tendences, nākotnes prasības vadītājam viesmīlības nozarē.</w:t>
                  </w:r>
                </w:p>
              </w:tc>
              <w:tc>
                <w:tcPr>
                  <w:tcW w:w="992" w:type="dxa"/>
                  <w:vAlign w:val="center"/>
                </w:tcPr>
                <w:p w14:paraId="7647087E" w14:textId="77777777" w:rsidR="006D2DAE" w:rsidRDefault="00995EE0">
                  <w:pPr>
                    <w:widowControl w:val="0"/>
                    <w:jc w:val="center"/>
                    <w:rPr>
                      <w:rFonts w:cs="Times New Roman"/>
                    </w:rPr>
                  </w:pPr>
                  <w:r>
                    <w:rPr>
                      <w:rFonts w:eastAsia="Calibri" w:cs="Times New Roman"/>
                    </w:rPr>
                    <w:t>2</w:t>
                  </w:r>
                </w:p>
              </w:tc>
              <w:tc>
                <w:tcPr>
                  <w:tcW w:w="993" w:type="dxa"/>
                  <w:tcBorders>
                    <w:right w:val="nil"/>
                  </w:tcBorders>
                  <w:vAlign w:val="center"/>
                </w:tcPr>
                <w:p w14:paraId="1E1DB4A0" w14:textId="77777777" w:rsidR="006D2DAE" w:rsidRDefault="00995EE0">
                  <w:pPr>
                    <w:widowControl w:val="0"/>
                    <w:jc w:val="center"/>
                    <w:rPr>
                      <w:rFonts w:cs="Times New Roman"/>
                    </w:rPr>
                  </w:pPr>
                  <w:r>
                    <w:rPr>
                      <w:rFonts w:eastAsia="Calibri" w:cs="Times New Roman"/>
                    </w:rPr>
                    <w:t>1</w:t>
                  </w:r>
                </w:p>
              </w:tc>
            </w:tr>
            <w:tr w:rsidR="006D2DAE" w14:paraId="09041BDD" w14:textId="77777777">
              <w:trPr>
                <w:trHeight w:val="349"/>
              </w:trPr>
              <w:tc>
                <w:tcPr>
                  <w:tcW w:w="560" w:type="dxa"/>
                  <w:tcBorders>
                    <w:left w:val="nil"/>
                  </w:tcBorders>
                  <w:vAlign w:val="center"/>
                </w:tcPr>
                <w:p w14:paraId="487D9111" w14:textId="77777777" w:rsidR="006D2DAE" w:rsidRDefault="00995EE0">
                  <w:pPr>
                    <w:widowControl w:val="0"/>
                    <w:ind w:right="34"/>
                    <w:jc w:val="center"/>
                    <w:rPr>
                      <w:rFonts w:cs="Times New Roman"/>
                    </w:rPr>
                  </w:pPr>
                  <w:r>
                    <w:rPr>
                      <w:rFonts w:eastAsia="Calibri" w:cs="Times New Roman"/>
                    </w:rPr>
                    <w:t>5.</w:t>
                  </w:r>
                </w:p>
              </w:tc>
              <w:tc>
                <w:tcPr>
                  <w:tcW w:w="4673" w:type="dxa"/>
                </w:tcPr>
                <w:p w14:paraId="143307A1" w14:textId="77777777" w:rsidR="006D2DAE" w:rsidRDefault="00995EE0">
                  <w:pPr>
                    <w:widowControl w:val="0"/>
                    <w:rPr>
                      <w:rFonts w:cs="Times New Roman"/>
                    </w:rPr>
                  </w:pPr>
                  <w:r>
                    <w:rPr>
                      <w:rFonts w:eastAsia="Calibri" w:cs="Times New Roman"/>
                    </w:rPr>
                    <w:t>Vadības mērķu izvirzīšana un lēmumu pieņemšana. Stratēģiskā analīze. stratēģiskās vadības process.</w:t>
                  </w:r>
                </w:p>
              </w:tc>
              <w:tc>
                <w:tcPr>
                  <w:tcW w:w="992" w:type="dxa"/>
                  <w:vAlign w:val="center"/>
                </w:tcPr>
                <w:p w14:paraId="04B865C9" w14:textId="77777777" w:rsidR="006D2DAE" w:rsidRDefault="00995EE0">
                  <w:pPr>
                    <w:widowControl w:val="0"/>
                    <w:jc w:val="center"/>
                    <w:rPr>
                      <w:rFonts w:cs="Times New Roman"/>
                    </w:rPr>
                  </w:pPr>
                  <w:r>
                    <w:rPr>
                      <w:rFonts w:eastAsia="Calibri" w:cs="Times New Roman"/>
                    </w:rPr>
                    <w:t>2</w:t>
                  </w:r>
                </w:p>
              </w:tc>
              <w:tc>
                <w:tcPr>
                  <w:tcW w:w="993" w:type="dxa"/>
                  <w:tcBorders>
                    <w:right w:val="nil"/>
                  </w:tcBorders>
                  <w:vAlign w:val="center"/>
                </w:tcPr>
                <w:p w14:paraId="31258FA3" w14:textId="77777777" w:rsidR="006D2DAE" w:rsidRDefault="00995EE0">
                  <w:pPr>
                    <w:widowControl w:val="0"/>
                    <w:jc w:val="center"/>
                    <w:rPr>
                      <w:rFonts w:cs="Times New Roman"/>
                    </w:rPr>
                  </w:pPr>
                  <w:r>
                    <w:rPr>
                      <w:rFonts w:eastAsia="Calibri" w:cs="Times New Roman"/>
                    </w:rPr>
                    <w:t>1</w:t>
                  </w:r>
                </w:p>
              </w:tc>
            </w:tr>
            <w:tr w:rsidR="006D2DAE" w14:paraId="37FD7C74" w14:textId="77777777">
              <w:tc>
                <w:tcPr>
                  <w:tcW w:w="560" w:type="dxa"/>
                  <w:tcBorders>
                    <w:left w:val="nil"/>
                  </w:tcBorders>
                  <w:vAlign w:val="center"/>
                </w:tcPr>
                <w:p w14:paraId="7DAD90DF" w14:textId="77777777" w:rsidR="006D2DAE" w:rsidRDefault="00995EE0">
                  <w:pPr>
                    <w:widowControl w:val="0"/>
                    <w:ind w:right="34"/>
                    <w:jc w:val="center"/>
                    <w:rPr>
                      <w:rFonts w:cs="Times New Roman"/>
                    </w:rPr>
                  </w:pPr>
                  <w:r>
                    <w:rPr>
                      <w:rFonts w:eastAsia="Calibri" w:cs="Times New Roman"/>
                    </w:rPr>
                    <w:t>6.</w:t>
                  </w:r>
                </w:p>
              </w:tc>
              <w:tc>
                <w:tcPr>
                  <w:tcW w:w="4673" w:type="dxa"/>
                </w:tcPr>
                <w:p w14:paraId="069BC5EF" w14:textId="77777777" w:rsidR="006D2DAE" w:rsidRDefault="00995EE0">
                  <w:pPr>
                    <w:widowControl w:val="0"/>
                    <w:rPr>
                      <w:rFonts w:cs="Times New Roman"/>
                    </w:rPr>
                  </w:pPr>
                  <w:r>
                    <w:rPr>
                      <w:rFonts w:eastAsia="Calibri" w:cs="Times New Roman"/>
                    </w:rPr>
                    <w:t>Organizatoriskā plānošana un kontrole. Operatīva vadība. Vadības komunikācija. Tehnoloģiju un inovāciju vadība.</w:t>
                  </w:r>
                </w:p>
              </w:tc>
              <w:tc>
                <w:tcPr>
                  <w:tcW w:w="992" w:type="dxa"/>
                  <w:vAlign w:val="center"/>
                </w:tcPr>
                <w:p w14:paraId="21050C50" w14:textId="77777777" w:rsidR="006D2DAE" w:rsidRDefault="00995EE0">
                  <w:pPr>
                    <w:widowControl w:val="0"/>
                    <w:jc w:val="center"/>
                    <w:rPr>
                      <w:rFonts w:cs="Times New Roman"/>
                    </w:rPr>
                  </w:pPr>
                  <w:r>
                    <w:rPr>
                      <w:rFonts w:eastAsia="Calibri" w:cs="Times New Roman"/>
                    </w:rPr>
                    <w:t>2</w:t>
                  </w:r>
                </w:p>
              </w:tc>
              <w:tc>
                <w:tcPr>
                  <w:tcW w:w="993" w:type="dxa"/>
                  <w:tcBorders>
                    <w:right w:val="nil"/>
                  </w:tcBorders>
                  <w:vAlign w:val="center"/>
                </w:tcPr>
                <w:p w14:paraId="59B60C2A" w14:textId="77777777" w:rsidR="006D2DAE" w:rsidRDefault="00995EE0">
                  <w:pPr>
                    <w:widowControl w:val="0"/>
                    <w:jc w:val="center"/>
                    <w:rPr>
                      <w:rFonts w:cs="Times New Roman"/>
                    </w:rPr>
                  </w:pPr>
                  <w:r>
                    <w:rPr>
                      <w:rFonts w:eastAsia="Calibri" w:cs="Times New Roman"/>
                    </w:rPr>
                    <w:t>1</w:t>
                  </w:r>
                </w:p>
              </w:tc>
            </w:tr>
            <w:tr w:rsidR="006D2DAE" w14:paraId="6D14A0F3" w14:textId="77777777">
              <w:tc>
                <w:tcPr>
                  <w:tcW w:w="560" w:type="dxa"/>
                  <w:tcBorders>
                    <w:left w:val="nil"/>
                  </w:tcBorders>
                  <w:vAlign w:val="center"/>
                </w:tcPr>
                <w:p w14:paraId="129C35C6" w14:textId="77777777" w:rsidR="006D2DAE" w:rsidRDefault="00995EE0">
                  <w:pPr>
                    <w:widowControl w:val="0"/>
                    <w:ind w:right="34"/>
                    <w:jc w:val="center"/>
                    <w:rPr>
                      <w:rFonts w:cs="Times New Roman"/>
                    </w:rPr>
                  </w:pPr>
                  <w:r>
                    <w:rPr>
                      <w:rFonts w:eastAsia="Calibri" w:cs="Times New Roman"/>
                    </w:rPr>
                    <w:lastRenderedPageBreak/>
                    <w:t>7.</w:t>
                  </w:r>
                </w:p>
              </w:tc>
              <w:tc>
                <w:tcPr>
                  <w:tcW w:w="4673" w:type="dxa"/>
                  <w:shd w:val="clear" w:color="auto" w:fill="FFFFFF"/>
                </w:tcPr>
                <w:p w14:paraId="0DC7B949" w14:textId="77777777" w:rsidR="006D2DAE" w:rsidRDefault="00995EE0">
                  <w:pPr>
                    <w:widowControl w:val="0"/>
                    <w:rPr>
                      <w:rFonts w:cs="Times New Roman"/>
                    </w:rPr>
                  </w:pPr>
                  <w:r>
                    <w:rPr>
                      <w:rFonts w:eastAsia="Calibri"/>
                    </w:rPr>
                    <w:t xml:space="preserve">Cilvēkresursu vadība. Komandas vadība. Motivācija darbam. </w:t>
                  </w:r>
                </w:p>
              </w:tc>
              <w:tc>
                <w:tcPr>
                  <w:tcW w:w="992" w:type="dxa"/>
                  <w:vAlign w:val="center"/>
                </w:tcPr>
                <w:p w14:paraId="421BDC84" w14:textId="77777777" w:rsidR="006D2DAE" w:rsidRDefault="00995EE0">
                  <w:pPr>
                    <w:widowControl w:val="0"/>
                    <w:jc w:val="center"/>
                    <w:rPr>
                      <w:rFonts w:cs="Times New Roman"/>
                    </w:rPr>
                  </w:pPr>
                  <w:r>
                    <w:rPr>
                      <w:rFonts w:eastAsia="Calibri" w:cs="Times New Roman"/>
                    </w:rPr>
                    <w:t>2</w:t>
                  </w:r>
                </w:p>
              </w:tc>
              <w:tc>
                <w:tcPr>
                  <w:tcW w:w="993" w:type="dxa"/>
                  <w:tcBorders>
                    <w:right w:val="nil"/>
                  </w:tcBorders>
                  <w:vAlign w:val="center"/>
                </w:tcPr>
                <w:p w14:paraId="41E79A3B" w14:textId="77777777" w:rsidR="006D2DAE" w:rsidRDefault="00995EE0">
                  <w:pPr>
                    <w:widowControl w:val="0"/>
                    <w:jc w:val="center"/>
                    <w:rPr>
                      <w:rFonts w:cs="Times New Roman"/>
                    </w:rPr>
                  </w:pPr>
                  <w:r>
                    <w:rPr>
                      <w:rFonts w:eastAsia="Calibri" w:cs="Times New Roman"/>
                    </w:rPr>
                    <w:t>1</w:t>
                  </w:r>
                </w:p>
              </w:tc>
            </w:tr>
            <w:tr w:rsidR="006D2DAE" w14:paraId="7FDCBAE9" w14:textId="77777777">
              <w:tc>
                <w:tcPr>
                  <w:tcW w:w="560" w:type="dxa"/>
                  <w:tcBorders>
                    <w:left w:val="nil"/>
                  </w:tcBorders>
                  <w:vAlign w:val="center"/>
                </w:tcPr>
                <w:p w14:paraId="4B6F6A1C" w14:textId="77777777" w:rsidR="006D2DAE" w:rsidRDefault="00995EE0">
                  <w:pPr>
                    <w:widowControl w:val="0"/>
                    <w:ind w:right="34"/>
                    <w:jc w:val="center"/>
                    <w:rPr>
                      <w:rFonts w:cs="Times New Roman"/>
                    </w:rPr>
                  </w:pPr>
                  <w:r>
                    <w:rPr>
                      <w:rFonts w:eastAsia="Calibri" w:cs="Times New Roman"/>
                    </w:rPr>
                    <w:t>8.</w:t>
                  </w:r>
                </w:p>
              </w:tc>
              <w:tc>
                <w:tcPr>
                  <w:tcW w:w="4673" w:type="dxa"/>
                </w:tcPr>
                <w:p w14:paraId="0C469A4D" w14:textId="770E728D" w:rsidR="006D2DAE" w:rsidRDefault="00995EE0">
                  <w:pPr>
                    <w:widowControl w:val="0"/>
                    <w:rPr>
                      <w:rFonts w:cs="Times New Roman"/>
                    </w:rPr>
                  </w:pPr>
                  <w:r>
                    <w:rPr>
                      <w:rFonts w:eastAsia="Calibri" w:cs="Times New Roman"/>
                    </w:rPr>
                    <w:t xml:space="preserve">Pārmaiņu pārvaldība un krīzes vadība. </w:t>
                  </w:r>
                </w:p>
              </w:tc>
              <w:tc>
                <w:tcPr>
                  <w:tcW w:w="992" w:type="dxa"/>
                  <w:vAlign w:val="center"/>
                </w:tcPr>
                <w:p w14:paraId="0B9A458E" w14:textId="77777777" w:rsidR="006D2DAE" w:rsidRDefault="00995EE0">
                  <w:pPr>
                    <w:widowControl w:val="0"/>
                    <w:jc w:val="center"/>
                    <w:rPr>
                      <w:rFonts w:cs="Times New Roman"/>
                    </w:rPr>
                  </w:pPr>
                  <w:r>
                    <w:rPr>
                      <w:rFonts w:eastAsia="Calibri" w:cs="Times New Roman"/>
                    </w:rPr>
                    <w:t>2</w:t>
                  </w:r>
                </w:p>
              </w:tc>
              <w:tc>
                <w:tcPr>
                  <w:tcW w:w="993" w:type="dxa"/>
                  <w:tcBorders>
                    <w:right w:val="nil"/>
                  </w:tcBorders>
                  <w:vAlign w:val="center"/>
                </w:tcPr>
                <w:p w14:paraId="386B1A4D" w14:textId="77777777" w:rsidR="006D2DAE" w:rsidRDefault="00995EE0">
                  <w:pPr>
                    <w:widowControl w:val="0"/>
                    <w:jc w:val="center"/>
                    <w:rPr>
                      <w:rFonts w:cs="Times New Roman"/>
                    </w:rPr>
                  </w:pPr>
                  <w:r>
                    <w:rPr>
                      <w:rFonts w:eastAsia="Calibri" w:cs="Times New Roman"/>
                    </w:rPr>
                    <w:t>1</w:t>
                  </w:r>
                </w:p>
              </w:tc>
            </w:tr>
            <w:tr w:rsidR="006D2DAE" w14:paraId="0917235D" w14:textId="77777777">
              <w:tc>
                <w:tcPr>
                  <w:tcW w:w="560" w:type="dxa"/>
                  <w:tcBorders>
                    <w:left w:val="nil"/>
                  </w:tcBorders>
                  <w:vAlign w:val="center"/>
                </w:tcPr>
                <w:p w14:paraId="51FB6CA9" w14:textId="77777777" w:rsidR="006D2DAE" w:rsidRDefault="00995EE0">
                  <w:pPr>
                    <w:widowControl w:val="0"/>
                    <w:ind w:right="34"/>
                    <w:jc w:val="center"/>
                    <w:rPr>
                      <w:rFonts w:cs="Times New Roman"/>
                    </w:rPr>
                  </w:pPr>
                  <w:r>
                    <w:rPr>
                      <w:rFonts w:eastAsia="Calibri" w:cs="Times New Roman"/>
                    </w:rPr>
                    <w:t>9.</w:t>
                  </w:r>
                </w:p>
              </w:tc>
              <w:tc>
                <w:tcPr>
                  <w:tcW w:w="4673" w:type="dxa"/>
                  <w:vAlign w:val="center"/>
                </w:tcPr>
                <w:p w14:paraId="35847E84" w14:textId="004D873C" w:rsidR="006D2DAE" w:rsidRDefault="00995EE0">
                  <w:pPr>
                    <w:widowControl w:val="0"/>
                    <w:rPr>
                      <w:rFonts w:cs="Times New Roman"/>
                    </w:rPr>
                  </w:pPr>
                  <w:r>
                    <w:rPr>
                      <w:rFonts w:eastAsia="Calibri" w:cs="Times New Roman"/>
                    </w:rPr>
                    <w:t>Globalizācija, partnerība un sadarbība uzņēmuma vadības procesos. Starptautiskā vadība.</w:t>
                  </w:r>
                </w:p>
              </w:tc>
              <w:tc>
                <w:tcPr>
                  <w:tcW w:w="992" w:type="dxa"/>
                  <w:vAlign w:val="center"/>
                </w:tcPr>
                <w:p w14:paraId="36F64FBE" w14:textId="77777777" w:rsidR="006D2DAE" w:rsidRDefault="00995EE0">
                  <w:pPr>
                    <w:widowControl w:val="0"/>
                    <w:jc w:val="center"/>
                    <w:rPr>
                      <w:rFonts w:cs="Times New Roman"/>
                    </w:rPr>
                  </w:pPr>
                  <w:r>
                    <w:rPr>
                      <w:rFonts w:eastAsia="Calibri" w:cs="Times New Roman"/>
                    </w:rPr>
                    <w:t>1</w:t>
                  </w:r>
                </w:p>
              </w:tc>
              <w:tc>
                <w:tcPr>
                  <w:tcW w:w="993" w:type="dxa"/>
                  <w:tcBorders>
                    <w:right w:val="nil"/>
                  </w:tcBorders>
                  <w:vAlign w:val="center"/>
                </w:tcPr>
                <w:p w14:paraId="225DF1EF" w14:textId="77777777" w:rsidR="006D2DAE" w:rsidRDefault="00995EE0">
                  <w:pPr>
                    <w:widowControl w:val="0"/>
                    <w:jc w:val="center"/>
                    <w:rPr>
                      <w:rFonts w:cs="Times New Roman"/>
                    </w:rPr>
                  </w:pPr>
                  <w:r>
                    <w:rPr>
                      <w:rFonts w:eastAsia="Calibri" w:cs="Times New Roman"/>
                    </w:rPr>
                    <w:t>1</w:t>
                  </w:r>
                </w:p>
              </w:tc>
            </w:tr>
            <w:tr w:rsidR="006D2DAE" w14:paraId="300681BF" w14:textId="77777777">
              <w:tc>
                <w:tcPr>
                  <w:tcW w:w="560" w:type="dxa"/>
                  <w:tcBorders>
                    <w:left w:val="nil"/>
                  </w:tcBorders>
                  <w:vAlign w:val="center"/>
                </w:tcPr>
                <w:p w14:paraId="57B4497A" w14:textId="77777777" w:rsidR="006D2DAE" w:rsidRDefault="00995EE0">
                  <w:pPr>
                    <w:widowControl w:val="0"/>
                    <w:ind w:right="34"/>
                    <w:jc w:val="center"/>
                    <w:rPr>
                      <w:rFonts w:cs="Times New Roman"/>
                    </w:rPr>
                  </w:pPr>
                  <w:r>
                    <w:rPr>
                      <w:rFonts w:eastAsia="Calibri" w:cs="Times New Roman"/>
                    </w:rPr>
                    <w:t>10.</w:t>
                  </w:r>
                </w:p>
              </w:tc>
              <w:tc>
                <w:tcPr>
                  <w:tcW w:w="4673" w:type="dxa"/>
                  <w:vAlign w:val="center"/>
                </w:tcPr>
                <w:p w14:paraId="3A73AAFB" w14:textId="5A953473" w:rsidR="006D2DAE" w:rsidRDefault="00995EE0">
                  <w:pPr>
                    <w:widowControl w:val="0"/>
                    <w:rPr>
                      <w:rFonts w:cs="Times New Roman"/>
                    </w:rPr>
                  </w:pPr>
                  <w:r>
                    <w:rPr>
                      <w:rFonts w:eastAsia="Calibri" w:cs="Times New Roman"/>
                    </w:rPr>
                    <w:t xml:space="preserve">Vadītāja attīstība – </w:t>
                  </w:r>
                  <w:proofErr w:type="spellStart"/>
                  <w:r>
                    <w:rPr>
                      <w:rFonts w:eastAsia="Calibri" w:cs="Times New Roman"/>
                    </w:rPr>
                    <w:t>koučings</w:t>
                  </w:r>
                  <w:proofErr w:type="spellEnd"/>
                  <w:r>
                    <w:rPr>
                      <w:rFonts w:eastAsia="Calibri" w:cs="Times New Roman"/>
                    </w:rPr>
                    <w:t xml:space="preserve">, </w:t>
                  </w:r>
                  <w:proofErr w:type="spellStart"/>
                  <w:r>
                    <w:rPr>
                      <w:rFonts w:eastAsia="Calibri" w:cs="Times New Roman"/>
                    </w:rPr>
                    <w:t>mentorings</w:t>
                  </w:r>
                  <w:proofErr w:type="spellEnd"/>
                  <w:r>
                    <w:rPr>
                      <w:rFonts w:eastAsia="Calibri" w:cs="Times New Roman"/>
                    </w:rPr>
                    <w:t>, mācības.</w:t>
                  </w:r>
                </w:p>
              </w:tc>
              <w:tc>
                <w:tcPr>
                  <w:tcW w:w="992" w:type="dxa"/>
                  <w:vAlign w:val="center"/>
                </w:tcPr>
                <w:p w14:paraId="02733AFA" w14:textId="77777777" w:rsidR="006D2DAE" w:rsidRDefault="00995EE0">
                  <w:pPr>
                    <w:widowControl w:val="0"/>
                    <w:jc w:val="center"/>
                    <w:rPr>
                      <w:rFonts w:cs="Times New Roman"/>
                    </w:rPr>
                  </w:pPr>
                  <w:r>
                    <w:rPr>
                      <w:rFonts w:eastAsia="Calibri" w:cs="Times New Roman"/>
                    </w:rPr>
                    <w:t>1</w:t>
                  </w:r>
                </w:p>
              </w:tc>
              <w:tc>
                <w:tcPr>
                  <w:tcW w:w="993" w:type="dxa"/>
                  <w:tcBorders>
                    <w:right w:val="nil"/>
                  </w:tcBorders>
                  <w:vAlign w:val="center"/>
                </w:tcPr>
                <w:p w14:paraId="19AA297E" w14:textId="77777777" w:rsidR="006D2DAE" w:rsidRDefault="00995EE0">
                  <w:pPr>
                    <w:widowControl w:val="0"/>
                    <w:jc w:val="center"/>
                    <w:rPr>
                      <w:rFonts w:cs="Times New Roman"/>
                    </w:rPr>
                  </w:pPr>
                  <w:r>
                    <w:rPr>
                      <w:rFonts w:eastAsia="Calibri" w:cs="Times New Roman"/>
                    </w:rPr>
                    <w:t>1</w:t>
                  </w:r>
                </w:p>
              </w:tc>
            </w:tr>
            <w:tr w:rsidR="006D2DAE" w14:paraId="27768B2F" w14:textId="77777777">
              <w:tc>
                <w:tcPr>
                  <w:tcW w:w="560" w:type="dxa"/>
                  <w:tcBorders>
                    <w:left w:val="nil"/>
                  </w:tcBorders>
                  <w:vAlign w:val="center"/>
                </w:tcPr>
                <w:p w14:paraId="04AC44FF" w14:textId="77777777" w:rsidR="006D2DAE" w:rsidRDefault="00995EE0">
                  <w:pPr>
                    <w:widowControl w:val="0"/>
                    <w:ind w:right="34"/>
                    <w:jc w:val="center"/>
                    <w:rPr>
                      <w:rFonts w:cs="Times New Roman"/>
                    </w:rPr>
                  </w:pPr>
                  <w:r>
                    <w:rPr>
                      <w:rFonts w:eastAsia="Calibri" w:cs="Times New Roman"/>
                    </w:rPr>
                    <w:t>11.</w:t>
                  </w:r>
                </w:p>
              </w:tc>
              <w:tc>
                <w:tcPr>
                  <w:tcW w:w="4673" w:type="dxa"/>
                  <w:vAlign w:val="center"/>
                </w:tcPr>
                <w:p w14:paraId="5FDF9E7C" w14:textId="77777777" w:rsidR="006D2DAE" w:rsidRDefault="00995EE0">
                  <w:pPr>
                    <w:widowControl w:val="0"/>
                    <w:rPr>
                      <w:rFonts w:cs="Times New Roman"/>
                    </w:rPr>
                  </w:pPr>
                  <w:r>
                    <w:rPr>
                      <w:rFonts w:eastAsia="Calibri" w:cs="Times New Roman"/>
                    </w:rPr>
                    <w:t>Studiju rezultātu pārskatīšana, gatavošanās noslēguma ieskaitei.</w:t>
                  </w:r>
                </w:p>
              </w:tc>
              <w:tc>
                <w:tcPr>
                  <w:tcW w:w="992" w:type="dxa"/>
                  <w:vAlign w:val="center"/>
                </w:tcPr>
                <w:p w14:paraId="20CFEF90" w14:textId="77777777" w:rsidR="006D2DAE" w:rsidRDefault="00995EE0">
                  <w:pPr>
                    <w:widowControl w:val="0"/>
                    <w:jc w:val="center"/>
                    <w:rPr>
                      <w:rFonts w:cs="Times New Roman"/>
                    </w:rPr>
                  </w:pPr>
                  <w:r>
                    <w:rPr>
                      <w:rFonts w:eastAsia="Calibri" w:cs="Times New Roman"/>
                    </w:rPr>
                    <w:t>1</w:t>
                  </w:r>
                </w:p>
              </w:tc>
              <w:tc>
                <w:tcPr>
                  <w:tcW w:w="993" w:type="dxa"/>
                  <w:tcBorders>
                    <w:right w:val="nil"/>
                  </w:tcBorders>
                  <w:vAlign w:val="center"/>
                </w:tcPr>
                <w:p w14:paraId="64262C18" w14:textId="77777777" w:rsidR="006D2DAE" w:rsidRDefault="006D2DAE">
                  <w:pPr>
                    <w:widowControl w:val="0"/>
                    <w:jc w:val="center"/>
                    <w:rPr>
                      <w:rFonts w:cs="Times New Roman"/>
                    </w:rPr>
                  </w:pPr>
                </w:p>
              </w:tc>
            </w:tr>
            <w:tr w:rsidR="006D2DAE" w14:paraId="5BFB29A6" w14:textId="77777777">
              <w:tc>
                <w:tcPr>
                  <w:tcW w:w="560" w:type="dxa"/>
                  <w:tcBorders>
                    <w:left w:val="nil"/>
                  </w:tcBorders>
                  <w:vAlign w:val="center"/>
                </w:tcPr>
                <w:p w14:paraId="09C64439" w14:textId="77777777" w:rsidR="006D2DAE" w:rsidRDefault="00995EE0">
                  <w:pPr>
                    <w:widowControl w:val="0"/>
                    <w:ind w:right="34"/>
                    <w:jc w:val="center"/>
                    <w:rPr>
                      <w:rFonts w:cs="Times New Roman"/>
                    </w:rPr>
                  </w:pPr>
                  <w:r>
                    <w:rPr>
                      <w:rFonts w:eastAsia="Calibri" w:cs="Times New Roman"/>
                    </w:rPr>
                    <w:t>12.</w:t>
                  </w:r>
                </w:p>
              </w:tc>
              <w:tc>
                <w:tcPr>
                  <w:tcW w:w="4673" w:type="dxa"/>
                  <w:vAlign w:val="center"/>
                </w:tcPr>
                <w:p w14:paraId="1633F063" w14:textId="77777777" w:rsidR="006D2DAE" w:rsidRDefault="00995EE0">
                  <w:pPr>
                    <w:widowControl w:val="0"/>
                    <w:rPr>
                      <w:rFonts w:cs="Times New Roman"/>
                    </w:rPr>
                  </w:pPr>
                  <w:r>
                    <w:rPr>
                      <w:rFonts w:eastAsia="Calibri" w:cs="Times New Roman"/>
                    </w:rPr>
                    <w:t>Noslēguma ieskaite.</w:t>
                  </w:r>
                </w:p>
              </w:tc>
              <w:tc>
                <w:tcPr>
                  <w:tcW w:w="992" w:type="dxa"/>
                  <w:vAlign w:val="center"/>
                </w:tcPr>
                <w:p w14:paraId="6199C9D9" w14:textId="77777777" w:rsidR="006D2DAE" w:rsidRDefault="00995EE0">
                  <w:pPr>
                    <w:widowControl w:val="0"/>
                    <w:jc w:val="center"/>
                    <w:rPr>
                      <w:rFonts w:cs="Times New Roman"/>
                    </w:rPr>
                  </w:pPr>
                  <w:r>
                    <w:rPr>
                      <w:rFonts w:eastAsia="Calibri" w:cs="Times New Roman"/>
                    </w:rPr>
                    <w:t>2</w:t>
                  </w:r>
                </w:p>
              </w:tc>
              <w:tc>
                <w:tcPr>
                  <w:tcW w:w="993" w:type="dxa"/>
                  <w:tcBorders>
                    <w:right w:val="nil"/>
                  </w:tcBorders>
                  <w:vAlign w:val="center"/>
                </w:tcPr>
                <w:p w14:paraId="63E17966" w14:textId="77777777" w:rsidR="006D2DAE" w:rsidRDefault="006D2DAE">
                  <w:pPr>
                    <w:widowControl w:val="0"/>
                    <w:jc w:val="center"/>
                    <w:rPr>
                      <w:rFonts w:cs="Times New Roman"/>
                    </w:rPr>
                  </w:pPr>
                </w:p>
              </w:tc>
            </w:tr>
            <w:tr w:rsidR="006D2DAE" w14:paraId="53AF30D6" w14:textId="77777777">
              <w:tc>
                <w:tcPr>
                  <w:tcW w:w="560" w:type="dxa"/>
                  <w:tcBorders>
                    <w:left w:val="nil"/>
                    <w:bottom w:val="nil"/>
                  </w:tcBorders>
                  <w:vAlign w:val="center"/>
                </w:tcPr>
                <w:p w14:paraId="4D79BF36" w14:textId="77777777" w:rsidR="006D2DAE" w:rsidRDefault="006D2DAE">
                  <w:pPr>
                    <w:widowControl w:val="0"/>
                    <w:ind w:right="34"/>
                    <w:jc w:val="center"/>
                    <w:rPr>
                      <w:rFonts w:cs="Times New Roman"/>
                    </w:rPr>
                  </w:pPr>
                </w:p>
              </w:tc>
              <w:tc>
                <w:tcPr>
                  <w:tcW w:w="4673" w:type="dxa"/>
                  <w:tcBorders>
                    <w:bottom w:val="nil"/>
                  </w:tcBorders>
                  <w:vAlign w:val="center"/>
                </w:tcPr>
                <w:p w14:paraId="52A968C3" w14:textId="77777777" w:rsidR="006D2DAE" w:rsidRDefault="00995EE0">
                  <w:pPr>
                    <w:widowControl w:val="0"/>
                    <w:jc w:val="center"/>
                    <w:rPr>
                      <w:rFonts w:cs="Times New Roman"/>
                      <w:b/>
                      <w:bCs/>
                    </w:rPr>
                  </w:pPr>
                  <w:r>
                    <w:rPr>
                      <w:rFonts w:eastAsia="Calibri" w:cs="Times New Roman"/>
                      <w:b/>
                      <w:bCs/>
                    </w:rPr>
                    <w:t>Kopā: 30</w:t>
                  </w:r>
                </w:p>
              </w:tc>
              <w:tc>
                <w:tcPr>
                  <w:tcW w:w="992" w:type="dxa"/>
                  <w:tcBorders>
                    <w:bottom w:val="nil"/>
                  </w:tcBorders>
                  <w:vAlign w:val="center"/>
                </w:tcPr>
                <w:p w14:paraId="4824DB21" w14:textId="77777777" w:rsidR="006D2DAE" w:rsidRDefault="00995EE0">
                  <w:pPr>
                    <w:widowControl w:val="0"/>
                    <w:jc w:val="center"/>
                    <w:rPr>
                      <w:rFonts w:cs="Times New Roman"/>
                      <w:b/>
                      <w:bCs/>
                    </w:rPr>
                  </w:pPr>
                  <w:r>
                    <w:rPr>
                      <w:rFonts w:eastAsia="Calibri" w:cs="Times New Roman"/>
                      <w:b/>
                      <w:bCs/>
                    </w:rPr>
                    <w:t>21</w:t>
                  </w:r>
                </w:p>
              </w:tc>
              <w:tc>
                <w:tcPr>
                  <w:tcW w:w="993" w:type="dxa"/>
                  <w:tcBorders>
                    <w:bottom w:val="nil"/>
                    <w:right w:val="nil"/>
                  </w:tcBorders>
                </w:tcPr>
                <w:p w14:paraId="48F7561B" w14:textId="77777777" w:rsidR="006D2DAE" w:rsidRDefault="00995EE0">
                  <w:pPr>
                    <w:widowControl w:val="0"/>
                    <w:jc w:val="center"/>
                    <w:rPr>
                      <w:rFonts w:cs="Times New Roman"/>
                      <w:b/>
                      <w:bCs/>
                    </w:rPr>
                  </w:pPr>
                  <w:r>
                    <w:rPr>
                      <w:rFonts w:eastAsia="Calibri" w:cs="Times New Roman"/>
                      <w:b/>
                      <w:bCs/>
                    </w:rPr>
                    <w:t>9</w:t>
                  </w:r>
                </w:p>
              </w:tc>
            </w:tr>
          </w:tbl>
          <w:p w14:paraId="02F15238" w14:textId="77777777" w:rsidR="006D2DAE" w:rsidRDefault="006D2DAE">
            <w:pPr>
              <w:widowControl w:val="0"/>
              <w:ind w:right="154"/>
              <w:jc w:val="center"/>
              <w:rPr>
                <w:rFonts w:cs="Times New Roman"/>
                <w:szCs w:val="18"/>
              </w:rPr>
            </w:pPr>
          </w:p>
        </w:tc>
      </w:tr>
      <w:tr w:rsidR="006D2DAE" w14:paraId="4B23DC93" w14:textId="77777777">
        <w:trPr>
          <w:trHeight w:val="274"/>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ABBC188" w14:textId="77777777" w:rsidR="006D2DAE" w:rsidRDefault="00995EE0">
            <w:pPr>
              <w:widowControl w:val="0"/>
              <w:ind w:left="133" w:right="133"/>
              <w:rPr>
                <w:rFonts w:cs="Times New Roman"/>
                <w:szCs w:val="18"/>
              </w:rPr>
            </w:pPr>
            <w:r>
              <w:rPr>
                <w:rFonts w:cs="Times New Roman"/>
                <w:szCs w:val="18"/>
              </w:rPr>
              <w:lastRenderedPageBreak/>
              <w:t>Studējošo patstāvīgā darba organizācijas un uzdevumu raksturojums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4FFC5B3E" w14:textId="55679714" w:rsidR="006D2DAE" w:rsidRDefault="00995EE0">
            <w:pPr>
              <w:widowControl w:val="0"/>
              <w:ind w:left="142" w:right="153"/>
              <w:contextualSpacing/>
              <w:jc w:val="both"/>
              <w:rPr>
                <w:rFonts w:cs="Times New Roman"/>
                <w:szCs w:val="18"/>
              </w:rPr>
            </w:pPr>
            <w:r>
              <w:rPr>
                <w:rFonts w:cs="Times New Roman"/>
                <w:szCs w:val="18"/>
              </w:rPr>
              <w:t>Studējošais apmeklē lekcijas un vieslekcijas, piedalās semināros, raksta pārbaudes darbus, veic praktiskos darbus (aizstāvēšana un prezentācijas) un kārto noslēguma ieskaiti.</w:t>
            </w:r>
          </w:p>
          <w:p w14:paraId="1F453563" w14:textId="77777777" w:rsidR="006D2DAE" w:rsidRDefault="00995EE0">
            <w:pPr>
              <w:widowControl w:val="0"/>
              <w:ind w:left="142" w:right="153"/>
              <w:contextualSpacing/>
              <w:jc w:val="both"/>
              <w:rPr>
                <w:rFonts w:cs="Times New Roman"/>
                <w:szCs w:val="18"/>
              </w:rPr>
            </w:pPr>
            <w:r>
              <w:rPr>
                <w:rFonts w:cs="Times New Roman"/>
                <w:szCs w:val="18"/>
              </w:rPr>
              <w:t>Semināri, diskusijas, projekta tiešsaistes darbs, situāciju analīzes, ekskursijas un vizītes uz objektiem. Patstāvīgā darba sagatavošana un prezentācija individuāli un grupās.</w:t>
            </w:r>
          </w:p>
          <w:p w14:paraId="3D1DE4F7" w14:textId="77777777" w:rsidR="006D2DAE" w:rsidRDefault="00995EE0">
            <w:pPr>
              <w:widowControl w:val="0"/>
              <w:ind w:left="142" w:right="153"/>
              <w:contextualSpacing/>
              <w:jc w:val="both"/>
              <w:rPr>
                <w:rFonts w:cs="Times New Roman"/>
                <w:szCs w:val="18"/>
              </w:rPr>
            </w:pPr>
            <w:r>
              <w:rPr>
                <w:rFonts w:cs="Times New Roman"/>
                <w:szCs w:val="18"/>
              </w:rPr>
              <w:t>Darbs bibliotēkā, ar tiešsaistes resursiem, patstāvīgas studijas, pētījumi grupās un individuāli.</w:t>
            </w:r>
          </w:p>
          <w:p w14:paraId="3EE5B4F1" w14:textId="5A6E51A6" w:rsidR="006D2DAE" w:rsidRDefault="00995EE0">
            <w:pPr>
              <w:widowControl w:val="0"/>
              <w:tabs>
                <w:tab w:val="left" w:pos="364"/>
              </w:tabs>
              <w:ind w:left="142" w:right="153"/>
              <w:contextualSpacing/>
              <w:jc w:val="both"/>
              <w:rPr>
                <w:rFonts w:cs="Times New Roman"/>
                <w:szCs w:val="18"/>
              </w:rPr>
            </w:pPr>
            <w:r>
              <w:rPr>
                <w:rFonts w:cs="Times New Roman"/>
                <w:szCs w:val="18"/>
              </w:rPr>
              <w:t>1.</w:t>
            </w:r>
            <w:r>
              <w:rPr>
                <w:rFonts w:cs="Times New Roman"/>
                <w:szCs w:val="18"/>
              </w:rPr>
              <w:tab/>
              <w:t>Patstāvīgais darbs. Uzstāšanās ar prezentāciju seminārā “Viesmīlības uzņēmuma vadītāja kompetenču matrica tagadnei un nākotnei”, grupas darbs, prezentācija. Studējošais izpēta literatūru, interneta avotus, darba sludinājumus, amata instrukcijas par viesmīlības uzņēmuma vadītāja kompetencēm, kas pašreiz pieprasītas darba tirgū</w:t>
            </w:r>
            <w:proofErr w:type="gramStart"/>
            <w:r>
              <w:rPr>
                <w:rFonts w:cs="Times New Roman"/>
                <w:szCs w:val="18"/>
              </w:rPr>
              <w:t>, un literatūru par kompetenču tendencēm</w:t>
            </w:r>
            <w:proofErr w:type="gramEnd"/>
            <w:r>
              <w:rPr>
                <w:rFonts w:cs="Times New Roman"/>
                <w:szCs w:val="18"/>
              </w:rPr>
              <w:t xml:space="preserve"> nākotnē, salīdzina un argumentē. Papildus studējošais novērtē savas kompetences atbilstoši matricai, konstatē progresu vai nepieciešamību attīstībai. Ja darbs ir grupās, katrs studējošais analizē savas kompetences.</w:t>
            </w:r>
          </w:p>
          <w:p w14:paraId="0D5B59E5" w14:textId="7AB6776C" w:rsidR="006D2DAE" w:rsidRDefault="00995EE0">
            <w:pPr>
              <w:widowControl w:val="0"/>
              <w:tabs>
                <w:tab w:val="left" w:pos="364"/>
              </w:tabs>
              <w:ind w:left="142" w:right="153"/>
              <w:contextualSpacing/>
              <w:jc w:val="both"/>
              <w:rPr>
                <w:rFonts w:cs="Times New Roman"/>
                <w:szCs w:val="18"/>
              </w:rPr>
            </w:pPr>
            <w:r>
              <w:rPr>
                <w:rFonts w:cs="Times New Roman"/>
                <w:szCs w:val="18"/>
              </w:rPr>
              <w:t>2.</w:t>
            </w:r>
            <w:r>
              <w:rPr>
                <w:rFonts w:cs="Times New Roman"/>
                <w:szCs w:val="18"/>
              </w:rPr>
              <w:tab/>
              <w:t xml:space="preserve">Patstāvīgais darbs. Uzstāšanās ar prezentāciju seminārā “Viesmīlības uzņēmumu organizatoriskās struktūras un līderības stili. Personiskais līderības stils”, individuālais darbs, prezentācija ar pārskatu. Studējošais izpēta literatūru un gadījumus attiecībā uz viesmīlības uzņēmumu organizatoriskām struktūrām un līderības stiliem, identificē personisku līderības stilu, sagatavo kopsavilkumu un prezentē seminārā. </w:t>
            </w:r>
          </w:p>
          <w:p w14:paraId="04945F97" w14:textId="75B55F96" w:rsidR="006D2DAE" w:rsidRDefault="00995EE0">
            <w:pPr>
              <w:widowControl w:val="0"/>
              <w:tabs>
                <w:tab w:val="left" w:pos="364"/>
              </w:tabs>
              <w:ind w:left="142" w:right="153"/>
              <w:contextualSpacing/>
              <w:jc w:val="both"/>
              <w:rPr>
                <w:rFonts w:cs="Times New Roman"/>
                <w:color w:val="C45911" w:themeColor="accent2" w:themeShade="BF"/>
                <w:szCs w:val="18"/>
              </w:rPr>
            </w:pPr>
            <w:r>
              <w:rPr>
                <w:rFonts w:cs="Times New Roman"/>
                <w:szCs w:val="18"/>
              </w:rPr>
              <w:t>3.</w:t>
            </w:r>
            <w:r>
              <w:rPr>
                <w:rFonts w:cs="Times New Roman"/>
                <w:szCs w:val="18"/>
              </w:rPr>
              <w:tab/>
              <w:t>Ieskaites darbs. Viesmīlības uzņēmuma pārmaiņu pārvaldības (vai krīzes) plāns ar ilgtspējīgas līderības stratēģijas un darbības optimizācijas priekšlikumiem, projekta darbs grupās, pārskats ar prezentāciju. Studējošais izpēta viesmīlības uzņēmuma</w:t>
            </w:r>
            <w:r>
              <w:t xml:space="preserve"> </w:t>
            </w:r>
            <w:r>
              <w:rPr>
                <w:rFonts w:cs="Times New Roman"/>
                <w:szCs w:val="18"/>
              </w:rPr>
              <w:t>pārmaiņu pārvaldības (vai krīzes) situāciju un ilgtspējīgas līderības labās vai atšķirīgās prakses, sagatavo pārskatu ar izveidotu pārmaiņu (vai krīzes) pārvaldības plānu un ilgtspējīgas līderības stratēģijas un darbības optimizācijas priekšlikumiem un prezentē kopsavilkumu.</w:t>
            </w:r>
          </w:p>
        </w:tc>
      </w:tr>
      <w:tr w:rsidR="006D2DAE" w14:paraId="7986CC57" w14:textId="77777777">
        <w:trPr>
          <w:trHeight w:val="586"/>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9D1E080" w14:textId="77777777" w:rsidR="006D2DAE" w:rsidRDefault="00995EE0">
            <w:pPr>
              <w:widowControl w:val="0"/>
              <w:ind w:left="133" w:right="133"/>
              <w:rPr>
                <w:rFonts w:cs="Times New Roman"/>
                <w:szCs w:val="18"/>
              </w:rPr>
            </w:pPr>
            <w:r>
              <w:rPr>
                <w:rFonts w:cs="Times New Roman"/>
                <w:szCs w:val="18"/>
              </w:rPr>
              <w:t>Studiju rezultātu vērtēšanas kritēriji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439E53F5" w14:textId="77777777" w:rsidR="006D2DAE" w:rsidRDefault="00995EE0">
            <w:pPr>
              <w:pStyle w:val="Default"/>
              <w:widowControl w:val="0"/>
              <w:ind w:left="143" w:right="166"/>
              <w:jc w:val="both"/>
              <w:rPr>
                <w:szCs w:val="20"/>
              </w:rPr>
            </w:pPr>
            <w:r>
              <w:rPr>
                <w:szCs w:val="20"/>
              </w:rPr>
              <w:t>Studiju kursa apguve tā noslēgumā tiek vērtēta 10 ballu skalā saskaņā ar Latvijas Republikas Ministru kabineta 2001. gada 20. marta noteikumiem Nr. 141 un “HOTEL SCHOOL” Viesnīcu biznesa koledžas 2019. gada 27. augusta “Studiju un pārbaudījumu kārtību” Nr. 4-6/68.</w:t>
            </w:r>
          </w:p>
          <w:p w14:paraId="2C07C675" w14:textId="77777777" w:rsidR="006D2DAE" w:rsidRDefault="006D2DAE">
            <w:pPr>
              <w:pStyle w:val="Default"/>
              <w:widowControl w:val="0"/>
              <w:ind w:left="1"/>
              <w:jc w:val="both"/>
              <w:rPr>
                <w:sz w:val="18"/>
                <w:szCs w:val="18"/>
              </w:rPr>
            </w:pPr>
          </w:p>
          <w:tbl>
            <w:tblPr>
              <w:tblStyle w:val="TableGrid"/>
              <w:tblW w:w="7219" w:type="dxa"/>
              <w:tblLayout w:type="fixed"/>
              <w:tblLook w:val="04A0" w:firstRow="1" w:lastRow="0" w:firstColumn="1" w:lastColumn="0" w:noHBand="0" w:noVBand="1"/>
            </w:tblPr>
            <w:tblGrid>
              <w:gridCol w:w="2547"/>
              <w:gridCol w:w="1417"/>
              <w:gridCol w:w="995"/>
              <w:gridCol w:w="848"/>
              <w:gridCol w:w="852"/>
              <w:gridCol w:w="560"/>
            </w:tblGrid>
            <w:tr w:rsidR="006D2DAE" w14:paraId="611D5B12" w14:textId="77777777">
              <w:tc>
                <w:tcPr>
                  <w:tcW w:w="2546" w:type="dxa"/>
                  <w:vMerge w:val="restart"/>
                  <w:tcBorders>
                    <w:left w:val="single" w:sz="4" w:space="0" w:color="FFFFFF"/>
                  </w:tcBorders>
                  <w:shd w:val="clear" w:color="auto" w:fill="D9D9D9" w:themeFill="background1" w:themeFillShade="D9"/>
                </w:tcPr>
                <w:p w14:paraId="415531EC" w14:textId="77777777" w:rsidR="006D2DAE" w:rsidRDefault="00995EE0">
                  <w:pPr>
                    <w:pStyle w:val="Default"/>
                    <w:widowControl w:val="0"/>
                    <w:suppressAutoHyphens w:val="0"/>
                    <w:ind w:left="1"/>
                    <w:jc w:val="center"/>
                    <w:rPr>
                      <w:szCs w:val="20"/>
                    </w:rPr>
                  </w:pPr>
                  <w:r>
                    <w:rPr>
                      <w:rFonts w:eastAsia="Calibri"/>
                      <w:szCs w:val="20"/>
                    </w:rPr>
                    <w:t>Pārbaudījuma veids</w:t>
                  </w:r>
                </w:p>
              </w:tc>
              <w:tc>
                <w:tcPr>
                  <w:tcW w:w="1417" w:type="dxa"/>
                  <w:vMerge w:val="restart"/>
                  <w:shd w:val="clear" w:color="auto" w:fill="D9D9D9" w:themeFill="background1" w:themeFillShade="D9"/>
                </w:tcPr>
                <w:p w14:paraId="7C690625" w14:textId="77777777" w:rsidR="006D2DAE" w:rsidRDefault="00995EE0">
                  <w:pPr>
                    <w:pStyle w:val="Default"/>
                    <w:widowControl w:val="0"/>
                    <w:suppressAutoHyphens w:val="0"/>
                    <w:ind w:left="1"/>
                    <w:jc w:val="center"/>
                    <w:rPr>
                      <w:szCs w:val="20"/>
                    </w:rPr>
                  </w:pPr>
                  <w:r>
                    <w:rPr>
                      <w:rFonts w:eastAsia="Calibri"/>
                      <w:szCs w:val="20"/>
                    </w:rPr>
                    <w:t>% no kopējā vērtējuma</w:t>
                  </w:r>
                </w:p>
              </w:tc>
              <w:tc>
                <w:tcPr>
                  <w:tcW w:w="3255" w:type="dxa"/>
                  <w:gridSpan w:val="4"/>
                  <w:tcBorders>
                    <w:right w:val="nil"/>
                  </w:tcBorders>
                  <w:shd w:val="clear" w:color="auto" w:fill="D9D9D9" w:themeFill="background1" w:themeFillShade="D9"/>
                </w:tcPr>
                <w:p w14:paraId="641DAA5B" w14:textId="77777777" w:rsidR="006D2DAE" w:rsidRDefault="00995EE0">
                  <w:pPr>
                    <w:pStyle w:val="Default"/>
                    <w:widowControl w:val="0"/>
                    <w:suppressAutoHyphens w:val="0"/>
                    <w:ind w:left="1"/>
                    <w:jc w:val="center"/>
                    <w:rPr>
                      <w:szCs w:val="20"/>
                    </w:rPr>
                  </w:pPr>
                  <w:r>
                    <w:rPr>
                      <w:rFonts w:eastAsia="Calibri"/>
                      <w:szCs w:val="20"/>
                    </w:rPr>
                    <w:t>Studiju rezultāti</w:t>
                  </w:r>
                </w:p>
              </w:tc>
            </w:tr>
            <w:tr w:rsidR="006D2DAE" w14:paraId="5FC54B5C" w14:textId="77777777">
              <w:tc>
                <w:tcPr>
                  <w:tcW w:w="2546" w:type="dxa"/>
                  <w:vMerge/>
                  <w:tcBorders>
                    <w:left w:val="single" w:sz="4" w:space="0" w:color="FFFFFF"/>
                  </w:tcBorders>
                  <w:shd w:val="clear" w:color="auto" w:fill="D9D9D9" w:themeFill="background1" w:themeFillShade="D9"/>
                </w:tcPr>
                <w:p w14:paraId="3E3B9E9A" w14:textId="77777777" w:rsidR="006D2DAE" w:rsidRDefault="006D2DAE">
                  <w:pPr>
                    <w:pStyle w:val="Default"/>
                    <w:widowControl w:val="0"/>
                    <w:suppressAutoHyphens w:val="0"/>
                    <w:ind w:left="1"/>
                    <w:jc w:val="center"/>
                    <w:rPr>
                      <w:szCs w:val="20"/>
                    </w:rPr>
                  </w:pPr>
                </w:p>
              </w:tc>
              <w:tc>
                <w:tcPr>
                  <w:tcW w:w="1417" w:type="dxa"/>
                  <w:vMerge/>
                  <w:shd w:val="clear" w:color="auto" w:fill="D9D9D9" w:themeFill="background1" w:themeFillShade="D9"/>
                </w:tcPr>
                <w:p w14:paraId="1040445A" w14:textId="77777777" w:rsidR="006D2DAE" w:rsidRDefault="006D2DAE">
                  <w:pPr>
                    <w:pStyle w:val="Default"/>
                    <w:widowControl w:val="0"/>
                    <w:suppressAutoHyphens w:val="0"/>
                    <w:ind w:left="1"/>
                    <w:jc w:val="center"/>
                    <w:rPr>
                      <w:szCs w:val="20"/>
                    </w:rPr>
                  </w:pPr>
                </w:p>
              </w:tc>
              <w:tc>
                <w:tcPr>
                  <w:tcW w:w="995" w:type="dxa"/>
                  <w:shd w:val="clear" w:color="auto" w:fill="D9D9D9" w:themeFill="background1" w:themeFillShade="D9"/>
                  <w:vAlign w:val="center"/>
                </w:tcPr>
                <w:p w14:paraId="0C8AF256" w14:textId="77777777" w:rsidR="006D2DAE" w:rsidRDefault="00995EE0">
                  <w:pPr>
                    <w:pStyle w:val="Default"/>
                    <w:widowControl w:val="0"/>
                    <w:suppressAutoHyphens w:val="0"/>
                    <w:ind w:left="1"/>
                    <w:jc w:val="center"/>
                    <w:rPr>
                      <w:szCs w:val="20"/>
                    </w:rPr>
                  </w:pPr>
                  <w:r>
                    <w:rPr>
                      <w:rFonts w:eastAsia="Calibri"/>
                      <w:szCs w:val="20"/>
                    </w:rPr>
                    <w:t>1.</w:t>
                  </w:r>
                </w:p>
              </w:tc>
              <w:tc>
                <w:tcPr>
                  <w:tcW w:w="848" w:type="dxa"/>
                  <w:shd w:val="clear" w:color="auto" w:fill="D9D9D9" w:themeFill="background1" w:themeFillShade="D9"/>
                  <w:vAlign w:val="center"/>
                </w:tcPr>
                <w:p w14:paraId="497F8537" w14:textId="77777777" w:rsidR="006D2DAE" w:rsidRDefault="00995EE0">
                  <w:pPr>
                    <w:pStyle w:val="Default"/>
                    <w:widowControl w:val="0"/>
                    <w:suppressAutoHyphens w:val="0"/>
                    <w:ind w:left="1"/>
                    <w:jc w:val="center"/>
                    <w:rPr>
                      <w:szCs w:val="20"/>
                    </w:rPr>
                  </w:pPr>
                  <w:r>
                    <w:rPr>
                      <w:rFonts w:eastAsia="Calibri"/>
                      <w:szCs w:val="20"/>
                    </w:rPr>
                    <w:t>2.</w:t>
                  </w:r>
                </w:p>
              </w:tc>
              <w:tc>
                <w:tcPr>
                  <w:tcW w:w="852" w:type="dxa"/>
                  <w:shd w:val="clear" w:color="auto" w:fill="D9D9D9" w:themeFill="background1" w:themeFillShade="D9"/>
                  <w:vAlign w:val="center"/>
                </w:tcPr>
                <w:p w14:paraId="3C265CC2" w14:textId="77777777" w:rsidR="006D2DAE" w:rsidRDefault="00995EE0">
                  <w:pPr>
                    <w:pStyle w:val="Default"/>
                    <w:widowControl w:val="0"/>
                    <w:suppressAutoHyphens w:val="0"/>
                    <w:ind w:left="1"/>
                    <w:jc w:val="center"/>
                    <w:rPr>
                      <w:szCs w:val="20"/>
                    </w:rPr>
                  </w:pPr>
                  <w:r>
                    <w:rPr>
                      <w:rFonts w:eastAsia="Calibri"/>
                      <w:szCs w:val="20"/>
                    </w:rPr>
                    <w:t>3.</w:t>
                  </w:r>
                </w:p>
              </w:tc>
              <w:tc>
                <w:tcPr>
                  <w:tcW w:w="560" w:type="dxa"/>
                  <w:tcBorders>
                    <w:right w:val="nil"/>
                  </w:tcBorders>
                  <w:shd w:val="clear" w:color="auto" w:fill="D9D9D9" w:themeFill="background1" w:themeFillShade="D9"/>
                  <w:vAlign w:val="center"/>
                </w:tcPr>
                <w:p w14:paraId="26C146C9" w14:textId="77777777" w:rsidR="006D2DAE" w:rsidRDefault="00995EE0">
                  <w:pPr>
                    <w:pStyle w:val="Default"/>
                    <w:widowControl w:val="0"/>
                    <w:suppressAutoHyphens w:val="0"/>
                    <w:ind w:left="1"/>
                    <w:jc w:val="center"/>
                    <w:rPr>
                      <w:szCs w:val="20"/>
                    </w:rPr>
                  </w:pPr>
                  <w:r>
                    <w:rPr>
                      <w:rFonts w:eastAsia="Calibri"/>
                      <w:szCs w:val="20"/>
                    </w:rPr>
                    <w:t>4.</w:t>
                  </w:r>
                </w:p>
              </w:tc>
            </w:tr>
            <w:tr w:rsidR="006D2DAE" w14:paraId="2E669AD3" w14:textId="77777777">
              <w:tc>
                <w:tcPr>
                  <w:tcW w:w="2546" w:type="dxa"/>
                  <w:tcBorders>
                    <w:left w:val="single" w:sz="4" w:space="0" w:color="FFFFFF"/>
                  </w:tcBorders>
                  <w:shd w:val="clear" w:color="auto" w:fill="auto"/>
                </w:tcPr>
                <w:p w14:paraId="2EE8E70F" w14:textId="4A20E4E5" w:rsidR="006D2DAE" w:rsidRDefault="00995EE0">
                  <w:pPr>
                    <w:pStyle w:val="Default"/>
                    <w:widowControl w:val="0"/>
                    <w:suppressAutoHyphens w:val="0"/>
                    <w:ind w:left="1"/>
                    <w:rPr>
                      <w:szCs w:val="20"/>
                    </w:rPr>
                  </w:pPr>
                  <w:r>
                    <w:rPr>
                      <w:rFonts w:eastAsia="Calibri"/>
                      <w:szCs w:val="20"/>
                    </w:rPr>
                    <w:t>1. patstāvīgais darbs</w:t>
                  </w:r>
                </w:p>
              </w:tc>
              <w:tc>
                <w:tcPr>
                  <w:tcW w:w="1417" w:type="dxa"/>
                  <w:shd w:val="clear" w:color="auto" w:fill="auto"/>
                </w:tcPr>
                <w:p w14:paraId="37F4EDBC" w14:textId="77777777" w:rsidR="006D2DAE" w:rsidRDefault="00995EE0">
                  <w:pPr>
                    <w:pStyle w:val="Default"/>
                    <w:widowControl w:val="0"/>
                    <w:suppressAutoHyphens w:val="0"/>
                    <w:ind w:left="1"/>
                    <w:jc w:val="center"/>
                    <w:rPr>
                      <w:szCs w:val="20"/>
                    </w:rPr>
                  </w:pPr>
                  <w:r>
                    <w:rPr>
                      <w:rFonts w:eastAsia="Calibri"/>
                      <w:szCs w:val="20"/>
                    </w:rPr>
                    <w:t>20</w:t>
                  </w:r>
                </w:p>
              </w:tc>
              <w:tc>
                <w:tcPr>
                  <w:tcW w:w="995" w:type="dxa"/>
                </w:tcPr>
                <w:p w14:paraId="4A51237B" w14:textId="77777777" w:rsidR="006D2DAE" w:rsidRDefault="00995EE0">
                  <w:pPr>
                    <w:pStyle w:val="Default"/>
                    <w:widowControl w:val="0"/>
                    <w:suppressAutoHyphens w:val="0"/>
                    <w:ind w:left="1"/>
                    <w:jc w:val="center"/>
                    <w:rPr>
                      <w:szCs w:val="20"/>
                    </w:rPr>
                  </w:pPr>
                  <w:r>
                    <w:rPr>
                      <w:rFonts w:eastAsia="Calibri"/>
                      <w:szCs w:val="20"/>
                    </w:rPr>
                    <w:t>X</w:t>
                  </w:r>
                </w:p>
              </w:tc>
              <w:tc>
                <w:tcPr>
                  <w:tcW w:w="848" w:type="dxa"/>
                </w:tcPr>
                <w:p w14:paraId="25CB0BE3" w14:textId="77777777" w:rsidR="006D2DAE" w:rsidRDefault="00995EE0">
                  <w:pPr>
                    <w:pStyle w:val="Default"/>
                    <w:widowControl w:val="0"/>
                    <w:suppressAutoHyphens w:val="0"/>
                    <w:ind w:left="1"/>
                    <w:jc w:val="center"/>
                    <w:rPr>
                      <w:szCs w:val="20"/>
                    </w:rPr>
                  </w:pPr>
                  <w:r>
                    <w:rPr>
                      <w:rFonts w:eastAsia="Calibri"/>
                      <w:szCs w:val="20"/>
                    </w:rPr>
                    <w:t>X</w:t>
                  </w:r>
                </w:p>
              </w:tc>
              <w:tc>
                <w:tcPr>
                  <w:tcW w:w="852" w:type="dxa"/>
                  <w:vAlign w:val="center"/>
                </w:tcPr>
                <w:p w14:paraId="7993D402" w14:textId="77777777" w:rsidR="006D2DAE" w:rsidRDefault="006D2DAE">
                  <w:pPr>
                    <w:pStyle w:val="Default"/>
                    <w:widowControl w:val="0"/>
                    <w:suppressAutoHyphens w:val="0"/>
                    <w:ind w:left="1"/>
                    <w:jc w:val="center"/>
                    <w:rPr>
                      <w:szCs w:val="20"/>
                    </w:rPr>
                  </w:pPr>
                </w:p>
              </w:tc>
              <w:tc>
                <w:tcPr>
                  <w:tcW w:w="560" w:type="dxa"/>
                  <w:tcBorders>
                    <w:right w:val="nil"/>
                  </w:tcBorders>
                  <w:vAlign w:val="center"/>
                </w:tcPr>
                <w:p w14:paraId="37395B0C" w14:textId="77777777" w:rsidR="006D2DAE" w:rsidRDefault="006D2DAE">
                  <w:pPr>
                    <w:pStyle w:val="Default"/>
                    <w:widowControl w:val="0"/>
                    <w:suppressAutoHyphens w:val="0"/>
                    <w:ind w:left="1"/>
                    <w:jc w:val="center"/>
                    <w:rPr>
                      <w:szCs w:val="20"/>
                    </w:rPr>
                  </w:pPr>
                </w:p>
              </w:tc>
            </w:tr>
            <w:tr w:rsidR="006D2DAE" w14:paraId="693A02A8" w14:textId="77777777">
              <w:tc>
                <w:tcPr>
                  <w:tcW w:w="2546" w:type="dxa"/>
                  <w:tcBorders>
                    <w:left w:val="single" w:sz="4" w:space="0" w:color="FFFFFF"/>
                  </w:tcBorders>
                  <w:shd w:val="clear" w:color="auto" w:fill="auto"/>
                </w:tcPr>
                <w:p w14:paraId="314E64B9" w14:textId="6AF9F224" w:rsidR="006D2DAE" w:rsidRDefault="00995EE0">
                  <w:pPr>
                    <w:pStyle w:val="Default"/>
                    <w:widowControl w:val="0"/>
                    <w:suppressAutoHyphens w:val="0"/>
                    <w:ind w:left="1"/>
                    <w:rPr>
                      <w:szCs w:val="20"/>
                    </w:rPr>
                  </w:pPr>
                  <w:r>
                    <w:rPr>
                      <w:rFonts w:eastAsia="Calibri"/>
                      <w:szCs w:val="20"/>
                    </w:rPr>
                    <w:t>2. patstāvīgais darbs</w:t>
                  </w:r>
                </w:p>
              </w:tc>
              <w:tc>
                <w:tcPr>
                  <w:tcW w:w="1417" w:type="dxa"/>
                  <w:shd w:val="clear" w:color="auto" w:fill="auto"/>
                </w:tcPr>
                <w:p w14:paraId="277ADF68" w14:textId="77777777" w:rsidR="006D2DAE" w:rsidRDefault="00995EE0">
                  <w:pPr>
                    <w:pStyle w:val="Default"/>
                    <w:widowControl w:val="0"/>
                    <w:suppressAutoHyphens w:val="0"/>
                    <w:ind w:left="1"/>
                    <w:jc w:val="center"/>
                    <w:rPr>
                      <w:szCs w:val="20"/>
                    </w:rPr>
                  </w:pPr>
                  <w:r>
                    <w:rPr>
                      <w:rFonts w:eastAsia="Calibri"/>
                      <w:szCs w:val="20"/>
                    </w:rPr>
                    <w:t>30</w:t>
                  </w:r>
                </w:p>
              </w:tc>
              <w:tc>
                <w:tcPr>
                  <w:tcW w:w="995" w:type="dxa"/>
                </w:tcPr>
                <w:p w14:paraId="2FD95639" w14:textId="77777777" w:rsidR="006D2DAE" w:rsidRDefault="00995EE0">
                  <w:pPr>
                    <w:pStyle w:val="Default"/>
                    <w:widowControl w:val="0"/>
                    <w:suppressAutoHyphens w:val="0"/>
                    <w:ind w:left="1"/>
                    <w:jc w:val="center"/>
                    <w:rPr>
                      <w:szCs w:val="20"/>
                    </w:rPr>
                  </w:pPr>
                  <w:r>
                    <w:rPr>
                      <w:rFonts w:eastAsia="Calibri"/>
                      <w:szCs w:val="20"/>
                    </w:rPr>
                    <w:t>X</w:t>
                  </w:r>
                </w:p>
              </w:tc>
              <w:tc>
                <w:tcPr>
                  <w:tcW w:w="848" w:type="dxa"/>
                </w:tcPr>
                <w:p w14:paraId="3FCDA073" w14:textId="77777777" w:rsidR="006D2DAE" w:rsidRDefault="00995EE0">
                  <w:pPr>
                    <w:pStyle w:val="Default"/>
                    <w:widowControl w:val="0"/>
                    <w:suppressAutoHyphens w:val="0"/>
                    <w:ind w:left="1"/>
                    <w:jc w:val="center"/>
                    <w:rPr>
                      <w:szCs w:val="20"/>
                    </w:rPr>
                  </w:pPr>
                  <w:r>
                    <w:rPr>
                      <w:rFonts w:eastAsia="Calibri"/>
                      <w:szCs w:val="20"/>
                    </w:rPr>
                    <w:t>X</w:t>
                  </w:r>
                </w:p>
              </w:tc>
              <w:tc>
                <w:tcPr>
                  <w:tcW w:w="852" w:type="dxa"/>
                  <w:vAlign w:val="center"/>
                </w:tcPr>
                <w:p w14:paraId="4E912A27" w14:textId="77777777" w:rsidR="006D2DAE" w:rsidRDefault="006D2DAE">
                  <w:pPr>
                    <w:pStyle w:val="Default"/>
                    <w:widowControl w:val="0"/>
                    <w:suppressAutoHyphens w:val="0"/>
                    <w:ind w:left="1"/>
                    <w:jc w:val="center"/>
                    <w:rPr>
                      <w:szCs w:val="20"/>
                    </w:rPr>
                  </w:pPr>
                </w:p>
              </w:tc>
              <w:tc>
                <w:tcPr>
                  <w:tcW w:w="560" w:type="dxa"/>
                  <w:tcBorders>
                    <w:right w:val="nil"/>
                  </w:tcBorders>
                  <w:vAlign w:val="center"/>
                </w:tcPr>
                <w:p w14:paraId="320AF3DC" w14:textId="77777777" w:rsidR="006D2DAE" w:rsidRDefault="006D2DAE">
                  <w:pPr>
                    <w:pStyle w:val="Default"/>
                    <w:widowControl w:val="0"/>
                    <w:suppressAutoHyphens w:val="0"/>
                    <w:ind w:left="1"/>
                    <w:jc w:val="center"/>
                    <w:rPr>
                      <w:szCs w:val="20"/>
                    </w:rPr>
                  </w:pPr>
                </w:p>
              </w:tc>
            </w:tr>
            <w:tr w:rsidR="006D2DAE" w14:paraId="1409CCD4" w14:textId="77777777">
              <w:tc>
                <w:tcPr>
                  <w:tcW w:w="2546" w:type="dxa"/>
                  <w:tcBorders>
                    <w:left w:val="single" w:sz="4" w:space="0" w:color="FFFFFF"/>
                  </w:tcBorders>
                  <w:shd w:val="clear" w:color="auto" w:fill="auto"/>
                </w:tcPr>
                <w:p w14:paraId="7184C8A9" w14:textId="77777777" w:rsidR="006D2DAE" w:rsidRDefault="00995EE0">
                  <w:pPr>
                    <w:pStyle w:val="Default"/>
                    <w:widowControl w:val="0"/>
                    <w:suppressAutoHyphens w:val="0"/>
                    <w:ind w:left="1"/>
                    <w:rPr>
                      <w:szCs w:val="20"/>
                    </w:rPr>
                  </w:pPr>
                  <w:proofErr w:type="spellStart"/>
                  <w:r>
                    <w:rPr>
                      <w:rFonts w:eastAsia="Calibri"/>
                      <w:szCs w:val="20"/>
                    </w:rPr>
                    <w:t>Starppārbaudījums</w:t>
                  </w:r>
                  <w:proofErr w:type="spellEnd"/>
                </w:p>
              </w:tc>
              <w:tc>
                <w:tcPr>
                  <w:tcW w:w="1417" w:type="dxa"/>
                  <w:shd w:val="clear" w:color="auto" w:fill="auto"/>
                </w:tcPr>
                <w:p w14:paraId="0E12EF3D" w14:textId="77777777" w:rsidR="006D2DAE" w:rsidRDefault="00995EE0">
                  <w:pPr>
                    <w:pStyle w:val="Default"/>
                    <w:widowControl w:val="0"/>
                    <w:suppressAutoHyphens w:val="0"/>
                    <w:ind w:left="1"/>
                    <w:jc w:val="center"/>
                    <w:rPr>
                      <w:szCs w:val="20"/>
                    </w:rPr>
                  </w:pPr>
                  <w:r>
                    <w:rPr>
                      <w:rFonts w:eastAsia="Calibri"/>
                      <w:szCs w:val="20"/>
                    </w:rPr>
                    <w:t>10</w:t>
                  </w:r>
                </w:p>
              </w:tc>
              <w:tc>
                <w:tcPr>
                  <w:tcW w:w="995" w:type="dxa"/>
                  <w:vAlign w:val="center"/>
                </w:tcPr>
                <w:p w14:paraId="0770A3BF" w14:textId="77777777" w:rsidR="006D2DAE" w:rsidRDefault="006D2DAE">
                  <w:pPr>
                    <w:pStyle w:val="Default"/>
                    <w:widowControl w:val="0"/>
                    <w:suppressAutoHyphens w:val="0"/>
                    <w:ind w:left="1"/>
                    <w:jc w:val="center"/>
                    <w:rPr>
                      <w:szCs w:val="20"/>
                    </w:rPr>
                  </w:pPr>
                </w:p>
              </w:tc>
              <w:tc>
                <w:tcPr>
                  <w:tcW w:w="848" w:type="dxa"/>
                  <w:vAlign w:val="center"/>
                </w:tcPr>
                <w:p w14:paraId="07468CCA" w14:textId="77777777" w:rsidR="006D2DAE" w:rsidRDefault="006D2DAE">
                  <w:pPr>
                    <w:pStyle w:val="Default"/>
                    <w:widowControl w:val="0"/>
                    <w:suppressAutoHyphens w:val="0"/>
                    <w:ind w:left="1"/>
                    <w:jc w:val="center"/>
                    <w:rPr>
                      <w:szCs w:val="20"/>
                    </w:rPr>
                  </w:pPr>
                </w:p>
              </w:tc>
              <w:tc>
                <w:tcPr>
                  <w:tcW w:w="852" w:type="dxa"/>
                </w:tcPr>
                <w:p w14:paraId="3893CFEA" w14:textId="77777777" w:rsidR="006D2DAE" w:rsidRDefault="00995EE0">
                  <w:pPr>
                    <w:pStyle w:val="Default"/>
                    <w:widowControl w:val="0"/>
                    <w:suppressAutoHyphens w:val="0"/>
                    <w:ind w:left="1"/>
                    <w:jc w:val="center"/>
                    <w:rPr>
                      <w:szCs w:val="20"/>
                    </w:rPr>
                  </w:pPr>
                  <w:r>
                    <w:rPr>
                      <w:rFonts w:eastAsia="Calibri"/>
                      <w:szCs w:val="20"/>
                    </w:rPr>
                    <w:t>X</w:t>
                  </w:r>
                </w:p>
              </w:tc>
              <w:tc>
                <w:tcPr>
                  <w:tcW w:w="560" w:type="dxa"/>
                  <w:tcBorders>
                    <w:right w:val="nil"/>
                  </w:tcBorders>
                </w:tcPr>
                <w:p w14:paraId="199C1622" w14:textId="77777777" w:rsidR="006D2DAE" w:rsidRDefault="00995EE0">
                  <w:pPr>
                    <w:pStyle w:val="Default"/>
                    <w:widowControl w:val="0"/>
                    <w:suppressAutoHyphens w:val="0"/>
                    <w:ind w:left="1"/>
                    <w:jc w:val="center"/>
                    <w:rPr>
                      <w:szCs w:val="20"/>
                    </w:rPr>
                  </w:pPr>
                  <w:r>
                    <w:rPr>
                      <w:rFonts w:eastAsia="Calibri"/>
                      <w:szCs w:val="20"/>
                    </w:rPr>
                    <w:t>X</w:t>
                  </w:r>
                </w:p>
              </w:tc>
            </w:tr>
            <w:tr w:rsidR="006D2DAE" w14:paraId="1C7EEC8A" w14:textId="77777777">
              <w:tc>
                <w:tcPr>
                  <w:tcW w:w="2546" w:type="dxa"/>
                  <w:tcBorders>
                    <w:left w:val="single" w:sz="4" w:space="0" w:color="FFFFFF"/>
                  </w:tcBorders>
                  <w:shd w:val="clear" w:color="auto" w:fill="auto"/>
                </w:tcPr>
                <w:p w14:paraId="57039683" w14:textId="77777777" w:rsidR="006D2DAE" w:rsidRDefault="00995EE0">
                  <w:pPr>
                    <w:pStyle w:val="Default"/>
                    <w:widowControl w:val="0"/>
                    <w:suppressAutoHyphens w:val="0"/>
                    <w:ind w:left="1"/>
                    <w:rPr>
                      <w:szCs w:val="20"/>
                    </w:rPr>
                  </w:pPr>
                  <w:r>
                    <w:rPr>
                      <w:rFonts w:eastAsia="Calibri"/>
                      <w:szCs w:val="20"/>
                    </w:rPr>
                    <w:t>Noslēguma ieskaite</w:t>
                  </w:r>
                </w:p>
              </w:tc>
              <w:tc>
                <w:tcPr>
                  <w:tcW w:w="1417" w:type="dxa"/>
                  <w:shd w:val="clear" w:color="auto" w:fill="auto"/>
                </w:tcPr>
                <w:p w14:paraId="3FB213F4" w14:textId="77777777" w:rsidR="006D2DAE" w:rsidRDefault="00995EE0">
                  <w:pPr>
                    <w:pStyle w:val="Default"/>
                    <w:widowControl w:val="0"/>
                    <w:suppressAutoHyphens w:val="0"/>
                    <w:ind w:left="1"/>
                    <w:jc w:val="center"/>
                    <w:rPr>
                      <w:szCs w:val="20"/>
                    </w:rPr>
                  </w:pPr>
                  <w:r>
                    <w:rPr>
                      <w:rFonts w:eastAsia="Calibri"/>
                      <w:szCs w:val="20"/>
                    </w:rPr>
                    <w:t>40</w:t>
                  </w:r>
                </w:p>
              </w:tc>
              <w:tc>
                <w:tcPr>
                  <w:tcW w:w="995" w:type="dxa"/>
                </w:tcPr>
                <w:p w14:paraId="2DB454DA" w14:textId="77777777" w:rsidR="006D2DAE" w:rsidRDefault="00995EE0">
                  <w:pPr>
                    <w:pStyle w:val="Default"/>
                    <w:widowControl w:val="0"/>
                    <w:suppressAutoHyphens w:val="0"/>
                    <w:ind w:left="1"/>
                    <w:jc w:val="center"/>
                    <w:rPr>
                      <w:szCs w:val="20"/>
                    </w:rPr>
                  </w:pPr>
                  <w:r>
                    <w:rPr>
                      <w:rFonts w:eastAsia="Calibri"/>
                      <w:szCs w:val="20"/>
                    </w:rPr>
                    <w:t>X</w:t>
                  </w:r>
                </w:p>
              </w:tc>
              <w:tc>
                <w:tcPr>
                  <w:tcW w:w="848" w:type="dxa"/>
                </w:tcPr>
                <w:p w14:paraId="7A280788" w14:textId="77777777" w:rsidR="006D2DAE" w:rsidRDefault="00995EE0">
                  <w:pPr>
                    <w:pStyle w:val="Default"/>
                    <w:widowControl w:val="0"/>
                    <w:suppressAutoHyphens w:val="0"/>
                    <w:ind w:left="1"/>
                    <w:jc w:val="center"/>
                    <w:rPr>
                      <w:szCs w:val="20"/>
                    </w:rPr>
                  </w:pPr>
                  <w:r>
                    <w:rPr>
                      <w:rFonts w:eastAsia="Calibri"/>
                      <w:szCs w:val="20"/>
                    </w:rPr>
                    <w:t>X</w:t>
                  </w:r>
                </w:p>
              </w:tc>
              <w:tc>
                <w:tcPr>
                  <w:tcW w:w="852" w:type="dxa"/>
                </w:tcPr>
                <w:p w14:paraId="6CB5F287" w14:textId="77777777" w:rsidR="006D2DAE" w:rsidRDefault="00995EE0">
                  <w:pPr>
                    <w:pStyle w:val="Default"/>
                    <w:widowControl w:val="0"/>
                    <w:suppressAutoHyphens w:val="0"/>
                    <w:ind w:left="1"/>
                    <w:jc w:val="center"/>
                    <w:rPr>
                      <w:szCs w:val="20"/>
                    </w:rPr>
                  </w:pPr>
                  <w:r>
                    <w:rPr>
                      <w:rFonts w:eastAsia="Calibri"/>
                      <w:szCs w:val="20"/>
                    </w:rPr>
                    <w:t>X</w:t>
                  </w:r>
                </w:p>
              </w:tc>
              <w:tc>
                <w:tcPr>
                  <w:tcW w:w="560" w:type="dxa"/>
                  <w:tcBorders>
                    <w:right w:val="nil"/>
                  </w:tcBorders>
                </w:tcPr>
                <w:p w14:paraId="1B260448" w14:textId="77777777" w:rsidR="006D2DAE" w:rsidRDefault="00995EE0">
                  <w:pPr>
                    <w:pStyle w:val="Default"/>
                    <w:widowControl w:val="0"/>
                    <w:suppressAutoHyphens w:val="0"/>
                    <w:ind w:left="1"/>
                    <w:jc w:val="center"/>
                    <w:rPr>
                      <w:szCs w:val="20"/>
                    </w:rPr>
                  </w:pPr>
                  <w:r>
                    <w:rPr>
                      <w:rFonts w:eastAsia="Calibri"/>
                      <w:szCs w:val="20"/>
                    </w:rPr>
                    <w:t>X</w:t>
                  </w:r>
                </w:p>
              </w:tc>
            </w:tr>
            <w:tr w:rsidR="006D2DAE" w14:paraId="1E0778D1" w14:textId="77777777">
              <w:tc>
                <w:tcPr>
                  <w:tcW w:w="2546" w:type="dxa"/>
                  <w:tcBorders>
                    <w:left w:val="single" w:sz="4" w:space="0" w:color="FFFFFF"/>
                  </w:tcBorders>
                  <w:shd w:val="clear" w:color="auto" w:fill="auto"/>
                </w:tcPr>
                <w:p w14:paraId="4C452E51" w14:textId="77777777" w:rsidR="006D2DAE" w:rsidRDefault="006D2DAE">
                  <w:pPr>
                    <w:pStyle w:val="Default"/>
                    <w:widowControl w:val="0"/>
                    <w:suppressAutoHyphens w:val="0"/>
                    <w:ind w:left="1"/>
                    <w:jc w:val="center"/>
                    <w:rPr>
                      <w:szCs w:val="20"/>
                    </w:rPr>
                  </w:pPr>
                </w:p>
              </w:tc>
              <w:tc>
                <w:tcPr>
                  <w:tcW w:w="1417" w:type="dxa"/>
                  <w:shd w:val="clear" w:color="auto" w:fill="auto"/>
                </w:tcPr>
                <w:p w14:paraId="150EBE82" w14:textId="77777777" w:rsidR="006D2DAE" w:rsidRDefault="00995EE0">
                  <w:pPr>
                    <w:pStyle w:val="Default"/>
                    <w:widowControl w:val="0"/>
                    <w:suppressAutoHyphens w:val="0"/>
                    <w:ind w:left="1"/>
                    <w:jc w:val="center"/>
                    <w:rPr>
                      <w:szCs w:val="20"/>
                    </w:rPr>
                  </w:pPr>
                  <w:r>
                    <w:rPr>
                      <w:rFonts w:eastAsia="Calibri"/>
                      <w:szCs w:val="20"/>
                    </w:rPr>
                    <w:t>100</w:t>
                  </w:r>
                </w:p>
              </w:tc>
              <w:tc>
                <w:tcPr>
                  <w:tcW w:w="995" w:type="dxa"/>
                  <w:vAlign w:val="center"/>
                </w:tcPr>
                <w:p w14:paraId="71AF35F9" w14:textId="77777777" w:rsidR="006D2DAE" w:rsidRDefault="006D2DAE">
                  <w:pPr>
                    <w:pStyle w:val="Default"/>
                    <w:widowControl w:val="0"/>
                    <w:suppressAutoHyphens w:val="0"/>
                    <w:ind w:left="1"/>
                    <w:jc w:val="center"/>
                    <w:rPr>
                      <w:szCs w:val="20"/>
                    </w:rPr>
                  </w:pPr>
                </w:p>
              </w:tc>
              <w:tc>
                <w:tcPr>
                  <w:tcW w:w="848" w:type="dxa"/>
                  <w:vAlign w:val="center"/>
                </w:tcPr>
                <w:p w14:paraId="69B68CDD" w14:textId="77777777" w:rsidR="006D2DAE" w:rsidRDefault="006D2DAE">
                  <w:pPr>
                    <w:pStyle w:val="Default"/>
                    <w:widowControl w:val="0"/>
                    <w:suppressAutoHyphens w:val="0"/>
                    <w:ind w:left="1"/>
                    <w:jc w:val="center"/>
                    <w:rPr>
                      <w:szCs w:val="20"/>
                    </w:rPr>
                  </w:pPr>
                </w:p>
              </w:tc>
              <w:tc>
                <w:tcPr>
                  <w:tcW w:w="852" w:type="dxa"/>
                  <w:vAlign w:val="center"/>
                </w:tcPr>
                <w:p w14:paraId="1B46DA6C" w14:textId="77777777" w:rsidR="006D2DAE" w:rsidRDefault="006D2DAE">
                  <w:pPr>
                    <w:pStyle w:val="Default"/>
                    <w:widowControl w:val="0"/>
                    <w:suppressAutoHyphens w:val="0"/>
                    <w:ind w:left="1"/>
                    <w:jc w:val="center"/>
                    <w:rPr>
                      <w:szCs w:val="20"/>
                    </w:rPr>
                  </w:pPr>
                </w:p>
              </w:tc>
              <w:tc>
                <w:tcPr>
                  <w:tcW w:w="560" w:type="dxa"/>
                  <w:tcBorders>
                    <w:right w:val="nil"/>
                  </w:tcBorders>
                  <w:vAlign w:val="center"/>
                </w:tcPr>
                <w:p w14:paraId="08361670" w14:textId="77777777" w:rsidR="006D2DAE" w:rsidRDefault="006D2DAE">
                  <w:pPr>
                    <w:pStyle w:val="Default"/>
                    <w:widowControl w:val="0"/>
                    <w:suppressAutoHyphens w:val="0"/>
                    <w:ind w:left="1"/>
                    <w:jc w:val="center"/>
                    <w:rPr>
                      <w:szCs w:val="20"/>
                    </w:rPr>
                  </w:pPr>
                </w:p>
              </w:tc>
            </w:tr>
            <w:tr w:rsidR="006D2DAE" w14:paraId="254707D2" w14:textId="77777777">
              <w:tc>
                <w:tcPr>
                  <w:tcW w:w="7218" w:type="dxa"/>
                  <w:gridSpan w:val="6"/>
                  <w:tcBorders>
                    <w:left w:val="single" w:sz="4" w:space="0" w:color="FFFFFF"/>
                    <w:bottom w:val="nil"/>
                    <w:right w:val="nil"/>
                  </w:tcBorders>
                </w:tcPr>
                <w:p w14:paraId="1FB2B143" w14:textId="77777777" w:rsidR="006D2DAE" w:rsidRDefault="006D2DAE">
                  <w:pPr>
                    <w:pStyle w:val="Default"/>
                    <w:widowControl w:val="0"/>
                    <w:suppressAutoHyphens w:val="0"/>
                    <w:ind w:left="1"/>
                    <w:jc w:val="center"/>
                    <w:rPr>
                      <w:szCs w:val="20"/>
                    </w:rPr>
                  </w:pPr>
                </w:p>
              </w:tc>
            </w:tr>
          </w:tbl>
          <w:p w14:paraId="3103CAC6" w14:textId="77777777" w:rsidR="006D2DAE" w:rsidRDefault="006D2DAE">
            <w:pPr>
              <w:pStyle w:val="Default"/>
              <w:widowControl w:val="0"/>
              <w:ind w:left="1"/>
              <w:jc w:val="both"/>
              <w:rPr>
                <w:sz w:val="18"/>
                <w:szCs w:val="18"/>
              </w:rPr>
            </w:pPr>
          </w:p>
        </w:tc>
      </w:tr>
      <w:tr w:rsidR="006D2DAE" w14:paraId="064191DA" w14:textId="77777777">
        <w:trPr>
          <w:trHeight w:val="272"/>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435A3192" w14:textId="77777777" w:rsidR="006D2DAE" w:rsidRDefault="00995EE0">
            <w:pPr>
              <w:widowControl w:val="0"/>
              <w:ind w:left="133" w:right="133"/>
              <w:rPr>
                <w:rFonts w:cs="Times New Roman"/>
                <w:szCs w:val="18"/>
              </w:rPr>
            </w:pPr>
            <w:r>
              <w:rPr>
                <w:rFonts w:cs="Times New Roman"/>
                <w:szCs w:val="18"/>
              </w:rPr>
              <w:lastRenderedPageBreak/>
              <w:t xml:space="preserve">Obligātā literatūra </w:t>
            </w:r>
          </w:p>
          <w:p w14:paraId="762C9390" w14:textId="77777777" w:rsidR="006D2DAE" w:rsidRDefault="006D2DAE">
            <w:pPr>
              <w:widowControl w:val="0"/>
              <w:ind w:left="133" w:right="133"/>
              <w:rPr>
                <w:rFonts w:cs="Times New Roman"/>
                <w:szCs w:val="18"/>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2726003D" w14:textId="1985DC8C" w:rsidR="006D2DAE" w:rsidRDefault="00995EE0">
            <w:pPr>
              <w:pStyle w:val="ListParagraph"/>
              <w:widowControl w:val="0"/>
              <w:numPr>
                <w:ilvl w:val="0"/>
                <w:numId w:val="87"/>
              </w:numPr>
              <w:suppressAutoHyphens w:val="0"/>
              <w:spacing w:after="0"/>
              <w:ind w:left="562" w:right="167"/>
              <w:jc w:val="both"/>
              <w:rPr>
                <w:rFonts w:eastAsia="Calibri" w:cs="Times New Roman"/>
                <w:color w:val="000000"/>
              </w:rPr>
            </w:pPr>
            <w:r>
              <w:rPr>
                <w:rFonts w:eastAsia="Calibri" w:cs="Times New Roman"/>
                <w:color w:val="000000"/>
              </w:rPr>
              <w:t xml:space="preserve">Ezeriņa, Z. (2016). </w:t>
            </w:r>
            <w:proofErr w:type="spellStart"/>
            <w:r w:rsidRPr="00FC0CF1">
              <w:rPr>
                <w:rFonts w:eastAsia="Calibri" w:cs="Times New Roman"/>
                <w:i/>
                <w:iCs/>
                <w:color w:val="000000"/>
              </w:rPr>
              <w:t>The</w:t>
            </w:r>
            <w:proofErr w:type="spellEnd"/>
            <w:r w:rsidRPr="00FC0CF1">
              <w:rPr>
                <w:rFonts w:eastAsia="Calibri" w:cs="Times New Roman"/>
                <w:i/>
                <w:iCs/>
                <w:color w:val="000000"/>
              </w:rPr>
              <w:t xml:space="preserve"> </w:t>
            </w:r>
            <w:proofErr w:type="spellStart"/>
            <w:r w:rsidRPr="00FC0CF1">
              <w:rPr>
                <w:rFonts w:eastAsia="Calibri" w:cs="Times New Roman"/>
                <w:i/>
                <w:iCs/>
                <w:color w:val="000000"/>
              </w:rPr>
              <w:t>Developing</w:t>
            </w:r>
            <w:proofErr w:type="spellEnd"/>
            <w:r w:rsidRPr="00FC0CF1">
              <w:rPr>
                <w:rFonts w:eastAsia="Calibri" w:cs="Times New Roman"/>
                <w:i/>
                <w:iCs/>
                <w:color w:val="000000"/>
              </w:rPr>
              <w:t xml:space="preserve"> </w:t>
            </w:r>
            <w:proofErr w:type="spellStart"/>
            <w:r w:rsidRPr="00FC0CF1">
              <w:rPr>
                <w:rFonts w:eastAsia="Calibri" w:cs="Times New Roman"/>
                <w:i/>
                <w:iCs/>
                <w:color w:val="000000"/>
              </w:rPr>
              <w:t>Manager</w:t>
            </w:r>
            <w:proofErr w:type="spellEnd"/>
            <w:r>
              <w:rPr>
                <w:rFonts w:eastAsia="Calibri" w:cs="Times New Roman"/>
                <w:color w:val="000000"/>
              </w:rPr>
              <w:t>. Rīga: “HOTEL SCHOOL” Viesnīcu biznesa koledža.</w:t>
            </w:r>
          </w:p>
          <w:p w14:paraId="77E3E0A0" w14:textId="77777777" w:rsidR="006D2DAE" w:rsidRDefault="00995EE0">
            <w:pPr>
              <w:pStyle w:val="ListParagraph"/>
              <w:widowControl w:val="0"/>
              <w:numPr>
                <w:ilvl w:val="0"/>
                <w:numId w:val="87"/>
              </w:numPr>
              <w:suppressAutoHyphens w:val="0"/>
              <w:spacing w:after="0"/>
              <w:ind w:left="562" w:right="167"/>
              <w:jc w:val="both"/>
              <w:rPr>
                <w:rFonts w:eastAsia="Calibri" w:cs="Times New Roman"/>
                <w:color w:val="000000"/>
              </w:rPr>
            </w:pPr>
            <w:proofErr w:type="spellStart"/>
            <w:r>
              <w:rPr>
                <w:rFonts w:eastAsia="Calibri" w:cs="Times New Roman"/>
                <w:color w:val="000000"/>
              </w:rPr>
              <w:t>Lee-Ross,</w:t>
            </w:r>
            <w:proofErr w:type="spellEnd"/>
            <w:r>
              <w:rPr>
                <w:rFonts w:eastAsia="Calibri" w:cs="Times New Roman"/>
                <w:color w:val="000000"/>
              </w:rPr>
              <w:t xml:space="preserve"> D., </w:t>
            </w:r>
            <w:proofErr w:type="spellStart"/>
            <w:r>
              <w:rPr>
                <w:rFonts w:eastAsia="Calibri" w:cs="Times New Roman"/>
                <w:color w:val="000000"/>
              </w:rPr>
              <w:t>Lashley</w:t>
            </w:r>
            <w:proofErr w:type="spellEnd"/>
            <w:r>
              <w:rPr>
                <w:rFonts w:eastAsia="Calibri" w:cs="Times New Roman"/>
                <w:color w:val="000000"/>
              </w:rPr>
              <w:t xml:space="preserve">, C. (2009). </w:t>
            </w:r>
            <w:proofErr w:type="spellStart"/>
            <w:r w:rsidRPr="00FC0CF1">
              <w:rPr>
                <w:rFonts w:eastAsia="Calibri" w:cs="Times New Roman"/>
                <w:i/>
                <w:iCs/>
                <w:color w:val="000000"/>
              </w:rPr>
              <w:t>Entrepreneurship</w:t>
            </w:r>
            <w:proofErr w:type="spellEnd"/>
            <w:r w:rsidRPr="00FC0CF1">
              <w:rPr>
                <w:rFonts w:eastAsia="Calibri" w:cs="Times New Roman"/>
                <w:i/>
                <w:iCs/>
                <w:color w:val="000000"/>
              </w:rPr>
              <w:t xml:space="preserve"> &amp; </w:t>
            </w:r>
            <w:proofErr w:type="spellStart"/>
            <w:r w:rsidRPr="00FC0CF1">
              <w:rPr>
                <w:rFonts w:eastAsia="Calibri" w:cs="Times New Roman"/>
                <w:i/>
                <w:iCs/>
                <w:color w:val="000000"/>
              </w:rPr>
              <w:t>Small</w:t>
            </w:r>
            <w:proofErr w:type="spellEnd"/>
            <w:r w:rsidRPr="00FC0CF1">
              <w:rPr>
                <w:rFonts w:eastAsia="Calibri" w:cs="Times New Roman"/>
                <w:i/>
                <w:iCs/>
                <w:color w:val="000000"/>
              </w:rPr>
              <w:t xml:space="preserve"> </w:t>
            </w:r>
            <w:proofErr w:type="spellStart"/>
            <w:r w:rsidRPr="00FC0CF1">
              <w:rPr>
                <w:rFonts w:eastAsia="Calibri" w:cs="Times New Roman"/>
                <w:i/>
                <w:iCs/>
                <w:color w:val="000000"/>
              </w:rPr>
              <w:t>Business</w:t>
            </w:r>
            <w:proofErr w:type="spellEnd"/>
            <w:r w:rsidRPr="00FC0CF1">
              <w:rPr>
                <w:rFonts w:eastAsia="Calibri" w:cs="Times New Roman"/>
                <w:i/>
                <w:iCs/>
                <w:color w:val="000000"/>
              </w:rPr>
              <w:t xml:space="preserve"> </w:t>
            </w:r>
            <w:proofErr w:type="spellStart"/>
            <w:r w:rsidRPr="00FC0CF1">
              <w:rPr>
                <w:rFonts w:eastAsia="Calibri" w:cs="Times New Roman"/>
                <w:i/>
                <w:iCs/>
                <w:color w:val="000000"/>
              </w:rPr>
              <w:t>Management</w:t>
            </w:r>
            <w:proofErr w:type="spellEnd"/>
            <w:r>
              <w:rPr>
                <w:rFonts w:eastAsia="Calibri" w:cs="Times New Roman"/>
                <w:color w:val="000000"/>
              </w:rPr>
              <w:t xml:space="preserve">. USA: </w:t>
            </w:r>
            <w:proofErr w:type="spellStart"/>
            <w:r>
              <w:rPr>
                <w:rFonts w:eastAsia="Calibri" w:cs="Times New Roman"/>
                <w:color w:val="000000"/>
              </w:rPr>
              <w:t>Elsevier</w:t>
            </w:r>
            <w:proofErr w:type="spellEnd"/>
            <w:r>
              <w:rPr>
                <w:rFonts w:eastAsia="Calibri" w:cs="Times New Roman"/>
                <w:color w:val="000000"/>
              </w:rPr>
              <w:t xml:space="preserve">. </w:t>
            </w:r>
          </w:p>
          <w:p w14:paraId="7C2D4A5D" w14:textId="77EC0432" w:rsidR="006D2DAE" w:rsidRDefault="00995EE0">
            <w:pPr>
              <w:pStyle w:val="ListParagraph"/>
              <w:widowControl w:val="0"/>
              <w:numPr>
                <w:ilvl w:val="0"/>
                <w:numId w:val="87"/>
              </w:numPr>
              <w:suppressAutoHyphens w:val="0"/>
              <w:spacing w:after="0"/>
              <w:ind w:left="562" w:right="167"/>
              <w:jc w:val="both"/>
              <w:rPr>
                <w:rFonts w:eastAsia="Calibri" w:cs="Times New Roman"/>
                <w:color w:val="000000"/>
              </w:rPr>
            </w:pPr>
            <w:proofErr w:type="spellStart"/>
            <w:r>
              <w:rPr>
                <w:rFonts w:eastAsia="Calibri" w:cs="Times New Roman"/>
                <w:color w:val="000000"/>
              </w:rPr>
              <w:t>OpenStax</w:t>
            </w:r>
            <w:proofErr w:type="spellEnd"/>
            <w:r>
              <w:rPr>
                <w:rFonts w:eastAsia="Calibri" w:cs="Times New Roman"/>
                <w:color w:val="000000"/>
              </w:rPr>
              <w:t xml:space="preserve"> (2019). </w:t>
            </w:r>
            <w:proofErr w:type="spellStart"/>
            <w:r>
              <w:rPr>
                <w:rFonts w:eastAsia="Calibri" w:cs="Times New Roman"/>
                <w:color w:val="000000"/>
              </w:rPr>
              <w:t>Principles</w:t>
            </w:r>
            <w:proofErr w:type="spellEnd"/>
            <w:r>
              <w:rPr>
                <w:rFonts w:eastAsia="Calibri" w:cs="Times New Roman"/>
                <w:color w:val="000000"/>
              </w:rPr>
              <w:t xml:space="preserve"> </w:t>
            </w:r>
            <w:proofErr w:type="spellStart"/>
            <w:r>
              <w:rPr>
                <w:rFonts w:eastAsia="Calibri" w:cs="Times New Roman"/>
                <w:color w:val="000000"/>
              </w:rPr>
              <w:t>of</w:t>
            </w:r>
            <w:proofErr w:type="spellEnd"/>
            <w:r>
              <w:rPr>
                <w:rFonts w:eastAsia="Calibri" w:cs="Times New Roman"/>
                <w:color w:val="000000"/>
              </w:rPr>
              <w:t xml:space="preserve"> </w:t>
            </w:r>
            <w:proofErr w:type="spellStart"/>
            <w:r>
              <w:rPr>
                <w:rFonts w:eastAsia="Calibri" w:cs="Times New Roman"/>
                <w:color w:val="000000"/>
              </w:rPr>
              <w:t>Management</w:t>
            </w:r>
            <w:proofErr w:type="spellEnd"/>
            <w:r>
              <w:rPr>
                <w:rFonts w:eastAsia="Calibri" w:cs="Times New Roman"/>
                <w:color w:val="000000"/>
              </w:rPr>
              <w:t xml:space="preserve">. </w:t>
            </w:r>
            <w:r>
              <w:rPr>
                <w:rFonts w:cs="Times New Roman"/>
              </w:rPr>
              <w:t xml:space="preserve">Apskatīts: 30.08.2023., no: </w:t>
            </w:r>
            <w:hyperlink r:id="rId24">
              <w:r w:rsidRPr="00FC0CF1">
                <w:rPr>
                  <w:rFonts w:eastAsia="Calibri" w:cs="Times New Roman"/>
                </w:rPr>
                <w:t>https://openstax.org/details/books/principles-management</w:t>
              </w:r>
            </w:hyperlink>
          </w:p>
          <w:p w14:paraId="708AD5E2" w14:textId="77777777" w:rsidR="006D2DAE" w:rsidRDefault="00995EE0">
            <w:pPr>
              <w:pStyle w:val="ListParagraph"/>
              <w:widowControl w:val="0"/>
              <w:numPr>
                <w:ilvl w:val="0"/>
                <w:numId w:val="87"/>
              </w:numPr>
              <w:suppressAutoHyphens w:val="0"/>
              <w:spacing w:after="0"/>
              <w:ind w:left="562" w:right="167"/>
              <w:jc w:val="both"/>
              <w:rPr>
                <w:rFonts w:eastAsia="Calibri" w:cs="Times New Roman"/>
                <w:color w:val="000000"/>
              </w:rPr>
            </w:pPr>
            <w:proofErr w:type="spellStart"/>
            <w:r>
              <w:rPr>
                <w:rFonts w:eastAsia="Calibri" w:cs="Times New Roman"/>
                <w:color w:val="000000"/>
              </w:rPr>
              <w:t>Robbins</w:t>
            </w:r>
            <w:proofErr w:type="spellEnd"/>
            <w:r>
              <w:rPr>
                <w:rFonts w:eastAsia="Calibri" w:cs="Times New Roman"/>
                <w:color w:val="000000"/>
              </w:rPr>
              <w:t xml:space="preserve">, S. P., </w:t>
            </w:r>
            <w:proofErr w:type="spellStart"/>
            <w:r>
              <w:rPr>
                <w:rFonts w:eastAsia="Calibri" w:cs="Times New Roman"/>
                <w:color w:val="000000"/>
              </w:rPr>
              <w:t>Judge</w:t>
            </w:r>
            <w:proofErr w:type="spellEnd"/>
            <w:r>
              <w:rPr>
                <w:rFonts w:eastAsia="Calibri" w:cs="Times New Roman"/>
                <w:color w:val="000000"/>
              </w:rPr>
              <w:t xml:space="preserve">, T. A. (2018). </w:t>
            </w:r>
            <w:proofErr w:type="spellStart"/>
            <w:r w:rsidRPr="00FC0CF1">
              <w:rPr>
                <w:rFonts w:eastAsia="Calibri" w:cs="Times New Roman"/>
                <w:i/>
                <w:iCs/>
                <w:color w:val="000000"/>
              </w:rPr>
              <w:t>Organizational</w:t>
            </w:r>
            <w:proofErr w:type="spellEnd"/>
            <w:r w:rsidRPr="00FC0CF1">
              <w:rPr>
                <w:rFonts w:eastAsia="Calibri" w:cs="Times New Roman"/>
                <w:i/>
                <w:iCs/>
                <w:color w:val="000000"/>
              </w:rPr>
              <w:t xml:space="preserve"> Behavior.</w:t>
            </w:r>
            <w:r w:rsidRPr="00FC0CF1">
              <w:rPr>
                <w:rFonts w:eastAsia="Calibri" w:cs="Times New Roman"/>
                <w:color w:val="000000"/>
              </w:rPr>
              <w:t xml:space="preserve">18th </w:t>
            </w:r>
            <w:proofErr w:type="spellStart"/>
            <w:r w:rsidRPr="00FC0CF1">
              <w:rPr>
                <w:rFonts w:eastAsia="Calibri" w:cs="Times New Roman"/>
                <w:color w:val="000000"/>
              </w:rPr>
              <w:t>ed</w:t>
            </w:r>
            <w:r>
              <w:rPr>
                <w:rFonts w:eastAsia="Calibri" w:cs="Times New Roman"/>
                <w:color w:val="000000"/>
              </w:rPr>
              <w:t>ition</w:t>
            </w:r>
            <w:proofErr w:type="spellEnd"/>
            <w:r>
              <w:rPr>
                <w:rFonts w:eastAsia="Calibri" w:cs="Times New Roman"/>
                <w:color w:val="000000"/>
              </w:rPr>
              <w:t xml:space="preserve">. UK: </w:t>
            </w:r>
            <w:proofErr w:type="spellStart"/>
            <w:r>
              <w:rPr>
                <w:rFonts w:eastAsia="Calibri" w:cs="Times New Roman"/>
                <w:color w:val="000000"/>
              </w:rPr>
              <w:t>Pearson</w:t>
            </w:r>
            <w:proofErr w:type="spellEnd"/>
            <w:r>
              <w:rPr>
                <w:rFonts w:eastAsia="Calibri" w:cs="Times New Roman"/>
                <w:color w:val="000000"/>
              </w:rPr>
              <w:t>.</w:t>
            </w:r>
          </w:p>
          <w:p w14:paraId="193C21EF" w14:textId="77777777" w:rsidR="006D2DAE" w:rsidRDefault="00995EE0">
            <w:pPr>
              <w:pStyle w:val="ListParagraph"/>
              <w:widowControl w:val="0"/>
              <w:numPr>
                <w:ilvl w:val="0"/>
                <w:numId w:val="87"/>
              </w:numPr>
              <w:suppressAutoHyphens w:val="0"/>
              <w:spacing w:after="0"/>
              <w:ind w:left="562" w:right="167"/>
              <w:jc w:val="both"/>
              <w:rPr>
                <w:rFonts w:eastAsia="Calibri" w:cs="Times New Roman"/>
                <w:color w:val="000000"/>
              </w:rPr>
            </w:pPr>
            <w:proofErr w:type="spellStart"/>
            <w:r>
              <w:rPr>
                <w:rFonts w:eastAsia="Calibri" w:cs="Times New Roman"/>
                <w:color w:val="000000"/>
              </w:rPr>
              <w:t>Stettner</w:t>
            </w:r>
            <w:proofErr w:type="spellEnd"/>
            <w:r>
              <w:rPr>
                <w:rFonts w:eastAsia="Calibri" w:cs="Times New Roman"/>
                <w:color w:val="000000"/>
              </w:rPr>
              <w:t xml:space="preserve">, M. (2014). </w:t>
            </w:r>
            <w:proofErr w:type="spellStart"/>
            <w:r w:rsidRPr="00FC0CF1">
              <w:rPr>
                <w:rFonts w:eastAsia="Calibri" w:cs="Times New Roman"/>
                <w:i/>
                <w:iCs/>
                <w:color w:val="000000"/>
              </w:rPr>
              <w:t>Skills</w:t>
            </w:r>
            <w:proofErr w:type="spellEnd"/>
            <w:r w:rsidRPr="00FC0CF1">
              <w:rPr>
                <w:rFonts w:eastAsia="Calibri" w:cs="Times New Roman"/>
                <w:i/>
                <w:iCs/>
                <w:color w:val="000000"/>
              </w:rPr>
              <w:t xml:space="preserve"> </w:t>
            </w:r>
            <w:proofErr w:type="spellStart"/>
            <w:r w:rsidRPr="00FC0CF1">
              <w:rPr>
                <w:rFonts w:eastAsia="Calibri" w:cs="Times New Roman"/>
                <w:i/>
                <w:iCs/>
                <w:color w:val="000000"/>
              </w:rPr>
              <w:t>for</w:t>
            </w:r>
            <w:proofErr w:type="spellEnd"/>
            <w:r w:rsidRPr="00FC0CF1">
              <w:rPr>
                <w:rFonts w:eastAsia="Calibri" w:cs="Times New Roman"/>
                <w:i/>
                <w:iCs/>
                <w:color w:val="000000"/>
              </w:rPr>
              <w:t xml:space="preserve"> </w:t>
            </w:r>
            <w:proofErr w:type="spellStart"/>
            <w:r w:rsidRPr="00FC0CF1">
              <w:rPr>
                <w:rFonts w:eastAsia="Calibri" w:cs="Times New Roman"/>
                <w:i/>
                <w:iCs/>
                <w:color w:val="000000"/>
              </w:rPr>
              <w:t>New</w:t>
            </w:r>
            <w:proofErr w:type="spellEnd"/>
            <w:r w:rsidRPr="00FC0CF1">
              <w:rPr>
                <w:rFonts w:eastAsia="Calibri" w:cs="Times New Roman"/>
                <w:i/>
                <w:iCs/>
                <w:color w:val="000000"/>
              </w:rPr>
              <w:t xml:space="preserve"> </w:t>
            </w:r>
            <w:proofErr w:type="spellStart"/>
            <w:r w:rsidRPr="00FC0CF1">
              <w:rPr>
                <w:rFonts w:eastAsia="Calibri" w:cs="Times New Roman"/>
                <w:i/>
                <w:iCs/>
                <w:color w:val="000000"/>
              </w:rPr>
              <w:t>Managers</w:t>
            </w:r>
            <w:proofErr w:type="spellEnd"/>
            <w:r w:rsidRPr="00FC0CF1">
              <w:rPr>
                <w:rFonts w:eastAsia="Calibri" w:cs="Times New Roman"/>
                <w:i/>
                <w:iCs/>
                <w:color w:val="000000"/>
              </w:rPr>
              <w:t xml:space="preserve">. </w:t>
            </w:r>
            <w:r w:rsidRPr="00FC0CF1">
              <w:rPr>
                <w:rFonts w:eastAsia="Calibri" w:cs="Times New Roman"/>
                <w:color w:val="000000"/>
              </w:rPr>
              <w:t xml:space="preserve">2nd </w:t>
            </w:r>
            <w:proofErr w:type="spellStart"/>
            <w:r w:rsidRPr="00FC0CF1">
              <w:rPr>
                <w:rFonts w:eastAsia="Calibri" w:cs="Times New Roman"/>
                <w:color w:val="000000"/>
              </w:rPr>
              <w:t>Edition</w:t>
            </w:r>
            <w:proofErr w:type="spellEnd"/>
            <w:r>
              <w:rPr>
                <w:rFonts w:eastAsia="Calibri" w:cs="Times New Roman"/>
                <w:color w:val="000000"/>
              </w:rPr>
              <w:t xml:space="preserve">. UK: </w:t>
            </w:r>
            <w:proofErr w:type="spellStart"/>
            <w:r>
              <w:rPr>
                <w:rFonts w:eastAsia="Calibri" w:cs="Times New Roman"/>
                <w:color w:val="000000"/>
              </w:rPr>
              <w:t>McGrow-Hill.</w:t>
            </w:r>
            <w:proofErr w:type="spellEnd"/>
            <w:r>
              <w:rPr>
                <w:rFonts w:eastAsia="Calibri" w:cs="Times New Roman"/>
                <w:color w:val="000000"/>
              </w:rPr>
              <w:t xml:space="preserve"> </w:t>
            </w:r>
          </w:p>
          <w:p w14:paraId="32EE97C8" w14:textId="77777777" w:rsidR="006D2DAE" w:rsidRDefault="00995EE0">
            <w:pPr>
              <w:pStyle w:val="Default"/>
              <w:widowControl w:val="0"/>
              <w:numPr>
                <w:ilvl w:val="0"/>
                <w:numId w:val="87"/>
              </w:numPr>
              <w:ind w:left="562" w:right="167"/>
              <w:jc w:val="both"/>
              <w:rPr>
                <w:color w:val="auto"/>
                <w:szCs w:val="20"/>
              </w:rPr>
            </w:pPr>
            <w:r>
              <w:rPr>
                <w:rFonts w:eastAsia="Calibri" w:cs="Times New Roman"/>
                <w:color w:val="auto"/>
                <w:szCs w:val="20"/>
                <w:lang w:val="en-GB"/>
              </w:rPr>
              <w:t xml:space="preserve">Walker, J. R. (2017). </w:t>
            </w:r>
            <w:r w:rsidRPr="00FC0CF1">
              <w:rPr>
                <w:rFonts w:eastAsia="Calibri" w:cs="Times New Roman"/>
                <w:i/>
                <w:iCs/>
                <w:color w:val="auto"/>
                <w:szCs w:val="20"/>
                <w:lang w:val="en-GB"/>
              </w:rPr>
              <w:t>Introduction to Hospitality</w:t>
            </w:r>
            <w:r>
              <w:rPr>
                <w:rFonts w:eastAsia="Calibri" w:cs="Times New Roman"/>
                <w:color w:val="auto"/>
                <w:szCs w:val="20"/>
                <w:lang w:val="en-GB"/>
              </w:rPr>
              <w:t>. UK: Pearson.</w:t>
            </w:r>
          </w:p>
        </w:tc>
      </w:tr>
      <w:tr w:rsidR="006D2DAE" w14:paraId="4B80B0ED"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1C850288" w14:textId="77777777" w:rsidR="006D2DAE" w:rsidRDefault="00995EE0">
            <w:pPr>
              <w:widowControl w:val="0"/>
              <w:ind w:left="133" w:right="133"/>
              <w:rPr>
                <w:rFonts w:cs="Times New Roman"/>
                <w:szCs w:val="18"/>
              </w:rPr>
            </w:pPr>
            <w:proofErr w:type="spellStart"/>
            <w:r>
              <w:rPr>
                <w:rFonts w:cs="Times New Roman"/>
                <w:szCs w:val="18"/>
              </w:rPr>
              <w:t>Papildliteratūra</w:t>
            </w:r>
            <w:proofErr w:type="spellEnd"/>
          </w:p>
          <w:p w14:paraId="35BEE6EF" w14:textId="77777777" w:rsidR="006D2DAE" w:rsidRDefault="00995EE0">
            <w:pPr>
              <w:widowControl w:val="0"/>
              <w:ind w:left="133" w:right="133"/>
              <w:rPr>
                <w:rFonts w:cs="Times New Roman"/>
                <w:szCs w:val="18"/>
              </w:rPr>
            </w:pPr>
            <w:r>
              <w:rPr>
                <w:rFonts w:cs="Times New Roman"/>
                <w:szCs w:val="18"/>
              </w:rPr>
              <w:t>Citi informācijas avoti</w:t>
            </w:r>
          </w:p>
          <w:p w14:paraId="77AE3C42" w14:textId="77777777" w:rsidR="006D2DAE" w:rsidRDefault="006D2DAE">
            <w:pPr>
              <w:widowControl w:val="0"/>
              <w:ind w:left="133" w:right="133"/>
              <w:rPr>
                <w:rFonts w:cs="Times New Roman"/>
                <w:szCs w:val="18"/>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724A9D38" w14:textId="5B6C5366" w:rsidR="006D2DAE" w:rsidRDefault="00995EE0">
            <w:pPr>
              <w:pStyle w:val="Default"/>
              <w:widowControl w:val="0"/>
              <w:numPr>
                <w:ilvl w:val="0"/>
                <w:numId w:val="87"/>
              </w:numPr>
              <w:ind w:left="562" w:right="167"/>
              <w:rPr>
                <w:szCs w:val="20"/>
              </w:rPr>
            </w:pPr>
            <w:proofErr w:type="spellStart"/>
            <w:r>
              <w:rPr>
                <w:szCs w:val="20"/>
              </w:rPr>
              <w:t>Barrows</w:t>
            </w:r>
            <w:proofErr w:type="spellEnd"/>
            <w:r>
              <w:rPr>
                <w:szCs w:val="20"/>
              </w:rPr>
              <w:t xml:space="preserve">, C. W., </w:t>
            </w:r>
            <w:proofErr w:type="spellStart"/>
            <w:r>
              <w:rPr>
                <w:szCs w:val="20"/>
              </w:rPr>
              <w:t>Powers</w:t>
            </w:r>
            <w:proofErr w:type="spellEnd"/>
            <w:r>
              <w:rPr>
                <w:szCs w:val="20"/>
              </w:rPr>
              <w:t xml:space="preserve">, T. (2009). </w:t>
            </w:r>
            <w:proofErr w:type="spellStart"/>
            <w:r w:rsidRPr="00FC0CF1">
              <w:rPr>
                <w:i/>
                <w:iCs/>
                <w:szCs w:val="20"/>
              </w:rPr>
              <w:t>Management</w:t>
            </w:r>
            <w:proofErr w:type="spellEnd"/>
            <w:r w:rsidRPr="00FC0CF1">
              <w:rPr>
                <w:i/>
                <w:iCs/>
                <w:szCs w:val="20"/>
              </w:rPr>
              <w:t xml:space="preserve"> </w:t>
            </w:r>
            <w:proofErr w:type="spellStart"/>
            <w:r w:rsidRPr="00FC0CF1">
              <w:rPr>
                <w:i/>
                <w:iCs/>
                <w:szCs w:val="20"/>
              </w:rPr>
              <w:t>in</w:t>
            </w:r>
            <w:proofErr w:type="spellEnd"/>
            <w:r w:rsidRPr="00FC0CF1">
              <w:rPr>
                <w:i/>
                <w:iCs/>
                <w:szCs w:val="20"/>
              </w:rPr>
              <w:t xml:space="preserve"> </w:t>
            </w:r>
            <w:proofErr w:type="spellStart"/>
            <w:r w:rsidRPr="00FC0CF1">
              <w:rPr>
                <w:i/>
                <w:iCs/>
                <w:szCs w:val="20"/>
              </w:rPr>
              <w:t>the</w:t>
            </w:r>
            <w:proofErr w:type="spellEnd"/>
            <w:r w:rsidRPr="00FC0CF1">
              <w:rPr>
                <w:i/>
                <w:iCs/>
                <w:szCs w:val="20"/>
              </w:rPr>
              <w:t xml:space="preserve"> </w:t>
            </w:r>
            <w:proofErr w:type="spellStart"/>
            <w:r w:rsidRPr="00FC0CF1">
              <w:rPr>
                <w:i/>
                <w:iCs/>
                <w:szCs w:val="20"/>
              </w:rPr>
              <w:t>Hospitality</w:t>
            </w:r>
            <w:proofErr w:type="spellEnd"/>
            <w:r w:rsidRPr="00FC0CF1">
              <w:rPr>
                <w:i/>
                <w:iCs/>
                <w:szCs w:val="20"/>
              </w:rPr>
              <w:t xml:space="preserve"> </w:t>
            </w:r>
            <w:proofErr w:type="spellStart"/>
            <w:r w:rsidRPr="00FC0CF1">
              <w:rPr>
                <w:i/>
                <w:iCs/>
                <w:szCs w:val="20"/>
              </w:rPr>
              <w:t>Industry</w:t>
            </w:r>
            <w:proofErr w:type="spellEnd"/>
            <w:r>
              <w:rPr>
                <w:szCs w:val="20"/>
              </w:rPr>
              <w:t xml:space="preserve">. USA: </w:t>
            </w:r>
            <w:proofErr w:type="spellStart"/>
            <w:r>
              <w:rPr>
                <w:szCs w:val="20"/>
              </w:rPr>
              <w:t>Wiley</w:t>
            </w:r>
            <w:proofErr w:type="spellEnd"/>
            <w:r>
              <w:rPr>
                <w:szCs w:val="20"/>
              </w:rPr>
              <w:t xml:space="preserve">. </w:t>
            </w:r>
          </w:p>
          <w:p w14:paraId="337E6741" w14:textId="509C5E4B" w:rsidR="006D2DAE" w:rsidRDefault="00995EE0">
            <w:pPr>
              <w:pStyle w:val="Default"/>
              <w:widowControl w:val="0"/>
              <w:numPr>
                <w:ilvl w:val="0"/>
                <w:numId w:val="87"/>
              </w:numPr>
              <w:ind w:left="562" w:right="167"/>
              <w:jc w:val="both"/>
              <w:rPr>
                <w:szCs w:val="20"/>
              </w:rPr>
            </w:pPr>
            <w:proofErr w:type="spellStart"/>
            <w:r>
              <w:rPr>
                <w:szCs w:val="20"/>
              </w:rPr>
              <w:t>Fisher</w:t>
            </w:r>
            <w:proofErr w:type="spellEnd"/>
            <w:r>
              <w:rPr>
                <w:szCs w:val="20"/>
              </w:rPr>
              <w:t xml:space="preserve">, W. P. (2010). </w:t>
            </w:r>
            <w:proofErr w:type="spellStart"/>
            <w:r w:rsidRPr="00FC0CF1">
              <w:rPr>
                <w:i/>
                <w:iCs/>
                <w:szCs w:val="20"/>
              </w:rPr>
              <w:t>Executive</w:t>
            </w:r>
            <w:proofErr w:type="spellEnd"/>
            <w:r w:rsidRPr="00FC0CF1">
              <w:rPr>
                <w:i/>
                <w:iCs/>
                <w:szCs w:val="20"/>
              </w:rPr>
              <w:t xml:space="preserve"> </w:t>
            </w:r>
            <w:proofErr w:type="spellStart"/>
            <w:r w:rsidRPr="00FC0CF1">
              <w:rPr>
                <w:i/>
                <w:iCs/>
                <w:szCs w:val="20"/>
              </w:rPr>
              <w:t>Decisions</w:t>
            </w:r>
            <w:proofErr w:type="spellEnd"/>
            <w:r w:rsidRPr="00FC0CF1">
              <w:rPr>
                <w:i/>
                <w:iCs/>
                <w:szCs w:val="20"/>
              </w:rPr>
              <w:t xml:space="preserve">. </w:t>
            </w:r>
            <w:proofErr w:type="spellStart"/>
            <w:r w:rsidRPr="00FC0CF1">
              <w:rPr>
                <w:i/>
                <w:iCs/>
                <w:szCs w:val="20"/>
              </w:rPr>
              <w:t>Hospitality</w:t>
            </w:r>
            <w:proofErr w:type="spellEnd"/>
            <w:r w:rsidRPr="00FC0CF1">
              <w:rPr>
                <w:i/>
                <w:iCs/>
                <w:szCs w:val="20"/>
              </w:rPr>
              <w:t xml:space="preserve"> </w:t>
            </w:r>
            <w:proofErr w:type="spellStart"/>
            <w:r w:rsidRPr="00FC0CF1">
              <w:rPr>
                <w:i/>
                <w:iCs/>
                <w:szCs w:val="20"/>
              </w:rPr>
              <w:t>Case</w:t>
            </w:r>
            <w:proofErr w:type="spellEnd"/>
            <w:r w:rsidRPr="00FC0CF1">
              <w:rPr>
                <w:i/>
                <w:iCs/>
                <w:szCs w:val="20"/>
              </w:rPr>
              <w:t xml:space="preserve"> </w:t>
            </w:r>
            <w:proofErr w:type="spellStart"/>
            <w:r w:rsidRPr="00FC0CF1">
              <w:rPr>
                <w:i/>
                <w:iCs/>
                <w:szCs w:val="20"/>
              </w:rPr>
              <w:t>Studies</w:t>
            </w:r>
            <w:proofErr w:type="spellEnd"/>
            <w:r w:rsidRPr="00FC0CF1">
              <w:rPr>
                <w:i/>
                <w:iCs/>
                <w:szCs w:val="20"/>
              </w:rPr>
              <w:t xml:space="preserve"> </w:t>
            </w:r>
            <w:proofErr w:type="spellStart"/>
            <w:r w:rsidRPr="00FC0CF1">
              <w:rPr>
                <w:i/>
                <w:iCs/>
                <w:szCs w:val="20"/>
              </w:rPr>
              <w:t>in</w:t>
            </w:r>
            <w:proofErr w:type="spellEnd"/>
            <w:r w:rsidRPr="00FC0CF1">
              <w:rPr>
                <w:i/>
                <w:iCs/>
                <w:szCs w:val="20"/>
              </w:rPr>
              <w:t xml:space="preserve"> </w:t>
            </w:r>
            <w:proofErr w:type="spellStart"/>
            <w:r w:rsidRPr="00FC0CF1">
              <w:rPr>
                <w:i/>
                <w:iCs/>
                <w:szCs w:val="20"/>
              </w:rPr>
              <w:t>Leadership</w:t>
            </w:r>
            <w:proofErr w:type="spellEnd"/>
            <w:r w:rsidRPr="00FC0CF1">
              <w:rPr>
                <w:i/>
                <w:iCs/>
                <w:szCs w:val="20"/>
              </w:rPr>
              <w:t xml:space="preserve">, </w:t>
            </w:r>
            <w:proofErr w:type="spellStart"/>
            <w:r w:rsidRPr="00FC0CF1">
              <w:rPr>
                <w:i/>
                <w:iCs/>
                <w:szCs w:val="20"/>
              </w:rPr>
              <w:t>Ethics</w:t>
            </w:r>
            <w:proofErr w:type="spellEnd"/>
            <w:r w:rsidRPr="00FC0CF1">
              <w:rPr>
                <w:i/>
                <w:iCs/>
                <w:szCs w:val="20"/>
              </w:rPr>
              <w:t xml:space="preserve">, </w:t>
            </w:r>
            <w:proofErr w:type="spellStart"/>
            <w:r w:rsidRPr="00FC0CF1">
              <w:rPr>
                <w:i/>
                <w:iCs/>
                <w:szCs w:val="20"/>
              </w:rPr>
              <w:t>Employee</w:t>
            </w:r>
            <w:proofErr w:type="spellEnd"/>
            <w:r w:rsidRPr="00FC0CF1">
              <w:rPr>
                <w:i/>
                <w:iCs/>
                <w:szCs w:val="20"/>
              </w:rPr>
              <w:t xml:space="preserve"> </w:t>
            </w:r>
            <w:proofErr w:type="spellStart"/>
            <w:r w:rsidRPr="00FC0CF1">
              <w:rPr>
                <w:i/>
                <w:iCs/>
                <w:szCs w:val="20"/>
              </w:rPr>
              <w:t>Relations</w:t>
            </w:r>
            <w:proofErr w:type="spellEnd"/>
            <w:r w:rsidRPr="00FC0CF1">
              <w:rPr>
                <w:i/>
                <w:iCs/>
                <w:szCs w:val="20"/>
              </w:rPr>
              <w:t xml:space="preserve">, </w:t>
            </w:r>
            <w:proofErr w:type="spellStart"/>
            <w:r w:rsidRPr="00FC0CF1">
              <w:rPr>
                <w:i/>
                <w:iCs/>
                <w:szCs w:val="20"/>
              </w:rPr>
              <w:t>and</w:t>
            </w:r>
            <w:proofErr w:type="spellEnd"/>
            <w:r w:rsidRPr="00FC0CF1">
              <w:rPr>
                <w:i/>
                <w:iCs/>
                <w:szCs w:val="20"/>
              </w:rPr>
              <w:t xml:space="preserve"> </w:t>
            </w:r>
            <w:proofErr w:type="spellStart"/>
            <w:r w:rsidRPr="00FC0CF1">
              <w:rPr>
                <w:i/>
                <w:iCs/>
                <w:szCs w:val="20"/>
              </w:rPr>
              <w:t>External</w:t>
            </w:r>
            <w:proofErr w:type="spellEnd"/>
            <w:r w:rsidRPr="00FC0CF1">
              <w:rPr>
                <w:i/>
                <w:iCs/>
                <w:szCs w:val="20"/>
              </w:rPr>
              <w:t xml:space="preserve"> </w:t>
            </w:r>
            <w:proofErr w:type="spellStart"/>
            <w:r w:rsidRPr="00FC0CF1">
              <w:rPr>
                <w:i/>
                <w:iCs/>
                <w:szCs w:val="20"/>
              </w:rPr>
              <w:t>Relations</w:t>
            </w:r>
            <w:proofErr w:type="spellEnd"/>
            <w:r>
              <w:rPr>
                <w:szCs w:val="20"/>
              </w:rPr>
              <w:t xml:space="preserve">. 2nd </w:t>
            </w:r>
            <w:proofErr w:type="spellStart"/>
            <w:r>
              <w:rPr>
                <w:szCs w:val="20"/>
              </w:rPr>
              <w:t>edition</w:t>
            </w:r>
            <w:proofErr w:type="spellEnd"/>
            <w:r>
              <w:rPr>
                <w:szCs w:val="20"/>
              </w:rPr>
              <w:t xml:space="preserve">. USA: </w:t>
            </w:r>
            <w:proofErr w:type="spellStart"/>
            <w:r>
              <w:t>Amer</w:t>
            </w:r>
            <w:proofErr w:type="spellEnd"/>
            <w:r>
              <w:t xml:space="preserve"> </w:t>
            </w:r>
            <w:proofErr w:type="spellStart"/>
            <w:r>
              <w:t>Hotel</w:t>
            </w:r>
            <w:proofErr w:type="spellEnd"/>
            <w:r>
              <w:t xml:space="preserve"> &amp; </w:t>
            </w:r>
            <w:proofErr w:type="spellStart"/>
            <w:r>
              <w:t>Motel</w:t>
            </w:r>
            <w:proofErr w:type="spellEnd"/>
            <w:r>
              <w:t xml:space="preserve"> </w:t>
            </w:r>
            <w:proofErr w:type="spellStart"/>
            <w:r>
              <w:t>Assn</w:t>
            </w:r>
            <w:proofErr w:type="spellEnd"/>
            <w:r>
              <w:t>.</w:t>
            </w:r>
          </w:p>
          <w:p w14:paraId="134BF079" w14:textId="77777777" w:rsidR="006D2DAE" w:rsidRDefault="00995EE0">
            <w:pPr>
              <w:pStyle w:val="Default"/>
              <w:widowControl w:val="0"/>
              <w:numPr>
                <w:ilvl w:val="0"/>
                <w:numId w:val="87"/>
              </w:numPr>
              <w:ind w:left="562" w:right="167"/>
              <w:jc w:val="both"/>
              <w:rPr>
                <w:color w:val="auto"/>
                <w:szCs w:val="20"/>
              </w:rPr>
            </w:pPr>
            <w:proofErr w:type="spellStart"/>
            <w:r>
              <w:rPr>
                <w:szCs w:val="20"/>
              </w:rPr>
              <w:t>International</w:t>
            </w:r>
            <w:proofErr w:type="spellEnd"/>
            <w:r>
              <w:rPr>
                <w:szCs w:val="20"/>
              </w:rPr>
              <w:t xml:space="preserve"> </w:t>
            </w:r>
            <w:proofErr w:type="spellStart"/>
            <w:r>
              <w:rPr>
                <w:szCs w:val="20"/>
              </w:rPr>
              <w:t>Journal</w:t>
            </w:r>
            <w:proofErr w:type="spellEnd"/>
            <w:r>
              <w:rPr>
                <w:szCs w:val="20"/>
              </w:rPr>
              <w:t xml:space="preserve"> </w:t>
            </w:r>
            <w:proofErr w:type="spellStart"/>
            <w:r>
              <w:rPr>
                <w:szCs w:val="20"/>
              </w:rPr>
              <w:t>of</w:t>
            </w:r>
            <w:proofErr w:type="spellEnd"/>
            <w:r>
              <w:rPr>
                <w:szCs w:val="20"/>
              </w:rPr>
              <w:t xml:space="preserve"> </w:t>
            </w:r>
            <w:proofErr w:type="spellStart"/>
            <w:r>
              <w:rPr>
                <w:szCs w:val="20"/>
              </w:rPr>
              <w:t>Contemporary</w:t>
            </w:r>
            <w:proofErr w:type="spellEnd"/>
            <w:r>
              <w:rPr>
                <w:szCs w:val="20"/>
              </w:rPr>
              <w:t xml:space="preserve"> </w:t>
            </w:r>
            <w:proofErr w:type="spellStart"/>
            <w:r>
              <w:rPr>
                <w:szCs w:val="20"/>
              </w:rPr>
              <w:t>Hospitality</w:t>
            </w:r>
            <w:proofErr w:type="spellEnd"/>
            <w:r>
              <w:rPr>
                <w:szCs w:val="20"/>
              </w:rPr>
              <w:t xml:space="preserve"> </w:t>
            </w:r>
            <w:proofErr w:type="spellStart"/>
            <w:r>
              <w:rPr>
                <w:szCs w:val="20"/>
              </w:rPr>
              <w:t>Management</w:t>
            </w:r>
            <w:proofErr w:type="spellEnd"/>
            <w:r>
              <w:rPr>
                <w:szCs w:val="20"/>
              </w:rPr>
              <w:t>.</w:t>
            </w:r>
          </w:p>
          <w:p w14:paraId="63550CD9" w14:textId="77777777" w:rsidR="006D2DAE" w:rsidRDefault="00995EE0">
            <w:pPr>
              <w:pStyle w:val="Default"/>
              <w:widowControl w:val="0"/>
              <w:numPr>
                <w:ilvl w:val="0"/>
                <w:numId w:val="87"/>
              </w:numPr>
              <w:ind w:left="562" w:right="167"/>
              <w:jc w:val="both"/>
              <w:rPr>
                <w:color w:val="auto"/>
                <w:szCs w:val="20"/>
              </w:rPr>
            </w:pPr>
            <w:proofErr w:type="spellStart"/>
            <w:r>
              <w:rPr>
                <w:color w:val="auto"/>
                <w:szCs w:val="20"/>
              </w:rPr>
              <w:t>Walker</w:t>
            </w:r>
            <w:proofErr w:type="spellEnd"/>
            <w:r>
              <w:rPr>
                <w:color w:val="auto"/>
                <w:szCs w:val="20"/>
              </w:rPr>
              <w:t xml:space="preserve">, J. R. (2017). </w:t>
            </w:r>
            <w:proofErr w:type="spellStart"/>
            <w:r w:rsidRPr="00FC0CF1">
              <w:rPr>
                <w:i/>
                <w:iCs/>
                <w:color w:val="auto"/>
                <w:szCs w:val="20"/>
              </w:rPr>
              <w:t>Introduction</w:t>
            </w:r>
            <w:proofErr w:type="spellEnd"/>
            <w:r w:rsidRPr="00FC0CF1">
              <w:rPr>
                <w:i/>
                <w:iCs/>
                <w:color w:val="auto"/>
                <w:szCs w:val="20"/>
              </w:rPr>
              <w:t xml:space="preserve"> to </w:t>
            </w:r>
            <w:proofErr w:type="spellStart"/>
            <w:r w:rsidRPr="00FC0CF1">
              <w:rPr>
                <w:i/>
                <w:iCs/>
                <w:color w:val="auto"/>
                <w:szCs w:val="20"/>
              </w:rPr>
              <w:t>Hospitality</w:t>
            </w:r>
            <w:proofErr w:type="spellEnd"/>
            <w:r>
              <w:rPr>
                <w:color w:val="auto"/>
                <w:szCs w:val="20"/>
              </w:rPr>
              <w:t xml:space="preserve">. UK: </w:t>
            </w:r>
            <w:proofErr w:type="spellStart"/>
            <w:r>
              <w:rPr>
                <w:color w:val="auto"/>
                <w:szCs w:val="20"/>
              </w:rPr>
              <w:t>Pearson</w:t>
            </w:r>
            <w:proofErr w:type="spellEnd"/>
            <w:r>
              <w:rPr>
                <w:color w:val="auto"/>
                <w:szCs w:val="20"/>
              </w:rPr>
              <w:t>.</w:t>
            </w:r>
          </w:p>
          <w:p w14:paraId="50DAD831" w14:textId="4C64DB0A" w:rsidR="006D2DAE" w:rsidRDefault="00995EE0">
            <w:pPr>
              <w:pStyle w:val="Default"/>
              <w:widowControl w:val="0"/>
              <w:numPr>
                <w:ilvl w:val="0"/>
                <w:numId w:val="87"/>
              </w:numPr>
              <w:ind w:left="562" w:right="167"/>
              <w:jc w:val="both"/>
              <w:rPr>
                <w:color w:val="auto"/>
                <w:szCs w:val="20"/>
              </w:rPr>
            </w:pPr>
            <w:r>
              <w:rPr>
                <w:szCs w:val="20"/>
              </w:rPr>
              <w:t xml:space="preserve">HILTON tīmekļvietne. </w:t>
            </w:r>
            <w:r>
              <w:rPr>
                <w:rFonts w:cs="Times New Roman"/>
              </w:rPr>
              <w:t>Apskatīts: 30.08.2023., no:</w:t>
            </w:r>
            <w:r w:rsidRPr="00FC0CF1">
              <w:rPr>
                <w:i/>
                <w:iCs/>
                <w:color w:val="auto"/>
                <w:szCs w:val="20"/>
                <w:u w:val="single"/>
              </w:rPr>
              <w:t xml:space="preserve"> </w:t>
            </w:r>
            <w:hyperlink r:id="rId25"/>
            <w:hyperlink r:id="rId26">
              <w:r>
                <w:rPr>
                  <w:rStyle w:val="Hyperlink"/>
                  <w:i/>
                  <w:iCs/>
                  <w:color w:val="auto"/>
                  <w:szCs w:val="20"/>
                </w:rPr>
                <w:t>www.hilton.com</w:t>
              </w:r>
            </w:hyperlink>
          </w:p>
          <w:p w14:paraId="76A4B733" w14:textId="2E30E691" w:rsidR="006D2DAE" w:rsidRDefault="00995EE0">
            <w:pPr>
              <w:pStyle w:val="ListParagraph"/>
              <w:widowControl w:val="0"/>
              <w:numPr>
                <w:ilvl w:val="0"/>
                <w:numId w:val="87"/>
              </w:numPr>
              <w:spacing w:line="264" w:lineRule="auto"/>
              <w:ind w:left="562" w:right="167"/>
              <w:rPr>
                <w:rFonts w:cs="Cambria"/>
              </w:rPr>
            </w:pPr>
            <w:r>
              <w:rPr>
                <w:rFonts w:cs="Cambria"/>
              </w:rPr>
              <w:t xml:space="preserve">HOSCO tīmekļvietne. </w:t>
            </w:r>
            <w:r>
              <w:rPr>
                <w:rFonts w:cs="Times New Roman"/>
              </w:rPr>
              <w:t>Apskatīts: 30.08.2023., no</w:t>
            </w:r>
            <w:r>
              <w:t xml:space="preserve">: </w:t>
            </w:r>
            <w:hyperlink r:id="rId27">
              <w:r w:rsidRPr="00FC0CF1">
                <w:rPr>
                  <w:rStyle w:val="Hyperlink"/>
                  <w:rFonts w:cs="Cambria"/>
                  <w:color w:val="auto"/>
                  <w:u w:val="none"/>
                </w:rPr>
                <w:t>www.hosco.com</w:t>
              </w:r>
            </w:hyperlink>
          </w:p>
          <w:p w14:paraId="281512D8" w14:textId="446D0408" w:rsidR="006D2DAE" w:rsidRDefault="00995EE0">
            <w:pPr>
              <w:pStyle w:val="ListParagraph"/>
              <w:widowControl w:val="0"/>
              <w:numPr>
                <w:ilvl w:val="0"/>
                <w:numId w:val="87"/>
              </w:numPr>
              <w:spacing w:line="264" w:lineRule="auto"/>
              <w:ind w:left="562" w:right="167"/>
              <w:rPr>
                <w:rFonts w:cs="Cambria"/>
              </w:rPr>
            </w:pPr>
            <w:r>
              <w:rPr>
                <w:rFonts w:cs="Cambria"/>
              </w:rPr>
              <w:t xml:space="preserve">MARRIOTT </w:t>
            </w:r>
            <w:proofErr w:type="spellStart"/>
            <w:r>
              <w:rPr>
                <w:rFonts w:cs="Cambria"/>
              </w:rPr>
              <w:t>International</w:t>
            </w:r>
            <w:proofErr w:type="spellEnd"/>
            <w:r>
              <w:rPr>
                <w:rFonts w:cs="Cambria"/>
              </w:rPr>
              <w:t xml:space="preserve"> tīmekļvietne. </w:t>
            </w:r>
            <w:r>
              <w:rPr>
                <w:rFonts w:cs="Times New Roman"/>
              </w:rPr>
              <w:t>Apskatīts: 30.08.2023., no:</w:t>
            </w:r>
            <w:r>
              <w:t xml:space="preserve"> </w:t>
            </w:r>
            <w:hyperlink r:id="rId28">
              <w:r w:rsidRPr="00FC0CF1">
                <w:rPr>
                  <w:rStyle w:val="Hyperlink"/>
                  <w:rFonts w:cs="Cambria"/>
                  <w:color w:val="auto"/>
                  <w:u w:val="none"/>
                </w:rPr>
                <w:t>www.marriott.com</w:t>
              </w:r>
            </w:hyperlink>
          </w:p>
        </w:tc>
      </w:tr>
    </w:tbl>
    <w:p w14:paraId="23104060" w14:textId="77777777" w:rsidR="006D2DAE" w:rsidRDefault="006D2DAE">
      <w:pPr>
        <w:spacing w:after="0"/>
        <w:rPr>
          <w:rFonts w:eastAsiaTheme="majorEastAsia" w:cstheme="majorBidi"/>
          <w:b/>
          <w:bCs/>
          <w:sz w:val="24"/>
          <w:szCs w:val="24"/>
        </w:rPr>
      </w:pPr>
    </w:p>
    <w:p w14:paraId="41827944" w14:textId="77777777" w:rsidR="006D2DAE" w:rsidRDefault="00995EE0">
      <w:pPr>
        <w:spacing w:after="0"/>
        <w:rPr>
          <w:rFonts w:eastAsiaTheme="majorEastAsia" w:cstheme="majorBidi"/>
          <w:b/>
          <w:bCs/>
          <w:sz w:val="24"/>
          <w:szCs w:val="24"/>
        </w:rPr>
      </w:pPr>
      <w:r>
        <w:br w:type="page"/>
      </w:r>
    </w:p>
    <w:p w14:paraId="4573101A" w14:textId="77777777" w:rsidR="006D2DAE" w:rsidRDefault="00995EE0">
      <w:pPr>
        <w:pStyle w:val="Heading4"/>
        <w:keepNext w:val="0"/>
        <w:keepLines w:val="0"/>
        <w:spacing w:line="240" w:lineRule="auto"/>
        <w:rPr>
          <w:bCs/>
          <w:szCs w:val="24"/>
        </w:rPr>
      </w:pPr>
      <w:bookmarkStart w:id="25" w:name="_Toc153914110"/>
      <w:r>
        <w:rPr>
          <w:bCs/>
          <w:szCs w:val="24"/>
        </w:rPr>
        <w:lastRenderedPageBreak/>
        <w:t>DARBIEKĀRTOŠANĀS UN PROFESIONĀLĀ PILNVEIDE</w:t>
      </w:r>
      <w:bookmarkEnd w:id="25"/>
    </w:p>
    <w:p w14:paraId="6A3D8C96" w14:textId="77777777" w:rsidR="006D2DAE" w:rsidRDefault="006D2DAE">
      <w:pPr>
        <w:rPr>
          <w:b/>
          <w:bCs/>
          <w:sz w:val="24"/>
        </w:rPr>
      </w:pPr>
    </w:p>
    <w:tbl>
      <w:tblPr>
        <w:tblW w:w="10090" w:type="dxa"/>
        <w:tblInd w:w="-5" w:type="dxa"/>
        <w:tblLayout w:type="fixed"/>
        <w:tblCellMar>
          <w:top w:w="57" w:type="dxa"/>
          <w:left w:w="5" w:type="dxa"/>
          <w:bottom w:w="57" w:type="dxa"/>
          <w:right w:w="5" w:type="dxa"/>
        </w:tblCellMar>
        <w:tblLook w:val="0000" w:firstRow="0" w:lastRow="0" w:firstColumn="0" w:lastColumn="0" w:noHBand="0" w:noVBand="0"/>
      </w:tblPr>
      <w:tblGrid>
        <w:gridCol w:w="2835"/>
        <w:gridCol w:w="7255"/>
      </w:tblGrid>
      <w:tr w:rsidR="006D2DAE" w14:paraId="183E5F04"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564739D9" w14:textId="77777777" w:rsidR="006D2DAE" w:rsidRDefault="00995EE0">
            <w:pPr>
              <w:widowControl w:val="0"/>
              <w:spacing w:after="0"/>
              <w:ind w:left="133" w:right="133"/>
              <w:rPr>
                <w:rFonts w:cs="Times New Roman"/>
              </w:rPr>
            </w:pPr>
            <w:r>
              <w:rPr>
                <w:rFonts w:cs="Times New Roman"/>
              </w:rPr>
              <w:t>Studiju kursa nosaukums latviešu un angļu valodā</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05830E21" w14:textId="77777777" w:rsidR="006D2DAE" w:rsidRDefault="00995EE0">
            <w:pPr>
              <w:widowControl w:val="0"/>
              <w:spacing w:after="0"/>
              <w:ind w:left="143"/>
              <w:rPr>
                <w:rFonts w:cs="Times New Roman"/>
                <w:b/>
              </w:rPr>
            </w:pPr>
            <w:r>
              <w:rPr>
                <w:rFonts w:cs="Times New Roman"/>
                <w:b/>
              </w:rPr>
              <w:t>DARBIEKĀRTOŠANĀS UN PROFESIONĀLĀ PILNVEIDE</w:t>
            </w:r>
          </w:p>
          <w:p w14:paraId="0FC1C8BB" w14:textId="77777777" w:rsidR="006D2DAE" w:rsidRDefault="00995EE0">
            <w:pPr>
              <w:widowControl w:val="0"/>
              <w:spacing w:after="0"/>
              <w:ind w:left="143"/>
              <w:rPr>
                <w:rFonts w:cs="Times New Roman"/>
                <w:b/>
                <w:i/>
                <w:iCs/>
              </w:rPr>
            </w:pPr>
            <w:r>
              <w:rPr>
                <w:rFonts w:cs="Times New Roman"/>
                <w:b/>
                <w:i/>
                <w:iCs/>
              </w:rPr>
              <w:t>PROFESSIONAL IDENTITY AND PRACTICE</w:t>
            </w:r>
          </w:p>
        </w:tc>
      </w:tr>
      <w:tr w:rsidR="006D2DAE" w14:paraId="57802429"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2BCFCEF5" w14:textId="77777777" w:rsidR="006D2DAE" w:rsidRDefault="00995EE0">
            <w:pPr>
              <w:widowControl w:val="0"/>
              <w:spacing w:after="0"/>
              <w:ind w:left="133" w:right="133"/>
              <w:rPr>
                <w:rFonts w:cs="Times New Roman"/>
              </w:rPr>
            </w:pPr>
            <w:r>
              <w:rPr>
                <w:rFonts w:cs="Times New Roman"/>
              </w:rPr>
              <w:t>Studiju kursa izstrādātājs(-i)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5E4350D0" w14:textId="77777777" w:rsidR="006D2DAE" w:rsidRDefault="00995EE0">
            <w:pPr>
              <w:widowControl w:val="0"/>
              <w:spacing w:after="0"/>
              <w:ind w:left="143"/>
              <w:rPr>
                <w:rFonts w:cs="Times New Roman"/>
              </w:rPr>
            </w:pPr>
            <w:r>
              <w:rPr>
                <w:rFonts w:cs="Times New Roman"/>
              </w:rPr>
              <w:t>Mg. </w:t>
            </w:r>
            <w:proofErr w:type="spellStart"/>
            <w:r>
              <w:rPr>
                <w:rFonts w:cs="Times New Roman"/>
              </w:rPr>
              <w:t>oec</w:t>
            </w:r>
            <w:proofErr w:type="spellEnd"/>
            <w:r>
              <w:rPr>
                <w:rFonts w:cs="Times New Roman"/>
              </w:rPr>
              <w:t>. Laura Zariņa</w:t>
            </w:r>
          </w:p>
        </w:tc>
      </w:tr>
      <w:tr w:rsidR="006D2DAE" w14:paraId="1E04D68F"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69F8289C" w14:textId="77777777" w:rsidR="006D2DAE" w:rsidRDefault="00995EE0">
            <w:pPr>
              <w:widowControl w:val="0"/>
              <w:spacing w:after="0"/>
              <w:ind w:left="133" w:right="133"/>
              <w:rPr>
                <w:rFonts w:cs="Times New Roman"/>
              </w:rPr>
            </w:pPr>
            <w:r>
              <w:rPr>
                <w:rFonts w:cs="Times New Roman"/>
              </w:rPr>
              <w:t>Studiju kursa īstenotājs(-i)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703AE234" w14:textId="77777777" w:rsidR="006D2DAE" w:rsidRDefault="00995EE0">
            <w:pPr>
              <w:widowControl w:val="0"/>
              <w:spacing w:after="0"/>
              <w:ind w:left="143"/>
              <w:rPr>
                <w:rFonts w:cs="Times New Roman"/>
              </w:rPr>
            </w:pPr>
            <w:r>
              <w:rPr>
                <w:rFonts w:cs="Times New Roman"/>
              </w:rPr>
              <w:t>Mg. </w:t>
            </w:r>
            <w:proofErr w:type="spellStart"/>
            <w:r>
              <w:rPr>
                <w:rFonts w:cs="Times New Roman"/>
              </w:rPr>
              <w:t>oec</w:t>
            </w:r>
            <w:proofErr w:type="spellEnd"/>
            <w:r>
              <w:rPr>
                <w:rFonts w:cs="Times New Roman"/>
              </w:rPr>
              <w:t>. Laura Zariņa</w:t>
            </w:r>
          </w:p>
        </w:tc>
      </w:tr>
      <w:tr w:rsidR="006D2DAE" w14:paraId="10DCCDE0" w14:textId="77777777">
        <w:trPr>
          <w:trHeight w:val="1065"/>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AA7F48E" w14:textId="77777777" w:rsidR="006D2DAE" w:rsidRDefault="00995EE0">
            <w:pPr>
              <w:widowControl w:val="0"/>
              <w:spacing w:after="0"/>
              <w:ind w:left="133" w:right="133"/>
              <w:rPr>
                <w:rFonts w:cs="Times New Roman"/>
              </w:rPr>
            </w:pPr>
            <w:r>
              <w:rPr>
                <w:rFonts w:cs="Times New Roman"/>
              </w:rPr>
              <w:t>Studiju kursa apjoms un īstenošanas semestris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tbl>
            <w:tblPr>
              <w:tblStyle w:val="TableGrid"/>
              <w:tblW w:w="7230" w:type="dxa"/>
              <w:tblLayout w:type="fixed"/>
              <w:tblCellMar>
                <w:top w:w="28" w:type="dxa"/>
                <w:left w:w="0" w:type="dxa"/>
                <w:bottom w:w="28" w:type="dxa"/>
                <w:right w:w="5" w:type="dxa"/>
              </w:tblCellMar>
              <w:tblLook w:val="04A0" w:firstRow="1" w:lastRow="0" w:firstColumn="1" w:lastColumn="0" w:noHBand="0" w:noVBand="1"/>
            </w:tblPr>
            <w:tblGrid>
              <w:gridCol w:w="705"/>
              <w:gridCol w:w="1135"/>
              <w:gridCol w:w="992"/>
              <w:gridCol w:w="1133"/>
              <w:gridCol w:w="1277"/>
              <w:gridCol w:w="1274"/>
              <w:gridCol w:w="714"/>
            </w:tblGrid>
            <w:tr w:rsidR="006D2DAE" w14:paraId="526CA0A9" w14:textId="77777777">
              <w:tc>
                <w:tcPr>
                  <w:tcW w:w="704" w:type="dxa"/>
                  <w:vMerge w:val="restart"/>
                  <w:tcBorders>
                    <w:top w:val="nil"/>
                    <w:left w:val="nil"/>
                  </w:tcBorders>
                  <w:shd w:val="clear" w:color="auto" w:fill="D9D9D9" w:themeFill="background1" w:themeFillShade="D9"/>
                  <w:vAlign w:val="center"/>
                </w:tcPr>
                <w:p w14:paraId="585DC5CC" w14:textId="77777777" w:rsidR="006D2DAE" w:rsidRDefault="00995EE0">
                  <w:pPr>
                    <w:widowControl w:val="0"/>
                    <w:spacing w:after="0"/>
                    <w:ind w:left="1"/>
                    <w:jc w:val="center"/>
                    <w:rPr>
                      <w:rFonts w:cs="Times New Roman"/>
                    </w:rPr>
                  </w:pPr>
                  <w:r>
                    <w:rPr>
                      <w:rFonts w:eastAsia="Calibri" w:cs="Times New Roman"/>
                      <w:i/>
                      <w:iCs/>
                    </w:rPr>
                    <w:t>ECTS</w:t>
                  </w:r>
                </w:p>
              </w:tc>
              <w:tc>
                <w:tcPr>
                  <w:tcW w:w="1135" w:type="dxa"/>
                  <w:vMerge w:val="restart"/>
                  <w:tcBorders>
                    <w:top w:val="nil"/>
                  </w:tcBorders>
                  <w:shd w:val="clear" w:color="auto" w:fill="D9D9D9" w:themeFill="background1" w:themeFillShade="D9"/>
                  <w:vAlign w:val="center"/>
                </w:tcPr>
                <w:p w14:paraId="207A17A0" w14:textId="77777777" w:rsidR="006D2DAE" w:rsidRDefault="00995EE0">
                  <w:pPr>
                    <w:widowControl w:val="0"/>
                    <w:spacing w:after="0"/>
                    <w:ind w:left="1"/>
                    <w:jc w:val="center"/>
                    <w:rPr>
                      <w:rFonts w:cs="Times New Roman"/>
                    </w:rPr>
                  </w:pPr>
                  <w:r>
                    <w:rPr>
                      <w:rFonts w:eastAsia="Calibri" w:cs="Times New Roman"/>
                    </w:rPr>
                    <w:t>Īstenošanas semestris</w:t>
                  </w:r>
                </w:p>
              </w:tc>
              <w:tc>
                <w:tcPr>
                  <w:tcW w:w="2125" w:type="dxa"/>
                  <w:gridSpan w:val="2"/>
                  <w:tcBorders>
                    <w:top w:val="nil"/>
                  </w:tcBorders>
                  <w:shd w:val="clear" w:color="auto" w:fill="D9D9D9" w:themeFill="background1" w:themeFillShade="D9"/>
                  <w:vAlign w:val="center"/>
                </w:tcPr>
                <w:p w14:paraId="06E919EA" w14:textId="77777777" w:rsidR="006D2DAE" w:rsidRDefault="00995EE0">
                  <w:pPr>
                    <w:widowControl w:val="0"/>
                    <w:spacing w:after="0"/>
                    <w:ind w:left="1"/>
                    <w:jc w:val="center"/>
                    <w:rPr>
                      <w:rFonts w:cs="Times New Roman"/>
                    </w:rPr>
                  </w:pPr>
                  <w:r>
                    <w:rPr>
                      <w:rFonts w:eastAsia="Calibri" w:cs="Times New Roman"/>
                    </w:rPr>
                    <w:t>Kontaktstundas</w:t>
                  </w:r>
                </w:p>
              </w:tc>
              <w:tc>
                <w:tcPr>
                  <w:tcW w:w="1277" w:type="dxa"/>
                  <w:vMerge w:val="restart"/>
                  <w:tcBorders>
                    <w:top w:val="nil"/>
                  </w:tcBorders>
                  <w:shd w:val="clear" w:color="auto" w:fill="D9D9D9" w:themeFill="background1" w:themeFillShade="D9"/>
                  <w:vAlign w:val="center"/>
                </w:tcPr>
                <w:p w14:paraId="3793CFBE" w14:textId="77777777" w:rsidR="006D2DAE" w:rsidRDefault="00995EE0">
                  <w:pPr>
                    <w:widowControl w:val="0"/>
                    <w:spacing w:after="0"/>
                    <w:ind w:left="1"/>
                    <w:jc w:val="center"/>
                    <w:rPr>
                      <w:rFonts w:cs="Times New Roman"/>
                    </w:rPr>
                  </w:pPr>
                  <w:r>
                    <w:rPr>
                      <w:rFonts w:eastAsia="Calibri"/>
                    </w:rPr>
                    <w:t>Gala pārbaudījums</w:t>
                  </w:r>
                </w:p>
              </w:tc>
              <w:tc>
                <w:tcPr>
                  <w:tcW w:w="1274" w:type="dxa"/>
                  <w:vMerge w:val="restart"/>
                  <w:tcBorders>
                    <w:top w:val="nil"/>
                  </w:tcBorders>
                  <w:shd w:val="clear" w:color="auto" w:fill="D9D9D9" w:themeFill="background1" w:themeFillShade="D9"/>
                  <w:vAlign w:val="center"/>
                </w:tcPr>
                <w:p w14:paraId="3C958C88" w14:textId="77777777" w:rsidR="006D2DAE" w:rsidRDefault="00995EE0">
                  <w:pPr>
                    <w:widowControl w:val="0"/>
                    <w:spacing w:after="0"/>
                    <w:ind w:left="1"/>
                    <w:jc w:val="center"/>
                    <w:rPr>
                      <w:rFonts w:cs="Times New Roman"/>
                    </w:rPr>
                  </w:pPr>
                  <w:r>
                    <w:rPr>
                      <w:rFonts w:eastAsia="Calibri" w:cs="Times New Roman"/>
                    </w:rPr>
                    <w:t>Patstāvīgais darbs</w:t>
                  </w:r>
                </w:p>
              </w:tc>
              <w:tc>
                <w:tcPr>
                  <w:tcW w:w="714" w:type="dxa"/>
                  <w:vMerge w:val="restart"/>
                  <w:tcBorders>
                    <w:top w:val="nil"/>
                    <w:right w:val="nil"/>
                  </w:tcBorders>
                  <w:shd w:val="clear" w:color="auto" w:fill="D9D9D9" w:themeFill="background1" w:themeFillShade="D9"/>
                  <w:vAlign w:val="center"/>
                </w:tcPr>
                <w:p w14:paraId="503D1572" w14:textId="77777777" w:rsidR="006D2DAE" w:rsidRDefault="00995EE0">
                  <w:pPr>
                    <w:widowControl w:val="0"/>
                    <w:spacing w:after="0"/>
                    <w:ind w:left="1" w:right="-9"/>
                    <w:jc w:val="center"/>
                    <w:rPr>
                      <w:rFonts w:cs="Times New Roman"/>
                    </w:rPr>
                  </w:pPr>
                  <w:r>
                    <w:rPr>
                      <w:rFonts w:eastAsia="Calibri" w:cs="Times New Roman"/>
                    </w:rPr>
                    <w:t>Kopā</w:t>
                  </w:r>
                </w:p>
              </w:tc>
            </w:tr>
            <w:tr w:rsidR="006D2DAE" w14:paraId="41BAC266" w14:textId="77777777">
              <w:tc>
                <w:tcPr>
                  <w:tcW w:w="704" w:type="dxa"/>
                  <w:vMerge/>
                  <w:tcBorders>
                    <w:left w:val="nil"/>
                  </w:tcBorders>
                  <w:shd w:val="clear" w:color="auto" w:fill="D9D9D9" w:themeFill="background1" w:themeFillShade="D9"/>
                  <w:vAlign w:val="center"/>
                </w:tcPr>
                <w:p w14:paraId="2C5C62F7" w14:textId="77777777" w:rsidR="006D2DAE" w:rsidRDefault="006D2DAE">
                  <w:pPr>
                    <w:widowControl w:val="0"/>
                    <w:spacing w:after="0"/>
                    <w:ind w:left="1"/>
                    <w:jc w:val="center"/>
                    <w:rPr>
                      <w:rFonts w:cs="Times New Roman"/>
                    </w:rPr>
                  </w:pPr>
                </w:p>
              </w:tc>
              <w:tc>
                <w:tcPr>
                  <w:tcW w:w="1135" w:type="dxa"/>
                  <w:vMerge/>
                  <w:shd w:val="clear" w:color="auto" w:fill="D9D9D9" w:themeFill="background1" w:themeFillShade="D9"/>
                  <w:vAlign w:val="center"/>
                </w:tcPr>
                <w:p w14:paraId="6F4D62F6" w14:textId="77777777" w:rsidR="006D2DAE" w:rsidRDefault="006D2DAE">
                  <w:pPr>
                    <w:widowControl w:val="0"/>
                    <w:spacing w:after="0"/>
                    <w:ind w:left="1"/>
                    <w:jc w:val="center"/>
                    <w:rPr>
                      <w:rFonts w:cs="Times New Roman"/>
                    </w:rPr>
                  </w:pPr>
                </w:p>
              </w:tc>
              <w:tc>
                <w:tcPr>
                  <w:tcW w:w="992" w:type="dxa"/>
                  <w:shd w:val="clear" w:color="auto" w:fill="D9D9D9" w:themeFill="background1" w:themeFillShade="D9"/>
                  <w:vAlign w:val="center"/>
                </w:tcPr>
                <w:p w14:paraId="06DA7148" w14:textId="77777777" w:rsidR="006D2DAE" w:rsidRDefault="00995EE0">
                  <w:pPr>
                    <w:widowControl w:val="0"/>
                    <w:spacing w:after="0"/>
                    <w:ind w:left="1"/>
                    <w:jc w:val="center"/>
                    <w:rPr>
                      <w:rFonts w:cs="Times New Roman"/>
                    </w:rPr>
                  </w:pPr>
                  <w:r>
                    <w:rPr>
                      <w:rFonts w:eastAsia="Calibri" w:cs="Times New Roman"/>
                    </w:rPr>
                    <w:t>Lekcijas</w:t>
                  </w:r>
                </w:p>
              </w:tc>
              <w:tc>
                <w:tcPr>
                  <w:tcW w:w="1133" w:type="dxa"/>
                  <w:shd w:val="clear" w:color="auto" w:fill="D9D9D9" w:themeFill="background1" w:themeFillShade="D9"/>
                  <w:vAlign w:val="center"/>
                </w:tcPr>
                <w:p w14:paraId="053878A7" w14:textId="77777777" w:rsidR="006D2DAE" w:rsidRDefault="00995EE0">
                  <w:pPr>
                    <w:widowControl w:val="0"/>
                    <w:spacing w:after="0"/>
                    <w:ind w:left="1"/>
                    <w:jc w:val="center"/>
                    <w:rPr>
                      <w:rFonts w:cs="Times New Roman"/>
                    </w:rPr>
                  </w:pPr>
                  <w:proofErr w:type="spellStart"/>
                  <w:r>
                    <w:rPr>
                      <w:rFonts w:eastAsia="Calibri" w:cs="Times New Roman"/>
                    </w:rPr>
                    <w:t>Prakt.d</w:t>
                  </w:r>
                  <w:proofErr w:type="spellEnd"/>
                  <w:r>
                    <w:rPr>
                      <w:rFonts w:eastAsia="Calibri" w:cs="Times New Roman"/>
                    </w:rPr>
                    <w:t>.</w:t>
                  </w:r>
                </w:p>
              </w:tc>
              <w:tc>
                <w:tcPr>
                  <w:tcW w:w="1277" w:type="dxa"/>
                  <w:vMerge/>
                  <w:shd w:val="clear" w:color="auto" w:fill="D9D9D9" w:themeFill="background1" w:themeFillShade="D9"/>
                  <w:vAlign w:val="center"/>
                </w:tcPr>
                <w:p w14:paraId="6279598F" w14:textId="77777777" w:rsidR="006D2DAE" w:rsidRDefault="006D2DAE">
                  <w:pPr>
                    <w:widowControl w:val="0"/>
                    <w:spacing w:after="0"/>
                    <w:ind w:left="1"/>
                    <w:jc w:val="center"/>
                    <w:rPr>
                      <w:rFonts w:cs="Times New Roman"/>
                    </w:rPr>
                  </w:pPr>
                </w:p>
              </w:tc>
              <w:tc>
                <w:tcPr>
                  <w:tcW w:w="1274" w:type="dxa"/>
                  <w:vMerge/>
                  <w:shd w:val="clear" w:color="auto" w:fill="D9D9D9" w:themeFill="background1" w:themeFillShade="D9"/>
                  <w:vAlign w:val="center"/>
                </w:tcPr>
                <w:p w14:paraId="646DBA4F" w14:textId="77777777" w:rsidR="006D2DAE" w:rsidRDefault="006D2DAE">
                  <w:pPr>
                    <w:widowControl w:val="0"/>
                    <w:spacing w:after="0"/>
                    <w:ind w:left="1"/>
                    <w:jc w:val="center"/>
                    <w:rPr>
                      <w:rFonts w:cs="Times New Roman"/>
                    </w:rPr>
                  </w:pPr>
                </w:p>
              </w:tc>
              <w:tc>
                <w:tcPr>
                  <w:tcW w:w="714" w:type="dxa"/>
                  <w:vMerge/>
                  <w:tcBorders>
                    <w:right w:val="nil"/>
                  </w:tcBorders>
                  <w:shd w:val="clear" w:color="auto" w:fill="D9D9D9" w:themeFill="background1" w:themeFillShade="D9"/>
                  <w:vAlign w:val="center"/>
                </w:tcPr>
                <w:p w14:paraId="60915019" w14:textId="77777777" w:rsidR="006D2DAE" w:rsidRDefault="006D2DAE">
                  <w:pPr>
                    <w:widowControl w:val="0"/>
                    <w:spacing w:after="0"/>
                    <w:ind w:left="1" w:right="154"/>
                    <w:jc w:val="center"/>
                    <w:rPr>
                      <w:rFonts w:cs="Times New Roman"/>
                    </w:rPr>
                  </w:pPr>
                </w:p>
              </w:tc>
            </w:tr>
            <w:tr w:rsidR="006D2DAE" w14:paraId="6C63541B" w14:textId="77777777">
              <w:trPr>
                <w:trHeight w:val="536"/>
              </w:trPr>
              <w:tc>
                <w:tcPr>
                  <w:tcW w:w="704" w:type="dxa"/>
                  <w:tcBorders>
                    <w:left w:val="nil"/>
                    <w:bottom w:val="nil"/>
                  </w:tcBorders>
                  <w:vAlign w:val="center"/>
                </w:tcPr>
                <w:p w14:paraId="34C08B70" w14:textId="77777777" w:rsidR="006D2DAE" w:rsidRDefault="00995EE0">
                  <w:pPr>
                    <w:widowControl w:val="0"/>
                    <w:spacing w:after="0"/>
                    <w:ind w:left="1"/>
                    <w:jc w:val="center"/>
                    <w:rPr>
                      <w:rFonts w:cs="Times New Roman"/>
                    </w:rPr>
                  </w:pPr>
                  <w:r>
                    <w:rPr>
                      <w:rFonts w:eastAsia="Calibri" w:cs="Times New Roman"/>
                    </w:rPr>
                    <w:t>3</w:t>
                  </w:r>
                </w:p>
              </w:tc>
              <w:tc>
                <w:tcPr>
                  <w:tcW w:w="1135" w:type="dxa"/>
                  <w:tcBorders>
                    <w:bottom w:val="nil"/>
                  </w:tcBorders>
                  <w:vAlign w:val="center"/>
                </w:tcPr>
                <w:p w14:paraId="59B20CFF" w14:textId="77777777" w:rsidR="006D2DAE" w:rsidRDefault="00995EE0">
                  <w:pPr>
                    <w:widowControl w:val="0"/>
                    <w:spacing w:after="0"/>
                    <w:ind w:left="1"/>
                    <w:jc w:val="center"/>
                    <w:rPr>
                      <w:rFonts w:cs="Times New Roman"/>
                    </w:rPr>
                  </w:pPr>
                  <w:r>
                    <w:rPr>
                      <w:rFonts w:eastAsia="Calibri" w:cs="Times New Roman"/>
                    </w:rPr>
                    <w:t>2.</w:t>
                  </w:r>
                </w:p>
              </w:tc>
              <w:tc>
                <w:tcPr>
                  <w:tcW w:w="992" w:type="dxa"/>
                  <w:tcBorders>
                    <w:bottom w:val="nil"/>
                  </w:tcBorders>
                  <w:vAlign w:val="center"/>
                </w:tcPr>
                <w:p w14:paraId="1EA96D27" w14:textId="77777777" w:rsidR="006D2DAE" w:rsidRDefault="00995EE0">
                  <w:pPr>
                    <w:widowControl w:val="0"/>
                    <w:spacing w:after="0"/>
                    <w:ind w:left="1"/>
                    <w:jc w:val="center"/>
                    <w:rPr>
                      <w:rFonts w:cs="Times New Roman"/>
                    </w:rPr>
                  </w:pPr>
                  <w:r>
                    <w:rPr>
                      <w:rFonts w:eastAsia="Calibri" w:cs="Times New Roman"/>
                    </w:rPr>
                    <w:t>18</w:t>
                  </w:r>
                </w:p>
              </w:tc>
              <w:tc>
                <w:tcPr>
                  <w:tcW w:w="1133" w:type="dxa"/>
                  <w:tcBorders>
                    <w:bottom w:val="nil"/>
                  </w:tcBorders>
                  <w:vAlign w:val="center"/>
                </w:tcPr>
                <w:p w14:paraId="64CD34D4" w14:textId="77777777" w:rsidR="006D2DAE" w:rsidRDefault="00995EE0">
                  <w:pPr>
                    <w:widowControl w:val="0"/>
                    <w:spacing w:after="0"/>
                    <w:ind w:left="1"/>
                    <w:jc w:val="center"/>
                    <w:rPr>
                      <w:rFonts w:cs="Times New Roman"/>
                    </w:rPr>
                  </w:pPr>
                  <w:r>
                    <w:rPr>
                      <w:rFonts w:eastAsia="Calibri" w:cs="Times New Roman"/>
                    </w:rPr>
                    <w:t>12</w:t>
                  </w:r>
                </w:p>
              </w:tc>
              <w:tc>
                <w:tcPr>
                  <w:tcW w:w="1277" w:type="dxa"/>
                  <w:tcBorders>
                    <w:bottom w:val="nil"/>
                  </w:tcBorders>
                  <w:vAlign w:val="center"/>
                </w:tcPr>
                <w:p w14:paraId="2F7083AE" w14:textId="77777777" w:rsidR="006D2DAE" w:rsidRDefault="00995EE0">
                  <w:pPr>
                    <w:widowControl w:val="0"/>
                    <w:spacing w:after="0"/>
                    <w:ind w:left="1"/>
                    <w:jc w:val="center"/>
                    <w:rPr>
                      <w:rFonts w:cs="Times New Roman"/>
                    </w:rPr>
                  </w:pPr>
                  <w:r>
                    <w:rPr>
                      <w:rFonts w:eastAsia="Calibri" w:cs="Times New Roman"/>
                    </w:rPr>
                    <w:t>Ieskaite</w:t>
                  </w:r>
                </w:p>
              </w:tc>
              <w:tc>
                <w:tcPr>
                  <w:tcW w:w="1274" w:type="dxa"/>
                  <w:tcBorders>
                    <w:bottom w:val="nil"/>
                  </w:tcBorders>
                  <w:vAlign w:val="center"/>
                </w:tcPr>
                <w:p w14:paraId="0A787BD0" w14:textId="77777777" w:rsidR="006D2DAE" w:rsidRDefault="00995EE0">
                  <w:pPr>
                    <w:widowControl w:val="0"/>
                    <w:spacing w:after="0"/>
                    <w:ind w:left="1"/>
                    <w:jc w:val="center"/>
                    <w:rPr>
                      <w:rFonts w:cs="Times New Roman"/>
                    </w:rPr>
                  </w:pPr>
                  <w:r>
                    <w:rPr>
                      <w:rFonts w:eastAsia="Calibri" w:cs="Times New Roman"/>
                    </w:rPr>
                    <w:t>45</w:t>
                  </w:r>
                </w:p>
              </w:tc>
              <w:tc>
                <w:tcPr>
                  <w:tcW w:w="714" w:type="dxa"/>
                  <w:tcBorders>
                    <w:bottom w:val="nil"/>
                    <w:right w:val="nil"/>
                  </w:tcBorders>
                  <w:vAlign w:val="center"/>
                </w:tcPr>
                <w:p w14:paraId="4B32869F" w14:textId="77777777" w:rsidR="006D2DAE" w:rsidRDefault="00995EE0">
                  <w:pPr>
                    <w:widowControl w:val="0"/>
                    <w:spacing w:after="0"/>
                    <w:ind w:left="1"/>
                    <w:jc w:val="center"/>
                    <w:rPr>
                      <w:rFonts w:cs="Times New Roman"/>
                    </w:rPr>
                  </w:pPr>
                  <w:r>
                    <w:rPr>
                      <w:rFonts w:eastAsia="Calibri" w:cs="Times New Roman"/>
                    </w:rPr>
                    <w:t>75</w:t>
                  </w:r>
                </w:p>
              </w:tc>
            </w:tr>
          </w:tbl>
          <w:p w14:paraId="399E818D" w14:textId="77777777" w:rsidR="006D2DAE" w:rsidRDefault="006D2DAE">
            <w:pPr>
              <w:widowControl w:val="0"/>
              <w:spacing w:after="0"/>
              <w:ind w:left="1" w:right="154"/>
              <w:jc w:val="both"/>
              <w:rPr>
                <w:rFonts w:cs="Times New Roman"/>
              </w:rPr>
            </w:pPr>
          </w:p>
        </w:tc>
      </w:tr>
      <w:tr w:rsidR="006D2DAE" w14:paraId="47EF5857" w14:textId="77777777">
        <w:trPr>
          <w:trHeight w:val="141"/>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1D2C114" w14:textId="77777777" w:rsidR="006D2DAE" w:rsidRDefault="00995EE0">
            <w:pPr>
              <w:widowControl w:val="0"/>
              <w:spacing w:after="0"/>
              <w:ind w:left="133" w:right="133"/>
              <w:rPr>
                <w:rFonts w:cs="Times New Roman"/>
              </w:rPr>
            </w:pPr>
            <w:r>
              <w:rPr>
                <w:rFonts w:cs="Times New Roman"/>
              </w:rPr>
              <w:t>Prasības studiju kursa apguvei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0D45C04F" w14:textId="77777777" w:rsidR="006D2DAE" w:rsidRDefault="00995EE0">
            <w:pPr>
              <w:widowControl w:val="0"/>
              <w:spacing w:after="0"/>
              <w:ind w:left="143" w:right="154"/>
              <w:jc w:val="both"/>
              <w:rPr>
                <w:rFonts w:cs="Times New Roman"/>
              </w:rPr>
            </w:pPr>
            <w:r>
              <w:rPr>
                <w:rFonts w:cs="Times New Roman"/>
              </w:rPr>
              <w:t>Nav.</w:t>
            </w:r>
          </w:p>
        </w:tc>
      </w:tr>
      <w:tr w:rsidR="006D2DAE" w14:paraId="0EE2280D" w14:textId="77777777">
        <w:trPr>
          <w:trHeight w:val="573"/>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441CD092" w14:textId="77777777" w:rsidR="006D2DAE" w:rsidRDefault="00995EE0">
            <w:pPr>
              <w:widowControl w:val="0"/>
              <w:spacing w:after="0"/>
              <w:ind w:left="133" w:right="133"/>
              <w:rPr>
                <w:rFonts w:cs="Times New Roman"/>
              </w:rPr>
            </w:pPr>
            <w:r>
              <w:rPr>
                <w:rFonts w:cs="Times New Roman"/>
              </w:rPr>
              <w:t>Studiju kursa mērķis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207A4CD4" w14:textId="25407668" w:rsidR="006D2DAE" w:rsidRDefault="00995EE0">
            <w:pPr>
              <w:widowControl w:val="0"/>
              <w:spacing w:after="0"/>
              <w:ind w:left="143" w:right="166"/>
              <w:jc w:val="both"/>
              <w:rPr>
                <w:rFonts w:cs="Times New Roman"/>
              </w:rPr>
            </w:pPr>
            <w:r>
              <w:rPr>
                <w:rFonts w:cs="Times New Roman"/>
              </w:rPr>
              <w:t xml:space="preserve">Sniegt studējošajiem izpratni par karjeras veidošanas iespējām viesmīlības darba tirgū. Attīstīt spēju kritiski novērtēt savas pašreizējās kompetences, identificēt pilnveides iespējas un izstrādāt praktisku plānu savu sociālo un profesionālo prasmju pilnveidē. Sniegt praktiskas iemaņas </w:t>
            </w:r>
            <w:r w:rsidRPr="00FC0CF1">
              <w:rPr>
                <w:rFonts w:cs="Times New Roman"/>
                <w:i/>
                <w:iCs/>
              </w:rPr>
              <w:t>CV</w:t>
            </w:r>
            <w:r>
              <w:rPr>
                <w:rFonts w:cs="Times New Roman"/>
              </w:rPr>
              <w:t xml:space="preserve"> un pieteikuma vēstules sagatavošanā, kā arī sevis prezentēšanā darba intervijā. </w:t>
            </w:r>
          </w:p>
        </w:tc>
      </w:tr>
      <w:tr w:rsidR="006D2DAE" w14:paraId="0BAE9E49" w14:textId="77777777">
        <w:trPr>
          <w:trHeight w:val="1830"/>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152735B2" w14:textId="77777777" w:rsidR="006D2DAE" w:rsidRDefault="00995EE0">
            <w:pPr>
              <w:widowControl w:val="0"/>
              <w:spacing w:after="0"/>
              <w:ind w:left="133" w:right="133"/>
              <w:rPr>
                <w:rFonts w:cs="Times New Roman"/>
              </w:rPr>
            </w:pPr>
            <w:r>
              <w:rPr>
                <w:rFonts w:cs="Times New Roman"/>
              </w:rPr>
              <w:t>Plānotie studiju rezultāti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1C439F45" w14:textId="77777777" w:rsidR="006D2DAE" w:rsidRDefault="00995EE0">
            <w:pPr>
              <w:widowControl w:val="0"/>
              <w:spacing w:after="0"/>
              <w:ind w:left="143" w:right="166"/>
              <w:rPr>
                <w:rFonts w:cs="Times New Roman"/>
              </w:rPr>
            </w:pPr>
            <w:r>
              <w:rPr>
                <w:rFonts w:cs="Times New Roman"/>
              </w:rPr>
              <w:t>Sekmīgi apguvis šo kursu, studējošais spēj:</w:t>
            </w:r>
          </w:p>
          <w:p w14:paraId="6941D6FB" w14:textId="0C1290EE" w:rsidR="006D2DAE" w:rsidRDefault="00995EE0">
            <w:pPr>
              <w:pStyle w:val="ListParagraph"/>
              <w:widowControl w:val="0"/>
              <w:numPr>
                <w:ilvl w:val="0"/>
                <w:numId w:val="35"/>
              </w:numPr>
              <w:spacing w:after="0"/>
              <w:ind w:right="166"/>
              <w:jc w:val="both"/>
              <w:rPr>
                <w:rFonts w:cs="Times New Roman"/>
              </w:rPr>
            </w:pPr>
            <w:r>
              <w:rPr>
                <w:rFonts w:cs="Times New Roman"/>
              </w:rPr>
              <w:t>argumentēti izskaidrot profesionālās attīstības nepieciešamību un ieguvumus personiskās konkurētspējas paaugstināšanai;</w:t>
            </w:r>
          </w:p>
          <w:p w14:paraId="1DE14EE0" w14:textId="3F4EBB59" w:rsidR="006D2DAE" w:rsidRDefault="00995EE0">
            <w:pPr>
              <w:pStyle w:val="ListParagraph"/>
              <w:widowControl w:val="0"/>
              <w:numPr>
                <w:ilvl w:val="0"/>
                <w:numId w:val="35"/>
              </w:numPr>
              <w:spacing w:after="0"/>
              <w:ind w:right="166"/>
              <w:jc w:val="both"/>
              <w:rPr>
                <w:rFonts w:cs="Times New Roman"/>
              </w:rPr>
            </w:pPr>
            <w:r>
              <w:rPr>
                <w:rFonts w:cs="Times New Roman"/>
              </w:rPr>
              <w:t>atlasīt un izvērtēt informāciju par situāciju darba tirgū, karjeras iespējām un pieprasītām kompetencēm;</w:t>
            </w:r>
          </w:p>
          <w:p w14:paraId="679BAC3B" w14:textId="4A762AB6" w:rsidR="006D2DAE" w:rsidRDefault="00995EE0">
            <w:pPr>
              <w:pStyle w:val="ListParagraph"/>
              <w:widowControl w:val="0"/>
              <w:numPr>
                <w:ilvl w:val="0"/>
                <w:numId w:val="35"/>
              </w:numPr>
              <w:spacing w:after="0"/>
              <w:ind w:right="166"/>
              <w:jc w:val="both"/>
              <w:rPr>
                <w:rFonts w:cs="Times New Roman"/>
              </w:rPr>
            </w:pPr>
            <w:r>
              <w:rPr>
                <w:rFonts w:cs="Times New Roman"/>
              </w:rPr>
              <w:t>adekvāti novērtēt savu profesionālo pieredzi un profesionālās kompetences līmeni;</w:t>
            </w:r>
          </w:p>
          <w:p w14:paraId="5A2B50DD" w14:textId="75C63594" w:rsidR="006D2DAE" w:rsidRDefault="00995EE0">
            <w:pPr>
              <w:pStyle w:val="ListParagraph"/>
              <w:widowControl w:val="0"/>
              <w:numPr>
                <w:ilvl w:val="0"/>
                <w:numId w:val="35"/>
              </w:numPr>
              <w:spacing w:after="0"/>
              <w:ind w:right="166"/>
              <w:jc w:val="both"/>
              <w:rPr>
                <w:rFonts w:cs="Times New Roman"/>
              </w:rPr>
            </w:pPr>
            <w:r>
              <w:rPr>
                <w:rFonts w:cs="Times New Roman"/>
              </w:rPr>
              <w:t>apzināties savas personiskās un sociālās pilnveides iespējas un izstrādāt profesionālās attīstības plānu viesmīlības jomas kontekstā;</w:t>
            </w:r>
          </w:p>
          <w:p w14:paraId="4ACA0AAC" w14:textId="500276AF" w:rsidR="006D2DAE" w:rsidRDefault="00995EE0">
            <w:pPr>
              <w:pStyle w:val="ListParagraph"/>
              <w:widowControl w:val="0"/>
              <w:numPr>
                <w:ilvl w:val="0"/>
                <w:numId w:val="35"/>
              </w:numPr>
              <w:spacing w:after="0"/>
              <w:ind w:right="166"/>
              <w:jc w:val="both"/>
              <w:rPr>
                <w:rFonts w:cs="Times New Roman"/>
              </w:rPr>
            </w:pPr>
            <w:r>
              <w:rPr>
                <w:rFonts w:cs="Times New Roman"/>
              </w:rPr>
              <w:t xml:space="preserve">sagatavot profesionālu </w:t>
            </w:r>
            <w:r w:rsidRPr="00FC0CF1">
              <w:rPr>
                <w:rFonts w:cs="Times New Roman"/>
                <w:i/>
                <w:iCs/>
              </w:rPr>
              <w:t>CV</w:t>
            </w:r>
            <w:r>
              <w:rPr>
                <w:rFonts w:cs="Times New Roman"/>
              </w:rPr>
              <w:t xml:space="preserve"> un pieteikuma vēstuli, kā arī prezentēt sevi darba intervijā.</w:t>
            </w:r>
          </w:p>
          <w:p w14:paraId="440840E6" w14:textId="77777777" w:rsidR="006D2DAE" w:rsidRDefault="006D2DAE">
            <w:pPr>
              <w:widowControl w:val="0"/>
              <w:spacing w:after="0"/>
              <w:ind w:right="166"/>
              <w:jc w:val="both"/>
              <w:rPr>
                <w:rFonts w:cs="Times New Roman"/>
              </w:rPr>
            </w:pPr>
          </w:p>
        </w:tc>
      </w:tr>
      <w:tr w:rsidR="006D2DAE" w14:paraId="596F9F03" w14:textId="77777777">
        <w:trPr>
          <w:trHeight w:val="229"/>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44FB0B1F" w14:textId="77777777" w:rsidR="006D2DAE" w:rsidRDefault="00995EE0">
            <w:pPr>
              <w:widowControl w:val="0"/>
              <w:spacing w:after="0"/>
              <w:ind w:left="133" w:right="133"/>
              <w:rPr>
                <w:rFonts w:cs="Times New Roman"/>
              </w:rPr>
            </w:pPr>
            <w:r>
              <w:rPr>
                <w:rFonts w:cs="Times New Roman"/>
              </w:rPr>
              <w:t>Studiju kursa saturs un plāns</w:t>
            </w:r>
          </w:p>
          <w:p w14:paraId="6DE66B5E" w14:textId="77777777" w:rsidR="006D2DAE" w:rsidRDefault="006D2DAE">
            <w:pPr>
              <w:widowControl w:val="0"/>
              <w:spacing w:after="0"/>
              <w:ind w:left="133" w:right="133"/>
              <w:rPr>
                <w:rFonts w:cs="Times New Roman"/>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tbl>
            <w:tblPr>
              <w:tblStyle w:val="TableGrid"/>
              <w:tblW w:w="7230" w:type="dxa"/>
              <w:tblLayout w:type="fixed"/>
              <w:tblCellMar>
                <w:top w:w="28" w:type="dxa"/>
                <w:bottom w:w="28" w:type="dxa"/>
              </w:tblCellMar>
              <w:tblLook w:val="04A0" w:firstRow="1" w:lastRow="0" w:firstColumn="1" w:lastColumn="0" w:noHBand="0" w:noVBand="1"/>
            </w:tblPr>
            <w:tblGrid>
              <w:gridCol w:w="561"/>
              <w:gridCol w:w="4684"/>
              <w:gridCol w:w="994"/>
              <w:gridCol w:w="991"/>
            </w:tblGrid>
            <w:tr w:rsidR="006D2DAE" w14:paraId="5D6B65AD" w14:textId="77777777">
              <w:trPr>
                <w:trHeight w:val="215"/>
              </w:trPr>
              <w:tc>
                <w:tcPr>
                  <w:tcW w:w="561" w:type="dxa"/>
                  <w:vMerge w:val="restart"/>
                  <w:tcBorders>
                    <w:top w:val="nil"/>
                    <w:left w:val="nil"/>
                  </w:tcBorders>
                  <w:shd w:val="clear" w:color="auto" w:fill="D9D9D9" w:themeFill="background1" w:themeFillShade="D9"/>
                  <w:vAlign w:val="center"/>
                </w:tcPr>
                <w:p w14:paraId="3BB1DD73" w14:textId="77777777" w:rsidR="006D2DAE" w:rsidRDefault="00995EE0">
                  <w:pPr>
                    <w:widowControl w:val="0"/>
                    <w:spacing w:after="0"/>
                    <w:ind w:left="1" w:right="34"/>
                    <w:jc w:val="center"/>
                    <w:rPr>
                      <w:rFonts w:cs="Times New Roman"/>
                    </w:rPr>
                  </w:pPr>
                  <w:r>
                    <w:rPr>
                      <w:rFonts w:eastAsia="Calibri" w:cs="Times New Roman"/>
                    </w:rPr>
                    <w:t>Nr.</w:t>
                  </w:r>
                </w:p>
              </w:tc>
              <w:tc>
                <w:tcPr>
                  <w:tcW w:w="4683" w:type="dxa"/>
                  <w:vMerge w:val="restart"/>
                  <w:tcBorders>
                    <w:top w:val="nil"/>
                  </w:tcBorders>
                  <w:shd w:val="clear" w:color="auto" w:fill="D9D9D9" w:themeFill="background1" w:themeFillShade="D9"/>
                  <w:vAlign w:val="center"/>
                </w:tcPr>
                <w:p w14:paraId="318958A0" w14:textId="750D2012" w:rsidR="006D2DAE" w:rsidRDefault="00995EE0">
                  <w:pPr>
                    <w:widowControl w:val="0"/>
                    <w:spacing w:after="0"/>
                    <w:ind w:left="1"/>
                    <w:jc w:val="center"/>
                    <w:rPr>
                      <w:rFonts w:cs="Times New Roman"/>
                    </w:rPr>
                  </w:pPr>
                  <w:r>
                    <w:rPr>
                      <w:rFonts w:eastAsia="Calibri" w:cs="Times New Roman"/>
                    </w:rPr>
                    <w:t>Tēma/Aktivitāte</w:t>
                  </w:r>
                </w:p>
              </w:tc>
              <w:tc>
                <w:tcPr>
                  <w:tcW w:w="1985" w:type="dxa"/>
                  <w:gridSpan w:val="2"/>
                  <w:tcBorders>
                    <w:top w:val="nil"/>
                    <w:right w:val="nil"/>
                  </w:tcBorders>
                  <w:shd w:val="clear" w:color="auto" w:fill="D9D9D9" w:themeFill="background1" w:themeFillShade="D9"/>
                  <w:vAlign w:val="center"/>
                </w:tcPr>
                <w:p w14:paraId="7D19AF6A" w14:textId="77777777" w:rsidR="006D2DAE" w:rsidRDefault="00995EE0">
                  <w:pPr>
                    <w:widowControl w:val="0"/>
                    <w:spacing w:after="0"/>
                    <w:ind w:left="1"/>
                    <w:jc w:val="center"/>
                    <w:rPr>
                      <w:rFonts w:cs="Times New Roman"/>
                    </w:rPr>
                  </w:pPr>
                  <w:r>
                    <w:rPr>
                      <w:rFonts w:eastAsia="Calibri" w:cs="Times New Roman"/>
                    </w:rPr>
                    <w:t>Īstenošanas forma (kontaktstundas)</w:t>
                  </w:r>
                </w:p>
              </w:tc>
            </w:tr>
            <w:tr w:rsidR="006D2DAE" w14:paraId="7D227FE2" w14:textId="77777777">
              <w:trPr>
                <w:trHeight w:val="215"/>
              </w:trPr>
              <w:tc>
                <w:tcPr>
                  <w:tcW w:w="561" w:type="dxa"/>
                  <w:vMerge/>
                  <w:tcBorders>
                    <w:left w:val="nil"/>
                  </w:tcBorders>
                  <w:shd w:val="clear" w:color="auto" w:fill="D9D9D9" w:themeFill="background1" w:themeFillShade="D9"/>
                  <w:vAlign w:val="center"/>
                </w:tcPr>
                <w:p w14:paraId="7C287489" w14:textId="77777777" w:rsidR="006D2DAE" w:rsidRDefault="006D2DAE">
                  <w:pPr>
                    <w:widowControl w:val="0"/>
                    <w:spacing w:after="0"/>
                    <w:ind w:left="1" w:right="34"/>
                    <w:jc w:val="center"/>
                    <w:rPr>
                      <w:rFonts w:cs="Times New Roman"/>
                    </w:rPr>
                  </w:pPr>
                </w:p>
              </w:tc>
              <w:tc>
                <w:tcPr>
                  <w:tcW w:w="4683" w:type="dxa"/>
                  <w:vMerge/>
                  <w:shd w:val="clear" w:color="auto" w:fill="D9D9D9" w:themeFill="background1" w:themeFillShade="D9"/>
                  <w:vAlign w:val="center"/>
                </w:tcPr>
                <w:p w14:paraId="370BB20B" w14:textId="77777777" w:rsidR="006D2DAE" w:rsidRDefault="006D2DAE">
                  <w:pPr>
                    <w:widowControl w:val="0"/>
                    <w:spacing w:after="0"/>
                    <w:ind w:left="1"/>
                    <w:jc w:val="center"/>
                    <w:rPr>
                      <w:rFonts w:cs="Times New Roman"/>
                    </w:rPr>
                  </w:pPr>
                </w:p>
              </w:tc>
              <w:tc>
                <w:tcPr>
                  <w:tcW w:w="994" w:type="dxa"/>
                  <w:shd w:val="clear" w:color="auto" w:fill="D9D9D9" w:themeFill="background1" w:themeFillShade="D9"/>
                  <w:vAlign w:val="center"/>
                </w:tcPr>
                <w:p w14:paraId="56BA16A7" w14:textId="77777777" w:rsidR="006D2DAE" w:rsidRDefault="00995EE0">
                  <w:pPr>
                    <w:widowControl w:val="0"/>
                    <w:spacing w:after="0"/>
                    <w:ind w:left="1"/>
                    <w:jc w:val="center"/>
                    <w:rPr>
                      <w:rFonts w:cs="Times New Roman"/>
                    </w:rPr>
                  </w:pPr>
                  <w:r>
                    <w:rPr>
                      <w:rFonts w:eastAsia="Calibri" w:cs="Times New Roman"/>
                    </w:rPr>
                    <w:t>Lekcijas</w:t>
                  </w:r>
                </w:p>
              </w:tc>
              <w:tc>
                <w:tcPr>
                  <w:tcW w:w="991" w:type="dxa"/>
                  <w:tcBorders>
                    <w:right w:val="nil"/>
                  </w:tcBorders>
                  <w:shd w:val="clear" w:color="auto" w:fill="D9D9D9" w:themeFill="background1" w:themeFillShade="D9"/>
                </w:tcPr>
                <w:p w14:paraId="3C03E986" w14:textId="77777777" w:rsidR="006D2DAE" w:rsidRDefault="00995EE0">
                  <w:pPr>
                    <w:widowControl w:val="0"/>
                    <w:spacing w:after="0"/>
                    <w:ind w:left="1"/>
                    <w:jc w:val="center"/>
                    <w:rPr>
                      <w:rFonts w:cs="Times New Roman"/>
                    </w:rPr>
                  </w:pPr>
                  <w:proofErr w:type="spellStart"/>
                  <w:r>
                    <w:rPr>
                      <w:rFonts w:eastAsia="Calibri" w:cs="Times New Roman"/>
                    </w:rPr>
                    <w:t>Prakt.d</w:t>
                  </w:r>
                  <w:proofErr w:type="spellEnd"/>
                  <w:r>
                    <w:rPr>
                      <w:rFonts w:eastAsia="Calibri" w:cs="Times New Roman"/>
                    </w:rPr>
                    <w:t>.</w:t>
                  </w:r>
                </w:p>
              </w:tc>
            </w:tr>
            <w:tr w:rsidR="006D2DAE" w14:paraId="0B71B9A6" w14:textId="77777777">
              <w:tc>
                <w:tcPr>
                  <w:tcW w:w="561" w:type="dxa"/>
                  <w:tcBorders>
                    <w:left w:val="nil"/>
                  </w:tcBorders>
                  <w:vAlign w:val="center"/>
                </w:tcPr>
                <w:p w14:paraId="2F9108DF" w14:textId="77777777" w:rsidR="006D2DAE" w:rsidRDefault="00995EE0">
                  <w:pPr>
                    <w:widowControl w:val="0"/>
                    <w:spacing w:after="0"/>
                    <w:ind w:left="1" w:right="34"/>
                    <w:jc w:val="center"/>
                    <w:rPr>
                      <w:rFonts w:cs="Times New Roman"/>
                    </w:rPr>
                  </w:pPr>
                  <w:r>
                    <w:rPr>
                      <w:rFonts w:eastAsia="Calibri" w:cs="Times New Roman"/>
                    </w:rPr>
                    <w:t>1.</w:t>
                  </w:r>
                </w:p>
              </w:tc>
              <w:tc>
                <w:tcPr>
                  <w:tcW w:w="4683" w:type="dxa"/>
                </w:tcPr>
                <w:p w14:paraId="6A0E31F2" w14:textId="77777777" w:rsidR="006D2DAE" w:rsidRDefault="00995EE0">
                  <w:pPr>
                    <w:widowControl w:val="0"/>
                    <w:spacing w:after="0"/>
                    <w:ind w:left="1"/>
                    <w:rPr>
                      <w:rFonts w:cs="Times New Roman"/>
                    </w:rPr>
                  </w:pPr>
                  <w:r>
                    <w:rPr>
                      <w:rFonts w:eastAsia="Calibri" w:cs="Times New Roman"/>
                    </w:rPr>
                    <w:t>Nepārtrauktas profesionālās attīstības ieguvumi.</w:t>
                  </w:r>
                </w:p>
              </w:tc>
              <w:tc>
                <w:tcPr>
                  <w:tcW w:w="994" w:type="dxa"/>
                  <w:vAlign w:val="center"/>
                </w:tcPr>
                <w:p w14:paraId="3D9EF013" w14:textId="77777777" w:rsidR="006D2DAE" w:rsidRDefault="00995EE0">
                  <w:pPr>
                    <w:widowControl w:val="0"/>
                    <w:spacing w:after="0"/>
                    <w:ind w:left="1"/>
                    <w:jc w:val="center"/>
                    <w:rPr>
                      <w:rFonts w:cs="Times New Roman"/>
                    </w:rPr>
                  </w:pPr>
                  <w:r>
                    <w:rPr>
                      <w:rFonts w:eastAsia="Calibri" w:cs="Times New Roman"/>
                      <w:color w:val="385623" w:themeColor="accent6" w:themeShade="80"/>
                    </w:rPr>
                    <w:t>1</w:t>
                  </w:r>
                </w:p>
              </w:tc>
              <w:tc>
                <w:tcPr>
                  <w:tcW w:w="991" w:type="dxa"/>
                  <w:tcBorders>
                    <w:right w:val="nil"/>
                  </w:tcBorders>
                  <w:vAlign w:val="center"/>
                </w:tcPr>
                <w:p w14:paraId="156CD69B" w14:textId="77777777" w:rsidR="006D2DAE" w:rsidRDefault="00995EE0">
                  <w:pPr>
                    <w:widowControl w:val="0"/>
                    <w:spacing w:after="0"/>
                    <w:ind w:left="1"/>
                    <w:jc w:val="center"/>
                    <w:rPr>
                      <w:rFonts w:cs="Times New Roman"/>
                    </w:rPr>
                  </w:pPr>
                  <w:r>
                    <w:rPr>
                      <w:rFonts w:eastAsia="Calibri" w:cs="Times New Roman"/>
                    </w:rPr>
                    <w:t>1</w:t>
                  </w:r>
                </w:p>
              </w:tc>
            </w:tr>
            <w:tr w:rsidR="006D2DAE" w14:paraId="0D43F3C8" w14:textId="77777777">
              <w:tc>
                <w:tcPr>
                  <w:tcW w:w="561" w:type="dxa"/>
                  <w:tcBorders>
                    <w:left w:val="nil"/>
                  </w:tcBorders>
                  <w:vAlign w:val="center"/>
                </w:tcPr>
                <w:p w14:paraId="24EBD7C5" w14:textId="77777777" w:rsidR="006D2DAE" w:rsidRDefault="00995EE0">
                  <w:pPr>
                    <w:widowControl w:val="0"/>
                    <w:spacing w:after="0"/>
                    <w:ind w:left="1" w:right="34"/>
                    <w:jc w:val="center"/>
                    <w:rPr>
                      <w:rFonts w:cs="Times New Roman"/>
                    </w:rPr>
                  </w:pPr>
                  <w:r>
                    <w:rPr>
                      <w:rFonts w:eastAsia="Calibri" w:cs="Times New Roman"/>
                    </w:rPr>
                    <w:t>2.</w:t>
                  </w:r>
                </w:p>
              </w:tc>
              <w:tc>
                <w:tcPr>
                  <w:tcW w:w="4683" w:type="dxa"/>
                </w:tcPr>
                <w:p w14:paraId="06C15877" w14:textId="77777777" w:rsidR="006D2DAE" w:rsidRDefault="00995EE0">
                  <w:pPr>
                    <w:widowControl w:val="0"/>
                    <w:spacing w:after="0"/>
                    <w:ind w:left="1"/>
                    <w:rPr>
                      <w:rFonts w:cs="Times New Roman"/>
                    </w:rPr>
                  </w:pPr>
                  <w:r>
                    <w:rPr>
                      <w:rFonts w:eastAsia="Calibri" w:cs="Times New Roman"/>
                    </w:rPr>
                    <w:t>Profesionālie standarti un prasības.</w:t>
                  </w:r>
                </w:p>
              </w:tc>
              <w:tc>
                <w:tcPr>
                  <w:tcW w:w="994" w:type="dxa"/>
                  <w:vAlign w:val="center"/>
                </w:tcPr>
                <w:p w14:paraId="426B940A" w14:textId="77777777" w:rsidR="006D2DAE" w:rsidRDefault="00995EE0">
                  <w:pPr>
                    <w:widowControl w:val="0"/>
                    <w:spacing w:after="0"/>
                    <w:ind w:left="1"/>
                    <w:jc w:val="center"/>
                    <w:rPr>
                      <w:rFonts w:cs="Times New Roman"/>
                    </w:rPr>
                  </w:pPr>
                  <w:r>
                    <w:rPr>
                      <w:rFonts w:eastAsia="Calibri" w:cs="Times New Roman"/>
                      <w:color w:val="385623" w:themeColor="accent6" w:themeShade="80"/>
                    </w:rPr>
                    <w:t>1</w:t>
                  </w:r>
                </w:p>
              </w:tc>
              <w:tc>
                <w:tcPr>
                  <w:tcW w:w="991" w:type="dxa"/>
                  <w:tcBorders>
                    <w:right w:val="nil"/>
                  </w:tcBorders>
                  <w:vAlign w:val="center"/>
                </w:tcPr>
                <w:p w14:paraId="341B1010" w14:textId="77777777" w:rsidR="006D2DAE" w:rsidRDefault="006D2DAE">
                  <w:pPr>
                    <w:widowControl w:val="0"/>
                    <w:spacing w:after="0"/>
                    <w:ind w:left="1"/>
                    <w:jc w:val="center"/>
                    <w:rPr>
                      <w:rFonts w:cs="Times New Roman"/>
                    </w:rPr>
                  </w:pPr>
                </w:p>
              </w:tc>
            </w:tr>
            <w:tr w:rsidR="006D2DAE" w14:paraId="7A3855B5" w14:textId="77777777">
              <w:tc>
                <w:tcPr>
                  <w:tcW w:w="561" w:type="dxa"/>
                  <w:tcBorders>
                    <w:left w:val="nil"/>
                  </w:tcBorders>
                  <w:vAlign w:val="center"/>
                </w:tcPr>
                <w:p w14:paraId="02EBFB74" w14:textId="77777777" w:rsidR="006D2DAE" w:rsidRDefault="00995EE0">
                  <w:pPr>
                    <w:widowControl w:val="0"/>
                    <w:spacing w:after="0"/>
                    <w:ind w:left="1" w:right="34"/>
                    <w:jc w:val="center"/>
                    <w:rPr>
                      <w:rFonts w:cs="Times New Roman"/>
                    </w:rPr>
                  </w:pPr>
                  <w:r>
                    <w:rPr>
                      <w:rFonts w:eastAsia="Calibri" w:cs="Times New Roman"/>
                    </w:rPr>
                    <w:t>3.</w:t>
                  </w:r>
                </w:p>
              </w:tc>
              <w:tc>
                <w:tcPr>
                  <w:tcW w:w="4683" w:type="dxa"/>
                </w:tcPr>
                <w:p w14:paraId="321A42AB" w14:textId="77777777" w:rsidR="006D2DAE" w:rsidRDefault="00995EE0">
                  <w:pPr>
                    <w:widowControl w:val="0"/>
                    <w:spacing w:after="0"/>
                    <w:ind w:left="1"/>
                    <w:rPr>
                      <w:rFonts w:cs="Times New Roman"/>
                    </w:rPr>
                  </w:pPr>
                  <w:r>
                    <w:rPr>
                      <w:rFonts w:eastAsia="Calibri" w:cs="Times New Roman"/>
                    </w:rPr>
                    <w:t>Prasmes darba tirgū.</w:t>
                  </w:r>
                </w:p>
              </w:tc>
              <w:tc>
                <w:tcPr>
                  <w:tcW w:w="994" w:type="dxa"/>
                  <w:vAlign w:val="center"/>
                </w:tcPr>
                <w:p w14:paraId="347C7670" w14:textId="77777777" w:rsidR="006D2DAE" w:rsidRDefault="00995EE0">
                  <w:pPr>
                    <w:widowControl w:val="0"/>
                    <w:spacing w:after="0"/>
                    <w:ind w:left="1"/>
                    <w:jc w:val="center"/>
                    <w:rPr>
                      <w:rFonts w:cs="Times New Roman"/>
                    </w:rPr>
                  </w:pPr>
                  <w:r>
                    <w:rPr>
                      <w:rFonts w:eastAsia="Calibri" w:cs="Times New Roman"/>
                    </w:rPr>
                    <w:t>1</w:t>
                  </w:r>
                </w:p>
              </w:tc>
              <w:tc>
                <w:tcPr>
                  <w:tcW w:w="991" w:type="dxa"/>
                  <w:tcBorders>
                    <w:right w:val="nil"/>
                  </w:tcBorders>
                  <w:vAlign w:val="center"/>
                </w:tcPr>
                <w:p w14:paraId="25D868C7" w14:textId="77777777" w:rsidR="006D2DAE" w:rsidRDefault="00995EE0">
                  <w:pPr>
                    <w:widowControl w:val="0"/>
                    <w:spacing w:after="0"/>
                    <w:ind w:left="1"/>
                    <w:jc w:val="center"/>
                    <w:rPr>
                      <w:rFonts w:cs="Times New Roman"/>
                    </w:rPr>
                  </w:pPr>
                  <w:r>
                    <w:rPr>
                      <w:rFonts w:eastAsia="Calibri" w:cs="Times New Roman"/>
                    </w:rPr>
                    <w:t>1</w:t>
                  </w:r>
                </w:p>
              </w:tc>
            </w:tr>
            <w:tr w:rsidR="006D2DAE" w14:paraId="37D65478" w14:textId="77777777">
              <w:tc>
                <w:tcPr>
                  <w:tcW w:w="561" w:type="dxa"/>
                  <w:tcBorders>
                    <w:left w:val="nil"/>
                  </w:tcBorders>
                  <w:vAlign w:val="center"/>
                </w:tcPr>
                <w:p w14:paraId="5E3D0287" w14:textId="77777777" w:rsidR="006D2DAE" w:rsidRDefault="00995EE0">
                  <w:pPr>
                    <w:widowControl w:val="0"/>
                    <w:spacing w:after="0"/>
                    <w:ind w:left="1" w:right="34"/>
                    <w:jc w:val="center"/>
                    <w:rPr>
                      <w:rFonts w:cs="Times New Roman"/>
                    </w:rPr>
                  </w:pPr>
                  <w:r>
                    <w:rPr>
                      <w:rFonts w:eastAsia="Calibri" w:cs="Times New Roman"/>
                    </w:rPr>
                    <w:t>4.</w:t>
                  </w:r>
                </w:p>
              </w:tc>
              <w:tc>
                <w:tcPr>
                  <w:tcW w:w="4683" w:type="dxa"/>
                </w:tcPr>
                <w:p w14:paraId="6596E5F5" w14:textId="417D9E14" w:rsidR="006D2DAE" w:rsidRDefault="00995EE0">
                  <w:pPr>
                    <w:widowControl w:val="0"/>
                    <w:spacing w:after="0"/>
                    <w:ind w:left="1"/>
                    <w:rPr>
                      <w:rFonts w:cs="Times New Roman"/>
                    </w:rPr>
                  </w:pPr>
                  <w:r>
                    <w:rPr>
                      <w:rFonts w:eastAsia="Calibri" w:cs="Times New Roman"/>
                    </w:rPr>
                    <w:t>Daudzkultūru vide un dažādība darbavietā.</w:t>
                  </w:r>
                </w:p>
              </w:tc>
              <w:tc>
                <w:tcPr>
                  <w:tcW w:w="994" w:type="dxa"/>
                  <w:vAlign w:val="center"/>
                </w:tcPr>
                <w:p w14:paraId="6900DDF0" w14:textId="77777777" w:rsidR="006D2DAE" w:rsidRDefault="00995EE0">
                  <w:pPr>
                    <w:widowControl w:val="0"/>
                    <w:spacing w:after="0"/>
                    <w:ind w:left="1"/>
                    <w:jc w:val="center"/>
                    <w:rPr>
                      <w:rFonts w:cs="Times New Roman"/>
                    </w:rPr>
                  </w:pPr>
                  <w:r>
                    <w:rPr>
                      <w:rFonts w:eastAsia="Calibri" w:cs="Times New Roman"/>
                    </w:rPr>
                    <w:t>1</w:t>
                  </w:r>
                </w:p>
              </w:tc>
              <w:tc>
                <w:tcPr>
                  <w:tcW w:w="991" w:type="dxa"/>
                  <w:tcBorders>
                    <w:right w:val="nil"/>
                  </w:tcBorders>
                  <w:vAlign w:val="center"/>
                </w:tcPr>
                <w:p w14:paraId="614F3CA4" w14:textId="77777777" w:rsidR="006D2DAE" w:rsidRDefault="006D2DAE">
                  <w:pPr>
                    <w:widowControl w:val="0"/>
                    <w:spacing w:after="0"/>
                    <w:ind w:left="1"/>
                    <w:jc w:val="center"/>
                    <w:rPr>
                      <w:rFonts w:cs="Times New Roman"/>
                    </w:rPr>
                  </w:pPr>
                </w:p>
              </w:tc>
            </w:tr>
            <w:tr w:rsidR="006D2DAE" w14:paraId="2AC80A4A" w14:textId="77777777">
              <w:tc>
                <w:tcPr>
                  <w:tcW w:w="561" w:type="dxa"/>
                  <w:tcBorders>
                    <w:left w:val="nil"/>
                  </w:tcBorders>
                  <w:vAlign w:val="center"/>
                </w:tcPr>
                <w:p w14:paraId="347340DB" w14:textId="77777777" w:rsidR="006D2DAE" w:rsidRDefault="00995EE0">
                  <w:pPr>
                    <w:widowControl w:val="0"/>
                    <w:spacing w:after="0"/>
                    <w:ind w:left="1" w:right="34"/>
                    <w:jc w:val="center"/>
                    <w:rPr>
                      <w:rFonts w:cs="Times New Roman"/>
                    </w:rPr>
                  </w:pPr>
                  <w:r>
                    <w:rPr>
                      <w:rFonts w:eastAsia="Calibri" w:cs="Times New Roman"/>
                    </w:rPr>
                    <w:t>5.</w:t>
                  </w:r>
                </w:p>
              </w:tc>
              <w:tc>
                <w:tcPr>
                  <w:tcW w:w="4683" w:type="dxa"/>
                </w:tcPr>
                <w:p w14:paraId="448BF36A" w14:textId="77777777" w:rsidR="006D2DAE" w:rsidRDefault="00995EE0">
                  <w:pPr>
                    <w:widowControl w:val="0"/>
                    <w:spacing w:after="0"/>
                    <w:ind w:left="1"/>
                    <w:rPr>
                      <w:rFonts w:cs="Times New Roman"/>
                    </w:rPr>
                  </w:pPr>
                  <w:r>
                    <w:rPr>
                      <w:rFonts w:eastAsia="Calibri" w:cs="Times New Roman"/>
                    </w:rPr>
                    <w:t>Komandas vadība un attīstība.</w:t>
                  </w:r>
                </w:p>
              </w:tc>
              <w:tc>
                <w:tcPr>
                  <w:tcW w:w="994" w:type="dxa"/>
                  <w:vAlign w:val="center"/>
                </w:tcPr>
                <w:p w14:paraId="48060BE3" w14:textId="77777777" w:rsidR="006D2DAE" w:rsidRDefault="00995EE0">
                  <w:pPr>
                    <w:widowControl w:val="0"/>
                    <w:spacing w:after="0"/>
                    <w:ind w:left="1"/>
                    <w:jc w:val="center"/>
                    <w:rPr>
                      <w:rFonts w:cs="Times New Roman"/>
                    </w:rPr>
                  </w:pPr>
                  <w:r>
                    <w:rPr>
                      <w:rFonts w:eastAsia="Calibri" w:cs="Times New Roman"/>
                    </w:rPr>
                    <w:t>1</w:t>
                  </w:r>
                </w:p>
              </w:tc>
              <w:tc>
                <w:tcPr>
                  <w:tcW w:w="991" w:type="dxa"/>
                  <w:tcBorders>
                    <w:right w:val="nil"/>
                  </w:tcBorders>
                  <w:vAlign w:val="center"/>
                </w:tcPr>
                <w:p w14:paraId="2B02F043" w14:textId="77777777" w:rsidR="006D2DAE" w:rsidRDefault="006D2DAE">
                  <w:pPr>
                    <w:widowControl w:val="0"/>
                    <w:spacing w:after="0"/>
                    <w:ind w:left="1"/>
                    <w:jc w:val="center"/>
                    <w:rPr>
                      <w:rFonts w:cs="Times New Roman"/>
                    </w:rPr>
                  </w:pPr>
                </w:p>
              </w:tc>
            </w:tr>
            <w:tr w:rsidR="006D2DAE" w14:paraId="77F1EBF0" w14:textId="77777777">
              <w:tc>
                <w:tcPr>
                  <w:tcW w:w="561" w:type="dxa"/>
                  <w:tcBorders>
                    <w:left w:val="nil"/>
                  </w:tcBorders>
                  <w:vAlign w:val="center"/>
                </w:tcPr>
                <w:p w14:paraId="573F8B74" w14:textId="77777777" w:rsidR="006D2DAE" w:rsidRDefault="00995EE0">
                  <w:pPr>
                    <w:widowControl w:val="0"/>
                    <w:spacing w:after="0"/>
                    <w:ind w:left="1" w:right="34"/>
                    <w:jc w:val="center"/>
                    <w:rPr>
                      <w:rFonts w:cs="Times New Roman"/>
                    </w:rPr>
                  </w:pPr>
                  <w:r>
                    <w:rPr>
                      <w:rFonts w:eastAsia="Calibri" w:cs="Times New Roman"/>
                    </w:rPr>
                    <w:t>6.</w:t>
                  </w:r>
                </w:p>
              </w:tc>
              <w:tc>
                <w:tcPr>
                  <w:tcW w:w="4683" w:type="dxa"/>
                </w:tcPr>
                <w:p w14:paraId="3BD5C16D" w14:textId="77777777" w:rsidR="006D2DAE" w:rsidRDefault="00995EE0">
                  <w:pPr>
                    <w:widowControl w:val="0"/>
                    <w:spacing w:after="0"/>
                    <w:ind w:left="1"/>
                    <w:rPr>
                      <w:rFonts w:cs="Times New Roman"/>
                    </w:rPr>
                  </w:pPr>
                  <w:r>
                    <w:rPr>
                      <w:rFonts w:eastAsia="Calibri" w:cs="Times New Roman"/>
                    </w:rPr>
                    <w:t>Pašnovērtēšanas modeļi.</w:t>
                  </w:r>
                </w:p>
              </w:tc>
              <w:tc>
                <w:tcPr>
                  <w:tcW w:w="994" w:type="dxa"/>
                  <w:vAlign w:val="center"/>
                </w:tcPr>
                <w:p w14:paraId="126A35BD" w14:textId="77777777" w:rsidR="006D2DAE" w:rsidRDefault="00995EE0">
                  <w:pPr>
                    <w:widowControl w:val="0"/>
                    <w:spacing w:after="0"/>
                    <w:ind w:left="1"/>
                    <w:jc w:val="center"/>
                    <w:rPr>
                      <w:rFonts w:cs="Times New Roman"/>
                    </w:rPr>
                  </w:pPr>
                  <w:r>
                    <w:rPr>
                      <w:rFonts w:eastAsia="Calibri" w:cs="Times New Roman"/>
                    </w:rPr>
                    <w:t>2</w:t>
                  </w:r>
                </w:p>
              </w:tc>
              <w:tc>
                <w:tcPr>
                  <w:tcW w:w="991" w:type="dxa"/>
                  <w:tcBorders>
                    <w:right w:val="nil"/>
                  </w:tcBorders>
                  <w:vAlign w:val="center"/>
                </w:tcPr>
                <w:p w14:paraId="0F9C3D8C" w14:textId="77777777" w:rsidR="006D2DAE" w:rsidRDefault="00995EE0">
                  <w:pPr>
                    <w:widowControl w:val="0"/>
                    <w:spacing w:after="0"/>
                    <w:ind w:left="1"/>
                    <w:jc w:val="center"/>
                    <w:rPr>
                      <w:rFonts w:cs="Times New Roman"/>
                    </w:rPr>
                  </w:pPr>
                  <w:r>
                    <w:rPr>
                      <w:rFonts w:eastAsia="Calibri" w:cs="Times New Roman"/>
                    </w:rPr>
                    <w:t>1</w:t>
                  </w:r>
                </w:p>
              </w:tc>
            </w:tr>
            <w:tr w:rsidR="006D2DAE" w14:paraId="7DFDA718" w14:textId="77777777">
              <w:tc>
                <w:tcPr>
                  <w:tcW w:w="561" w:type="dxa"/>
                  <w:tcBorders>
                    <w:left w:val="nil"/>
                  </w:tcBorders>
                  <w:vAlign w:val="center"/>
                </w:tcPr>
                <w:p w14:paraId="16F54C5A" w14:textId="77777777" w:rsidR="006D2DAE" w:rsidRDefault="00995EE0">
                  <w:pPr>
                    <w:widowControl w:val="0"/>
                    <w:spacing w:after="0"/>
                    <w:ind w:left="1" w:right="34"/>
                    <w:jc w:val="center"/>
                    <w:rPr>
                      <w:rFonts w:cs="Times New Roman"/>
                    </w:rPr>
                  </w:pPr>
                  <w:r>
                    <w:rPr>
                      <w:rFonts w:eastAsia="Calibri" w:cs="Times New Roman"/>
                    </w:rPr>
                    <w:t>7.</w:t>
                  </w:r>
                </w:p>
              </w:tc>
              <w:tc>
                <w:tcPr>
                  <w:tcW w:w="4683" w:type="dxa"/>
                </w:tcPr>
                <w:p w14:paraId="5B7EDD67" w14:textId="77777777" w:rsidR="006D2DAE" w:rsidRDefault="00995EE0">
                  <w:pPr>
                    <w:widowControl w:val="0"/>
                    <w:spacing w:after="0"/>
                    <w:ind w:left="1"/>
                    <w:rPr>
                      <w:rFonts w:cs="Times New Roman"/>
                    </w:rPr>
                  </w:pPr>
                  <w:r>
                    <w:rPr>
                      <w:rFonts w:eastAsia="Calibri" w:cs="Times New Roman"/>
                    </w:rPr>
                    <w:t>Mācīšanās pieejas un teorijas.</w:t>
                  </w:r>
                </w:p>
              </w:tc>
              <w:tc>
                <w:tcPr>
                  <w:tcW w:w="994" w:type="dxa"/>
                  <w:vAlign w:val="center"/>
                </w:tcPr>
                <w:p w14:paraId="2D00A7EA" w14:textId="77777777" w:rsidR="006D2DAE" w:rsidRDefault="00995EE0">
                  <w:pPr>
                    <w:widowControl w:val="0"/>
                    <w:spacing w:after="0"/>
                    <w:ind w:left="1"/>
                    <w:jc w:val="center"/>
                    <w:rPr>
                      <w:rFonts w:cs="Times New Roman"/>
                    </w:rPr>
                  </w:pPr>
                  <w:r>
                    <w:rPr>
                      <w:rFonts w:eastAsia="Calibri" w:cs="Times New Roman"/>
                    </w:rPr>
                    <w:t>2</w:t>
                  </w:r>
                </w:p>
              </w:tc>
              <w:tc>
                <w:tcPr>
                  <w:tcW w:w="991" w:type="dxa"/>
                  <w:tcBorders>
                    <w:right w:val="nil"/>
                  </w:tcBorders>
                  <w:vAlign w:val="center"/>
                </w:tcPr>
                <w:p w14:paraId="0D367A47" w14:textId="77777777" w:rsidR="006D2DAE" w:rsidRDefault="006D2DAE">
                  <w:pPr>
                    <w:widowControl w:val="0"/>
                    <w:spacing w:after="0"/>
                    <w:ind w:left="1"/>
                    <w:jc w:val="center"/>
                    <w:rPr>
                      <w:rFonts w:cs="Times New Roman"/>
                    </w:rPr>
                  </w:pPr>
                </w:p>
              </w:tc>
            </w:tr>
            <w:tr w:rsidR="006D2DAE" w14:paraId="2B1D11CD" w14:textId="77777777">
              <w:tc>
                <w:tcPr>
                  <w:tcW w:w="561" w:type="dxa"/>
                  <w:tcBorders>
                    <w:left w:val="nil"/>
                  </w:tcBorders>
                  <w:vAlign w:val="center"/>
                </w:tcPr>
                <w:p w14:paraId="0700317E" w14:textId="77777777" w:rsidR="006D2DAE" w:rsidRDefault="00995EE0">
                  <w:pPr>
                    <w:widowControl w:val="0"/>
                    <w:spacing w:after="0"/>
                    <w:ind w:left="1" w:right="34"/>
                    <w:jc w:val="center"/>
                    <w:rPr>
                      <w:rFonts w:cs="Times New Roman"/>
                    </w:rPr>
                  </w:pPr>
                  <w:r>
                    <w:rPr>
                      <w:rFonts w:eastAsia="Calibri" w:cs="Times New Roman"/>
                    </w:rPr>
                    <w:t>8.</w:t>
                  </w:r>
                </w:p>
              </w:tc>
              <w:tc>
                <w:tcPr>
                  <w:tcW w:w="4683" w:type="dxa"/>
                </w:tcPr>
                <w:p w14:paraId="2D77664C" w14:textId="77777777" w:rsidR="006D2DAE" w:rsidRDefault="00995EE0">
                  <w:pPr>
                    <w:widowControl w:val="0"/>
                    <w:spacing w:after="0"/>
                    <w:ind w:left="1"/>
                    <w:rPr>
                      <w:rFonts w:cs="Times New Roman"/>
                    </w:rPr>
                  </w:pPr>
                  <w:r>
                    <w:rPr>
                      <w:rFonts w:eastAsia="Calibri" w:cs="Times New Roman"/>
                    </w:rPr>
                    <w:t>Profesionālās attīstības iespējas.</w:t>
                  </w:r>
                </w:p>
              </w:tc>
              <w:tc>
                <w:tcPr>
                  <w:tcW w:w="994" w:type="dxa"/>
                  <w:vAlign w:val="center"/>
                </w:tcPr>
                <w:p w14:paraId="589C3BF0" w14:textId="77777777" w:rsidR="006D2DAE" w:rsidRDefault="00995EE0">
                  <w:pPr>
                    <w:widowControl w:val="0"/>
                    <w:spacing w:after="0"/>
                    <w:ind w:left="1"/>
                    <w:jc w:val="center"/>
                    <w:rPr>
                      <w:rFonts w:cs="Times New Roman"/>
                    </w:rPr>
                  </w:pPr>
                  <w:r>
                    <w:rPr>
                      <w:rFonts w:eastAsia="Calibri" w:cs="Times New Roman"/>
                    </w:rPr>
                    <w:t>1</w:t>
                  </w:r>
                </w:p>
              </w:tc>
              <w:tc>
                <w:tcPr>
                  <w:tcW w:w="991" w:type="dxa"/>
                  <w:tcBorders>
                    <w:right w:val="nil"/>
                  </w:tcBorders>
                  <w:vAlign w:val="center"/>
                </w:tcPr>
                <w:p w14:paraId="7CB44737" w14:textId="77777777" w:rsidR="006D2DAE" w:rsidRDefault="00995EE0">
                  <w:pPr>
                    <w:widowControl w:val="0"/>
                    <w:spacing w:after="0"/>
                    <w:ind w:left="1"/>
                    <w:jc w:val="center"/>
                    <w:rPr>
                      <w:rFonts w:cs="Times New Roman"/>
                    </w:rPr>
                  </w:pPr>
                  <w:r>
                    <w:rPr>
                      <w:rFonts w:eastAsia="Calibri" w:cs="Times New Roman"/>
                    </w:rPr>
                    <w:t>2</w:t>
                  </w:r>
                </w:p>
              </w:tc>
            </w:tr>
            <w:tr w:rsidR="006D2DAE" w14:paraId="5A229670" w14:textId="77777777">
              <w:trPr>
                <w:trHeight w:val="70"/>
              </w:trPr>
              <w:tc>
                <w:tcPr>
                  <w:tcW w:w="561" w:type="dxa"/>
                  <w:tcBorders>
                    <w:left w:val="nil"/>
                  </w:tcBorders>
                  <w:vAlign w:val="center"/>
                </w:tcPr>
                <w:p w14:paraId="1540B307" w14:textId="77777777" w:rsidR="006D2DAE" w:rsidRDefault="00995EE0">
                  <w:pPr>
                    <w:widowControl w:val="0"/>
                    <w:spacing w:after="0"/>
                    <w:ind w:left="1" w:right="34"/>
                    <w:jc w:val="center"/>
                    <w:rPr>
                      <w:rFonts w:cs="Times New Roman"/>
                    </w:rPr>
                  </w:pPr>
                  <w:r>
                    <w:rPr>
                      <w:rFonts w:eastAsia="Calibri" w:cs="Times New Roman"/>
                    </w:rPr>
                    <w:t>9.</w:t>
                  </w:r>
                </w:p>
              </w:tc>
              <w:tc>
                <w:tcPr>
                  <w:tcW w:w="4683" w:type="dxa"/>
                </w:tcPr>
                <w:p w14:paraId="6E20C6F1" w14:textId="0B263358" w:rsidR="006D2DAE" w:rsidRDefault="00995EE0">
                  <w:pPr>
                    <w:widowControl w:val="0"/>
                    <w:spacing w:after="0"/>
                    <w:ind w:left="1"/>
                    <w:rPr>
                      <w:rFonts w:cs="Times New Roman"/>
                    </w:rPr>
                  </w:pPr>
                  <w:r w:rsidRPr="00FC0CF1">
                    <w:rPr>
                      <w:rFonts w:eastAsia="Calibri" w:cs="Times New Roman"/>
                      <w:i/>
                      <w:iCs/>
                    </w:rPr>
                    <w:t>SMART</w:t>
                  </w:r>
                  <w:r>
                    <w:rPr>
                      <w:rFonts w:eastAsia="Calibri" w:cs="Times New Roman"/>
                    </w:rPr>
                    <w:t xml:space="preserve"> plānošana un pieeja.</w:t>
                  </w:r>
                </w:p>
              </w:tc>
              <w:tc>
                <w:tcPr>
                  <w:tcW w:w="994" w:type="dxa"/>
                  <w:vAlign w:val="center"/>
                </w:tcPr>
                <w:p w14:paraId="7A7CFC9D" w14:textId="77777777" w:rsidR="006D2DAE" w:rsidRDefault="00995EE0">
                  <w:pPr>
                    <w:widowControl w:val="0"/>
                    <w:spacing w:after="0"/>
                    <w:ind w:left="1"/>
                    <w:jc w:val="center"/>
                    <w:rPr>
                      <w:rFonts w:cs="Times New Roman"/>
                    </w:rPr>
                  </w:pPr>
                  <w:r>
                    <w:rPr>
                      <w:rFonts w:eastAsia="Calibri" w:cs="Times New Roman"/>
                    </w:rPr>
                    <w:t>1</w:t>
                  </w:r>
                </w:p>
              </w:tc>
              <w:tc>
                <w:tcPr>
                  <w:tcW w:w="991" w:type="dxa"/>
                  <w:tcBorders>
                    <w:right w:val="nil"/>
                  </w:tcBorders>
                  <w:vAlign w:val="center"/>
                </w:tcPr>
                <w:p w14:paraId="27F416FC" w14:textId="77777777" w:rsidR="006D2DAE" w:rsidRDefault="00995EE0">
                  <w:pPr>
                    <w:widowControl w:val="0"/>
                    <w:spacing w:after="0"/>
                    <w:ind w:left="1"/>
                    <w:jc w:val="center"/>
                    <w:rPr>
                      <w:rFonts w:cs="Times New Roman"/>
                    </w:rPr>
                  </w:pPr>
                  <w:r>
                    <w:rPr>
                      <w:rFonts w:eastAsia="Calibri" w:cs="Times New Roman"/>
                    </w:rPr>
                    <w:t>1</w:t>
                  </w:r>
                </w:p>
              </w:tc>
            </w:tr>
            <w:tr w:rsidR="006D2DAE" w14:paraId="3DB5ADDF" w14:textId="77777777">
              <w:tc>
                <w:tcPr>
                  <w:tcW w:w="561" w:type="dxa"/>
                  <w:tcBorders>
                    <w:left w:val="nil"/>
                  </w:tcBorders>
                  <w:vAlign w:val="center"/>
                </w:tcPr>
                <w:p w14:paraId="7BF23F2B" w14:textId="77777777" w:rsidR="006D2DAE" w:rsidRDefault="00995EE0">
                  <w:pPr>
                    <w:widowControl w:val="0"/>
                    <w:spacing w:after="0"/>
                    <w:ind w:left="1" w:right="34"/>
                    <w:jc w:val="center"/>
                    <w:rPr>
                      <w:rFonts w:cs="Times New Roman"/>
                    </w:rPr>
                  </w:pPr>
                  <w:r>
                    <w:rPr>
                      <w:rFonts w:eastAsia="Calibri" w:cs="Times New Roman"/>
                    </w:rPr>
                    <w:t>10.</w:t>
                  </w:r>
                </w:p>
              </w:tc>
              <w:tc>
                <w:tcPr>
                  <w:tcW w:w="4683" w:type="dxa"/>
                </w:tcPr>
                <w:p w14:paraId="176E57D3" w14:textId="77777777" w:rsidR="006D2DAE" w:rsidRDefault="00995EE0">
                  <w:pPr>
                    <w:widowControl w:val="0"/>
                    <w:spacing w:after="0"/>
                    <w:ind w:left="1"/>
                    <w:rPr>
                      <w:rFonts w:cs="Times New Roman"/>
                    </w:rPr>
                  </w:pPr>
                  <w:r>
                    <w:rPr>
                      <w:rFonts w:eastAsia="Calibri" w:cs="Times New Roman"/>
                    </w:rPr>
                    <w:t>Sadarbības iespējas profesionālās izaugsmes veicināšanā.</w:t>
                  </w:r>
                </w:p>
              </w:tc>
              <w:tc>
                <w:tcPr>
                  <w:tcW w:w="994" w:type="dxa"/>
                  <w:vAlign w:val="center"/>
                </w:tcPr>
                <w:p w14:paraId="7F2BEF39" w14:textId="77777777" w:rsidR="006D2DAE" w:rsidRDefault="00995EE0">
                  <w:pPr>
                    <w:widowControl w:val="0"/>
                    <w:spacing w:after="0"/>
                    <w:ind w:left="1"/>
                    <w:jc w:val="center"/>
                    <w:rPr>
                      <w:rFonts w:cs="Times New Roman"/>
                    </w:rPr>
                  </w:pPr>
                  <w:r>
                    <w:rPr>
                      <w:rFonts w:eastAsia="Calibri" w:cs="Times New Roman"/>
                    </w:rPr>
                    <w:t>1</w:t>
                  </w:r>
                </w:p>
              </w:tc>
              <w:tc>
                <w:tcPr>
                  <w:tcW w:w="991" w:type="dxa"/>
                  <w:tcBorders>
                    <w:right w:val="nil"/>
                  </w:tcBorders>
                  <w:vAlign w:val="center"/>
                </w:tcPr>
                <w:p w14:paraId="5385590A" w14:textId="77777777" w:rsidR="006D2DAE" w:rsidRDefault="00995EE0">
                  <w:pPr>
                    <w:widowControl w:val="0"/>
                    <w:spacing w:after="0"/>
                    <w:ind w:left="1"/>
                    <w:jc w:val="center"/>
                    <w:rPr>
                      <w:rFonts w:cs="Times New Roman"/>
                    </w:rPr>
                  </w:pPr>
                  <w:r>
                    <w:rPr>
                      <w:rFonts w:eastAsia="Calibri" w:cs="Times New Roman"/>
                    </w:rPr>
                    <w:t>1</w:t>
                  </w:r>
                </w:p>
              </w:tc>
            </w:tr>
            <w:tr w:rsidR="006D2DAE" w14:paraId="6501C0AA" w14:textId="77777777">
              <w:tc>
                <w:tcPr>
                  <w:tcW w:w="561" w:type="dxa"/>
                  <w:tcBorders>
                    <w:left w:val="nil"/>
                  </w:tcBorders>
                  <w:vAlign w:val="center"/>
                </w:tcPr>
                <w:p w14:paraId="7DDC2AA9" w14:textId="77777777" w:rsidR="006D2DAE" w:rsidRDefault="00995EE0">
                  <w:pPr>
                    <w:widowControl w:val="0"/>
                    <w:spacing w:after="0"/>
                    <w:ind w:left="1" w:right="34"/>
                    <w:jc w:val="center"/>
                    <w:rPr>
                      <w:rFonts w:cs="Times New Roman"/>
                    </w:rPr>
                  </w:pPr>
                  <w:r>
                    <w:rPr>
                      <w:rFonts w:eastAsia="Calibri" w:cs="Times New Roman"/>
                    </w:rPr>
                    <w:t>11.</w:t>
                  </w:r>
                </w:p>
              </w:tc>
              <w:tc>
                <w:tcPr>
                  <w:tcW w:w="4683" w:type="dxa"/>
                </w:tcPr>
                <w:p w14:paraId="025D8FC2" w14:textId="538C74C9" w:rsidR="006D2DAE" w:rsidRDefault="00995EE0">
                  <w:pPr>
                    <w:widowControl w:val="0"/>
                    <w:spacing w:after="0"/>
                    <w:ind w:left="1"/>
                    <w:rPr>
                      <w:rFonts w:cs="Times New Roman"/>
                    </w:rPr>
                  </w:pPr>
                  <w:r>
                    <w:rPr>
                      <w:rFonts w:eastAsia="Calibri" w:cs="Times New Roman"/>
                    </w:rPr>
                    <w:t>Holistiska personiskā un profesionālā attīstība.</w:t>
                  </w:r>
                </w:p>
              </w:tc>
              <w:tc>
                <w:tcPr>
                  <w:tcW w:w="994" w:type="dxa"/>
                  <w:vAlign w:val="center"/>
                </w:tcPr>
                <w:p w14:paraId="5A60AA6A" w14:textId="77777777" w:rsidR="006D2DAE" w:rsidRDefault="00995EE0">
                  <w:pPr>
                    <w:widowControl w:val="0"/>
                    <w:spacing w:after="0"/>
                    <w:ind w:left="1"/>
                    <w:jc w:val="center"/>
                    <w:rPr>
                      <w:rFonts w:cs="Times New Roman"/>
                    </w:rPr>
                  </w:pPr>
                  <w:r>
                    <w:rPr>
                      <w:rFonts w:eastAsia="Calibri" w:cs="Times New Roman"/>
                    </w:rPr>
                    <w:t>1</w:t>
                  </w:r>
                </w:p>
              </w:tc>
              <w:tc>
                <w:tcPr>
                  <w:tcW w:w="991" w:type="dxa"/>
                  <w:tcBorders>
                    <w:right w:val="nil"/>
                  </w:tcBorders>
                  <w:vAlign w:val="center"/>
                </w:tcPr>
                <w:p w14:paraId="49769367" w14:textId="77777777" w:rsidR="006D2DAE" w:rsidRDefault="00995EE0">
                  <w:pPr>
                    <w:widowControl w:val="0"/>
                    <w:spacing w:after="0"/>
                    <w:ind w:left="1"/>
                    <w:jc w:val="center"/>
                    <w:rPr>
                      <w:rFonts w:cs="Times New Roman"/>
                    </w:rPr>
                  </w:pPr>
                  <w:r>
                    <w:rPr>
                      <w:rFonts w:eastAsia="Calibri" w:cs="Times New Roman"/>
                    </w:rPr>
                    <w:t>1</w:t>
                  </w:r>
                </w:p>
              </w:tc>
            </w:tr>
            <w:tr w:rsidR="006D2DAE" w14:paraId="1BB3D69F" w14:textId="77777777">
              <w:tc>
                <w:tcPr>
                  <w:tcW w:w="561" w:type="dxa"/>
                  <w:tcBorders>
                    <w:left w:val="nil"/>
                  </w:tcBorders>
                  <w:vAlign w:val="center"/>
                </w:tcPr>
                <w:p w14:paraId="0F492954" w14:textId="77777777" w:rsidR="006D2DAE" w:rsidRDefault="00995EE0">
                  <w:pPr>
                    <w:widowControl w:val="0"/>
                    <w:spacing w:after="0"/>
                    <w:ind w:left="1" w:right="34"/>
                    <w:jc w:val="center"/>
                    <w:rPr>
                      <w:rFonts w:cs="Times New Roman"/>
                    </w:rPr>
                  </w:pPr>
                  <w:r>
                    <w:rPr>
                      <w:rFonts w:eastAsia="Calibri" w:cs="Times New Roman"/>
                    </w:rPr>
                    <w:t>12.</w:t>
                  </w:r>
                </w:p>
              </w:tc>
              <w:tc>
                <w:tcPr>
                  <w:tcW w:w="4683" w:type="dxa"/>
                </w:tcPr>
                <w:p w14:paraId="04C340C1" w14:textId="77777777" w:rsidR="006D2DAE" w:rsidRDefault="00995EE0">
                  <w:pPr>
                    <w:widowControl w:val="0"/>
                    <w:spacing w:after="0"/>
                    <w:ind w:left="1"/>
                    <w:rPr>
                      <w:rFonts w:cs="Times New Roman"/>
                    </w:rPr>
                  </w:pPr>
                  <w:r>
                    <w:rPr>
                      <w:rFonts w:eastAsia="Calibri" w:cs="Times New Roman"/>
                    </w:rPr>
                    <w:t>Starpvērtējums. Individuālā darba prezentācija.</w:t>
                  </w:r>
                </w:p>
              </w:tc>
              <w:tc>
                <w:tcPr>
                  <w:tcW w:w="994" w:type="dxa"/>
                  <w:vAlign w:val="center"/>
                </w:tcPr>
                <w:p w14:paraId="5197D94B" w14:textId="77777777" w:rsidR="006D2DAE" w:rsidRDefault="006D2DAE">
                  <w:pPr>
                    <w:widowControl w:val="0"/>
                    <w:spacing w:after="0"/>
                    <w:ind w:left="1"/>
                    <w:jc w:val="center"/>
                    <w:rPr>
                      <w:rFonts w:cs="Times New Roman"/>
                    </w:rPr>
                  </w:pPr>
                </w:p>
              </w:tc>
              <w:tc>
                <w:tcPr>
                  <w:tcW w:w="991" w:type="dxa"/>
                  <w:tcBorders>
                    <w:right w:val="nil"/>
                  </w:tcBorders>
                  <w:vAlign w:val="center"/>
                </w:tcPr>
                <w:p w14:paraId="49780064" w14:textId="77777777" w:rsidR="006D2DAE" w:rsidRDefault="00995EE0">
                  <w:pPr>
                    <w:widowControl w:val="0"/>
                    <w:spacing w:after="0"/>
                    <w:ind w:left="1"/>
                    <w:jc w:val="center"/>
                    <w:rPr>
                      <w:rFonts w:cs="Times New Roman"/>
                    </w:rPr>
                  </w:pPr>
                  <w:r>
                    <w:rPr>
                      <w:rFonts w:eastAsia="Calibri" w:cs="Times New Roman"/>
                    </w:rPr>
                    <w:t>2</w:t>
                  </w:r>
                </w:p>
              </w:tc>
            </w:tr>
            <w:tr w:rsidR="006D2DAE" w14:paraId="42C06054" w14:textId="77777777">
              <w:tc>
                <w:tcPr>
                  <w:tcW w:w="561" w:type="dxa"/>
                  <w:tcBorders>
                    <w:left w:val="nil"/>
                  </w:tcBorders>
                  <w:vAlign w:val="center"/>
                </w:tcPr>
                <w:p w14:paraId="5D3D4084" w14:textId="77777777" w:rsidR="006D2DAE" w:rsidRDefault="00995EE0">
                  <w:pPr>
                    <w:widowControl w:val="0"/>
                    <w:spacing w:after="0"/>
                    <w:ind w:left="1" w:right="34"/>
                    <w:jc w:val="center"/>
                    <w:rPr>
                      <w:rFonts w:cs="Times New Roman"/>
                    </w:rPr>
                  </w:pPr>
                  <w:r>
                    <w:rPr>
                      <w:rFonts w:eastAsia="Calibri" w:cs="Times New Roman"/>
                    </w:rPr>
                    <w:t>13.</w:t>
                  </w:r>
                </w:p>
              </w:tc>
              <w:tc>
                <w:tcPr>
                  <w:tcW w:w="4683" w:type="dxa"/>
                </w:tcPr>
                <w:p w14:paraId="11E0EEFC" w14:textId="1EBF2CB1" w:rsidR="006D2DAE" w:rsidRDefault="00995EE0">
                  <w:pPr>
                    <w:widowControl w:val="0"/>
                    <w:spacing w:after="0"/>
                    <w:ind w:left="1"/>
                    <w:rPr>
                      <w:rFonts w:cs="Times New Roman"/>
                    </w:rPr>
                  </w:pPr>
                  <w:r w:rsidRPr="00FC0CF1">
                    <w:rPr>
                      <w:rFonts w:eastAsia="Calibri" w:cs="Times New Roman"/>
                      <w:i/>
                      <w:iCs/>
                    </w:rPr>
                    <w:t>C</w:t>
                  </w:r>
                  <w:r>
                    <w:rPr>
                      <w:rFonts w:eastAsia="Calibri" w:cs="Times New Roman"/>
                      <w:i/>
                      <w:iCs/>
                    </w:rPr>
                    <w:t>V</w:t>
                  </w:r>
                  <w:r>
                    <w:rPr>
                      <w:rFonts w:eastAsia="Calibri" w:cs="Times New Roman"/>
                    </w:rPr>
                    <w:t xml:space="preserve"> – dzīves apraksts.</w:t>
                  </w:r>
                </w:p>
              </w:tc>
              <w:tc>
                <w:tcPr>
                  <w:tcW w:w="994" w:type="dxa"/>
                  <w:vAlign w:val="center"/>
                </w:tcPr>
                <w:p w14:paraId="7D3CE3A7" w14:textId="77777777" w:rsidR="006D2DAE" w:rsidRDefault="00995EE0">
                  <w:pPr>
                    <w:widowControl w:val="0"/>
                    <w:spacing w:after="0"/>
                    <w:ind w:left="1"/>
                    <w:jc w:val="center"/>
                    <w:rPr>
                      <w:rFonts w:cs="Times New Roman"/>
                    </w:rPr>
                  </w:pPr>
                  <w:r>
                    <w:rPr>
                      <w:rFonts w:eastAsia="Calibri" w:cs="Times New Roman"/>
                    </w:rPr>
                    <w:t>1</w:t>
                  </w:r>
                </w:p>
              </w:tc>
              <w:tc>
                <w:tcPr>
                  <w:tcW w:w="991" w:type="dxa"/>
                  <w:tcBorders>
                    <w:right w:val="nil"/>
                  </w:tcBorders>
                  <w:vAlign w:val="center"/>
                </w:tcPr>
                <w:p w14:paraId="23F68105" w14:textId="77777777" w:rsidR="006D2DAE" w:rsidRDefault="006D2DAE">
                  <w:pPr>
                    <w:widowControl w:val="0"/>
                    <w:spacing w:after="0"/>
                    <w:ind w:left="1"/>
                    <w:jc w:val="center"/>
                    <w:rPr>
                      <w:rFonts w:cs="Times New Roman"/>
                    </w:rPr>
                  </w:pPr>
                </w:p>
              </w:tc>
            </w:tr>
            <w:tr w:rsidR="006D2DAE" w14:paraId="07D34C6C" w14:textId="77777777">
              <w:tc>
                <w:tcPr>
                  <w:tcW w:w="561" w:type="dxa"/>
                  <w:tcBorders>
                    <w:left w:val="nil"/>
                  </w:tcBorders>
                  <w:vAlign w:val="center"/>
                </w:tcPr>
                <w:p w14:paraId="693C433D" w14:textId="77777777" w:rsidR="006D2DAE" w:rsidRDefault="00995EE0">
                  <w:pPr>
                    <w:widowControl w:val="0"/>
                    <w:spacing w:after="0"/>
                    <w:ind w:left="1" w:right="34"/>
                    <w:jc w:val="center"/>
                    <w:rPr>
                      <w:rFonts w:cs="Times New Roman"/>
                    </w:rPr>
                  </w:pPr>
                  <w:r>
                    <w:rPr>
                      <w:rFonts w:eastAsia="Calibri" w:cs="Times New Roman"/>
                    </w:rPr>
                    <w:lastRenderedPageBreak/>
                    <w:t>14.</w:t>
                  </w:r>
                </w:p>
              </w:tc>
              <w:tc>
                <w:tcPr>
                  <w:tcW w:w="4683" w:type="dxa"/>
                </w:tcPr>
                <w:p w14:paraId="47EC7B5D" w14:textId="77777777" w:rsidR="006D2DAE" w:rsidRDefault="00995EE0">
                  <w:pPr>
                    <w:widowControl w:val="0"/>
                    <w:spacing w:after="0"/>
                    <w:ind w:left="1"/>
                    <w:rPr>
                      <w:rFonts w:cs="Times New Roman"/>
                    </w:rPr>
                  </w:pPr>
                  <w:r w:rsidRPr="00FC0CF1">
                    <w:rPr>
                      <w:rFonts w:eastAsia="Calibri" w:cs="Times New Roman"/>
                      <w:i/>
                      <w:iCs/>
                    </w:rPr>
                    <w:t>EUROPASS CV</w:t>
                  </w:r>
                  <w:r>
                    <w:rPr>
                      <w:rFonts w:eastAsia="Calibri" w:cs="Times New Roman"/>
                    </w:rPr>
                    <w:t xml:space="preserve"> veidošanas darbnīca.</w:t>
                  </w:r>
                </w:p>
              </w:tc>
              <w:tc>
                <w:tcPr>
                  <w:tcW w:w="994" w:type="dxa"/>
                  <w:vAlign w:val="center"/>
                </w:tcPr>
                <w:p w14:paraId="56457075" w14:textId="77777777" w:rsidR="006D2DAE" w:rsidRDefault="006D2DAE">
                  <w:pPr>
                    <w:widowControl w:val="0"/>
                    <w:spacing w:after="0"/>
                    <w:ind w:left="1"/>
                    <w:jc w:val="center"/>
                    <w:rPr>
                      <w:rFonts w:cs="Times New Roman"/>
                    </w:rPr>
                  </w:pPr>
                </w:p>
              </w:tc>
              <w:tc>
                <w:tcPr>
                  <w:tcW w:w="991" w:type="dxa"/>
                  <w:tcBorders>
                    <w:right w:val="nil"/>
                  </w:tcBorders>
                  <w:vAlign w:val="center"/>
                </w:tcPr>
                <w:p w14:paraId="40F811E5" w14:textId="77777777" w:rsidR="006D2DAE" w:rsidRDefault="00995EE0">
                  <w:pPr>
                    <w:widowControl w:val="0"/>
                    <w:spacing w:after="0"/>
                    <w:ind w:left="1"/>
                    <w:jc w:val="center"/>
                    <w:rPr>
                      <w:rFonts w:cs="Times New Roman"/>
                    </w:rPr>
                  </w:pPr>
                  <w:r>
                    <w:rPr>
                      <w:rFonts w:eastAsia="Calibri" w:cs="Times New Roman"/>
                    </w:rPr>
                    <w:t>1</w:t>
                  </w:r>
                </w:p>
              </w:tc>
            </w:tr>
            <w:tr w:rsidR="006D2DAE" w14:paraId="582FD1E9" w14:textId="77777777">
              <w:tc>
                <w:tcPr>
                  <w:tcW w:w="561" w:type="dxa"/>
                  <w:tcBorders>
                    <w:left w:val="nil"/>
                  </w:tcBorders>
                  <w:vAlign w:val="center"/>
                </w:tcPr>
                <w:p w14:paraId="5027709F" w14:textId="77777777" w:rsidR="006D2DAE" w:rsidRDefault="00995EE0">
                  <w:pPr>
                    <w:widowControl w:val="0"/>
                    <w:spacing w:after="0"/>
                    <w:ind w:left="1" w:right="34"/>
                    <w:jc w:val="center"/>
                    <w:rPr>
                      <w:rFonts w:cs="Times New Roman"/>
                    </w:rPr>
                  </w:pPr>
                  <w:r>
                    <w:rPr>
                      <w:rFonts w:eastAsia="Calibri" w:cs="Times New Roman"/>
                    </w:rPr>
                    <w:t>15.</w:t>
                  </w:r>
                </w:p>
              </w:tc>
              <w:tc>
                <w:tcPr>
                  <w:tcW w:w="4683" w:type="dxa"/>
                </w:tcPr>
                <w:p w14:paraId="1418761B" w14:textId="272249A2" w:rsidR="006D2DAE" w:rsidRDefault="00995EE0">
                  <w:pPr>
                    <w:widowControl w:val="0"/>
                    <w:spacing w:after="0"/>
                    <w:ind w:left="1"/>
                    <w:rPr>
                      <w:rFonts w:cs="Times New Roman"/>
                    </w:rPr>
                  </w:pPr>
                  <w:r>
                    <w:rPr>
                      <w:rFonts w:eastAsia="Calibri" w:cs="Times New Roman"/>
                    </w:rPr>
                    <w:t>Darba intervijas process.</w:t>
                  </w:r>
                </w:p>
              </w:tc>
              <w:tc>
                <w:tcPr>
                  <w:tcW w:w="994" w:type="dxa"/>
                  <w:vAlign w:val="center"/>
                </w:tcPr>
                <w:p w14:paraId="0977A455" w14:textId="77777777" w:rsidR="006D2DAE" w:rsidRDefault="00995EE0">
                  <w:pPr>
                    <w:widowControl w:val="0"/>
                    <w:spacing w:after="0"/>
                    <w:ind w:left="1"/>
                    <w:jc w:val="center"/>
                    <w:rPr>
                      <w:rFonts w:cs="Times New Roman"/>
                    </w:rPr>
                  </w:pPr>
                  <w:r>
                    <w:rPr>
                      <w:rFonts w:eastAsia="Calibri" w:cs="Times New Roman"/>
                    </w:rPr>
                    <w:t>2</w:t>
                  </w:r>
                </w:p>
              </w:tc>
              <w:tc>
                <w:tcPr>
                  <w:tcW w:w="991" w:type="dxa"/>
                  <w:tcBorders>
                    <w:right w:val="nil"/>
                  </w:tcBorders>
                  <w:vAlign w:val="center"/>
                </w:tcPr>
                <w:p w14:paraId="4DE7FF09" w14:textId="77777777" w:rsidR="006D2DAE" w:rsidRDefault="006D2DAE">
                  <w:pPr>
                    <w:widowControl w:val="0"/>
                    <w:spacing w:after="0"/>
                    <w:ind w:left="1"/>
                    <w:jc w:val="center"/>
                    <w:rPr>
                      <w:rFonts w:cs="Times New Roman"/>
                    </w:rPr>
                  </w:pPr>
                </w:p>
              </w:tc>
            </w:tr>
            <w:tr w:rsidR="006D2DAE" w14:paraId="6F8B1A3D" w14:textId="77777777">
              <w:tc>
                <w:tcPr>
                  <w:tcW w:w="561" w:type="dxa"/>
                  <w:tcBorders>
                    <w:left w:val="nil"/>
                  </w:tcBorders>
                  <w:vAlign w:val="center"/>
                </w:tcPr>
                <w:p w14:paraId="3D94C916" w14:textId="77777777" w:rsidR="006D2DAE" w:rsidRDefault="00995EE0">
                  <w:pPr>
                    <w:widowControl w:val="0"/>
                    <w:spacing w:after="0"/>
                    <w:ind w:left="1" w:right="34"/>
                    <w:jc w:val="center"/>
                    <w:rPr>
                      <w:rFonts w:cs="Times New Roman"/>
                    </w:rPr>
                  </w:pPr>
                  <w:r>
                    <w:rPr>
                      <w:rFonts w:eastAsia="Calibri" w:cs="Times New Roman"/>
                    </w:rPr>
                    <w:t>16.</w:t>
                  </w:r>
                </w:p>
              </w:tc>
              <w:tc>
                <w:tcPr>
                  <w:tcW w:w="4683" w:type="dxa"/>
                </w:tcPr>
                <w:p w14:paraId="0FF32AFC" w14:textId="696FA2B1" w:rsidR="006D2DAE" w:rsidRDefault="00995EE0">
                  <w:pPr>
                    <w:widowControl w:val="0"/>
                    <w:spacing w:after="0"/>
                    <w:ind w:left="1"/>
                    <w:rPr>
                      <w:rFonts w:cs="Times New Roman"/>
                    </w:rPr>
                  </w:pPr>
                  <w:r>
                    <w:rPr>
                      <w:rFonts w:eastAsia="Calibri" w:cs="Times New Roman"/>
                    </w:rPr>
                    <w:t>Laika pārvaldība, personiskā rīcība un prasmīga pierādījumu ģenerēšana profesionālās kompetences aspektā.</w:t>
                  </w:r>
                </w:p>
              </w:tc>
              <w:tc>
                <w:tcPr>
                  <w:tcW w:w="994" w:type="dxa"/>
                  <w:vAlign w:val="center"/>
                </w:tcPr>
                <w:p w14:paraId="7EC4BECA" w14:textId="77777777" w:rsidR="006D2DAE" w:rsidRDefault="00995EE0">
                  <w:pPr>
                    <w:widowControl w:val="0"/>
                    <w:spacing w:after="0"/>
                    <w:ind w:left="1"/>
                    <w:jc w:val="center"/>
                    <w:rPr>
                      <w:rFonts w:cs="Times New Roman"/>
                    </w:rPr>
                  </w:pPr>
                  <w:r>
                    <w:rPr>
                      <w:rFonts w:eastAsia="Calibri" w:cs="Times New Roman"/>
                    </w:rPr>
                    <w:t>1</w:t>
                  </w:r>
                </w:p>
              </w:tc>
              <w:tc>
                <w:tcPr>
                  <w:tcW w:w="991" w:type="dxa"/>
                  <w:tcBorders>
                    <w:right w:val="nil"/>
                  </w:tcBorders>
                  <w:vAlign w:val="center"/>
                </w:tcPr>
                <w:p w14:paraId="5CD842E4" w14:textId="77777777" w:rsidR="006D2DAE" w:rsidRDefault="006D2DAE">
                  <w:pPr>
                    <w:widowControl w:val="0"/>
                    <w:spacing w:after="0"/>
                    <w:ind w:left="1"/>
                    <w:jc w:val="center"/>
                    <w:rPr>
                      <w:rFonts w:cs="Times New Roman"/>
                    </w:rPr>
                  </w:pPr>
                </w:p>
              </w:tc>
            </w:tr>
            <w:tr w:rsidR="006D2DAE" w14:paraId="50E21B4A" w14:textId="77777777">
              <w:tc>
                <w:tcPr>
                  <w:tcW w:w="561" w:type="dxa"/>
                  <w:tcBorders>
                    <w:left w:val="nil"/>
                  </w:tcBorders>
                  <w:vAlign w:val="center"/>
                </w:tcPr>
                <w:p w14:paraId="467A8833" w14:textId="77777777" w:rsidR="006D2DAE" w:rsidRDefault="00995EE0">
                  <w:pPr>
                    <w:widowControl w:val="0"/>
                    <w:spacing w:after="0"/>
                    <w:ind w:left="1" w:right="34"/>
                    <w:jc w:val="center"/>
                    <w:rPr>
                      <w:rFonts w:cs="Times New Roman"/>
                    </w:rPr>
                  </w:pPr>
                  <w:r>
                    <w:rPr>
                      <w:rFonts w:eastAsia="Calibri" w:cs="Times New Roman"/>
                    </w:rPr>
                    <w:t>17.</w:t>
                  </w:r>
                </w:p>
              </w:tc>
              <w:tc>
                <w:tcPr>
                  <w:tcW w:w="4683" w:type="dxa"/>
                </w:tcPr>
                <w:p w14:paraId="65C7F80C" w14:textId="77777777" w:rsidR="006D2DAE" w:rsidRDefault="00995EE0">
                  <w:pPr>
                    <w:widowControl w:val="0"/>
                    <w:spacing w:after="0"/>
                    <w:ind w:left="1"/>
                    <w:rPr>
                      <w:rFonts w:cs="Times New Roman"/>
                    </w:rPr>
                  </w:pPr>
                  <w:r>
                    <w:rPr>
                      <w:rFonts w:eastAsia="Calibri" w:cs="Times New Roman"/>
                    </w:rPr>
                    <w:t>Ieskaite.</w:t>
                  </w:r>
                </w:p>
              </w:tc>
              <w:tc>
                <w:tcPr>
                  <w:tcW w:w="994" w:type="dxa"/>
                  <w:vAlign w:val="center"/>
                </w:tcPr>
                <w:p w14:paraId="4383D74D" w14:textId="77777777" w:rsidR="006D2DAE" w:rsidRDefault="006D2DAE">
                  <w:pPr>
                    <w:widowControl w:val="0"/>
                    <w:spacing w:after="0"/>
                    <w:ind w:left="1"/>
                    <w:jc w:val="center"/>
                    <w:rPr>
                      <w:rFonts w:cs="Times New Roman"/>
                      <w:color w:val="385623" w:themeColor="accent6" w:themeShade="80"/>
                    </w:rPr>
                  </w:pPr>
                </w:p>
              </w:tc>
              <w:tc>
                <w:tcPr>
                  <w:tcW w:w="991" w:type="dxa"/>
                  <w:tcBorders>
                    <w:right w:val="nil"/>
                  </w:tcBorders>
                  <w:vAlign w:val="center"/>
                </w:tcPr>
                <w:p w14:paraId="33E770E0" w14:textId="77777777" w:rsidR="006D2DAE" w:rsidRDefault="00995EE0">
                  <w:pPr>
                    <w:widowControl w:val="0"/>
                    <w:spacing w:after="0"/>
                    <w:ind w:left="1"/>
                    <w:jc w:val="center"/>
                    <w:rPr>
                      <w:rFonts w:cs="Times New Roman"/>
                      <w:color w:val="385623" w:themeColor="accent6" w:themeShade="80"/>
                    </w:rPr>
                  </w:pPr>
                  <w:r>
                    <w:rPr>
                      <w:rFonts w:eastAsia="Calibri" w:cs="Times New Roman"/>
                      <w:color w:val="385623" w:themeColor="accent6" w:themeShade="80"/>
                    </w:rPr>
                    <w:t>1</w:t>
                  </w:r>
                </w:p>
              </w:tc>
            </w:tr>
            <w:tr w:rsidR="006D2DAE" w14:paraId="0973CDD5" w14:textId="77777777">
              <w:tc>
                <w:tcPr>
                  <w:tcW w:w="561" w:type="dxa"/>
                  <w:tcBorders>
                    <w:left w:val="nil"/>
                  </w:tcBorders>
                  <w:vAlign w:val="center"/>
                </w:tcPr>
                <w:p w14:paraId="0D3DBE87" w14:textId="77777777" w:rsidR="006D2DAE" w:rsidRDefault="00995EE0">
                  <w:pPr>
                    <w:widowControl w:val="0"/>
                    <w:spacing w:after="0"/>
                    <w:ind w:left="1" w:right="34"/>
                    <w:jc w:val="center"/>
                    <w:rPr>
                      <w:rFonts w:cs="Times New Roman"/>
                    </w:rPr>
                  </w:pPr>
                  <w:r>
                    <w:rPr>
                      <w:rFonts w:eastAsia="Calibri" w:cs="Times New Roman"/>
                    </w:rPr>
                    <w:t>18.</w:t>
                  </w:r>
                </w:p>
              </w:tc>
              <w:tc>
                <w:tcPr>
                  <w:tcW w:w="4683" w:type="dxa"/>
                </w:tcPr>
                <w:p w14:paraId="14C2EFF3" w14:textId="77777777" w:rsidR="006D2DAE" w:rsidRDefault="00995EE0">
                  <w:pPr>
                    <w:widowControl w:val="0"/>
                    <w:spacing w:after="0"/>
                    <w:ind w:left="1"/>
                    <w:rPr>
                      <w:rFonts w:cs="Times New Roman"/>
                    </w:rPr>
                  </w:pPr>
                  <w:r>
                    <w:rPr>
                      <w:rFonts w:eastAsia="Calibri" w:cs="Times New Roman"/>
                    </w:rPr>
                    <w:t>Kursa kopsavilkums un refleksija.</w:t>
                  </w:r>
                </w:p>
              </w:tc>
              <w:tc>
                <w:tcPr>
                  <w:tcW w:w="994" w:type="dxa"/>
                  <w:vAlign w:val="center"/>
                </w:tcPr>
                <w:p w14:paraId="157C0BE1" w14:textId="77777777" w:rsidR="006D2DAE" w:rsidRDefault="00995EE0">
                  <w:pPr>
                    <w:widowControl w:val="0"/>
                    <w:spacing w:after="0"/>
                    <w:ind w:left="1"/>
                    <w:jc w:val="center"/>
                    <w:rPr>
                      <w:rFonts w:cs="Times New Roman"/>
                      <w:color w:val="385623" w:themeColor="accent6" w:themeShade="80"/>
                    </w:rPr>
                  </w:pPr>
                  <w:r>
                    <w:rPr>
                      <w:rFonts w:eastAsia="Calibri" w:cs="Times New Roman"/>
                      <w:color w:val="385623" w:themeColor="accent6" w:themeShade="80"/>
                    </w:rPr>
                    <w:t>1</w:t>
                  </w:r>
                </w:p>
              </w:tc>
              <w:tc>
                <w:tcPr>
                  <w:tcW w:w="991" w:type="dxa"/>
                  <w:tcBorders>
                    <w:right w:val="nil"/>
                  </w:tcBorders>
                  <w:vAlign w:val="center"/>
                </w:tcPr>
                <w:p w14:paraId="52E07EF8" w14:textId="77777777" w:rsidR="006D2DAE" w:rsidRDefault="006D2DAE">
                  <w:pPr>
                    <w:widowControl w:val="0"/>
                    <w:spacing w:after="0"/>
                    <w:ind w:left="1"/>
                    <w:jc w:val="center"/>
                    <w:rPr>
                      <w:rFonts w:cs="Times New Roman"/>
                      <w:color w:val="385623" w:themeColor="accent6" w:themeShade="80"/>
                    </w:rPr>
                  </w:pPr>
                </w:p>
              </w:tc>
            </w:tr>
            <w:tr w:rsidR="006D2DAE" w14:paraId="4A110267" w14:textId="77777777">
              <w:tc>
                <w:tcPr>
                  <w:tcW w:w="561" w:type="dxa"/>
                  <w:tcBorders>
                    <w:left w:val="nil"/>
                    <w:bottom w:val="nil"/>
                  </w:tcBorders>
                  <w:vAlign w:val="center"/>
                </w:tcPr>
                <w:p w14:paraId="3AAC20C6" w14:textId="77777777" w:rsidR="006D2DAE" w:rsidRDefault="006D2DAE">
                  <w:pPr>
                    <w:widowControl w:val="0"/>
                    <w:spacing w:after="0"/>
                    <w:ind w:left="1" w:right="34"/>
                    <w:jc w:val="center"/>
                    <w:rPr>
                      <w:rFonts w:cs="Times New Roman"/>
                    </w:rPr>
                  </w:pPr>
                </w:p>
              </w:tc>
              <w:tc>
                <w:tcPr>
                  <w:tcW w:w="4683" w:type="dxa"/>
                  <w:tcBorders>
                    <w:bottom w:val="nil"/>
                  </w:tcBorders>
                  <w:vAlign w:val="center"/>
                </w:tcPr>
                <w:p w14:paraId="78720ED6" w14:textId="77777777" w:rsidR="006D2DAE" w:rsidRDefault="00995EE0">
                  <w:pPr>
                    <w:widowControl w:val="0"/>
                    <w:spacing w:after="0"/>
                    <w:ind w:left="1"/>
                    <w:jc w:val="center"/>
                    <w:rPr>
                      <w:rFonts w:cs="Times New Roman"/>
                    </w:rPr>
                  </w:pPr>
                  <w:r>
                    <w:rPr>
                      <w:rFonts w:eastAsia="Calibri" w:cs="Times New Roman"/>
                      <w:b/>
                      <w:bCs/>
                    </w:rPr>
                    <w:t>Kopā: 30</w:t>
                  </w:r>
                </w:p>
              </w:tc>
              <w:tc>
                <w:tcPr>
                  <w:tcW w:w="994" w:type="dxa"/>
                  <w:tcBorders>
                    <w:bottom w:val="nil"/>
                  </w:tcBorders>
                  <w:vAlign w:val="center"/>
                </w:tcPr>
                <w:p w14:paraId="4AB02FD0" w14:textId="77777777" w:rsidR="006D2DAE" w:rsidRDefault="00995EE0">
                  <w:pPr>
                    <w:widowControl w:val="0"/>
                    <w:spacing w:after="0"/>
                    <w:ind w:left="1"/>
                    <w:jc w:val="center"/>
                    <w:rPr>
                      <w:rFonts w:cs="Times New Roman"/>
                      <w:color w:val="385623" w:themeColor="accent6" w:themeShade="80"/>
                    </w:rPr>
                  </w:pPr>
                  <w:r>
                    <w:rPr>
                      <w:rFonts w:eastAsia="Calibri" w:cs="Times New Roman"/>
                      <w:b/>
                      <w:bCs/>
                    </w:rPr>
                    <w:t>18</w:t>
                  </w:r>
                </w:p>
              </w:tc>
              <w:tc>
                <w:tcPr>
                  <w:tcW w:w="991" w:type="dxa"/>
                  <w:tcBorders>
                    <w:bottom w:val="nil"/>
                    <w:right w:val="nil"/>
                  </w:tcBorders>
                </w:tcPr>
                <w:p w14:paraId="64271301" w14:textId="77777777" w:rsidR="006D2DAE" w:rsidRDefault="00995EE0">
                  <w:pPr>
                    <w:widowControl w:val="0"/>
                    <w:spacing w:after="0"/>
                    <w:ind w:left="1"/>
                    <w:jc w:val="center"/>
                    <w:rPr>
                      <w:rFonts w:cs="Times New Roman"/>
                      <w:color w:val="385623" w:themeColor="accent6" w:themeShade="80"/>
                    </w:rPr>
                  </w:pPr>
                  <w:r>
                    <w:rPr>
                      <w:rFonts w:eastAsia="Calibri" w:cs="Times New Roman"/>
                      <w:b/>
                      <w:bCs/>
                    </w:rPr>
                    <w:t>12</w:t>
                  </w:r>
                </w:p>
              </w:tc>
            </w:tr>
          </w:tbl>
          <w:p w14:paraId="0995F89F" w14:textId="77777777" w:rsidR="006D2DAE" w:rsidRDefault="006D2DAE">
            <w:pPr>
              <w:widowControl w:val="0"/>
              <w:spacing w:after="0"/>
              <w:ind w:left="1" w:right="154"/>
              <w:jc w:val="center"/>
              <w:rPr>
                <w:rFonts w:cs="Times New Roman"/>
              </w:rPr>
            </w:pPr>
          </w:p>
        </w:tc>
      </w:tr>
      <w:tr w:rsidR="006D2DAE" w14:paraId="01E663C3" w14:textId="77777777">
        <w:trPr>
          <w:trHeight w:val="274"/>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2A341939" w14:textId="77777777" w:rsidR="006D2DAE" w:rsidRDefault="00995EE0">
            <w:pPr>
              <w:widowControl w:val="0"/>
              <w:spacing w:after="0"/>
              <w:ind w:left="133" w:right="133"/>
              <w:rPr>
                <w:rFonts w:cs="Times New Roman"/>
              </w:rPr>
            </w:pPr>
            <w:r>
              <w:rPr>
                <w:rFonts w:cs="Times New Roman"/>
              </w:rPr>
              <w:lastRenderedPageBreak/>
              <w:t>Studējošo patstāvīgā darba organizācijas un uzdevumu raksturojums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2BB85F19" w14:textId="77777777" w:rsidR="006D2DAE" w:rsidRDefault="00995EE0">
            <w:pPr>
              <w:widowControl w:val="0"/>
              <w:spacing w:after="0"/>
              <w:ind w:left="143" w:right="154"/>
              <w:jc w:val="both"/>
              <w:rPr>
                <w:rFonts w:cs="Times New Roman"/>
              </w:rPr>
            </w:pPr>
            <w:r>
              <w:rPr>
                <w:rFonts w:cs="Times New Roman"/>
              </w:rPr>
              <w:t xml:space="preserve">Studējošo patstāvīgais darbs tiek organizēts individuāli un grupās. </w:t>
            </w:r>
          </w:p>
          <w:p w14:paraId="5B250F2F" w14:textId="64DFC638" w:rsidR="006D2DAE" w:rsidRDefault="00995EE0">
            <w:pPr>
              <w:widowControl w:val="0"/>
              <w:spacing w:after="0"/>
              <w:ind w:left="143" w:right="154"/>
              <w:jc w:val="both"/>
              <w:rPr>
                <w:rFonts w:cs="Times New Roman"/>
              </w:rPr>
            </w:pPr>
            <w:r>
              <w:rPr>
                <w:rFonts w:cs="Times New Roman"/>
              </w:rPr>
              <w:t>Patstāvīgā darba uzdevumu virsmērķis ir attīstīt un piemērot teorētiskās zināšanas praksē, kā arī veicināt prasmes sadarboties komandā, kas ir būtiskas viesmīlības nozarē.</w:t>
            </w:r>
          </w:p>
          <w:p w14:paraId="37C45464" w14:textId="3DA60450" w:rsidR="006D2DAE" w:rsidRDefault="00995EE0">
            <w:pPr>
              <w:widowControl w:val="0"/>
              <w:spacing w:after="0"/>
              <w:ind w:left="143" w:right="154"/>
              <w:jc w:val="both"/>
              <w:rPr>
                <w:rFonts w:cs="Times New Roman"/>
                <w:color w:val="C45911" w:themeColor="accent2" w:themeShade="BF"/>
              </w:rPr>
            </w:pPr>
            <w:r>
              <w:rPr>
                <w:rFonts w:cs="Times New Roman"/>
              </w:rPr>
              <w:t>Studējošie atbilstoši tēmai veic gadījuma analīzes, kā arī, apkopojot un analizējot datus, izstrādā secinājumus un priekšlikumus.</w:t>
            </w:r>
          </w:p>
        </w:tc>
      </w:tr>
      <w:tr w:rsidR="006D2DAE" w14:paraId="1D405849" w14:textId="77777777">
        <w:trPr>
          <w:trHeight w:val="586"/>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7E8DE4BC" w14:textId="77777777" w:rsidR="006D2DAE" w:rsidRDefault="00995EE0">
            <w:pPr>
              <w:widowControl w:val="0"/>
              <w:spacing w:after="0"/>
              <w:ind w:left="133" w:right="133"/>
              <w:rPr>
                <w:rFonts w:cs="Times New Roman"/>
              </w:rPr>
            </w:pPr>
            <w:r>
              <w:rPr>
                <w:rFonts w:cs="Times New Roman"/>
              </w:rPr>
              <w:t>Studiju rezultātu vērtēšanas kritēriji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248D09A5" w14:textId="77777777" w:rsidR="006D2DAE" w:rsidRDefault="00995EE0">
            <w:pPr>
              <w:pStyle w:val="CommentText"/>
              <w:widowControl w:val="0"/>
              <w:spacing w:after="0"/>
              <w:ind w:left="143" w:right="166"/>
              <w:jc w:val="both"/>
              <w:rPr>
                <w:b/>
                <w:bCs/>
                <w:sz w:val="24"/>
              </w:rPr>
            </w:pPr>
            <w:r>
              <w:t>Studiju kursa apguve tā noslēgumā tiek vērtēta 10 ballu skalā saskaņā ar Latvijas Republikas Ministru kabineta 2001. gada 20. marta noteikumiem Nr. 141 un “HOTEL SCHOOL” Viesnīcu biznesa koledžas 2019. gada 27. augusta “Studiju un pārbaudījumu kārtību” Nr. 4-6/68.</w:t>
            </w:r>
          </w:p>
          <w:p w14:paraId="51B7C765" w14:textId="77777777" w:rsidR="006D2DAE" w:rsidRDefault="006D2DAE">
            <w:pPr>
              <w:pStyle w:val="CommentText"/>
              <w:widowControl w:val="0"/>
              <w:spacing w:after="0"/>
              <w:ind w:left="1"/>
              <w:jc w:val="both"/>
              <w:rPr>
                <w:b/>
                <w:bCs/>
                <w:sz w:val="24"/>
              </w:rPr>
            </w:pPr>
          </w:p>
          <w:tbl>
            <w:tblPr>
              <w:tblStyle w:val="TableGrid"/>
              <w:tblW w:w="7230" w:type="dxa"/>
              <w:tblLayout w:type="fixed"/>
              <w:tblLook w:val="04A0" w:firstRow="1" w:lastRow="0" w:firstColumn="1" w:lastColumn="0" w:noHBand="0" w:noVBand="1"/>
            </w:tblPr>
            <w:tblGrid>
              <w:gridCol w:w="2407"/>
              <w:gridCol w:w="1274"/>
              <w:gridCol w:w="765"/>
              <w:gridCol w:w="765"/>
              <w:gridCol w:w="767"/>
              <w:gridCol w:w="686"/>
              <w:gridCol w:w="566"/>
            </w:tblGrid>
            <w:tr w:rsidR="006D2DAE" w14:paraId="0AE19460" w14:textId="77777777">
              <w:tc>
                <w:tcPr>
                  <w:tcW w:w="2406" w:type="dxa"/>
                  <w:vMerge w:val="restart"/>
                  <w:tcBorders>
                    <w:left w:val="nil"/>
                  </w:tcBorders>
                  <w:shd w:val="clear" w:color="auto" w:fill="D9D9D9" w:themeFill="background1" w:themeFillShade="D9"/>
                </w:tcPr>
                <w:p w14:paraId="12696056" w14:textId="77777777" w:rsidR="006D2DAE" w:rsidRDefault="00995EE0">
                  <w:pPr>
                    <w:pStyle w:val="CommentText"/>
                    <w:widowControl w:val="0"/>
                    <w:spacing w:after="0"/>
                    <w:ind w:left="1"/>
                    <w:jc w:val="center"/>
                  </w:pPr>
                  <w:r>
                    <w:rPr>
                      <w:rFonts w:eastAsia="Calibri"/>
                    </w:rPr>
                    <w:t>Pārbaudījuma veids</w:t>
                  </w:r>
                </w:p>
              </w:tc>
              <w:tc>
                <w:tcPr>
                  <w:tcW w:w="1274" w:type="dxa"/>
                  <w:vMerge w:val="restart"/>
                  <w:shd w:val="clear" w:color="auto" w:fill="D9D9D9" w:themeFill="background1" w:themeFillShade="D9"/>
                </w:tcPr>
                <w:p w14:paraId="6FA17345" w14:textId="77777777" w:rsidR="006D2DAE" w:rsidRDefault="00995EE0">
                  <w:pPr>
                    <w:pStyle w:val="CommentText"/>
                    <w:widowControl w:val="0"/>
                    <w:spacing w:after="0"/>
                    <w:ind w:left="1"/>
                    <w:jc w:val="center"/>
                  </w:pPr>
                  <w:r>
                    <w:rPr>
                      <w:rFonts w:eastAsia="Calibri"/>
                    </w:rPr>
                    <w:t>% no kopējā vērtējuma</w:t>
                  </w:r>
                </w:p>
              </w:tc>
              <w:tc>
                <w:tcPr>
                  <w:tcW w:w="3549" w:type="dxa"/>
                  <w:gridSpan w:val="5"/>
                  <w:tcBorders>
                    <w:right w:val="nil"/>
                  </w:tcBorders>
                  <w:shd w:val="clear" w:color="auto" w:fill="D9D9D9" w:themeFill="background1" w:themeFillShade="D9"/>
                </w:tcPr>
                <w:p w14:paraId="1FD00878" w14:textId="77777777" w:rsidR="006D2DAE" w:rsidRDefault="00995EE0">
                  <w:pPr>
                    <w:pStyle w:val="CommentText"/>
                    <w:widowControl w:val="0"/>
                    <w:spacing w:after="0"/>
                    <w:ind w:left="1"/>
                    <w:jc w:val="center"/>
                  </w:pPr>
                  <w:r>
                    <w:rPr>
                      <w:rFonts w:eastAsia="Calibri"/>
                    </w:rPr>
                    <w:t>Studiju rezultāti</w:t>
                  </w:r>
                </w:p>
              </w:tc>
            </w:tr>
            <w:tr w:rsidR="006D2DAE" w14:paraId="402079CE" w14:textId="77777777">
              <w:tc>
                <w:tcPr>
                  <w:tcW w:w="2406" w:type="dxa"/>
                  <w:vMerge/>
                  <w:tcBorders>
                    <w:left w:val="nil"/>
                  </w:tcBorders>
                  <w:shd w:val="clear" w:color="auto" w:fill="D9D9D9" w:themeFill="background1" w:themeFillShade="D9"/>
                </w:tcPr>
                <w:p w14:paraId="0B05E3DF" w14:textId="77777777" w:rsidR="006D2DAE" w:rsidRDefault="006D2DAE">
                  <w:pPr>
                    <w:pStyle w:val="CommentText"/>
                    <w:widowControl w:val="0"/>
                    <w:spacing w:after="0"/>
                    <w:ind w:left="1"/>
                    <w:jc w:val="center"/>
                  </w:pPr>
                </w:p>
              </w:tc>
              <w:tc>
                <w:tcPr>
                  <w:tcW w:w="1274" w:type="dxa"/>
                  <w:vMerge/>
                  <w:shd w:val="clear" w:color="auto" w:fill="D9D9D9" w:themeFill="background1" w:themeFillShade="D9"/>
                </w:tcPr>
                <w:p w14:paraId="7C038FF0" w14:textId="77777777" w:rsidR="006D2DAE" w:rsidRDefault="006D2DAE">
                  <w:pPr>
                    <w:pStyle w:val="CommentText"/>
                    <w:widowControl w:val="0"/>
                    <w:spacing w:after="0"/>
                    <w:ind w:left="1"/>
                    <w:jc w:val="center"/>
                  </w:pPr>
                </w:p>
              </w:tc>
              <w:tc>
                <w:tcPr>
                  <w:tcW w:w="765" w:type="dxa"/>
                  <w:shd w:val="clear" w:color="auto" w:fill="D9D9D9" w:themeFill="background1" w:themeFillShade="D9"/>
                  <w:vAlign w:val="center"/>
                </w:tcPr>
                <w:p w14:paraId="2FB5F7A7" w14:textId="77777777" w:rsidR="006D2DAE" w:rsidRDefault="00995EE0">
                  <w:pPr>
                    <w:pStyle w:val="CommentText"/>
                    <w:widowControl w:val="0"/>
                    <w:spacing w:after="0"/>
                    <w:ind w:left="1"/>
                    <w:jc w:val="center"/>
                  </w:pPr>
                  <w:r>
                    <w:rPr>
                      <w:rFonts w:eastAsia="Calibri"/>
                    </w:rPr>
                    <w:t>1.</w:t>
                  </w:r>
                </w:p>
              </w:tc>
              <w:tc>
                <w:tcPr>
                  <w:tcW w:w="765" w:type="dxa"/>
                  <w:shd w:val="clear" w:color="auto" w:fill="D9D9D9" w:themeFill="background1" w:themeFillShade="D9"/>
                  <w:vAlign w:val="center"/>
                </w:tcPr>
                <w:p w14:paraId="72EA991B" w14:textId="77777777" w:rsidR="006D2DAE" w:rsidRDefault="00995EE0">
                  <w:pPr>
                    <w:pStyle w:val="CommentText"/>
                    <w:widowControl w:val="0"/>
                    <w:spacing w:after="0"/>
                    <w:ind w:left="1"/>
                    <w:jc w:val="center"/>
                  </w:pPr>
                  <w:r>
                    <w:rPr>
                      <w:rFonts w:eastAsia="Calibri"/>
                    </w:rPr>
                    <w:t>2.</w:t>
                  </w:r>
                </w:p>
              </w:tc>
              <w:tc>
                <w:tcPr>
                  <w:tcW w:w="767" w:type="dxa"/>
                  <w:shd w:val="clear" w:color="auto" w:fill="D9D9D9" w:themeFill="background1" w:themeFillShade="D9"/>
                  <w:vAlign w:val="center"/>
                </w:tcPr>
                <w:p w14:paraId="2D00A00A" w14:textId="77777777" w:rsidR="006D2DAE" w:rsidRDefault="00995EE0">
                  <w:pPr>
                    <w:pStyle w:val="CommentText"/>
                    <w:widowControl w:val="0"/>
                    <w:spacing w:after="0"/>
                    <w:ind w:left="1"/>
                    <w:jc w:val="center"/>
                  </w:pPr>
                  <w:r>
                    <w:rPr>
                      <w:rFonts w:eastAsia="Calibri"/>
                    </w:rPr>
                    <w:t>3.</w:t>
                  </w:r>
                </w:p>
              </w:tc>
              <w:tc>
                <w:tcPr>
                  <w:tcW w:w="686" w:type="dxa"/>
                  <w:shd w:val="clear" w:color="auto" w:fill="D9D9D9" w:themeFill="background1" w:themeFillShade="D9"/>
                  <w:vAlign w:val="center"/>
                </w:tcPr>
                <w:p w14:paraId="0C086399" w14:textId="77777777" w:rsidR="006D2DAE" w:rsidRDefault="00995EE0">
                  <w:pPr>
                    <w:pStyle w:val="CommentText"/>
                    <w:widowControl w:val="0"/>
                    <w:spacing w:after="0"/>
                    <w:ind w:left="1"/>
                    <w:jc w:val="center"/>
                  </w:pPr>
                  <w:r>
                    <w:rPr>
                      <w:rFonts w:eastAsia="Calibri"/>
                    </w:rPr>
                    <w:t>4.</w:t>
                  </w:r>
                </w:p>
              </w:tc>
              <w:tc>
                <w:tcPr>
                  <w:tcW w:w="566" w:type="dxa"/>
                  <w:tcBorders>
                    <w:right w:val="nil"/>
                  </w:tcBorders>
                  <w:shd w:val="clear" w:color="auto" w:fill="D9D9D9" w:themeFill="background1" w:themeFillShade="D9"/>
                </w:tcPr>
                <w:p w14:paraId="38E18E65" w14:textId="77777777" w:rsidR="006D2DAE" w:rsidRDefault="00995EE0">
                  <w:pPr>
                    <w:pStyle w:val="CommentText"/>
                    <w:widowControl w:val="0"/>
                    <w:spacing w:after="0"/>
                    <w:ind w:left="1"/>
                    <w:jc w:val="center"/>
                  </w:pPr>
                  <w:r>
                    <w:rPr>
                      <w:rFonts w:eastAsia="Calibri"/>
                    </w:rPr>
                    <w:t>5.</w:t>
                  </w:r>
                </w:p>
              </w:tc>
            </w:tr>
            <w:tr w:rsidR="006D2DAE" w14:paraId="42FDC2E0" w14:textId="77777777">
              <w:tc>
                <w:tcPr>
                  <w:tcW w:w="2406" w:type="dxa"/>
                  <w:tcBorders>
                    <w:left w:val="nil"/>
                  </w:tcBorders>
                </w:tcPr>
                <w:p w14:paraId="38EDA7C2" w14:textId="77777777" w:rsidR="006D2DAE" w:rsidRDefault="00995EE0">
                  <w:pPr>
                    <w:pStyle w:val="CommentText"/>
                    <w:widowControl w:val="0"/>
                    <w:spacing w:after="0"/>
                    <w:ind w:left="1"/>
                    <w:jc w:val="center"/>
                  </w:pPr>
                  <w:r>
                    <w:rPr>
                      <w:rFonts w:eastAsia="Calibri"/>
                    </w:rPr>
                    <w:t>Starpvērtējums</w:t>
                  </w:r>
                </w:p>
              </w:tc>
              <w:tc>
                <w:tcPr>
                  <w:tcW w:w="1274" w:type="dxa"/>
                </w:tcPr>
                <w:p w14:paraId="104981BD" w14:textId="77777777" w:rsidR="006D2DAE" w:rsidRDefault="00995EE0">
                  <w:pPr>
                    <w:pStyle w:val="CommentText"/>
                    <w:widowControl w:val="0"/>
                    <w:spacing w:after="0"/>
                    <w:ind w:left="1"/>
                    <w:jc w:val="center"/>
                  </w:pPr>
                  <w:r>
                    <w:rPr>
                      <w:rFonts w:eastAsia="Calibri"/>
                    </w:rPr>
                    <w:t>80</w:t>
                  </w:r>
                </w:p>
              </w:tc>
              <w:tc>
                <w:tcPr>
                  <w:tcW w:w="765" w:type="dxa"/>
                  <w:vAlign w:val="center"/>
                </w:tcPr>
                <w:p w14:paraId="6F02F557" w14:textId="77777777" w:rsidR="006D2DAE" w:rsidRDefault="00995EE0">
                  <w:pPr>
                    <w:pStyle w:val="CommentText"/>
                    <w:widowControl w:val="0"/>
                    <w:spacing w:after="0"/>
                    <w:ind w:left="1"/>
                    <w:jc w:val="center"/>
                  </w:pPr>
                  <w:r>
                    <w:rPr>
                      <w:rFonts w:eastAsia="Calibri"/>
                    </w:rPr>
                    <w:t>X</w:t>
                  </w:r>
                </w:p>
              </w:tc>
              <w:tc>
                <w:tcPr>
                  <w:tcW w:w="765" w:type="dxa"/>
                </w:tcPr>
                <w:p w14:paraId="5F8B07F5" w14:textId="77777777" w:rsidR="006D2DAE" w:rsidRDefault="00995EE0">
                  <w:pPr>
                    <w:pStyle w:val="CommentText"/>
                    <w:widowControl w:val="0"/>
                    <w:spacing w:after="0"/>
                    <w:ind w:left="1"/>
                    <w:jc w:val="center"/>
                  </w:pPr>
                  <w:r>
                    <w:rPr>
                      <w:rFonts w:eastAsia="Calibri"/>
                    </w:rPr>
                    <w:t>X</w:t>
                  </w:r>
                </w:p>
              </w:tc>
              <w:tc>
                <w:tcPr>
                  <w:tcW w:w="767" w:type="dxa"/>
                </w:tcPr>
                <w:p w14:paraId="73BD3DDC" w14:textId="77777777" w:rsidR="006D2DAE" w:rsidRDefault="00995EE0">
                  <w:pPr>
                    <w:pStyle w:val="CommentText"/>
                    <w:widowControl w:val="0"/>
                    <w:spacing w:after="0"/>
                    <w:ind w:left="1"/>
                    <w:jc w:val="center"/>
                  </w:pPr>
                  <w:r>
                    <w:rPr>
                      <w:rFonts w:eastAsia="Calibri"/>
                    </w:rPr>
                    <w:t>X</w:t>
                  </w:r>
                </w:p>
              </w:tc>
              <w:tc>
                <w:tcPr>
                  <w:tcW w:w="686" w:type="dxa"/>
                </w:tcPr>
                <w:p w14:paraId="3DFB046D" w14:textId="77777777" w:rsidR="006D2DAE" w:rsidRDefault="00995EE0">
                  <w:pPr>
                    <w:pStyle w:val="CommentText"/>
                    <w:widowControl w:val="0"/>
                    <w:spacing w:after="0"/>
                    <w:ind w:left="1"/>
                    <w:jc w:val="center"/>
                  </w:pPr>
                  <w:r>
                    <w:rPr>
                      <w:rFonts w:eastAsia="Calibri"/>
                    </w:rPr>
                    <w:t>X</w:t>
                  </w:r>
                </w:p>
              </w:tc>
              <w:tc>
                <w:tcPr>
                  <w:tcW w:w="566" w:type="dxa"/>
                  <w:tcBorders>
                    <w:right w:val="nil"/>
                  </w:tcBorders>
                </w:tcPr>
                <w:p w14:paraId="61E5ABD4" w14:textId="77777777" w:rsidR="006D2DAE" w:rsidRDefault="006D2DAE">
                  <w:pPr>
                    <w:pStyle w:val="CommentText"/>
                    <w:widowControl w:val="0"/>
                    <w:spacing w:after="0"/>
                    <w:ind w:left="1"/>
                    <w:jc w:val="center"/>
                  </w:pPr>
                </w:p>
              </w:tc>
            </w:tr>
            <w:tr w:rsidR="006D2DAE" w14:paraId="14DBB805" w14:textId="77777777">
              <w:tc>
                <w:tcPr>
                  <w:tcW w:w="2406" w:type="dxa"/>
                  <w:tcBorders>
                    <w:left w:val="nil"/>
                  </w:tcBorders>
                </w:tcPr>
                <w:p w14:paraId="1C29E391" w14:textId="77777777" w:rsidR="006D2DAE" w:rsidRDefault="00995EE0">
                  <w:pPr>
                    <w:pStyle w:val="CommentText"/>
                    <w:widowControl w:val="0"/>
                    <w:spacing w:after="0"/>
                    <w:ind w:left="1"/>
                    <w:jc w:val="center"/>
                  </w:pPr>
                  <w:r>
                    <w:rPr>
                      <w:rFonts w:eastAsia="Calibri"/>
                    </w:rPr>
                    <w:t>Ieskaite</w:t>
                  </w:r>
                </w:p>
              </w:tc>
              <w:tc>
                <w:tcPr>
                  <w:tcW w:w="1274" w:type="dxa"/>
                </w:tcPr>
                <w:p w14:paraId="0E0C0380" w14:textId="77777777" w:rsidR="006D2DAE" w:rsidRDefault="00995EE0">
                  <w:pPr>
                    <w:pStyle w:val="CommentText"/>
                    <w:widowControl w:val="0"/>
                    <w:spacing w:after="0"/>
                    <w:ind w:left="1"/>
                    <w:jc w:val="center"/>
                  </w:pPr>
                  <w:r>
                    <w:rPr>
                      <w:rFonts w:eastAsia="Calibri"/>
                    </w:rPr>
                    <w:t>20</w:t>
                  </w:r>
                </w:p>
              </w:tc>
              <w:tc>
                <w:tcPr>
                  <w:tcW w:w="765" w:type="dxa"/>
                  <w:vAlign w:val="center"/>
                </w:tcPr>
                <w:p w14:paraId="7DEF0676" w14:textId="77777777" w:rsidR="006D2DAE" w:rsidRDefault="006D2DAE">
                  <w:pPr>
                    <w:pStyle w:val="CommentText"/>
                    <w:widowControl w:val="0"/>
                    <w:spacing w:after="0"/>
                    <w:ind w:left="1"/>
                    <w:jc w:val="center"/>
                  </w:pPr>
                </w:p>
              </w:tc>
              <w:tc>
                <w:tcPr>
                  <w:tcW w:w="765" w:type="dxa"/>
                  <w:vAlign w:val="center"/>
                </w:tcPr>
                <w:p w14:paraId="55D7C936" w14:textId="77777777" w:rsidR="006D2DAE" w:rsidRDefault="006D2DAE">
                  <w:pPr>
                    <w:pStyle w:val="CommentText"/>
                    <w:widowControl w:val="0"/>
                    <w:spacing w:after="0"/>
                    <w:ind w:left="1"/>
                    <w:jc w:val="center"/>
                  </w:pPr>
                </w:p>
              </w:tc>
              <w:tc>
                <w:tcPr>
                  <w:tcW w:w="767" w:type="dxa"/>
                  <w:vAlign w:val="center"/>
                </w:tcPr>
                <w:p w14:paraId="524F0FA2" w14:textId="77777777" w:rsidR="006D2DAE" w:rsidRDefault="006D2DAE">
                  <w:pPr>
                    <w:pStyle w:val="CommentText"/>
                    <w:widowControl w:val="0"/>
                    <w:spacing w:after="0"/>
                    <w:ind w:left="1"/>
                    <w:jc w:val="center"/>
                  </w:pPr>
                </w:p>
              </w:tc>
              <w:tc>
                <w:tcPr>
                  <w:tcW w:w="686" w:type="dxa"/>
                  <w:vAlign w:val="center"/>
                </w:tcPr>
                <w:p w14:paraId="3E178CB9" w14:textId="77777777" w:rsidR="006D2DAE" w:rsidRDefault="006D2DAE">
                  <w:pPr>
                    <w:pStyle w:val="CommentText"/>
                    <w:widowControl w:val="0"/>
                    <w:spacing w:after="0"/>
                    <w:ind w:left="1"/>
                    <w:jc w:val="center"/>
                  </w:pPr>
                </w:p>
              </w:tc>
              <w:tc>
                <w:tcPr>
                  <w:tcW w:w="566" w:type="dxa"/>
                  <w:tcBorders>
                    <w:right w:val="nil"/>
                  </w:tcBorders>
                </w:tcPr>
                <w:p w14:paraId="287E6B00" w14:textId="77777777" w:rsidR="006D2DAE" w:rsidRDefault="00995EE0">
                  <w:pPr>
                    <w:pStyle w:val="CommentText"/>
                    <w:widowControl w:val="0"/>
                    <w:spacing w:after="0"/>
                    <w:ind w:left="1"/>
                    <w:jc w:val="center"/>
                  </w:pPr>
                  <w:r>
                    <w:rPr>
                      <w:rFonts w:eastAsia="Calibri"/>
                    </w:rPr>
                    <w:t>X</w:t>
                  </w:r>
                </w:p>
              </w:tc>
            </w:tr>
            <w:tr w:rsidR="006D2DAE" w14:paraId="1E36F5C2" w14:textId="77777777">
              <w:tc>
                <w:tcPr>
                  <w:tcW w:w="2406" w:type="dxa"/>
                  <w:tcBorders>
                    <w:left w:val="nil"/>
                  </w:tcBorders>
                </w:tcPr>
                <w:p w14:paraId="4C2F4333" w14:textId="77777777" w:rsidR="006D2DAE" w:rsidRDefault="006D2DAE">
                  <w:pPr>
                    <w:pStyle w:val="CommentText"/>
                    <w:widowControl w:val="0"/>
                    <w:spacing w:after="0"/>
                    <w:ind w:left="1"/>
                    <w:jc w:val="center"/>
                  </w:pPr>
                </w:p>
              </w:tc>
              <w:tc>
                <w:tcPr>
                  <w:tcW w:w="1274" w:type="dxa"/>
                </w:tcPr>
                <w:p w14:paraId="4C31DBE2" w14:textId="77777777" w:rsidR="006D2DAE" w:rsidRDefault="00995EE0">
                  <w:pPr>
                    <w:pStyle w:val="CommentText"/>
                    <w:widowControl w:val="0"/>
                    <w:spacing w:after="0"/>
                    <w:ind w:left="1"/>
                    <w:jc w:val="center"/>
                  </w:pPr>
                  <w:r>
                    <w:rPr>
                      <w:rFonts w:eastAsia="Calibri"/>
                    </w:rPr>
                    <w:t>100</w:t>
                  </w:r>
                </w:p>
              </w:tc>
              <w:tc>
                <w:tcPr>
                  <w:tcW w:w="765" w:type="dxa"/>
                  <w:vAlign w:val="center"/>
                </w:tcPr>
                <w:p w14:paraId="2FCD5D92" w14:textId="77777777" w:rsidR="006D2DAE" w:rsidRDefault="006D2DAE">
                  <w:pPr>
                    <w:pStyle w:val="CommentText"/>
                    <w:widowControl w:val="0"/>
                    <w:spacing w:after="0"/>
                    <w:ind w:left="1"/>
                    <w:jc w:val="center"/>
                  </w:pPr>
                </w:p>
              </w:tc>
              <w:tc>
                <w:tcPr>
                  <w:tcW w:w="765" w:type="dxa"/>
                  <w:vAlign w:val="center"/>
                </w:tcPr>
                <w:p w14:paraId="748B762A" w14:textId="77777777" w:rsidR="006D2DAE" w:rsidRDefault="006D2DAE">
                  <w:pPr>
                    <w:pStyle w:val="CommentText"/>
                    <w:widowControl w:val="0"/>
                    <w:spacing w:after="0"/>
                    <w:ind w:left="1"/>
                    <w:jc w:val="center"/>
                  </w:pPr>
                </w:p>
              </w:tc>
              <w:tc>
                <w:tcPr>
                  <w:tcW w:w="767" w:type="dxa"/>
                  <w:vAlign w:val="center"/>
                </w:tcPr>
                <w:p w14:paraId="25411814" w14:textId="77777777" w:rsidR="006D2DAE" w:rsidRDefault="006D2DAE">
                  <w:pPr>
                    <w:pStyle w:val="CommentText"/>
                    <w:widowControl w:val="0"/>
                    <w:spacing w:after="0"/>
                    <w:ind w:left="1"/>
                    <w:jc w:val="center"/>
                  </w:pPr>
                </w:p>
              </w:tc>
              <w:tc>
                <w:tcPr>
                  <w:tcW w:w="686" w:type="dxa"/>
                  <w:vAlign w:val="center"/>
                </w:tcPr>
                <w:p w14:paraId="4D45839E" w14:textId="77777777" w:rsidR="006D2DAE" w:rsidRDefault="006D2DAE">
                  <w:pPr>
                    <w:pStyle w:val="CommentText"/>
                    <w:widowControl w:val="0"/>
                    <w:spacing w:after="0"/>
                    <w:ind w:left="1"/>
                    <w:jc w:val="center"/>
                  </w:pPr>
                </w:p>
              </w:tc>
              <w:tc>
                <w:tcPr>
                  <w:tcW w:w="566" w:type="dxa"/>
                  <w:tcBorders>
                    <w:right w:val="nil"/>
                  </w:tcBorders>
                </w:tcPr>
                <w:p w14:paraId="7ED721C1" w14:textId="77777777" w:rsidR="006D2DAE" w:rsidRDefault="006D2DAE">
                  <w:pPr>
                    <w:pStyle w:val="CommentText"/>
                    <w:widowControl w:val="0"/>
                    <w:spacing w:after="0"/>
                    <w:ind w:left="1"/>
                    <w:jc w:val="center"/>
                  </w:pPr>
                </w:p>
              </w:tc>
            </w:tr>
            <w:tr w:rsidR="006D2DAE" w14:paraId="434D1431" w14:textId="77777777">
              <w:tc>
                <w:tcPr>
                  <w:tcW w:w="7229" w:type="dxa"/>
                  <w:gridSpan w:val="7"/>
                  <w:tcBorders>
                    <w:left w:val="nil"/>
                    <w:bottom w:val="nil"/>
                    <w:right w:val="nil"/>
                  </w:tcBorders>
                </w:tcPr>
                <w:p w14:paraId="3D7EC4B4" w14:textId="77777777" w:rsidR="006D2DAE" w:rsidRDefault="006D2DAE">
                  <w:pPr>
                    <w:pStyle w:val="CommentText"/>
                    <w:widowControl w:val="0"/>
                    <w:spacing w:after="0"/>
                    <w:ind w:left="1"/>
                    <w:jc w:val="center"/>
                  </w:pPr>
                </w:p>
              </w:tc>
            </w:tr>
          </w:tbl>
          <w:p w14:paraId="7F0C7DBB" w14:textId="77777777" w:rsidR="006D2DAE" w:rsidRDefault="006D2DAE">
            <w:pPr>
              <w:pStyle w:val="CommentText"/>
              <w:widowControl w:val="0"/>
              <w:spacing w:after="0"/>
              <w:ind w:left="1"/>
              <w:jc w:val="both"/>
              <w:rPr>
                <w:b/>
                <w:bCs/>
                <w:sz w:val="24"/>
              </w:rPr>
            </w:pPr>
          </w:p>
        </w:tc>
      </w:tr>
      <w:tr w:rsidR="006D2DAE" w14:paraId="6FACE95D" w14:textId="77777777">
        <w:trPr>
          <w:trHeight w:val="914"/>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4887AAFB" w14:textId="77777777" w:rsidR="006D2DAE" w:rsidRDefault="00995EE0">
            <w:pPr>
              <w:widowControl w:val="0"/>
              <w:spacing w:after="0"/>
              <w:ind w:left="133" w:right="133"/>
              <w:rPr>
                <w:rFonts w:cs="Times New Roman"/>
              </w:rPr>
            </w:pPr>
            <w:r>
              <w:rPr>
                <w:rFonts w:cs="Times New Roman"/>
              </w:rPr>
              <w:t xml:space="preserve">Obligātā literatūra </w:t>
            </w:r>
          </w:p>
          <w:p w14:paraId="17B73D72" w14:textId="77777777" w:rsidR="006D2DAE" w:rsidRDefault="006D2DAE">
            <w:pPr>
              <w:widowControl w:val="0"/>
              <w:spacing w:after="0"/>
              <w:ind w:left="133" w:right="133"/>
              <w:rPr>
                <w:rFonts w:cs="Times New Roman"/>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6BBD0538" w14:textId="77777777" w:rsidR="006D2DAE" w:rsidRDefault="00995EE0">
            <w:pPr>
              <w:pStyle w:val="CommentText"/>
              <w:widowControl w:val="0"/>
              <w:numPr>
                <w:ilvl w:val="0"/>
                <w:numId w:val="36"/>
              </w:numPr>
              <w:spacing w:after="0"/>
              <w:ind w:left="567" w:right="166"/>
              <w:jc w:val="both"/>
              <w:rPr>
                <w:rFonts w:cs="Times New Roman"/>
              </w:rPr>
            </w:pPr>
            <w:proofErr w:type="spellStart"/>
            <w:r>
              <w:rPr>
                <w:rFonts w:cs="Times New Roman"/>
              </w:rPr>
              <w:t>Biech</w:t>
            </w:r>
            <w:proofErr w:type="spellEnd"/>
            <w:r>
              <w:rPr>
                <w:rFonts w:cs="Times New Roman"/>
              </w:rPr>
              <w:t xml:space="preserve">, E. (2021). </w:t>
            </w:r>
            <w:proofErr w:type="spellStart"/>
            <w:r w:rsidRPr="00FC0CF1">
              <w:rPr>
                <w:rFonts w:cs="Times New Roman"/>
                <w:i/>
                <w:iCs/>
              </w:rPr>
              <w:t>Skills</w:t>
            </w:r>
            <w:proofErr w:type="spellEnd"/>
            <w:r w:rsidRPr="00FC0CF1">
              <w:rPr>
                <w:rFonts w:cs="Times New Roman"/>
                <w:i/>
                <w:iCs/>
              </w:rPr>
              <w:t xml:space="preserve"> </w:t>
            </w:r>
            <w:proofErr w:type="spellStart"/>
            <w:r w:rsidRPr="00FC0CF1">
              <w:rPr>
                <w:rFonts w:cs="Times New Roman"/>
                <w:i/>
                <w:iCs/>
              </w:rPr>
              <w:t>for</w:t>
            </w:r>
            <w:proofErr w:type="spellEnd"/>
            <w:r w:rsidRPr="00FC0CF1">
              <w:rPr>
                <w:rFonts w:cs="Times New Roman"/>
                <w:i/>
                <w:iCs/>
              </w:rPr>
              <w:t xml:space="preserve"> </w:t>
            </w:r>
            <w:proofErr w:type="spellStart"/>
            <w:r w:rsidRPr="00FC0CF1">
              <w:rPr>
                <w:rFonts w:cs="Times New Roman"/>
                <w:i/>
                <w:iCs/>
              </w:rPr>
              <w:t>Career</w:t>
            </w:r>
            <w:proofErr w:type="spellEnd"/>
            <w:r w:rsidRPr="00FC0CF1">
              <w:rPr>
                <w:rFonts w:cs="Times New Roman"/>
                <w:i/>
                <w:iCs/>
              </w:rPr>
              <w:t xml:space="preserve"> </w:t>
            </w:r>
            <w:proofErr w:type="spellStart"/>
            <w:r w:rsidRPr="00FC0CF1">
              <w:rPr>
                <w:rFonts w:cs="Times New Roman"/>
                <w:i/>
                <w:iCs/>
              </w:rPr>
              <w:t>Success</w:t>
            </w:r>
            <w:proofErr w:type="spellEnd"/>
            <w:r>
              <w:rPr>
                <w:rFonts w:cs="Times New Roman"/>
              </w:rPr>
              <w:t xml:space="preserve"> (1st </w:t>
            </w:r>
            <w:proofErr w:type="spellStart"/>
            <w:r>
              <w:rPr>
                <w:rFonts w:cs="Times New Roman"/>
              </w:rPr>
              <w:t>ed</w:t>
            </w:r>
            <w:proofErr w:type="spellEnd"/>
            <w:r>
              <w:rPr>
                <w:rFonts w:cs="Times New Roman"/>
              </w:rPr>
              <w:t xml:space="preserve">.). USA: </w:t>
            </w:r>
            <w:proofErr w:type="spellStart"/>
            <w:r>
              <w:rPr>
                <w:rFonts w:cs="Times New Roman"/>
              </w:rPr>
              <w:t>Berrett-Koehler</w:t>
            </w:r>
            <w:proofErr w:type="spellEnd"/>
            <w:r>
              <w:rPr>
                <w:rFonts w:cs="Times New Roman"/>
              </w:rPr>
              <w:t xml:space="preserve"> </w:t>
            </w:r>
            <w:proofErr w:type="spellStart"/>
            <w:r>
              <w:rPr>
                <w:rFonts w:cs="Times New Roman"/>
              </w:rPr>
              <w:t>Publishers</w:t>
            </w:r>
            <w:proofErr w:type="spellEnd"/>
            <w:r>
              <w:rPr>
                <w:rFonts w:cs="Times New Roman"/>
              </w:rPr>
              <w:t xml:space="preserve">. </w:t>
            </w:r>
          </w:p>
          <w:p w14:paraId="4D7E2822" w14:textId="77777777" w:rsidR="006D2DAE" w:rsidRDefault="00995EE0">
            <w:pPr>
              <w:pStyle w:val="CommentText"/>
              <w:widowControl w:val="0"/>
              <w:numPr>
                <w:ilvl w:val="0"/>
                <w:numId w:val="36"/>
              </w:numPr>
              <w:spacing w:after="0"/>
              <w:ind w:left="567" w:right="166"/>
              <w:jc w:val="both"/>
              <w:rPr>
                <w:rFonts w:cs="Times New Roman"/>
              </w:rPr>
            </w:pPr>
            <w:proofErr w:type="spellStart"/>
            <w:r>
              <w:rPr>
                <w:rFonts w:cs="Times New Roman"/>
              </w:rPr>
              <w:t>Loon</w:t>
            </w:r>
            <w:proofErr w:type="spellEnd"/>
            <w:r>
              <w:rPr>
                <w:rFonts w:cs="Times New Roman"/>
              </w:rPr>
              <w:t xml:space="preserve">, M. (2016). </w:t>
            </w:r>
            <w:proofErr w:type="spellStart"/>
            <w:r w:rsidRPr="00FC0CF1">
              <w:rPr>
                <w:rFonts w:cs="Times New Roman"/>
                <w:i/>
                <w:iCs/>
              </w:rPr>
              <w:t>Professional</w:t>
            </w:r>
            <w:proofErr w:type="spellEnd"/>
            <w:r w:rsidRPr="00FC0CF1">
              <w:rPr>
                <w:rFonts w:cs="Times New Roman"/>
                <w:i/>
                <w:iCs/>
              </w:rPr>
              <w:t xml:space="preserve"> </w:t>
            </w:r>
            <w:proofErr w:type="spellStart"/>
            <w:r w:rsidRPr="00FC0CF1">
              <w:rPr>
                <w:rFonts w:cs="Times New Roman"/>
                <w:i/>
                <w:iCs/>
              </w:rPr>
              <w:t>Practice</w:t>
            </w:r>
            <w:proofErr w:type="spellEnd"/>
            <w:r w:rsidRPr="00FC0CF1">
              <w:rPr>
                <w:rFonts w:cs="Times New Roman"/>
                <w:i/>
                <w:iCs/>
              </w:rPr>
              <w:t xml:space="preserve"> </w:t>
            </w:r>
            <w:proofErr w:type="spellStart"/>
            <w:r w:rsidRPr="00FC0CF1">
              <w:rPr>
                <w:rFonts w:cs="Times New Roman"/>
                <w:i/>
                <w:iCs/>
              </w:rPr>
              <w:t>in</w:t>
            </w:r>
            <w:proofErr w:type="spellEnd"/>
            <w:r w:rsidRPr="00FC0CF1">
              <w:rPr>
                <w:rFonts w:cs="Times New Roman"/>
                <w:i/>
                <w:iCs/>
              </w:rPr>
              <w:t xml:space="preserve"> </w:t>
            </w:r>
            <w:proofErr w:type="spellStart"/>
            <w:r w:rsidRPr="00FC0CF1">
              <w:rPr>
                <w:rFonts w:cs="Times New Roman"/>
                <w:i/>
                <w:iCs/>
              </w:rPr>
              <w:t>Learning</w:t>
            </w:r>
            <w:proofErr w:type="spellEnd"/>
            <w:r w:rsidRPr="00FC0CF1">
              <w:rPr>
                <w:rFonts w:cs="Times New Roman"/>
                <w:i/>
                <w:iCs/>
              </w:rPr>
              <w:t xml:space="preserve"> </w:t>
            </w:r>
            <w:proofErr w:type="spellStart"/>
            <w:r w:rsidRPr="00FC0CF1">
              <w:rPr>
                <w:rFonts w:cs="Times New Roman"/>
                <w:i/>
                <w:iCs/>
              </w:rPr>
              <w:t>and</w:t>
            </w:r>
            <w:proofErr w:type="spellEnd"/>
            <w:r w:rsidRPr="00FC0CF1">
              <w:rPr>
                <w:rFonts w:cs="Times New Roman"/>
                <w:i/>
                <w:iCs/>
              </w:rPr>
              <w:t xml:space="preserve"> </w:t>
            </w:r>
            <w:proofErr w:type="spellStart"/>
            <w:r w:rsidRPr="00FC0CF1">
              <w:rPr>
                <w:rFonts w:cs="Times New Roman"/>
                <w:i/>
                <w:iCs/>
              </w:rPr>
              <w:t>Development</w:t>
            </w:r>
            <w:proofErr w:type="spellEnd"/>
            <w:r>
              <w:rPr>
                <w:rFonts w:cs="Times New Roman"/>
              </w:rPr>
              <w:t xml:space="preserve"> (1st </w:t>
            </w:r>
            <w:proofErr w:type="spellStart"/>
            <w:r>
              <w:rPr>
                <w:rFonts w:cs="Times New Roman"/>
              </w:rPr>
              <w:t>ed</w:t>
            </w:r>
            <w:proofErr w:type="spellEnd"/>
            <w:r>
              <w:rPr>
                <w:rFonts w:cs="Times New Roman"/>
              </w:rPr>
              <w:t xml:space="preserve">.). UK: </w:t>
            </w:r>
            <w:proofErr w:type="spellStart"/>
            <w:r>
              <w:rPr>
                <w:rFonts w:cs="Times New Roman"/>
              </w:rPr>
              <w:t>Kogan</w:t>
            </w:r>
            <w:proofErr w:type="spellEnd"/>
            <w:r>
              <w:rPr>
                <w:rFonts w:cs="Times New Roman"/>
              </w:rPr>
              <w:t xml:space="preserve"> </w:t>
            </w:r>
            <w:proofErr w:type="spellStart"/>
            <w:r>
              <w:rPr>
                <w:rFonts w:cs="Times New Roman"/>
              </w:rPr>
              <w:t>Page</w:t>
            </w:r>
            <w:proofErr w:type="spellEnd"/>
            <w:r>
              <w:rPr>
                <w:rFonts w:cs="Times New Roman"/>
              </w:rPr>
              <w:t>.</w:t>
            </w:r>
          </w:p>
          <w:p w14:paraId="7BD684AD" w14:textId="77777777" w:rsidR="006D2DAE" w:rsidRDefault="00995EE0">
            <w:pPr>
              <w:pStyle w:val="CommentText"/>
              <w:widowControl w:val="0"/>
              <w:numPr>
                <w:ilvl w:val="0"/>
                <w:numId w:val="36"/>
              </w:numPr>
              <w:spacing w:after="0"/>
              <w:ind w:left="567" w:right="166"/>
              <w:jc w:val="both"/>
              <w:rPr>
                <w:rFonts w:cs="Times New Roman"/>
              </w:rPr>
            </w:pPr>
            <w:proofErr w:type="spellStart"/>
            <w:r>
              <w:rPr>
                <w:rFonts w:cs="Times New Roman"/>
              </w:rPr>
              <w:t>Europass</w:t>
            </w:r>
            <w:proofErr w:type="spellEnd"/>
            <w:r>
              <w:rPr>
                <w:rFonts w:cs="Times New Roman"/>
              </w:rPr>
              <w:t xml:space="preserve">. </w:t>
            </w:r>
            <w:proofErr w:type="spellStart"/>
            <w:r>
              <w:rPr>
                <w:rFonts w:cs="Times New Roman"/>
              </w:rPr>
              <w:t>Videopamācība</w:t>
            </w:r>
            <w:proofErr w:type="spellEnd"/>
            <w:r>
              <w:rPr>
                <w:rFonts w:cs="Times New Roman"/>
              </w:rPr>
              <w:t xml:space="preserve">, kā veidot </w:t>
            </w:r>
            <w:r w:rsidRPr="00FC0CF1">
              <w:rPr>
                <w:rFonts w:cs="Times New Roman"/>
                <w:i/>
                <w:iCs/>
              </w:rPr>
              <w:t xml:space="preserve">CV </w:t>
            </w:r>
            <w:proofErr w:type="spellStart"/>
            <w:r w:rsidRPr="00FC0CF1">
              <w:rPr>
                <w:rFonts w:cs="Times New Roman"/>
                <w:i/>
                <w:iCs/>
              </w:rPr>
              <w:t>Eiropass</w:t>
            </w:r>
            <w:proofErr w:type="spellEnd"/>
            <w:r>
              <w:rPr>
                <w:rFonts w:cs="Times New Roman"/>
              </w:rPr>
              <w:t xml:space="preserve"> formātā. Apskatīts: 26.09.2023., no: https://europa.eu/europass/en/create-europass-cv</w:t>
            </w:r>
          </w:p>
        </w:tc>
      </w:tr>
      <w:tr w:rsidR="006D2DAE" w14:paraId="30B3CE0B"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57819330" w14:textId="77777777" w:rsidR="006D2DAE" w:rsidRDefault="00995EE0">
            <w:pPr>
              <w:widowControl w:val="0"/>
              <w:spacing w:after="0"/>
              <w:ind w:left="133" w:right="133"/>
              <w:rPr>
                <w:rFonts w:cs="Times New Roman"/>
              </w:rPr>
            </w:pPr>
            <w:proofErr w:type="spellStart"/>
            <w:r>
              <w:rPr>
                <w:rFonts w:cs="Times New Roman"/>
              </w:rPr>
              <w:t>Papildliteratūra</w:t>
            </w:r>
            <w:proofErr w:type="spellEnd"/>
          </w:p>
          <w:p w14:paraId="20F882C3" w14:textId="77777777" w:rsidR="006D2DAE" w:rsidRDefault="00995EE0">
            <w:pPr>
              <w:widowControl w:val="0"/>
              <w:spacing w:after="0"/>
              <w:ind w:left="133" w:right="133"/>
              <w:rPr>
                <w:rFonts w:cs="Times New Roman"/>
              </w:rPr>
            </w:pPr>
            <w:r>
              <w:rPr>
                <w:rFonts w:cs="Times New Roman"/>
              </w:rPr>
              <w:t>Citi informācijas avoti</w:t>
            </w:r>
          </w:p>
          <w:p w14:paraId="78BD4303" w14:textId="77777777" w:rsidR="006D2DAE" w:rsidRDefault="006D2DAE">
            <w:pPr>
              <w:widowControl w:val="0"/>
              <w:spacing w:after="0"/>
              <w:ind w:left="133" w:right="133"/>
              <w:rPr>
                <w:rFonts w:cs="Times New Roman"/>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0FC0B192" w14:textId="77777777" w:rsidR="006D2DAE" w:rsidRDefault="00995EE0">
            <w:pPr>
              <w:pStyle w:val="CommentText"/>
              <w:widowControl w:val="0"/>
              <w:numPr>
                <w:ilvl w:val="0"/>
                <w:numId w:val="36"/>
              </w:numPr>
              <w:spacing w:after="0"/>
              <w:ind w:left="567" w:right="166"/>
              <w:rPr>
                <w:rFonts w:cs="Times New Roman"/>
              </w:rPr>
            </w:pPr>
            <w:proofErr w:type="spellStart"/>
            <w:r>
              <w:rPr>
                <w:rFonts w:cs="Times New Roman"/>
              </w:rPr>
              <w:t>Sweitzer</w:t>
            </w:r>
            <w:proofErr w:type="spellEnd"/>
            <w:r>
              <w:rPr>
                <w:rFonts w:cs="Times New Roman"/>
              </w:rPr>
              <w:t xml:space="preserve">, H., King, M. (2018). </w:t>
            </w:r>
            <w:proofErr w:type="spellStart"/>
            <w:r w:rsidRPr="00FC0CF1">
              <w:rPr>
                <w:rFonts w:cs="Times New Roman"/>
                <w:i/>
                <w:iCs/>
              </w:rPr>
              <w:t>The</w:t>
            </w:r>
            <w:proofErr w:type="spellEnd"/>
            <w:r w:rsidRPr="00FC0CF1">
              <w:rPr>
                <w:rFonts w:cs="Times New Roman"/>
                <w:i/>
                <w:iCs/>
              </w:rPr>
              <w:t xml:space="preserve"> </w:t>
            </w:r>
            <w:proofErr w:type="spellStart"/>
            <w:r w:rsidRPr="00FC0CF1">
              <w:rPr>
                <w:rFonts w:cs="Times New Roman"/>
                <w:i/>
                <w:iCs/>
              </w:rPr>
              <w:t>Successful</w:t>
            </w:r>
            <w:proofErr w:type="spellEnd"/>
            <w:r w:rsidRPr="00FC0CF1">
              <w:rPr>
                <w:rFonts w:cs="Times New Roman"/>
                <w:i/>
                <w:iCs/>
              </w:rPr>
              <w:t xml:space="preserve"> </w:t>
            </w:r>
            <w:proofErr w:type="spellStart"/>
            <w:r w:rsidRPr="00FC0CF1">
              <w:rPr>
                <w:rFonts w:cs="Times New Roman"/>
                <w:i/>
                <w:iCs/>
              </w:rPr>
              <w:t>Internship</w:t>
            </w:r>
            <w:proofErr w:type="spellEnd"/>
            <w:r>
              <w:rPr>
                <w:rFonts w:cs="Times New Roman"/>
              </w:rPr>
              <w:t xml:space="preserve">. UK: </w:t>
            </w:r>
            <w:proofErr w:type="spellStart"/>
            <w:r>
              <w:rPr>
                <w:rFonts w:cs="Times New Roman"/>
              </w:rPr>
              <w:t>Cengage</w:t>
            </w:r>
            <w:proofErr w:type="spellEnd"/>
            <w:r>
              <w:rPr>
                <w:rFonts w:cs="Times New Roman"/>
              </w:rPr>
              <w:t xml:space="preserve"> </w:t>
            </w:r>
            <w:proofErr w:type="spellStart"/>
            <w:r>
              <w:rPr>
                <w:rFonts w:cs="Times New Roman"/>
              </w:rPr>
              <w:t>Learning</w:t>
            </w:r>
            <w:proofErr w:type="spellEnd"/>
            <w:r>
              <w:rPr>
                <w:rFonts w:cs="Times New Roman"/>
              </w:rPr>
              <w:t xml:space="preserve"> EMEA. </w:t>
            </w:r>
          </w:p>
          <w:p w14:paraId="6E68DBAB" w14:textId="71E8365E" w:rsidR="006D2DAE" w:rsidRDefault="00995EE0">
            <w:pPr>
              <w:pStyle w:val="CommentText"/>
              <w:widowControl w:val="0"/>
              <w:numPr>
                <w:ilvl w:val="0"/>
                <w:numId w:val="36"/>
              </w:numPr>
              <w:spacing w:after="0"/>
              <w:ind w:left="567" w:right="166"/>
              <w:rPr>
                <w:rFonts w:cs="Times New Roman"/>
              </w:rPr>
            </w:pPr>
            <w:proofErr w:type="spellStart"/>
            <w:r>
              <w:rPr>
                <w:rFonts w:cs="Times New Roman"/>
              </w:rPr>
              <w:t>Megginson</w:t>
            </w:r>
            <w:proofErr w:type="spellEnd"/>
            <w:r>
              <w:rPr>
                <w:rFonts w:cs="Times New Roman"/>
              </w:rPr>
              <w:t xml:space="preserve">, D., </w:t>
            </w:r>
            <w:proofErr w:type="spellStart"/>
            <w:r>
              <w:rPr>
                <w:rFonts w:cs="Times New Roman"/>
              </w:rPr>
              <w:t>Whitaker</w:t>
            </w:r>
            <w:proofErr w:type="spellEnd"/>
            <w:r>
              <w:rPr>
                <w:rFonts w:cs="Times New Roman"/>
              </w:rPr>
              <w:t xml:space="preserve">, V. (2007). </w:t>
            </w:r>
            <w:proofErr w:type="spellStart"/>
            <w:r w:rsidRPr="00FC0CF1">
              <w:rPr>
                <w:rFonts w:cs="Times New Roman"/>
                <w:i/>
                <w:iCs/>
              </w:rPr>
              <w:t>Continuing</w:t>
            </w:r>
            <w:proofErr w:type="spellEnd"/>
            <w:r w:rsidRPr="00FC0CF1">
              <w:rPr>
                <w:rFonts w:cs="Times New Roman"/>
                <w:i/>
                <w:iCs/>
              </w:rPr>
              <w:t xml:space="preserve"> </w:t>
            </w:r>
            <w:proofErr w:type="spellStart"/>
            <w:r w:rsidRPr="00FC0CF1">
              <w:rPr>
                <w:rFonts w:cs="Times New Roman"/>
                <w:i/>
                <w:iCs/>
              </w:rPr>
              <w:t>Professional</w:t>
            </w:r>
            <w:proofErr w:type="spellEnd"/>
            <w:r w:rsidRPr="00FC0CF1">
              <w:rPr>
                <w:rFonts w:cs="Times New Roman"/>
                <w:i/>
                <w:iCs/>
              </w:rPr>
              <w:t xml:space="preserve"> </w:t>
            </w:r>
            <w:proofErr w:type="spellStart"/>
            <w:r w:rsidRPr="00FC0CF1">
              <w:rPr>
                <w:rFonts w:cs="Times New Roman"/>
                <w:i/>
                <w:iCs/>
              </w:rPr>
              <w:t>Development</w:t>
            </w:r>
            <w:proofErr w:type="spellEnd"/>
            <w:r>
              <w:rPr>
                <w:rFonts w:cs="Times New Roman"/>
              </w:rPr>
              <w:t xml:space="preserve">. UK: CIPD </w:t>
            </w:r>
            <w:proofErr w:type="spellStart"/>
            <w:r>
              <w:rPr>
                <w:rFonts w:cs="Times New Roman"/>
              </w:rPr>
              <w:t>Kogan</w:t>
            </w:r>
            <w:proofErr w:type="spellEnd"/>
            <w:r>
              <w:rPr>
                <w:rFonts w:cs="Times New Roman"/>
              </w:rPr>
              <w:t xml:space="preserve"> </w:t>
            </w:r>
            <w:proofErr w:type="spellStart"/>
            <w:r>
              <w:rPr>
                <w:rFonts w:cs="Times New Roman"/>
              </w:rPr>
              <w:t>Page</w:t>
            </w:r>
            <w:proofErr w:type="spellEnd"/>
            <w:r>
              <w:rPr>
                <w:rFonts w:cs="Times New Roman"/>
              </w:rPr>
              <w:t>.</w:t>
            </w:r>
          </w:p>
          <w:p w14:paraId="47C020B6" w14:textId="747AABBB" w:rsidR="006D2DAE" w:rsidRDefault="00995EE0">
            <w:pPr>
              <w:pStyle w:val="CommentText"/>
              <w:widowControl w:val="0"/>
              <w:numPr>
                <w:ilvl w:val="0"/>
                <w:numId w:val="36"/>
              </w:numPr>
              <w:spacing w:after="0"/>
              <w:ind w:left="567" w:right="166"/>
              <w:rPr>
                <w:rFonts w:cs="Times New Roman"/>
              </w:rPr>
            </w:pPr>
            <w:proofErr w:type="spellStart"/>
            <w:r>
              <w:rPr>
                <w:rFonts w:cs="Times New Roman"/>
              </w:rPr>
              <w:t>LinkedIn</w:t>
            </w:r>
            <w:proofErr w:type="spellEnd"/>
            <w:r>
              <w:rPr>
                <w:rFonts w:cs="Times New Roman"/>
              </w:rPr>
              <w:t xml:space="preserve">. </w:t>
            </w:r>
            <w:proofErr w:type="spellStart"/>
            <w:r>
              <w:rPr>
                <w:rFonts w:cs="Times New Roman"/>
              </w:rPr>
              <w:t>Videopamācība</w:t>
            </w:r>
            <w:proofErr w:type="spellEnd"/>
            <w:r>
              <w:rPr>
                <w:rFonts w:cs="Times New Roman"/>
              </w:rPr>
              <w:t xml:space="preserve">, lai </w:t>
            </w:r>
            <w:proofErr w:type="spellStart"/>
            <w:r>
              <w:rPr>
                <w:rFonts w:cs="Times New Roman"/>
              </w:rPr>
              <w:t>izvedotu</w:t>
            </w:r>
            <w:proofErr w:type="spellEnd"/>
            <w:r>
              <w:rPr>
                <w:rFonts w:cs="Times New Roman"/>
              </w:rPr>
              <w:t xml:space="preserve"> </w:t>
            </w:r>
            <w:proofErr w:type="spellStart"/>
            <w:r w:rsidRPr="00FC0CF1">
              <w:rPr>
                <w:rFonts w:cs="Times New Roman"/>
                <w:i/>
                <w:iCs/>
              </w:rPr>
              <w:t>LinkedIn</w:t>
            </w:r>
            <w:proofErr w:type="spellEnd"/>
            <w:r>
              <w:rPr>
                <w:rFonts w:cs="Times New Roman"/>
              </w:rPr>
              <w:t xml:space="preserve"> kontu. Apskatīts: 26.09.2023., no: https://www.linkedin.com/learning/rock-your-linkedin-profile/connect-to-opportunity-with-linkedin?resume=false</w:t>
            </w:r>
          </w:p>
        </w:tc>
      </w:tr>
    </w:tbl>
    <w:p w14:paraId="7CF4535C" w14:textId="77777777" w:rsidR="006D2DAE" w:rsidRDefault="006D2DAE">
      <w:pPr>
        <w:spacing w:after="0"/>
        <w:rPr>
          <w:b/>
          <w:bCs/>
          <w:sz w:val="24"/>
        </w:rPr>
      </w:pPr>
    </w:p>
    <w:p w14:paraId="442EE8AF" w14:textId="77777777" w:rsidR="006D2DAE" w:rsidRDefault="00995EE0">
      <w:pPr>
        <w:spacing w:after="0"/>
        <w:rPr>
          <w:rFonts w:eastAsiaTheme="majorEastAsia" w:cstheme="majorBidi"/>
          <w:b/>
          <w:bCs/>
          <w:sz w:val="24"/>
          <w:szCs w:val="24"/>
        </w:rPr>
      </w:pPr>
      <w:r>
        <w:br w:type="page"/>
      </w:r>
    </w:p>
    <w:p w14:paraId="56A14994" w14:textId="77777777" w:rsidR="006D2DAE" w:rsidRDefault="00995EE0">
      <w:pPr>
        <w:pStyle w:val="Heading4"/>
        <w:keepNext w:val="0"/>
        <w:keepLines w:val="0"/>
        <w:spacing w:line="240" w:lineRule="auto"/>
        <w:rPr>
          <w:bCs/>
          <w:szCs w:val="24"/>
        </w:rPr>
      </w:pPr>
      <w:bookmarkStart w:id="26" w:name="_Toc153914111"/>
      <w:r>
        <w:rPr>
          <w:bCs/>
          <w:szCs w:val="24"/>
        </w:rPr>
        <w:lastRenderedPageBreak/>
        <w:t>UZŅĒMĒJDARBĪBAS PAMATI</w:t>
      </w:r>
      <w:bookmarkEnd w:id="26"/>
    </w:p>
    <w:p w14:paraId="0490A1F7" w14:textId="77777777" w:rsidR="006D2DAE" w:rsidRDefault="006D2DAE">
      <w:pPr>
        <w:rPr>
          <w:b/>
          <w:bCs/>
          <w:sz w:val="24"/>
        </w:rPr>
      </w:pPr>
    </w:p>
    <w:tbl>
      <w:tblPr>
        <w:tblW w:w="10090" w:type="dxa"/>
        <w:tblInd w:w="-5" w:type="dxa"/>
        <w:tblLayout w:type="fixed"/>
        <w:tblCellMar>
          <w:top w:w="57" w:type="dxa"/>
          <w:left w:w="5" w:type="dxa"/>
          <w:bottom w:w="57" w:type="dxa"/>
          <w:right w:w="5" w:type="dxa"/>
        </w:tblCellMar>
        <w:tblLook w:val="0000" w:firstRow="0" w:lastRow="0" w:firstColumn="0" w:lastColumn="0" w:noHBand="0" w:noVBand="0"/>
      </w:tblPr>
      <w:tblGrid>
        <w:gridCol w:w="2835"/>
        <w:gridCol w:w="7255"/>
      </w:tblGrid>
      <w:tr w:rsidR="006D2DAE" w14:paraId="4CD93A67"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BA22320" w14:textId="77777777" w:rsidR="006D2DAE" w:rsidRDefault="00995EE0">
            <w:pPr>
              <w:widowControl w:val="0"/>
              <w:spacing w:after="0"/>
              <w:ind w:left="133" w:right="133"/>
              <w:rPr>
                <w:rFonts w:cs="Times New Roman"/>
              </w:rPr>
            </w:pPr>
            <w:r>
              <w:rPr>
                <w:rFonts w:cs="Times New Roman"/>
              </w:rPr>
              <w:t>Studiju kursa nosaukums latviešu un angļu valodā</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562A4469" w14:textId="77777777" w:rsidR="006D2DAE" w:rsidRDefault="00995EE0">
            <w:pPr>
              <w:widowControl w:val="0"/>
              <w:spacing w:after="0"/>
              <w:ind w:left="143"/>
              <w:rPr>
                <w:rFonts w:cs="Times New Roman"/>
                <w:b/>
              </w:rPr>
            </w:pPr>
            <w:r>
              <w:rPr>
                <w:rFonts w:cs="Times New Roman"/>
                <w:b/>
              </w:rPr>
              <w:t>UZŅĒMĒJDARBĪBAS PAMATI</w:t>
            </w:r>
          </w:p>
          <w:p w14:paraId="2E8F5C6B" w14:textId="77777777" w:rsidR="006D2DAE" w:rsidRDefault="00995EE0">
            <w:pPr>
              <w:widowControl w:val="0"/>
              <w:spacing w:after="0"/>
              <w:ind w:left="143"/>
              <w:rPr>
                <w:rFonts w:cs="Times New Roman"/>
                <w:b/>
                <w:i/>
                <w:iCs/>
              </w:rPr>
            </w:pPr>
            <w:r>
              <w:rPr>
                <w:rFonts w:cs="Times New Roman"/>
                <w:b/>
                <w:i/>
                <w:iCs/>
              </w:rPr>
              <w:t>MANAGING AND RUNNNING A SMALL BUSINESS</w:t>
            </w:r>
          </w:p>
        </w:tc>
      </w:tr>
      <w:tr w:rsidR="006D2DAE" w14:paraId="06230E35"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44A270D6" w14:textId="77777777" w:rsidR="006D2DAE" w:rsidRDefault="00995EE0">
            <w:pPr>
              <w:widowControl w:val="0"/>
              <w:spacing w:after="0"/>
              <w:ind w:left="133" w:right="133"/>
              <w:rPr>
                <w:rFonts w:cs="Times New Roman"/>
              </w:rPr>
            </w:pPr>
            <w:r>
              <w:rPr>
                <w:rFonts w:cs="Times New Roman"/>
              </w:rPr>
              <w:t>Studiju kursa izstrādātājs(-i)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26CF9F68" w14:textId="77777777" w:rsidR="006D2DAE" w:rsidRDefault="00995EE0">
            <w:pPr>
              <w:widowControl w:val="0"/>
              <w:spacing w:after="0"/>
              <w:ind w:left="143"/>
              <w:rPr>
                <w:rFonts w:cs="Times New Roman"/>
              </w:rPr>
            </w:pPr>
            <w:r>
              <w:rPr>
                <w:rFonts w:cs="Times New Roman"/>
              </w:rPr>
              <w:t xml:space="preserve">Dr. </w:t>
            </w:r>
            <w:proofErr w:type="spellStart"/>
            <w:r>
              <w:rPr>
                <w:rFonts w:cs="Times New Roman"/>
              </w:rPr>
              <w:t>oec</w:t>
            </w:r>
            <w:proofErr w:type="spellEnd"/>
            <w:r>
              <w:rPr>
                <w:rFonts w:cs="Times New Roman"/>
              </w:rPr>
              <w:t>. Alise Vītola</w:t>
            </w:r>
          </w:p>
        </w:tc>
      </w:tr>
      <w:tr w:rsidR="006D2DAE" w14:paraId="5E962E29"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9E4CE4A" w14:textId="77777777" w:rsidR="006D2DAE" w:rsidRDefault="00995EE0">
            <w:pPr>
              <w:widowControl w:val="0"/>
              <w:spacing w:after="0"/>
              <w:ind w:left="133" w:right="133"/>
              <w:rPr>
                <w:rFonts w:cs="Times New Roman"/>
              </w:rPr>
            </w:pPr>
            <w:r>
              <w:rPr>
                <w:rFonts w:cs="Times New Roman"/>
              </w:rPr>
              <w:t>Studiju kursa īstenotājs(-i)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29CAA7DA" w14:textId="77777777" w:rsidR="006D2DAE" w:rsidRDefault="00995EE0">
            <w:pPr>
              <w:widowControl w:val="0"/>
              <w:spacing w:after="0"/>
              <w:ind w:left="143"/>
              <w:rPr>
                <w:rFonts w:cs="Times New Roman"/>
              </w:rPr>
            </w:pPr>
            <w:r>
              <w:rPr>
                <w:rFonts w:cs="Times New Roman"/>
              </w:rPr>
              <w:t xml:space="preserve">Dr. </w:t>
            </w:r>
            <w:proofErr w:type="spellStart"/>
            <w:r>
              <w:rPr>
                <w:rFonts w:cs="Times New Roman"/>
              </w:rPr>
              <w:t>oec</w:t>
            </w:r>
            <w:proofErr w:type="spellEnd"/>
            <w:r>
              <w:rPr>
                <w:rFonts w:cs="Times New Roman"/>
              </w:rPr>
              <w:t>. Alise Vītola</w:t>
            </w:r>
          </w:p>
        </w:tc>
      </w:tr>
      <w:tr w:rsidR="006D2DAE" w14:paraId="6BCAE6C9" w14:textId="77777777">
        <w:trPr>
          <w:trHeight w:val="1065"/>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4275BE2D" w14:textId="77777777" w:rsidR="006D2DAE" w:rsidRDefault="00995EE0">
            <w:pPr>
              <w:widowControl w:val="0"/>
              <w:spacing w:after="0"/>
              <w:ind w:left="133" w:right="133"/>
              <w:rPr>
                <w:rFonts w:cs="Times New Roman"/>
              </w:rPr>
            </w:pPr>
            <w:r>
              <w:rPr>
                <w:rFonts w:cs="Times New Roman"/>
              </w:rPr>
              <w:t>Studiju kursa apjoms un īstenošanas semestris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tbl>
            <w:tblPr>
              <w:tblStyle w:val="TableGrid"/>
              <w:tblW w:w="7230" w:type="dxa"/>
              <w:tblLayout w:type="fixed"/>
              <w:tblCellMar>
                <w:top w:w="28" w:type="dxa"/>
                <w:left w:w="0" w:type="dxa"/>
                <w:bottom w:w="28" w:type="dxa"/>
                <w:right w:w="5" w:type="dxa"/>
              </w:tblCellMar>
              <w:tblLook w:val="04A0" w:firstRow="1" w:lastRow="0" w:firstColumn="1" w:lastColumn="0" w:noHBand="0" w:noVBand="1"/>
            </w:tblPr>
            <w:tblGrid>
              <w:gridCol w:w="705"/>
              <w:gridCol w:w="1135"/>
              <w:gridCol w:w="992"/>
              <w:gridCol w:w="1133"/>
              <w:gridCol w:w="1277"/>
              <w:gridCol w:w="1274"/>
              <w:gridCol w:w="714"/>
            </w:tblGrid>
            <w:tr w:rsidR="006D2DAE" w14:paraId="7A5B8B07" w14:textId="77777777">
              <w:tc>
                <w:tcPr>
                  <w:tcW w:w="704" w:type="dxa"/>
                  <w:vMerge w:val="restart"/>
                  <w:tcBorders>
                    <w:top w:val="nil"/>
                    <w:left w:val="nil"/>
                  </w:tcBorders>
                  <w:shd w:val="clear" w:color="auto" w:fill="D9D9D9" w:themeFill="background1" w:themeFillShade="D9"/>
                  <w:vAlign w:val="center"/>
                </w:tcPr>
                <w:p w14:paraId="3A0D91AD" w14:textId="77777777" w:rsidR="006D2DAE" w:rsidRDefault="00995EE0">
                  <w:pPr>
                    <w:widowControl w:val="0"/>
                    <w:spacing w:after="0"/>
                    <w:ind w:left="1"/>
                    <w:jc w:val="center"/>
                    <w:rPr>
                      <w:rFonts w:cs="Times New Roman"/>
                    </w:rPr>
                  </w:pPr>
                  <w:r>
                    <w:rPr>
                      <w:rFonts w:eastAsia="Calibri" w:cs="Times New Roman"/>
                      <w:i/>
                      <w:iCs/>
                    </w:rPr>
                    <w:t>ECTS</w:t>
                  </w:r>
                </w:p>
              </w:tc>
              <w:tc>
                <w:tcPr>
                  <w:tcW w:w="1135" w:type="dxa"/>
                  <w:vMerge w:val="restart"/>
                  <w:tcBorders>
                    <w:top w:val="nil"/>
                  </w:tcBorders>
                  <w:shd w:val="clear" w:color="auto" w:fill="D9D9D9" w:themeFill="background1" w:themeFillShade="D9"/>
                  <w:vAlign w:val="center"/>
                </w:tcPr>
                <w:p w14:paraId="359A5EB5" w14:textId="77777777" w:rsidR="006D2DAE" w:rsidRDefault="00995EE0">
                  <w:pPr>
                    <w:widowControl w:val="0"/>
                    <w:spacing w:after="0"/>
                    <w:ind w:left="1"/>
                    <w:jc w:val="center"/>
                    <w:rPr>
                      <w:rFonts w:cs="Times New Roman"/>
                    </w:rPr>
                  </w:pPr>
                  <w:r>
                    <w:rPr>
                      <w:rFonts w:eastAsia="Calibri" w:cs="Times New Roman"/>
                    </w:rPr>
                    <w:t>Īstenošanas semestris</w:t>
                  </w:r>
                </w:p>
              </w:tc>
              <w:tc>
                <w:tcPr>
                  <w:tcW w:w="2125" w:type="dxa"/>
                  <w:gridSpan w:val="2"/>
                  <w:tcBorders>
                    <w:top w:val="nil"/>
                  </w:tcBorders>
                  <w:shd w:val="clear" w:color="auto" w:fill="D9D9D9" w:themeFill="background1" w:themeFillShade="D9"/>
                  <w:vAlign w:val="center"/>
                </w:tcPr>
                <w:p w14:paraId="7E301CD1" w14:textId="77777777" w:rsidR="006D2DAE" w:rsidRDefault="00995EE0">
                  <w:pPr>
                    <w:widowControl w:val="0"/>
                    <w:spacing w:after="0"/>
                    <w:ind w:left="1"/>
                    <w:jc w:val="center"/>
                    <w:rPr>
                      <w:rFonts w:cs="Times New Roman"/>
                    </w:rPr>
                  </w:pPr>
                  <w:r>
                    <w:rPr>
                      <w:rFonts w:eastAsia="Calibri" w:cs="Times New Roman"/>
                    </w:rPr>
                    <w:t>Kontaktstundas</w:t>
                  </w:r>
                </w:p>
              </w:tc>
              <w:tc>
                <w:tcPr>
                  <w:tcW w:w="1277" w:type="dxa"/>
                  <w:vMerge w:val="restart"/>
                  <w:tcBorders>
                    <w:top w:val="nil"/>
                  </w:tcBorders>
                  <w:shd w:val="clear" w:color="auto" w:fill="D9D9D9" w:themeFill="background1" w:themeFillShade="D9"/>
                  <w:vAlign w:val="center"/>
                </w:tcPr>
                <w:p w14:paraId="16CE80AE" w14:textId="77777777" w:rsidR="006D2DAE" w:rsidRDefault="00995EE0">
                  <w:pPr>
                    <w:widowControl w:val="0"/>
                    <w:spacing w:after="0"/>
                    <w:ind w:left="1"/>
                    <w:jc w:val="center"/>
                    <w:rPr>
                      <w:rFonts w:cs="Times New Roman"/>
                    </w:rPr>
                  </w:pPr>
                  <w:r>
                    <w:rPr>
                      <w:rFonts w:eastAsia="Calibri"/>
                    </w:rPr>
                    <w:t>Gala pārbaudījums</w:t>
                  </w:r>
                </w:p>
              </w:tc>
              <w:tc>
                <w:tcPr>
                  <w:tcW w:w="1274" w:type="dxa"/>
                  <w:vMerge w:val="restart"/>
                  <w:tcBorders>
                    <w:top w:val="nil"/>
                  </w:tcBorders>
                  <w:shd w:val="clear" w:color="auto" w:fill="D9D9D9" w:themeFill="background1" w:themeFillShade="D9"/>
                  <w:vAlign w:val="center"/>
                </w:tcPr>
                <w:p w14:paraId="0B2B4557" w14:textId="77777777" w:rsidR="006D2DAE" w:rsidRDefault="00995EE0">
                  <w:pPr>
                    <w:widowControl w:val="0"/>
                    <w:spacing w:after="0"/>
                    <w:ind w:left="1"/>
                    <w:jc w:val="center"/>
                    <w:rPr>
                      <w:rFonts w:cs="Times New Roman"/>
                    </w:rPr>
                  </w:pPr>
                  <w:r>
                    <w:rPr>
                      <w:rFonts w:eastAsia="Calibri" w:cs="Times New Roman"/>
                    </w:rPr>
                    <w:t>Patstāvīgais darbs</w:t>
                  </w:r>
                </w:p>
              </w:tc>
              <w:tc>
                <w:tcPr>
                  <w:tcW w:w="714" w:type="dxa"/>
                  <w:vMerge w:val="restart"/>
                  <w:tcBorders>
                    <w:top w:val="nil"/>
                    <w:right w:val="nil"/>
                  </w:tcBorders>
                  <w:shd w:val="clear" w:color="auto" w:fill="D9D9D9" w:themeFill="background1" w:themeFillShade="D9"/>
                  <w:vAlign w:val="center"/>
                </w:tcPr>
                <w:p w14:paraId="160FE1F1" w14:textId="77777777" w:rsidR="006D2DAE" w:rsidRDefault="00995EE0">
                  <w:pPr>
                    <w:widowControl w:val="0"/>
                    <w:spacing w:after="0"/>
                    <w:ind w:left="1" w:right="-9"/>
                    <w:jc w:val="center"/>
                    <w:rPr>
                      <w:rFonts w:cs="Times New Roman"/>
                    </w:rPr>
                  </w:pPr>
                  <w:r>
                    <w:rPr>
                      <w:rFonts w:eastAsia="Calibri" w:cs="Times New Roman"/>
                    </w:rPr>
                    <w:t>Kopā</w:t>
                  </w:r>
                </w:p>
              </w:tc>
            </w:tr>
            <w:tr w:rsidR="006D2DAE" w14:paraId="0289973A" w14:textId="77777777">
              <w:tc>
                <w:tcPr>
                  <w:tcW w:w="704" w:type="dxa"/>
                  <w:vMerge/>
                  <w:tcBorders>
                    <w:left w:val="nil"/>
                  </w:tcBorders>
                  <w:shd w:val="clear" w:color="auto" w:fill="D9D9D9" w:themeFill="background1" w:themeFillShade="D9"/>
                  <w:vAlign w:val="center"/>
                </w:tcPr>
                <w:p w14:paraId="24F17964" w14:textId="77777777" w:rsidR="006D2DAE" w:rsidRDefault="006D2DAE">
                  <w:pPr>
                    <w:widowControl w:val="0"/>
                    <w:spacing w:after="0"/>
                    <w:ind w:left="1"/>
                    <w:jc w:val="center"/>
                    <w:rPr>
                      <w:rFonts w:cs="Times New Roman"/>
                    </w:rPr>
                  </w:pPr>
                </w:p>
              </w:tc>
              <w:tc>
                <w:tcPr>
                  <w:tcW w:w="1135" w:type="dxa"/>
                  <w:vMerge/>
                  <w:shd w:val="clear" w:color="auto" w:fill="D9D9D9" w:themeFill="background1" w:themeFillShade="D9"/>
                  <w:vAlign w:val="center"/>
                </w:tcPr>
                <w:p w14:paraId="5ECAAFE4" w14:textId="77777777" w:rsidR="006D2DAE" w:rsidRDefault="006D2DAE">
                  <w:pPr>
                    <w:widowControl w:val="0"/>
                    <w:spacing w:after="0"/>
                    <w:ind w:left="1"/>
                    <w:jc w:val="center"/>
                    <w:rPr>
                      <w:rFonts w:cs="Times New Roman"/>
                    </w:rPr>
                  </w:pPr>
                </w:p>
              </w:tc>
              <w:tc>
                <w:tcPr>
                  <w:tcW w:w="992" w:type="dxa"/>
                  <w:shd w:val="clear" w:color="auto" w:fill="D9D9D9" w:themeFill="background1" w:themeFillShade="D9"/>
                  <w:vAlign w:val="center"/>
                </w:tcPr>
                <w:p w14:paraId="20CAB15F" w14:textId="77777777" w:rsidR="006D2DAE" w:rsidRDefault="00995EE0">
                  <w:pPr>
                    <w:widowControl w:val="0"/>
                    <w:spacing w:after="0"/>
                    <w:ind w:left="1"/>
                    <w:jc w:val="center"/>
                    <w:rPr>
                      <w:rFonts w:cs="Times New Roman"/>
                    </w:rPr>
                  </w:pPr>
                  <w:r>
                    <w:rPr>
                      <w:rFonts w:eastAsia="Calibri" w:cs="Times New Roman"/>
                    </w:rPr>
                    <w:t>Lekcijas</w:t>
                  </w:r>
                </w:p>
              </w:tc>
              <w:tc>
                <w:tcPr>
                  <w:tcW w:w="1133" w:type="dxa"/>
                  <w:shd w:val="clear" w:color="auto" w:fill="D9D9D9" w:themeFill="background1" w:themeFillShade="D9"/>
                  <w:vAlign w:val="center"/>
                </w:tcPr>
                <w:p w14:paraId="1B034070" w14:textId="77777777" w:rsidR="006D2DAE" w:rsidRDefault="00995EE0">
                  <w:pPr>
                    <w:widowControl w:val="0"/>
                    <w:spacing w:after="0"/>
                    <w:ind w:left="1"/>
                    <w:jc w:val="center"/>
                    <w:rPr>
                      <w:rFonts w:cs="Times New Roman"/>
                    </w:rPr>
                  </w:pPr>
                  <w:proofErr w:type="spellStart"/>
                  <w:r>
                    <w:rPr>
                      <w:rFonts w:eastAsia="Calibri" w:cs="Times New Roman"/>
                    </w:rPr>
                    <w:t>Prakt.d</w:t>
                  </w:r>
                  <w:proofErr w:type="spellEnd"/>
                  <w:r>
                    <w:rPr>
                      <w:rFonts w:eastAsia="Calibri" w:cs="Times New Roman"/>
                    </w:rPr>
                    <w:t>.</w:t>
                  </w:r>
                </w:p>
              </w:tc>
              <w:tc>
                <w:tcPr>
                  <w:tcW w:w="1277" w:type="dxa"/>
                  <w:vMerge/>
                  <w:shd w:val="clear" w:color="auto" w:fill="D9D9D9" w:themeFill="background1" w:themeFillShade="D9"/>
                  <w:vAlign w:val="center"/>
                </w:tcPr>
                <w:p w14:paraId="66CBC1A2" w14:textId="77777777" w:rsidR="006D2DAE" w:rsidRDefault="006D2DAE">
                  <w:pPr>
                    <w:widowControl w:val="0"/>
                    <w:spacing w:after="0"/>
                    <w:ind w:left="1"/>
                    <w:jc w:val="center"/>
                    <w:rPr>
                      <w:rFonts w:cs="Times New Roman"/>
                    </w:rPr>
                  </w:pPr>
                </w:p>
              </w:tc>
              <w:tc>
                <w:tcPr>
                  <w:tcW w:w="1274" w:type="dxa"/>
                  <w:vMerge/>
                  <w:shd w:val="clear" w:color="auto" w:fill="D9D9D9" w:themeFill="background1" w:themeFillShade="D9"/>
                  <w:vAlign w:val="center"/>
                </w:tcPr>
                <w:p w14:paraId="31D03F7D" w14:textId="77777777" w:rsidR="006D2DAE" w:rsidRDefault="006D2DAE">
                  <w:pPr>
                    <w:widowControl w:val="0"/>
                    <w:spacing w:after="0"/>
                    <w:ind w:left="1"/>
                    <w:jc w:val="center"/>
                    <w:rPr>
                      <w:rFonts w:cs="Times New Roman"/>
                    </w:rPr>
                  </w:pPr>
                </w:p>
              </w:tc>
              <w:tc>
                <w:tcPr>
                  <w:tcW w:w="714" w:type="dxa"/>
                  <w:vMerge/>
                  <w:tcBorders>
                    <w:right w:val="nil"/>
                  </w:tcBorders>
                  <w:shd w:val="clear" w:color="auto" w:fill="D9D9D9" w:themeFill="background1" w:themeFillShade="D9"/>
                  <w:vAlign w:val="center"/>
                </w:tcPr>
                <w:p w14:paraId="1D207DDF" w14:textId="77777777" w:rsidR="006D2DAE" w:rsidRDefault="006D2DAE">
                  <w:pPr>
                    <w:widowControl w:val="0"/>
                    <w:spacing w:after="0"/>
                    <w:ind w:left="1" w:right="154"/>
                    <w:jc w:val="center"/>
                    <w:rPr>
                      <w:rFonts w:cs="Times New Roman"/>
                    </w:rPr>
                  </w:pPr>
                </w:p>
              </w:tc>
            </w:tr>
            <w:tr w:rsidR="006D2DAE" w14:paraId="1D262FDD" w14:textId="77777777">
              <w:trPr>
                <w:trHeight w:val="351"/>
              </w:trPr>
              <w:tc>
                <w:tcPr>
                  <w:tcW w:w="704" w:type="dxa"/>
                  <w:tcBorders>
                    <w:left w:val="nil"/>
                    <w:bottom w:val="nil"/>
                  </w:tcBorders>
                  <w:vAlign w:val="center"/>
                </w:tcPr>
                <w:p w14:paraId="737B3CEC" w14:textId="77777777" w:rsidR="006D2DAE" w:rsidRDefault="00995EE0">
                  <w:pPr>
                    <w:widowControl w:val="0"/>
                    <w:spacing w:after="0"/>
                    <w:ind w:left="1"/>
                    <w:jc w:val="center"/>
                    <w:rPr>
                      <w:rFonts w:cs="Times New Roman"/>
                    </w:rPr>
                  </w:pPr>
                  <w:r>
                    <w:rPr>
                      <w:rFonts w:eastAsia="Calibri" w:cs="Times New Roman"/>
                    </w:rPr>
                    <w:t>4</w:t>
                  </w:r>
                </w:p>
              </w:tc>
              <w:tc>
                <w:tcPr>
                  <w:tcW w:w="1135" w:type="dxa"/>
                  <w:tcBorders>
                    <w:bottom w:val="nil"/>
                  </w:tcBorders>
                  <w:vAlign w:val="center"/>
                </w:tcPr>
                <w:p w14:paraId="59DD140F" w14:textId="77777777" w:rsidR="006D2DAE" w:rsidRDefault="00995EE0">
                  <w:pPr>
                    <w:widowControl w:val="0"/>
                    <w:spacing w:after="0"/>
                    <w:ind w:left="1"/>
                    <w:jc w:val="center"/>
                    <w:rPr>
                      <w:rFonts w:cs="Times New Roman"/>
                    </w:rPr>
                  </w:pPr>
                  <w:r>
                    <w:rPr>
                      <w:rFonts w:eastAsia="Calibri" w:cs="Times New Roman"/>
                    </w:rPr>
                    <w:t>3.</w:t>
                  </w:r>
                </w:p>
              </w:tc>
              <w:tc>
                <w:tcPr>
                  <w:tcW w:w="992" w:type="dxa"/>
                  <w:tcBorders>
                    <w:bottom w:val="nil"/>
                  </w:tcBorders>
                  <w:vAlign w:val="center"/>
                </w:tcPr>
                <w:p w14:paraId="11576AA1" w14:textId="77777777" w:rsidR="006D2DAE" w:rsidRDefault="00995EE0">
                  <w:pPr>
                    <w:widowControl w:val="0"/>
                    <w:spacing w:after="0"/>
                    <w:ind w:left="1"/>
                    <w:jc w:val="center"/>
                    <w:rPr>
                      <w:rFonts w:cs="Times New Roman"/>
                    </w:rPr>
                  </w:pPr>
                  <w:r>
                    <w:rPr>
                      <w:rFonts w:eastAsia="Calibri" w:cs="Times New Roman"/>
                    </w:rPr>
                    <w:t>28</w:t>
                  </w:r>
                </w:p>
              </w:tc>
              <w:tc>
                <w:tcPr>
                  <w:tcW w:w="1133" w:type="dxa"/>
                  <w:tcBorders>
                    <w:bottom w:val="nil"/>
                  </w:tcBorders>
                  <w:vAlign w:val="center"/>
                </w:tcPr>
                <w:p w14:paraId="61A25A88" w14:textId="77777777" w:rsidR="006D2DAE" w:rsidRDefault="00995EE0">
                  <w:pPr>
                    <w:widowControl w:val="0"/>
                    <w:spacing w:after="0"/>
                    <w:ind w:left="1"/>
                    <w:jc w:val="center"/>
                    <w:rPr>
                      <w:rFonts w:cs="Times New Roman"/>
                    </w:rPr>
                  </w:pPr>
                  <w:r>
                    <w:rPr>
                      <w:rFonts w:eastAsia="Calibri" w:cs="Times New Roman"/>
                    </w:rPr>
                    <w:t>12</w:t>
                  </w:r>
                </w:p>
              </w:tc>
              <w:tc>
                <w:tcPr>
                  <w:tcW w:w="1277" w:type="dxa"/>
                  <w:tcBorders>
                    <w:bottom w:val="nil"/>
                  </w:tcBorders>
                  <w:vAlign w:val="center"/>
                </w:tcPr>
                <w:p w14:paraId="2C780E84" w14:textId="77777777" w:rsidR="006D2DAE" w:rsidRDefault="00995EE0">
                  <w:pPr>
                    <w:widowControl w:val="0"/>
                    <w:spacing w:after="0"/>
                    <w:ind w:left="1"/>
                    <w:jc w:val="center"/>
                    <w:rPr>
                      <w:rFonts w:cs="Times New Roman"/>
                    </w:rPr>
                  </w:pPr>
                  <w:r>
                    <w:rPr>
                      <w:rFonts w:eastAsia="Calibri" w:cs="Times New Roman"/>
                    </w:rPr>
                    <w:t>Eksāmens</w:t>
                  </w:r>
                </w:p>
              </w:tc>
              <w:tc>
                <w:tcPr>
                  <w:tcW w:w="1274" w:type="dxa"/>
                  <w:tcBorders>
                    <w:bottom w:val="nil"/>
                  </w:tcBorders>
                  <w:vAlign w:val="center"/>
                </w:tcPr>
                <w:p w14:paraId="14D1A224" w14:textId="77777777" w:rsidR="006D2DAE" w:rsidRDefault="00995EE0">
                  <w:pPr>
                    <w:widowControl w:val="0"/>
                    <w:spacing w:after="0"/>
                    <w:ind w:left="1"/>
                    <w:jc w:val="center"/>
                    <w:rPr>
                      <w:rFonts w:cs="Times New Roman"/>
                    </w:rPr>
                  </w:pPr>
                  <w:r>
                    <w:rPr>
                      <w:rFonts w:eastAsia="Calibri" w:cs="Times New Roman"/>
                    </w:rPr>
                    <w:t>60</w:t>
                  </w:r>
                </w:p>
              </w:tc>
              <w:tc>
                <w:tcPr>
                  <w:tcW w:w="714" w:type="dxa"/>
                  <w:tcBorders>
                    <w:bottom w:val="nil"/>
                    <w:right w:val="nil"/>
                  </w:tcBorders>
                  <w:vAlign w:val="center"/>
                </w:tcPr>
                <w:p w14:paraId="4945FDCB" w14:textId="77777777" w:rsidR="006D2DAE" w:rsidRDefault="00995EE0">
                  <w:pPr>
                    <w:widowControl w:val="0"/>
                    <w:spacing w:after="0"/>
                    <w:ind w:left="1"/>
                    <w:jc w:val="center"/>
                    <w:rPr>
                      <w:rFonts w:cs="Times New Roman"/>
                    </w:rPr>
                  </w:pPr>
                  <w:r>
                    <w:rPr>
                      <w:rFonts w:eastAsia="Calibri" w:cs="Times New Roman"/>
                    </w:rPr>
                    <w:t>100</w:t>
                  </w:r>
                </w:p>
              </w:tc>
            </w:tr>
          </w:tbl>
          <w:p w14:paraId="5D06DFF7" w14:textId="77777777" w:rsidR="006D2DAE" w:rsidRDefault="006D2DAE">
            <w:pPr>
              <w:widowControl w:val="0"/>
              <w:spacing w:after="0"/>
              <w:ind w:left="1" w:right="154"/>
              <w:jc w:val="both"/>
              <w:rPr>
                <w:rFonts w:cs="Times New Roman"/>
              </w:rPr>
            </w:pPr>
          </w:p>
        </w:tc>
      </w:tr>
      <w:tr w:rsidR="006D2DAE" w14:paraId="72AC8F26" w14:textId="77777777">
        <w:trPr>
          <w:trHeight w:val="141"/>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6204A7FA" w14:textId="77777777" w:rsidR="006D2DAE" w:rsidRDefault="00995EE0">
            <w:pPr>
              <w:widowControl w:val="0"/>
              <w:spacing w:after="0"/>
              <w:ind w:left="133" w:right="133"/>
              <w:rPr>
                <w:rFonts w:cs="Times New Roman"/>
              </w:rPr>
            </w:pPr>
            <w:r>
              <w:rPr>
                <w:rFonts w:cs="Times New Roman"/>
              </w:rPr>
              <w:t>Prasības studiju kursa apguvei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67ACFE81" w14:textId="211B213E" w:rsidR="006D2DAE" w:rsidRDefault="00995EE0">
            <w:pPr>
              <w:widowControl w:val="0"/>
              <w:spacing w:after="0"/>
              <w:ind w:left="143" w:right="154"/>
              <w:jc w:val="both"/>
              <w:rPr>
                <w:rFonts w:cs="Times New Roman"/>
              </w:rPr>
            </w:pPr>
            <w:r>
              <w:rPr>
                <w:rFonts w:cs="Times New Roman"/>
              </w:rPr>
              <w:t>Pamatzināšanas ekonomikā un uzņēmējdarbības vadībā.</w:t>
            </w:r>
          </w:p>
        </w:tc>
      </w:tr>
      <w:tr w:rsidR="006D2DAE" w14:paraId="7B519A8F" w14:textId="77777777">
        <w:trPr>
          <w:trHeight w:val="573"/>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60FCA169" w14:textId="77777777" w:rsidR="006D2DAE" w:rsidRDefault="00995EE0">
            <w:pPr>
              <w:widowControl w:val="0"/>
              <w:spacing w:after="0"/>
              <w:ind w:left="133" w:right="133"/>
              <w:rPr>
                <w:rFonts w:cs="Times New Roman"/>
              </w:rPr>
            </w:pPr>
            <w:r>
              <w:rPr>
                <w:rFonts w:cs="Times New Roman"/>
              </w:rPr>
              <w:t>Studiju kursa mērķis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56C915AE" w14:textId="28D70830" w:rsidR="006D2DAE" w:rsidRDefault="00995EE0">
            <w:pPr>
              <w:widowControl w:val="0"/>
              <w:spacing w:after="0"/>
              <w:ind w:left="143" w:right="166"/>
              <w:jc w:val="both"/>
              <w:rPr>
                <w:rFonts w:cs="Times New Roman"/>
              </w:rPr>
            </w:pPr>
            <w:r>
              <w:rPr>
                <w:rFonts w:cs="Times New Roman"/>
              </w:rPr>
              <w:t>Sniegt studējošajiem praktisku izpratni par MVU (maza un vidēja uzņēmuma) vai sociāla uzņēmuma vadīšanas galvenajiem aspektiem, tostarp labu attiecību veidošanu ar klientiem, darbības resursu plānošanu un sadali, risku apzināšanu un vadīšanu, finanšu piesaisti uzņēmējdarbībai, prognozēšanu un budžeta plānošanu, finanšu pārskatu interpretāciju, kā arī biznesa plāna izstrādi.</w:t>
            </w:r>
          </w:p>
        </w:tc>
      </w:tr>
      <w:tr w:rsidR="006D2DAE" w14:paraId="2883BADD" w14:textId="77777777">
        <w:trPr>
          <w:trHeight w:val="1830"/>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4A364CD" w14:textId="77777777" w:rsidR="006D2DAE" w:rsidRDefault="00995EE0">
            <w:pPr>
              <w:widowControl w:val="0"/>
              <w:spacing w:after="0"/>
              <w:ind w:left="133" w:right="133"/>
              <w:rPr>
                <w:rFonts w:cs="Times New Roman"/>
              </w:rPr>
            </w:pPr>
            <w:r>
              <w:rPr>
                <w:rFonts w:cs="Times New Roman"/>
              </w:rPr>
              <w:t>Plānotie studiju rezultāti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0B5EC1E6" w14:textId="77777777" w:rsidR="006D2DAE" w:rsidRDefault="00995EE0">
            <w:pPr>
              <w:widowControl w:val="0"/>
              <w:spacing w:after="0"/>
              <w:ind w:left="143" w:right="166"/>
              <w:rPr>
                <w:rFonts w:cs="Times New Roman"/>
              </w:rPr>
            </w:pPr>
            <w:r>
              <w:rPr>
                <w:rFonts w:cs="Times New Roman"/>
              </w:rPr>
              <w:t>Sekmīgi apguvis šo kursu, studējošais spēj:</w:t>
            </w:r>
          </w:p>
          <w:p w14:paraId="4D415B96" w14:textId="5C61E9E9" w:rsidR="006D2DAE" w:rsidRDefault="00995EE0">
            <w:pPr>
              <w:pStyle w:val="ListParagraph"/>
              <w:widowControl w:val="0"/>
              <w:numPr>
                <w:ilvl w:val="0"/>
                <w:numId w:val="37"/>
              </w:numPr>
              <w:spacing w:after="0"/>
              <w:ind w:right="166"/>
              <w:jc w:val="both"/>
              <w:rPr>
                <w:rFonts w:cs="Times New Roman"/>
              </w:rPr>
            </w:pPr>
            <w:r>
              <w:rPr>
                <w:rFonts w:cs="Times New Roman"/>
              </w:rPr>
              <w:t>raksturot uzņēmējdarbības būtību, uzņēmējdarbības ārējās un iekšējās vides ietekmi uz uzņēmuma darbību;</w:t>
            </w:r>
          </w:p>
          <w:p w14:paraId="5F636AD3" w14:textId="33576CA2" w:rsidR="006D2DAE" w:rsidRDefault="00995EE0">
            <w:pPr>
              <w:pStyle w:val="ListParagraph"/>
              <w:widowControl w:val="0"/>
              <w:numPr>
                <w:ilvl w:val="0"/>
                <w:numId w:val="37"/>
              </w:numPr>
              <w:spacing w:after="0"/>
              <w:ind w:right="166"/>
              <w:jc w:val="both"/>
              <w:rPr>
                <w:rFonts w:cs="Times New Roman"/>
              </w:rPr>
            </w:pPr>
            <w:r>
              <w:rPr>
                <w:rFonts w:cs="Times New Roman"/>
              </w:rPr>
              <w:t>izvērtēt MVU (mazo un vidējo uzņēmumu) vai sociālās uzņēmējdarbības ietekmi uz ekonomiku;</w:t>
            </w:r>
          </w:p>
          <w:p w14:paraId="0405F89F" w14:textId="65684AA4" w:rsidR="006D2DAE" w:rsidRDefault="00995EE0">
            <w:pPr>
              <w:pStyle w:val="ListParagraph"/>
              <w:widowControl w:val="0"/>
              <w:numPr>
                <w:ilvl w:val="0"/>
                <w:numId w:val="37"/>
              </w:numPr>
              <w:spacing w:after="0"/>
              <w:ind w:right="166"/>
              <w:jc w:val="both"/>
              <w:rPr>
                <w:rFonts w:cs="Times New Roman"/>
              </w:rPr>
            </w:pPr>
            <w:r>
              <w:rPr>
                <w:rFonts w:cs="Times New Roman"/>
              </w:rPr>
              <w:t>plānot un pārvaldīt nepieciešamos resursus MVU vai sociālā uzņēmumā tā veiksmīgas darbības nodrošināšanā;</w:t>
            </w:r>
          </w:p>
          <w:p w14:paraId="741FA8AD" w14:textId="6D045389" w:rsidR="006D2DAE" w:rsidRDefault="00995EE0">
            <w:pPr>
              <w:pStyle w:val="ListParagraph"/>
              <w:widowControl w:val="0"/>
              <w:numPr>
                <w:ilvl w:val="0"/>
                <w:numId w:val="37"/>
              </w:numPr>
              <w:spacing w:after="0"/>
              <w:ind w:right="166"/>
              <w:jc w:val="both"/>
              <w:rPr>
                <w:rFonts w:cs="Times New Roman"/>
              </w:rPr>
            </w:pPr>
            <w:r>
              <w:rPr>
                <w:rFonts w:cs="Times New Roman"/>
              </w:rPr>
              <w:t>izskaidrot un novērtēt klientu attiecību pārvaldības procesu uzņēmumā;</w:t>
            </w:r>
          </w:p>
          <w:p w14:paraId="7D96E889" w14:textId="5A05A66E" w:rsidR="006D2DAE" w:rsidRDefault="00995EE0">
            <w:pPr>
              <w:pStyle w:val="ListParagraph"/>
              <w:widowControl w:val="0"/>
              <w:numPr>
                <w:ilvl w:val="0"/>
                <w:numId w:val="37"/>
              </w:numPr>
              <w:spacing w:after="0"/>
              <w:ind w:right="166"/>
              <w:jc w:val="both"/>
              <w:rPr>
                <w:rFonts w:cs="Times New Roman"/>
              </w:rPr>
            </w:pPr>
            <w:r>
              <w:rPr>
                <w:rFonts w:cs="Times New Roman"/>
              </w:rPr>
              <w:t>izstrādāt un analizēt naudas plūsmas prognozi un budžetu, aprēķināt bezzaudējuma slieksni un interpretēt galvenos finanšu pārskatus;</w:t>
            </w:r>
          </w:p>
          <w:p w14:paraId="2163BAFE" w14:textId="03E77BB8" w:rsidR="006D2DAE" w:rsidRDefault="00995EE0">
            <w:pPr>
              <w:pStyle w:val="ListParagraph"/>
              <w:widowControl w:val="0"/>
              <w:numPr>
                <w:ilvl w:val="0"/>
                <w:numId w:val="37"/>
              </w:numPr>
              <w:spacing w:after="0"/>
              <w:ind w:right="166"/>
              <w:jc w:val="both"/>
              <w:rPr>
                <w:rFonts w:cs="Times New Roman"/>
              </w:rPr>
            </w:pPr>
            <w:r>
              <w:rPr>
                <w:rFonts w:cs="Times New Roman"/>
              </w:rPr>
              <w:t xml:space="preserve">piemērot spēkā esošo regulējumu un tiesību aktus uzņēmējdarbības sākšanai un īstenošanai Latvijā. </w:t>
            </w:r>
          </w:p>
          <w:p w14:paraId="0A09796B" w14:textId="77777777" w:rsidR="006D2DAE" w:rsidRDefault="006D2DAE">
            <w:pPr>
              <w:widowControl w:val="0"/>
              <w:spacing w:after="0"/>
              <w:ind w:right="166"/>
              <w:jc w:val="both"/>
              <w:rPr>
                <w:rFonts w:cs="Times New Roman"/>
              </w:rPr>
            </w:pPr>
          </w:p>
        </w:tc>
      </w:tr>
      <w:tr w:rsidR="006D2DAE" w14:paraId="1E4C4686" w14:textId="77777777">
        <w:trPr>
          <w:trHeight w:val="229"/>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60A48494" w14:textId="77777777" w:rsidR="006D2DAE" w:rsidRDefault="00995EE0">
            <w:pPr>
              <w:widowControl w:val="0"/>
              <w:spacing w:after="0"/>
              <w:ind w:left="133" w:right="133"/>
              <w:rPr>
                <w:rFonts w:cs="Times New Roman"/>
              </w:rPr>
            </w:pPr>
            <w:r>
              <w:rPr>
                <w:rFonts w:cs="Times New Roman"/>
              </w:rPr>
              <w:t>Studiju kursa saturs un plāns</w:t>
            </w:r>
          </w:p>
          <w:p w14:paraId="227F08DE" w14:textId="77777777" w:rsidR="006D2DAE" w:rsidRDefault="006D2DAE">
            <w:pPr>
              <w:widowControl w:val="0"/>
              <w:spacing w:after="0"/>
              <w:ind w:left="133" w:right="133"/>
              <w:rPr>
                <w:rFonts w:cs="Times New Roman"/>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tbl>
            <w:tblPr>
              <w:tblStyle w:val="TableGrid"/>
              <w:tblW w:w="7222" w:type="dxa"/>
              <w:tblLayout w:type="fixed"/>
              <w:tblCellMar>
                <w:top w:w="28" w:type="dxa"/>
                <w:bottom w:w="28" w:type="dxa"/>
              </w:tblCellMar>
              <w:tblLook w:val="04A0" w:firstRow="1" w:lastRow="0" w:firstColumn="1" w:lastColumn="0" w:noHBand="0" w:noVBand="1"/>
            </w:tblPr>
            <w:tblGrid>
              <w:gridCol w:w="561"/>
              <w:gridCol w:w="4686"/>
              <w:gridCol w:w="990"/>
              <w:gridCol w:w="985"/>
            </w:tblGrid>
            <w:tr w:rsidR="006D2DAE" w14:paraId="3F55BD4B" w14:textId="77777777">
              <w:trPr>
                <w:trHeight w:val="215"/>
              </w:trPr>
              <w:tc>
                <w:tcPr>
                  <w:tcW w:w="561" w:type="dxa"/>
                  <w:vMerge w:val="restart"/>
                  <w:tcBorders>
                    <w:top w:val="nil"/>
                    <w:left w:val="nil"/>
                  </w:tcBorders>
                  <w:shd w:val="clear" w:color="auto" w:fill="D9D9D9" w:themeFill="background1" w:themeFillShade="D9"/>
                  <w:vAlign w:val="center"/>
                </w:tcPr>
                <w:p w14:paraId="7E840416" w14:textId="77777777" w:rsidR="006D2DAE" w:rsidRDefault="00995EE0">
                  <w:pPr>
                    <w:widowControl w:val="0"/>
                    <w:spacing w:after="0"/>
                    <w:ind w:left="1" w:right="34"/>
                    <w:jc w:val="center"/>
                    <w:rPr>
                      <w:rFonts w:cs="Times New Roman"/>
                    </w:rPr>
                  </w:pPr>
                  <w:r>
                    <w:rPr>
                      <w:rFonts w:eastAsia="Calibri" w:cs="Times New Roman"/>
                    </w:rPr>
                    <w:t>Nr.</w:t>
                  </w:r>
                </w:p>
              </w:tc>
              <w:tc>
                <w:tcPr>
                  <w:tcW w:w="4685" w:type="dxa"/>
                  <w:vMerge w:val="restart"/>
                  <w:tcBorders>
                    <w:top w:val="nil"/>
                  </w:tcBorders>
                  <w:shd w:val="clear" w:color="auto" w:fill="D9D9D9" w:themeFill="background1" w:themeFillShade="D9"/>
                  <w:vAlign w:val="center"/>
                </w:tcPr>
                <w:p w14:paraId="299DBF39" w14:textId="2BAABF1F" w:rsidR="006D2DAE" w:rsidRDefault="00995EE0">
                  <w:pPr>
                    <w:widowControl w:val="0"/>
                    <w:spacing w:after="0"/>
                    <w:ind w:left="1"/>
                    <w:jc w:val="center"/>
                    <w:rPr>
                      <w:rFonts w:cs="Times New Roman"/>
                    </w:rPr>
                  </w:pPr>
                  <w:r>
                    <w:rPr>
                      <w:rFonts w:eastAsia="Calibri" w:cs="Times New Roman"/>
                    </w:rPr>
                    <w:t>Tēma/Aktivitāte</w:t>
                  </w:r>
                </w:p>
              </w:tc>
              <w:tc>
                <w:tcPr>
                  <w:tcW w:w="1975" w:type="dxa"/>
                  <w:gridSpan w:val="2"/>
                  <w:tcBorders>
                    <w:top w:val="nil"/>
                    <w:right w:val="nil"/>
                  </w:tcBorders>
                  <w:shd w:val="clear" w:color="auto" w:fill="D9D9D9" w:themeFill="background1" w:themeFillShade="D9"/>
                  <w:vAlign w:val="center"/>
                </w:tcPr>
                <w:p w14:paraId="23BDB1AB" w14:textId="77777777" w:rsidR="006D2DAE" w:rsidRDefault="00995EE0">
                  <w:pPr>
                    <w:widowControl w:val="0"/>
                    <w:spacing w:after="0"/>
                    <w:ind w:left="1"/>
                    <w:jc w:val="center"/>
                    <w:rPr>
                      <w:rFonts w:cs="Times New Roman"/>
                    </w:rPr>
                  </w:pPr>
                  <w:r>
                    <w:rPr>
                      <w:rFonts w:eastAsia="Calibri" w:cs="Times New Roman"/>
                    </w:rPr>
                    <w:t>Īstenošanas forma (kontaktstundas)</w:t>
                  </w:r>
                </w:p>
              </w:tc>
            </w:tr>
            <w:tr w:rsidR="006D2DAE" w14:paraId="338E17F8" w14:textId="77777777">
              <w:trPr>
                <w:trHeight w:val="215"/>
              </w:trPr>
              <w:tc>
                <w:tcPr>
                  <w:tcW w:w="561" w:type="dxa"/>
                  <w:vMerge/>
                  <w:tcBorders>
                    <w:left w:val="nil"/>
                  </w:tcBorders>
                  <w:shd w:val="clear" w:color="auto" w:fill="D9D9D9" w:themeFill="background1" w:themeFillShade="D9"/>
                  <w:vAlign w:val="center"/>
                </w:tcPr>
                <w:p w14:paraId="574BCDB9" w14:textId="77777777" w:rsidR="006D2DAE" w:rsidRDefault="006D2DAE">
                  <w:pPr>
                    <w:widowControl w:val="0"/>
                    <w:spacing w:after="0"/>
                    <w:ind w:left="1" w:right="34"/>
                    <w:jc w:val="center"/>
                    <w:rPr>
                      <w:rFonts w:cs="Times New Roman"/>
                    </w:rPr>
                  </w:pPr>
                </w:p>
              </w:tc>
              <w:tc>
                <w:tcPr>
                  <w:tcW w:w="4685" w:type="dxa"/>
                  <w:vMerge/>
                  <w:shd w:val="clear" w:color="auto" w:fill="D9D9D9" w:themeFill="background1" w:themeFillShade="D9"/>
                  <w:vAlign w:val="center"/>
                </w:tcPr>
                <w:p w14:paraId="12200621" w14:textId="77777777" w:rsidR="006D2DAE" w:rsidRDefault="006D2DAE">
                  <w:pPr>
                    <w:widowControl w:val="0"/>
                    <w:spacing w:after="0"/>
                    <w:ind w:left="1"/>
                    <w:jc w:val="center"/>
                    <w:rPr>
                      <w:rFonts w:cs="Times New Roman"/>
                    </w:rPr>
                  </w:pPr>
                </w:p>
              </w:tc>
              <w:tc>
                <w:tcPr>
                  <w:tcW w:w="990" w:type="dxa"/>
                  <w:shd w:val="clear" w:color="auto" w:fill="D9D9D9" w:themeFill="background1" w:themeFillShade="D9"/>
                  <w:vAlign w:val="center"/>
                </w:tcPr>
                <w:p w14:paraId="7197E43F" w14:textId="77777777" w:rsidR="006D2DAE" w:rsidRDefault="00995EE0">
                  <w:pPr>
                    <w:widowControl w:val="0"/>
                    <w:spacing w:after="0"/>
                    <w:ind w:left="1"/>
                    <w:jc w:val="center"/>
                    <w:rPr>
                      <w:rFonts w:cs="Times New Roman"/>
                    </w:rPr>
                  </w:pPr>
                  <w:r>
                    <w:rPr>
                      <w:rFonts w:eastAsia="Calibri" w:cs="Times New Roman"/>
                    </w:rPr>
                    <w:t>Lekcijas</w:t>
                  </w:r>
                </w:p>
              </w:tc>
              <w:tc>
                <w:tcPr>
                  <w:tcW w:w="985" w:type="dxa"/>
                  <w:tcBorders>
                    <w:right w:val="nil"/>
                  </w:tcBorders>
                  <w:shd w:val="clear" w:color="auto" w:fill="D9D9D9" w:themeFill="background1" w:themeFillShade="D9"/>
                </w:tcPr>
                <w:p w14:paraId="6B1C30EE" w14:textId="77777777" w:rsidR="006D2DAE" w:rsidRDefault="00995EE0">
                  <w:pPr>
                    <w:widowControl w:val="0"/>
                    <w:spacing w:after="0"/>
                    <w:ind w:left="1"/>
                    <w:jc w:val="center"/>
                    <w:rPr>
                      <w:rFonts w:cs="Times New Roman"/>
                    </w:rPr>
                  </w:pPr>
                  <w:proofErr w:type="spellStart"/>
                  <w:r>
                    <w:rPr>
                      <w:rFonts w:eastAsia="Calibri" w:cs="Times New Roman"/>
                    </w:rPr>
                    <w:t>Prakt.d</w:t>
                  </w:r>
                  <w:proofErr w:type="spellEnd"/>
                  <w:r>
                    <w:rPr>
                      <w:rFonts w:eastAsia="Calibri" w:cs="Times New Roman"/>
                    </w:rPr>
                    <w:t>.</w:t>
                  </w:r>
                </w:p>
              </w:tc>
            </w:tr>
            <w:tr w:rsidR="006D2DAE" w14:paraId="71DA9EC6" w14:textId="77777777">
              <w:tc>
                <w:tcPr>
                  <w:tcW w:w="561" w:type="dxa"/>
                  <w:tcBorders>
                    <w:left w:val="nil"/>
                  </w:tcBorders>
                  <w:vAlign w:val="center"/>
                </w:tcPr>
                <w:p w14:paraId="6D3A4228" w14:textId="77777777" w:rsidR="006D2DAE" w:rsidRDefault="00995EE0">
                  <w:pPr>
                    <w:widowControl w:val="0"/>
                    <w:spacing w:after="0"/>
                    <w:ind w:left="1" w:right="34"/>
                    <w:jc w:val="center"/>
                    <w:rPr>
                      <w:rFonts w:cs="Times New Roman"/>
                    </w:rPr>
                  </w:pPr>
                  <w:r>
                    <w:rPr>
                      <w:rFonts w:eastAsia="Calibri" w:cs="Times New Roman"/>
                    </w:rPr>
                    <w:t>1.</w:t>
                  </w:r>
                </w:p>
              </w:tc>
              <w:tc>
                <w:tcPr>
                  <w:tcW w:w="4685" w:type="dxa"/>
                </w:tcPr>
                <w:p w14:paraId="6F08FA28" w14:textId="77777777" w:rsidR="006D2DAE" w:rsidRDefault="00995EE0">
                  <w:pPr>
                    <w:widowControl w:val="0"/>
                    <w:spacing w:after="0"/>
                    <w:ind w:left="1"/>
                    <w:rPr>
                      <w:rFonts w:cs="Times New Roman"/>
                    </w:rPr>
                  </w:pPr>
                  <w:r>
                    <w:rPr>
                      <w:rFonts w:eastAsia="Calibri" w:cs="Times New Roman"/>
                    </w:rPr>
                    <w:t>Uzņēmējdarbības būtība, uzņēmējdarbības ārējās un iekšējās vides ietekme uz uzņēmuma darbību.</w:t>
                  </w:r>
                </w:p>
              </w:tc>
              <w:tc>
                <w:tcPr>
                  <w:tcW w:w="990" w:type="dxa"/>
                  <w:vAlign w:val="center"/>
                </w:tcPr>
                <w:p w14:paraId="4671B3A9" w14:textId="77777777" w:rsidR="006D2DAE" w:rsidRDefault="00995EE0">
                  <w:pPr>
                    <w:widowControl w:val="0"/>
                    <w:spacing w:after="0"/>
                    <w:ind w:left="1"/>
                    <w:jc w:val="center"/>
                    <w:rPr>
                      <w:rFonts w:cs="Times New Roman"/>
                    </w:rPr>
                  </w:pPr>
                  <w:r>
                    <w:rPr>
                      <w:rFonts w:eastAsia="Calibri" w:cs="Times New Roman"/>
                    </w:rPr>
                    <w:t>3</w:t>
                  </w:r>
                </w:p>
              </w:tc>
              <w:tc>
                <w:tcPr>
                  <w:tcW w:w="985" w:type="dxa"/>
                  <w:tcBorders>
                    <w:right w:val="nil"/>
                  </w:tcBorders>
                  <w:vAlign w:val="center"/>
                </w:tcPr>
                <w:p w14:paraId="1306403A" w14:textId="77777777" w:rsidR="006D2DAE" w:rsidRDefault="006D2DAE">
                  <w:pPr>
                    <w:widowControl w:val="0"/>
                    <w:spacing w:after="0"/>
                    <w:ind w:left="1"/>
                    <w:jc w:val="center"/>
                    <w:rPr>
                      <w:rFonts w:cs="Times New Roman"/>
                    </w:rPr>
                  </w:pPr>
                </w:p>
              </w:tc>
            </w:tr>
            <w:tr w:rsidR="006D2DAE" w14:paraId="639894C8" w14:textId="77777777">
              <w:tc>
                <w:tcPr>
                  <w:tcW w:w="561" w:type="dxa"/>
                  <w:tcBorders>
                    <w:left w:val="nil"/>
                  </w:tcBorders>
                  <w:vAlign w:val="center"/>
                </w:tcPr>
                <w:p w14:paraId="6B0A0A7D" w14:textId="77777777" w:rsidR="006D2DAE" w:rsidRDefault="00995EE0">
                  <w:pPr>
                    <w:widowControl w:val="0"/>
                    <w:spacing w:after="0"/>
                    <w:ind w:left="1" w:right="34"/>
                    <w:jc w:val="center"/>
                    <w:rPr>
                      <w:rFonts w:cs="Times New Roman"/>
                    </w:rPr>
                  </w:pPr>
                  <w:r>
                    <w:rPr>
                      <w:rFonts w:eastAsia="Calibri" w:cs="Times New Roman"/>
                    </w:rPr>
                    <w:t>2.</w:t>
                  </w:r>
                </w:p>
              </w:tc>
              <w:tc>
                <w:tcPr>
                  <w:tcW w:w="4685" w:type="dxa"/>
                </w:tcPr>
                <w:p w14:paraId="7B414149" w14:textId="77777777" w:rsidR="006D2DAE" w:rsidRDefault="00995EE0">
                  <w:pPr>
                    <w:widowControl w:val="0"/>
                    <w:spacing w:after="0"/>
                    <w:ind w:left="1"/>
                    <w:rPr>
                      <w:rFonts w:cs="Times New Roman"/>
                    </w:rPr>
                  </w:pPr>
                  <w:r>
                    <w:rPr>
                      <w:rFonts w:eastAsia="Calibri" w:cs="Times New Roman"/>
                    </w:rPr>
                    <w:t>Uzņēmējdarbības veidi, MVU (mazo un vidējo uzņēmumu) ietekme uz ekonomiku.</w:t>
                  </w:r>
                </w:p>
              </w:tc>
              <w:tc>
                <w:tcPr>
                  <w:tcW w:w="990" w:type="dxa"/>
                  <w:vAlign w:val="center"/>
                </w:tcPr>
                <w:p w14:paraId="117292AC" w14:textId="77777777" w:rsidR="006D2DAE" w:rsidRDefault="00995EE0">
                  <w:pPr>
                    <w:widowControl w:val="0"/>
                    <w:spacing w:after="0"/>
                    <w:ind w:left="1"/>
                    <w:jc w:val="center"/>
                    <w:rPr>
                      <w:rFonts w:cs="Times New Roman"/>
                    </w:rPr>
                  </w:pPr>
                  <w:r>
                    <w:rPr>
                      <w:rFonts w:eastAsia="Calibri" w:cs="Times New Roman"/>
                    </w:rPr>
                    <w:t>3</w:t>
                  </w:r>
                </w:p>
              </w:tc>
              <w:tc>
                <w:tcPr>
                  <w:tcW w:w="985" w:type="dxa"/>
                  <w:tcBorders>
                    <w:right w:val="nil"/>
                  </w:tcBorders>
                  <w:vAlign w:val="center"/>
                </w:tcPr>
                <w:p w14:paraId="73717B6A" w14:textId="77777777" w:rsidR="006D2DAE" w:rsidRDefault="006D2DAE">
                  <w:pPr>
                    <w:widowControl w:val="0"/>
                    <w:spacing w:after="0"/>
                    <w:ind w:left="1"/>
                    <w:jc w:val="center"/>
                    <w:rPr>
                      <w:rFonts w:cs="Times New Roman"/>
                    </w:rPr>
                  </w:pPr>
                </w:p>
              </w:tc>
            </w:tr>
            <w:tr w:rsidR="006D2DAE" w14:paraId="513E0D71" w14:textId="77777777">
              <w:tc>
                <w:tcPr>
                  <w:tcW w:w="561" w:type="dxa"/>
                  <w:tcBorders>
                    <w:left w:val="nil"/>
                  </w:tcBorders>
                  <w:vAlign w:val="center"/>
                </w:tcPr>
                <w:p w14:paraId="6F909F7C" w14:textId="77777777" w:rsidR="006D2DAE" w:rsidRDefault="00995EE0">
                  <w:pPr>
                    <w:widowControl w:val="0"/>
                    <w:spacing w:after="0"/>
                    <w:ind w:left="1" w:right="34"/>
                    <w:jc w:val="center"/>
                    <w:rPr>
                      <w:rFonts w:cs="Times New Roman"/>
                    </w:rPr>
                  </w:pPr>
                  <w:r>
                    <w:rPr>
                      <w:rFonts w:eastAsia="Calibri" w:cs="Times New Roman"/>
                    </w:rPr>
                    <w:t>3.</w:t>
                  </w:r>
                </w:p>
              </w:tc>
              <w:tc>
                <w:tcPr>
                  <w:tcW w:w="4685" w:type="dxa"/>
                </w:tcPr>
                <w:p w14:paraId="1A43484B" w14:textId="77777777" w:rsidR="006D2DAE" w:rsidRDefault="00995EE0">
                  <w:pPr>
                    <w:widowControl w:val="0"/>
                    <w:spacing w:after="0"/>
                    <w:ind w:left="1"/>
                    <w:rPr>
                      <w:rFonts w:cs="Times New Roman"/>
                    </w:rPr>
                  </w:pPr>
                  <w:r>
                    <w:rPr>
                      <w:rFonts w:eastAsia="Calibri" w:cs="Times New Roman"/>
                    </w:rPr>
                    <w:t>Sociālā uzņēmējdarbība, sociālās uzņēmējdarbības ietekme uz ekonomiku.</w:t>
                  </w:r>
                </w:p>
              </w:tc>
              <w:tc>
                <w:tcPr>
                  <w:tcW w:w="990" w:type="dxa"/>
                  <w:vAlign w:val="center"/>
                </w:tcPr>
                <w:p w14:paraId="22391C9F" w14:textId="77777777" w:rsidR="006D2DAE" w:rsidRDefault="00995EE0">
                  <w:pPr>
                    <w:widowControl w:val="0"/>
                    <w:spacing w:after="0"/>
                    <w:ind w:left="1"/>
                    <w:jc w:val="center"/>
                    <w:rPr>
                      <w:rFonts w:cs="Times New Roman"/>
                    </w:rPr>
                  </w:pPr>
                  <w:r>
                    <w:rPr>
                      <w:rFonts w:eastAsia="Calibri" w:cs="Times New Roman"/>
                    </w:rPr>
                    <w:t>3</w:t>
                  </w:r>
                </w:p>
              </w:tc>
              <w:tc>
                <w:tcPr>
                  <w:tcW w:w="985" w:type="dxa"/>
                  <w:tcBorders>
                    <w:right w:val="nil"/>
                  </w:tcBorders>
                  <w:vAlign w:val="center"/>
                </w:tcPr>
                <w:p w14:paraId="040BBC28" w14:textId="77777777" w:rsidR="006D2DAE" w:rsidRDefault="006D2DAE">
                  <w:pPr>
                    <w:widowControl w:val="0"/>
                    <w:spacing w:after="0"/>
                    <w:ind w:left="1"/>
                    <w:jc w:val="center"/>
                    <w:rPr>
                      <w:rFonts w:cs="Times New Roman"/>
                    </w:rPr>
                  </w:pPr>
                </w:p>
              </w:tc>
            </w:tr>
            <w:tr w:rsidR="006D2DAE" w14:paraId="03EF6BA9" w14:textId="77777777">
              <w:tc>
                <w:tcPr>
                  <w:tcW w:w="561" w:type="dxa"/>
                  <w:tcBorders>
                    <w:left w:val="nil"/>
                  </w:tcBorders>
                  <w:vAlign w:val="center"/>
                </w:tcPr>
                <w:p w14:paraId="549689C2" w14:textId="77777777" w:rsidR="006D2DAE" w:rsidRDefault="00995EE0">
                  <w:pPr>
                    <w:widowControl w:val="0"/>
                    <w:spacing w:after="0"/>
                    <w:ind w:left="1" w:right="34"/>
                    <w:jc w:val="center"/>
                    <w:rPr>
                      <w:rFonts w:cs="Times New Roman"/>
                    </w:rPr>
                  </w:pPr>
                  <w:r>
                    <w:rPr>
                      <w:rFonts w:eastAsia="Calibri" w:cs="Times New Roman"/>
                    </w:rPr>
                    <w:t>4.</w:t>
                  </w:r>
                </w:p>
              </w:tc>
              <w:tc>
                <w:tcPr>
                  <w:tcW w:w="4685" w:type="dxa"/>
                </w:tcPr>
                <w:p w14:paraId="2E2FABEC" w14:textId="77777777" w:rsidR="006D2DAE" w:rsidRDefault="00995EE0">
                  <w:pPr>
                    <w:widowControl w:val="0"/>
                    <w:spacing w:after="0"/>
                    <w:ind w:left="1"/>
                    <w:rPr>
                      <w:rFonts w:cs="Times New Roman"/>
                    </w:rPr>
                  </w:pPr>
                  <w:r>
                    <w:rPr>
                      <w:rFonts w:eastAsia="Calibri" w:cs="Times New Roman"/>
                    </w:rPr>
                    <w:t>Resursus plānošana un pārvaldīšana MVU vai sociālā uzņēmuma veiksmīgas darbības nodrošināšanai.</w:t>
                  </w:r>
                </w:p>
              </w:tc>
              <w:tc>
                <w:tcPr>
                  <w:tcW w:w="990" w:type="dxa"/>
                  <w:vAlign w:val="center"/>
                </w:tcPr>
                <w:p w14:paraId="75E34B68" w14:textId="77777777" w:rsidR="006D2DAE" w:rsidRDefault="00995EE0">
                  <w:pPr>
                    <w:widowControl w:val="0"/>
                    <w:spacing w:after="0"/>
                    <w:ind w:left="1"/>
                    <w:jc w:val="center"/>
                    <w:rPr>
                      <w:rFonts w:cs="Times New Roman"/>
                    </w:rPr>
                  </w:pPr>
                  <w:r>
                    <w:rPr>
                      <w:rFonts w:eastAsia="Calibri" w:cs="Times New Roman"/>
                    </w:rPr>
                    <w:t>3</w:t>
                  </w:r>
                </w:p>
              </w:tc>
              <w:tc>
                <w:tcPr>
                  <w:tcW w:w="985" w:type="dxa"/>
                  <w:tcBorders>
                    <w:right w:val="nil"/>
                  </w:tcBorders>
                  <w:vAlign w:val="center"/>
                </w:tcPr>
                <w:p w14:paraId="2BD0CA58" w14:textId="77777777" w:rsidR="006D2DAE" w:rsidRDefault="006D2DAE">
                  <w:pPr>
                    <w:widowControl w:val="0"/>
                    <w:spacing w:after="0"/>
                    <w:ind w:left="1"/>
                    <w:jc w:val="center"/>
                    <w:rPr>
                      <w:rFonts w:cs="Times New Roman"/>
                    </w:rPr>
                  </w:pPr>
                </w:p>
              </w:tc>
            </w:tr>
            <w:tr w:rsidR="006D2DAE" w14:paraId="1A1441E8" w14:textId="77777777">
              <w:trPr>
                <w:trHeight w:val="193"/>
              </w:trPr>
              <w:tc>
                <w:tcPr>
                  <w:tcW w:w="561" w:type="dxa"/>
                  <w:tcBorders>
                    <w:left w:val="nil"/>
                  </w:tcBorders>
                  <w:vAlign w:val="center"/>
                </w:tcPr>
                <w:p w14:paraId="1301F622" w14:textId="77777777" w:rsidR="006D2DAE" w:rsidRDefault="00995EE0">
                  <w:pPr>
                    <w:widowControl w:val="0"/>
                    <w:spacing w:after="0"/>
                    <w:ind w:left="1" w:right="34"/>
                    <w:jc w:val="center"/>
                    <w:rPr>
                      <w:rFonts w:cs="Times New Roman"/>
                    </w:rPr>
                  </w:pPr>
                  <w:r>
                    <w:rPr>
                      <w:rFonts w:eastAsia="Calibri" w:cs="Times New Roman"/>
                    </w:rPr>
                    <w:t>5.</w:t>
                  </w:r>
                </w:p>
              </w:tc>
              <w:tc>
                <w:tcPr>
                  <w:tcW w:w="4685" w:type="dxa"/>
                </w:tcPr>
                <w:p w14:paraId="4D4C319F" w14:textId="77777777" w:rsidR="006D2DAE" w:rsidRDefault="00995EE0">
                  <w:pPr>
                    <w:widowControl w:val="0"/>
                    <w:spacing w:after="0"/>
                    <w:ind w:left="1"/>
                    <w:rPr>
                      <w:rFonts w:cs="Times New Roman"/>
                    </w:rPr>
                  </w:pPr>
                  <w:r>
                    <w:rPr>
                      <w:rFonts w:eastAsia="Calibri" w:cs="Times New Roman"/>
                    </w:rPr>
                    <w:t>Klientu attiecību pārvaldības procesi uzņēmumā.</w:t>
                  </w:r>
                </w:p>
              </w:tc>
              <w:tc>
                <w:tcPr>
                  <w:tcW w:w="990" w:type="dxa"/>
                  <w:vAlign w:val="center"/>
                </w:tcPr>
                <w:p w14:paraId="7F186E3C" w14:textId="77777777" w:rsidR="006D2DAE" w:rsidRDefault="00995EE0">
                  <w:pPr>
                    <w:widowControl w:val="0"/>
                    <w:spacing w:after="0"/>
                    <w:ind w:left="1"/>
                    <w:jc w:val="center"/>
                    <w:rPr>
                      <w:rFonts w:cs="Times New Roman"/>
                    </w:rPr>
                  </w:pPr>
                  <w:r>
                    <w:rPr>
                      <w:rFonts w:eastAsia="Calibri" w:cs="Times New Roman"/>
                    </w:rPr>
                    <w:t>3</w:t>
                  </w:r>
                </w:p>
              </w:tc>
              <w:tc>
                <w:tcPr>
                  <w:tcW w:w="985" w:type="dxa"/>
                  <w:tcBorders>
                    <w:right w:val="nil"/>
                  </w:tcBorders>
                  <w:vAlign w:val="center"/>
                </w:tcPr>
                <w:p w14:paraId="6749ECF4" w14:textId="77777777" w:rsidR="006D2DAE" w:rsidRDefault="006D2DAE">
                  <w:pPr>
                    <w:widowControl w:val="0"/>
                    <w:spacing w:after="0"/>
                    <w:ind w:left="1"/>
                    <w:jc w:val="center"/>
                    <w:rPr>
                      <w:rFonts w:cs="Times New Roman"/>
                    </w:rPr>
                  </w:pPr>
                </w:p>
              </w:tc>
            </w:tr>
            <w:tr w:rsidR="006D2DAE" w14:paraId="33195060" w14:textId="77777777">
              <w:tc>
                <w:tcPr>
                  <w:tcW w:w="561" w:type="dxa"/>
                  <w:tcBorders>
                    <w:left w:val="nil"/>
                  </w:tcBorders>
                  <w:vAlign w:val="center"/>
                </w:tcPr>
                <w:p w14:paraId="16311F06" w14:textId="77777777" w:rsidR="006D2DAE" w:rsidRDefault="00995EE0">
                  <w:pPr>
                    <w:widowControl w:val="0"/>
                    <w:spacing w:after="0"/>
                    <w:ind w:left="1" w:right="34"/>
                    <w:jc w:val="center"/>
                    <w:rPr>
                      <w:rFonts w:cs="Times New Roman"/>
                    </w:rPr>
                  </w:pPr>
                  <w:r>
                    <w:rPr>
                      <w:rFonts w:eastAsia="Calibri" w:cs="Times New Roman"/>
                    </w:rPr>
                    <w:t>6.</w:t>
                  </w:r>
                </w:p>
              </w:tc>
              <w:tc>
                <w:tcPr>
                  <w:tcW w:w="4685" w:type="dxa"/>
                </w:tcPr>
                <w:p w14:paraId="757FF66E" w14:textId="77777777" w:rsidR="006D2DAE" w:rsidRDefault="00995EE0">
                  <w:pPr>
                    <w:widowControl w:val="0"/>
                    <w:spacing w:after="0"/>
                    <w:ind w:left="1"/>
                    <w:rPr>
                      <w:rFonts w:cs="Times New Roman"/>
                    </w:rPr>
                  </w:pPr>
                  <w:r>
                    <w:rPr>
                      <w:rFonts w:eastAsia="Calibri" w:cs="Times New Roman"/>
                    </w:rPr>
                    <w:t>Uzņēmējdarbības finansēšanas avoti.</w:t>
                  </w:r>
                </w:p>
              </w:tc>
              <w:tc>
                <w:tcPr>
                  <w:tcW w:w="990" w:type="dxa"/>
                  <w:vAlign w:val="center"/>
                </w:tcPr>
                <w:p w14:paraId="491DBE37" w14:textId="77777777" w:rsidR="006D2DAE" w:rsidRDefault="00995EE0">
                  <w:pPr>
                    <w:widowControl w:val="0"/>
                    <w:spacing w:after="0"/>
                    <w:ind w:left="1"/>
                    <w:jc w:val="center"/>
                    <w:rPr>
                      <w:rFonts w:cs="Times New Roman"/>
                    </w:rPr>
                  </w:pPr>
                  <w:r>
                    <w:rPr>
                      <w:rFonts w:eastAsia="Calibri" w:cs="Times New Roman"/>
                    </w:rPr>
                    <w:t>3</w:t>
                  </w:r>
                </w:p>
              </w:tc>
              <w:tc>
                <w:tcPr>
                  <w:tcW w:w="985" w:type="dxa"/>
                  <w:tcBorders>
                    <w:right w:val="nil"/>
                  </w:tcBorders>
                  <w:vAlign w:val="center"/>
                </w:tcPr>
                <w:p w14:paraId="15171F52" w14:textId="77777777" w:rsidR="006D2DAE" w:rsidRDefault="006D2DAE">
                  <w:pPr>
                    <w:widowControl w:val="0"/>
                    <w:spacing w:after="0"/>
                    <w:ind w:left="1"/>
                    <w:jc w:val="center"/>
                    <w:rPr>
                      <w:rFonts w:cs="Times New Roman"/>
                    </w:rPr>
                  </w:pPr>
                </w:p>
              </w:tc>
            </w:tr>
            <w:tr w:rsidR="006D2DAE" w14:paraId="770B74C9" w14:textId="77777777">
              <w:tc>
                <w:tcPr>
                  <w:tcW w:w="561" w:type="dxa"/>
                  <w:tcBorders>
                    <w:left w:val="nil"/>
                  </w:tcBorders>
                  <w:vAlign w:val="center"/>
                </w:tcPr>
                <w:p w14:paraId="6D2D4691" w14:textId="77777777" w:rsidR="006D2DAE" w:rsidRDefault="00995EE0">
                  <w:pPr>
                    <w:widowControl w:val="0"/>
                    <w:spacing w:after="0"/>
                    <w:ind w:left="1" w:right="34"/>
                    <w:jc w:val="center"/>
                    <w:rPr>
                      <w:rFonts w:cs="Times New Roman"/>
                    </w:rPr>
                  </w:pPr>
                  <w:r>
                    <w:rPr>
                      <w:rFonts w:eastAsia="Calibri" w:cs="Times New Roman"/>
                    </w:rPr>
                    <w:t>7.</w:t>
                  </w:r>
                </w:p>
              </w:tc>
              <w:tc>
                <w:tcPr>
                  <w:tcW w:w="4685" w:type="dxa"/>
                </w:tcPr>
                <w:p w14:paraId="7CF924C1" w14:textId="5072D98F" w:rsidR="006D2DAE" w:rsidRDefault="00995EE0">
                  <w:pPr>
                    <w:widowControl w:val="0"/>
                    <w:spacing w:after="0"/>
                    <w:ind w:left="1"/>
                    <w:rPr>
                      <w:rFonts w:cs="Times New Roman"/>
                    </w:rPr>
                  </w:pPr>
                  <w:r>
                    <w:rPr>
                      <w:rFonts w:eastAsia="Calibri" w:cs="Times New Roman"/>
                    </w:rPr>
                    <w:t>Regulējums un tiesību akti uzņēmējdarbības sākšanai un īstenošanai Latvijā.</w:t>
                  </w:r>
                </w:p>
              </w:tc>
              <w:tc>
                <w:tcPr>
                  <w:tcW w:w="990" w:type="dxa"/>
                  <w:vAlign w:val="center"/>
                </w:tcPr>
                <w:p w14:paraId="7D03F885" w14:textId="77777777" w:rsidR="006D2DAE" w:rsidRDefault="00995EE0">
                  <w:pPr>
                    <w:widowControl w:val="0"/>
                    <w:spacing w:after="0"/>
                    <w:ind w:left="1"/>
                    <w:jc w:val="center"/>
                    <w:rPr>
                      <w:rFonts w:cs="Times New Roman"/>
                    </w:rPr>
                  </w:pPr>
                  <w:r>
                    <w:rPr>
                      <w:rFonts w:eastAsia="Calibri" w:cs="Times New Roman"/>
                    </w:rPr>
                    <w:t>3</w:t>
                  </w:r>
                </w:p>
              </w:tc>
              <w:tc>
                <w:tcPr>
                  <w:tcW w:w="985" w:type="dxa"/>
                  <w:tcBorders>
                    <w:right w:val="nil"/>
                  </w:tcBorders>
                  <w:vAlign w:val="center"/>
                </w:tcPr>
                <w:p w14:paraId="1C6202A0" w14:textId="77777777" w:rsidR="006D2DAE" w:rsidRDefault="006D2DAE">
                  <w:pPr>
                    <w:widowControl w:val="0"/>
                    <w:spacing w:after="0"/>
                    <w:ind w:left="1"/>
                    <w:jc w:val="center"/>
                    <w:rPr>
                      <w:rFonts w:cs="Times New Roman"/>
                    </w:rPr>
                  </w:pPr>
                </w:p>
              </w:tc>
            </w:tr>
            <w:tr w:rsidR="006D2DAE" w14:paraId="44929697" w14:textId="77777777">
              <w:tc>
                <w:tcPr>
                  <w:tcW w:w="561" w:type="dxa"/>
                  <w:tcBorders>
                    <w:left w:val="nil"/>
                  </w:tcBorders>
                  <w:vAlign w:val="center"/>
                </w:tcPr>
                <w:p w14:paraId="0D8C39DC" w14:textId="77777777" w:rsidR="006D2DAE" w:rsidRDefault="00995EE0">
                  <w:pPr>
                    <w:widowControl w:val="0"/>
                    <w:spacing w:after="0"/>
                    <w:ind w:left="1" w:right="34"/>
                    <w:jc w:val="center"/>
                    <w:rPr>
                      <w:rFonts w:cs="Times New Roman"/>
                    </w:rPr>
                  </w:pPr>
                  <w:r>
                    <w:rPr>
                      <w:rFonts w:eastAsia="Calibri" w:cs="Times New Roman"/>
                    </w:rPr>
                    <w:t>8.</w:t>
                  </w:r>
                </w:p>
              </w:tc>
              <w:tc>
                <w:tcPr>
                  <w:tcW w:w="4685" w:type="dxa"/>
                </w:tcPr>
                <w:p w14:paraId="579463B1" w14:textId="77777777" w:rsidR="006D2DAE" w:rsidRDefault="00995EE0">
                  <w:pPr>
                    <w:widowControl w:val="0"/>
                    <w:spacing w:after="0"/>
                    <w:ind w:left="1"/>
                    <w:rPr>
                      <w:rFonts w:cs="Times New Roman"/>
                    </w:rPr>
                  </w:pPr>
                  <w:r>
                    <w:rPr>
                      <w:rFonts w:eastAsia="Calibri" w:cs="Times New Roman"/>
                    </w:rPr>
                    <w:t>Uzņēmējdarbības riski un to pārvaldīšana.</w:t>
                  </w:r>
                </w:p>
              </w:tc>
              <w:tc>
                <w:tcPr>
                  <w:tcW w:w="990" w:type="dxa"/>
                  <w:vAlign w:val="center"/>
                </w:tcPr>
                <w:p w14:paraId="72C17509" w14:textId="77777777" w:rsidR="006D2DAE" w:rsidRDefault="00995EE0">
                  <w:pPr>
                    <w:widowControl w:val="0"/>
                    <w:spacing w:after="0"/>
                    <w:ind w:left="1"/>
                    <w:jc w:val="center"/>
                    <w:rPr>
                      <w:rFonts w:cs="Times New Roman"/>
                    </w:rPr>
                  </w:pPr>
                  <w:r>
                    <w:rPr>
                      <w:rFonts w:eastAsia="Calibri" w:cs="Times New Roman"/>
                    </w:rPr>
                    <w:t>3</w:t>
                  </w:r>
                </w:p>
              </w:tc>
              <w:tc>
                <w:tcPr>
                  <w:tcW w:w="985" w:type="dxa"/>
                  <w:tcBorders>
                    <w:right w:val="nil"/>
                  </w:tcBorders>
                  <w:vAlign w:val="center"/>
                </w:tcPr>
                <w:p w14:paraId="02B3BE27" w14:textId="77777777" w:rsidR="006D2DAE" w:rsidRDefault="006D2DAE">
                  <w:pPr>
                    <w:widowControl w:val="0"/>
                    <w:spacing w:after="0"/>
                    <w:ind w:left="1"/>
                    <w:jc w:val="center"/>
                    <w:rPr>
                      <w:rFonts w:cs="Times New Roman"/>
                    </w:rPr>
                  </w:pPr>
                </w:p>
              </w:tc>
            </w:tr>
            <w:tr w:rsidR="006D2DAE" w14:paraId="7E0964D4" w14:textId="77777777">
              <w:tc>
                <w:tcPr>
                  <w:tcW w:w="561" w:type="dxa"/>
                  <w:tcBorders>
                    <w:left w:val="nil"/>
                  </w:tcBorders>
                  <w:vAlign w:val="center"/>
                </w:tcPr>
                <w:p w14:paraId="46A7F014" w14:textId="77777777" w:rsidR="006D2DAE" w:rsidRDefault="00995EE0">
                  <w:pPr>
                    <w:widowControl w:val="0"/>
                    <w:spacing w:after="0"/>
                    <w:ind w:left="1" w:right="34"/>
                    <w:jc w:val="center"/>
                    <w:rPr>
                      <w:rFonts w:cs="Times New Roman"/>
                    </w:rPr>
                  </w:pPr>
                  <w:r>
                    <w:rPr>
                      <w:rFonts w:eastAsia="Calibri" w:cs="Times New Roman"/>
                    </w:rPr>
                    <w:lastRenderedPageBreak/>
                    <w:t>9.</w:t>
                  </w:r>
                </w:p>
              </w:tc>
              <w:tc>
                <w:tcPr>
                  <w:tcW w:w="4685" w:type="dxa"/>
                </w:tcPr>
                <w:p w14:paraId="33B21C36" w14:textId="77777777" w:rsidR="006D2DAE" w:rsidRDefault="00995EE0">
                  <w:pPr>
                    <w:widowControl w:val="0"/>
                    <w:spacing w:after="0"/>
                    <w:ind w:left="1"/>
                    <w:rPr>
                      <w:rFonts w:cs="Times New Roman"/>
                    </w:rPr>
                  </w:pPr>
                  <w:r>
                    <w:rPr>
                      <w:rFonts w:eastAsia="Calibri" w:cs="Times New Roman"/>
                    </w:rPr>
                    <w:t>Finanšu pārskati: bilance, peļņas un zaudējumu aprēķins; bezzaudējuma sliekšņa aprēķināšana.</w:t>
                  </w:r>
                </w:p>
              </w:tc>
              <w:tc>
                <w:tcPr>
                  <w:tcW w:w="990" w:type="dxa"/>
                  <w:vAlign w:val="center"/>
                </w:tcPr>
                <w:p w14:paraId="52F12180" w14:textId="77777777" w:rsidR="006D2DAE" w:rsidRDefault="00995EE0">
                  <w:pPr>
                    <w:widowControl w:val="0"/>
                    <w:spacing w:after="0"/>
                    <w:ind w:left="1"/>
                    <w:jc w:val="center"/>
                    <w:rPr>
                      <w:rFonts w:cs="Times New Roman"/>
                    </w:rPr>
                  </w:pPr>
                  <w:r>
                    <w:rPr>
                      <w:rFonts w:eastAsia="Calibri" w:cs="Times New Roman"/>
                    </w:rPr>
                    <w:t>2</w:t>
                  </w:r>
                </w:p>
              </w:tc>
              <w:tc>
                <w:tcPr>
                  <w:tcW w:w="985" w:type="dxa"/>
                  <w:tcBorders>
                    <w:right w:val="nil"/>
                  </w:tcBorders>
                  <w:vAlign w:val="center"/>
                </w:tcPr>
                <w:p w14:paraId="079F1C32" w14:textId="77777777" w:rsidR="006D2DAE" w:rsidRDefault="00995EE0">
                  <w:pPr>
                    <w:widowControl w:val="0"/>
                    <w:spacing w:after="0"/>
                    <w:ind w:left="1"/>
                    <w:jc w:val="center"/>
                    <w:rPr>
                      <w:rFonts w:cs="Times New Roman"/>
                    </w:rPr>
                  </w:pPr>
                  <w:r>
                    <w:rPr>
                      <w:rFonts w:eastAsia="Calibri" w:cs="Times New Roman"/>
                    </w:rPr>
                    <w:t>2</w:t>
                  </w:r>
                </w:p>
              </w:tc>
            </w:tr>
            <w:tr w:rsidR="006D2DAE" w14:paraId="6335CD41" w14:textId="77777777">
              <w:tc>
                <w:tcPr>
                  <w:tcW w:w="561" w:type="dxa"/>
                  <w:tcBorders>
                    <w:left w:val="nil"/>
                  </w:tcBorders>
                  <w:vAlign w:val="center"/>
                </w:tcPr>
                <w:p w14:paraId="496E21D6" w14:textId="77777777" w:rsidR="006D2DAE" w:rsidRDefault="00995EE0">
                  <w:pPr>
                    <w:widowControl w:val="0"/>
                    <w:spacing w:after="0"/>
                    <w:ind w:left="1" w:right="34"/>
                    <w:jc w:val="center"/>
                    <w:rPr>
                      <w:rFonts w:cs="Times New Roman"/>
                    </w:rPr>
                  </w:pPr>
                  <w:r>
                    <w:rPr>
                      <w:rFonts w:eastAsia="Calibri" w:cs="Times New Roman"/>
                    </w:rPr>
                    <w:t>10.</w:t>
                  </w:r>
                </w:p>
              </w:tc>
              <w:tc>
                <w:tcPr>
                  <w:tcW w:w="4685" w:type="dxa"/>
                </w:tcPr>
                <w:p w14:paraId="2114DC4C" w14:textId="77777777" w:rsidR="006D2DAE" w:rsidRDefault="00995EE0">
                  <w:pPr>
                    <w:widowControl w:val="0"/>
                    <w:spacing w:after="0"/>
                    <w:ind w:left="1"/>
                    <w:rPr>
                      <w:rFonts w:cs="Times New Roman"/>
                    </w:rPr>
                  </w:pPr>
                  <w:r>
                    <w:rPr>
                      <w:rFonts w:eastAsia="Calibri" w:cs="Times New Roman"/>
                    </w:rPr>
                    <w:t>Naudas plūsmas sagatavošana; finanšu rādītāju aprēķināšana.</w:t>
                  </w:r>
                </w:p>
              </w:tc>
              <w:tc>
                <w:tcPr>
                  <w:tcW w:w="990" w:type="dxa"/>
                  <w:vAlign w:val="center"/>
                </w:tcPr>
                <w:p w14:paraId="38540303" w14:textId="77777777" w:rsidR="006D2DAE" w:rsidRDefault="00995EE0">
                  <w:pPr>
                    <w:widowControl w:val="0"/>
                    <w:spacing w:after="0"/>
                    <w:ind w:left="1"/>
                    <w:jc w:val="center"/>
                    <w:rPr>
                      <w:rFonts w:cs="Times New Roman"/>
                    </w:rPr>
                  </w:pPr>
                  <w:r>
                    <w:rPr>
                      <w:rFonts w:eastAsia="Calibri" w:cs="Times New Roman"/>
                    </w:rPr>
                    <w:t>2</w:t>
                  </w:r>
                </w:p>
              </w:tc>
              <w:tc>
                <w:tcPr>
                  <w:tcW w:w="985" w:type="dxa"/>
                  <w:tcBorders>
                    <w:right w:val="nil"/>
                  </w:tcBorders>
                  <w:vAlign w:val="center"/>
                </w:tcPr>
                <w:p w14:paraId="0A0454CC" w14:textId="77777777" w:rsidR="006D2DAE" w:rsidRDefault="00995EE0">
                  <w:pPr>
                    <w:widowControl w:val="0"/>
                    <w:spacing w:after="0"/>
                    <w:ind w:left="1"/>
                    <w:jc w:val="center"/>
                    <w:rPr>
                      <w:rFonts w:cs="Times New Roman"/>
                    </w:rPr>
                  </w:pPr>
                  <w:r>
                    <w:rPr>
                      <w:rFonts w:eastAsia="Calibri" w:cs="Times New Roman"/>
                    </w:rPr>
                    <w:t>2</w:t>
                  </w:r>
                </w:p>
              </w:tc>
            </w:tr>
            <w:tr w:rsidR="006D2DAE" w14:paraId="2BB88B4A" w14:textId="77777777">
              <w:tc>
                <w:tcPr>
                  <w:tcW w:w="561" w:type="dxa"/>
                  <w:tcBorders>
                    <w:left w:val="nil"/>
                  </w:tcBorders>
                  <w:vAlign w:val="center"/>
                </w:tcPr>
                <w:p w14:paraId="22102AD4" w14:textId="77777777" w:rsidR="006D2DAE" w:rsidRDefault="00995EE0">
                  <w:pPr>
                    <w:widowControl w:val="0"/>
                    <w:spacing w:after="0"/>
                    <w:ind w:left="1" w:right="34"/>
                    <w:jc w:val="center"/>
                    <w:rPr>
                      <w:rFonts w:cs="Times New Roman"/>
                    </w:rPr>
                  </w:pPr>
                  <w:r>
                    <w:rPr>
                      <w:rFonts w:eastAsia="Calibri" w:cs="Times New Roman"/>
                    </w:rPr>
                    <w:t>11.</w:t>
                  </w:r>
                </w:p>
              </w:tc>
              <w:tc>
                <w:tcPr>
                  <w:tcW w:w="4685" w:type="dxa"/>
                  <w:vAlign w:val="center"/>
                </w:tcPr>
                <w:p w14:paraId="6147D64A" w14:textId="77777777" w:rsidR="006D2DAE" w:rsidRDefault="00995EE0">
                  <w:pPr>
                    <w:widowControl w:val="0"/>
                    <w:spacing w:after="0"/>
                    <w:ind w:left="1"/>
                    <w:rPr>
                      <w:rFonts w:cs="Times New Roman"/>
                    </w:rPr>
                  </w:pPr>
                  <w:r>
                    <w:rPr>
                      <w:rFonts w:eastAsia="Calibri" w:cs="Times New Roman"/>
                    </w:rPr>
                    <w:t>Patstāvīgo darbu prezentācija.</w:t>
                  </w:r>
                </w:p>
              </w:tc>
              <w:tc>
                <w:tcPr>
                  <w:tcW w:w="990" w:type="dxa"/>
                  <w:vAlign w:val="center"/>
                </w:tcPr>
                <w:p w14:paraId="1BF4B578" w14:textId="77777777" w:rsidR="006D2DAE" w:rsidRDefault="006D2DAE">
                  <w:pPr>
                    <w:widowControl w:val="0"/>
                    <w:spacing w:after="0"/>
                    <w:ind w:left="1"/>
                    <w:jc w:val="center"/>
                    <w:rPr>
                      <w:rFonts w:cs="Times New Roman"/>
                    </w:rPr>
                  </w:pPr>
                </w:p>
              </w:tc>
              <w:tc>
                <w:tcPr>
                  <w:tcW w:w="985" w:type="dxa"/>
                  <w:tcBorders>
                    <w:right w:val="nil"/>
                  </w:tcBorders>
                  <w:vAlign w:val="center"/>
                </w:tcPr>
                <w:p w14:paraId="15E2753E" w14:textId="77777777" w:rsidR="006D2DAE" w:rsidRDefault="00995EE0">
                  <w:pPr>
                    <w:widowControl w:val="0"/>
                    <w:spacing w:after="0"/>
                    <w:ind w:left="1"/>
                    <w:jc w:val="center"/>
                    <w:rPr>
                      <w:rFonts w:cs="Times New Roman"/>
                    </w:rPr>
                  </w:pPr>
                  <w:r>
                    <w:rPr>
                      <w:rFonts w:eastAsia="Calibri" w:cs="Times New Roman"/>
                    </w:rPr>
                    <w:t>4</w:t>
                  </w:r>
                </w:p>
              </w:tc>
            </w:tr>
            <w:tr w:rsidR="006D2DAE" w14:paraId="07F064AA" w14:textId="77777777">
              <w:tc>
                <w:tcPr>
                  <w:tcW w:w="561" w:type="dxa"/>
                  <w:tcBorders>
                    <w:left w:val="nil"/>
                  </w:tcBorders>
                  <w:vAlign w:val="center"/>
                </w:tcPr>
                <w:p w14:paraId="61C45F76" w14:textId="77777777" w:rsidR="006D2DAE" w:rsidRDefault="00995EE0">
                  <w:pPr>
                    <w:widowControl w:val="0"/>
                    <w:spacing w:after="0"/>
                    <w:ind w:left="1" w:right="34"/>
                    <w:jc w:val="center"/>
                    <w:rPr>
                      <w:rFonts w:cs="Times New Roman"/>
                    </w:rPr>
                  </w:pPr>
                  <w:r>
                    <w:rPr>
                      <w:rFonts w:eastAsia="Calibri" w:cs="Times New Roman"/>
                    </w:rPr>
                    <w:t>12.</w:t>
                  </w:r>
                </w:p>
              </w:tc>
              <w:tc>
                <w:tcPr>
                  <w:tcW w:w="4685" w:type="dxa"/>
                  <w:vAlign w:val="center"/>
                </w:tcPr>
                <w:p w14:paraId="458F19F1" w14:textId="77777777" w:rsidR="006D2DAE" w:rsidRDefault="00995EE0">
                  <w:pPr>
                    <w:widowControl w:val="0"/>
                    <w:spacing w:after="0"/>
                    <w:ind w:left="1"/>
                    <w:rPr>
                      <w:rFonts w:cs="Times New Roman"/>
                    </w:rPr>
                  </w:pPr>
                  <w:r>
                    <w:rPr>
                      <w:rFonts w:eastAsia="Calibri" w:cs="Times New Roman"/>
                    </w:rPr>
                    <w:t>Pārbaudes darbs.</w:t>
                  </w:r>
                </w:p>
              </w:tc>
              <w:tc>
                <w:tcPr>
                  <w:tcW w:w="990" w:type="dxa"/>
                  <w:vAlign w:val="center"/>
                </w:tcPr>
                <w:p w14:paraId="1DE317DB" w14:textId="77777777" w:rsidR="006D2DAE" w:rsidRDefault="006D2DAE">
                  <w:pPr>
                    <w:widowControl w:val="0"/>
                    <w:spacing w:after="0"/>
                    <w:ind w:left="1"/>
                    <w:jc w:val="center"/>
                    <w:rPr>
                      <w:rFonts w:cs="Times New Roman"/>
                    </w:rPr>
                  </w:pPr>
                </w:p>
              </w:tc>
              <w:tc>
                <w:tcPr>
                  <w:tcW w:w="985" w:type="dxa"/>
                  <w:tcBorders>
                    <w:right w:val="nil"/>
                  </w:tcBorders>
                  <w:vAlign w:val="center"/>
                </w:tcPr>
                <w:p w14:paraId="2C16F637" w14:textId="77777777" w:rsidR="006D2DAE" w:rsidRDefault="00995EE0">
                  <w:pPr>
                    <w:widowControl w:val="0"/>
                    <w:spacing w:after="0"/>
                    <w:ind w:left="1"/>
                    <w:jc w:val="center"/>
                    <w:rPr>
                      <w:rFonts w:cs="Times New Roman"/>
                    </w:rPr>
                  </w:pPr>
                  <w:r>
                    <w:rPr>
                      <w:rFonts w:eastAsia="Calibri" w:cs="Times New Roman"/>
                    </w:rPr>
                    <w:t>4</w:t>
                  </w:r>
                </w:p>
              </w:tc>
            </w:tr>
            <w:tr w:rsidR="006D2DAE" w14:paraId="70C446B6" w14:textId="77777777">
              <w:tc>
                <w:tcPr>
                  <w:tcW w:w="561" w:type="dxa"/>
                  <w:tcBorders>
                    <w:left w:val="nil"/>
                    <w:bottom w:val="nil"/>
                  </w:tcBorders>
                  <w:vAlign w:val="center"/>
                </w:tcPr>
                <w:p w14:paraId="2C528894" w14:textId="77777777" w:rsidR="006D2DAE" w:rsidRDefault="006D2DAE">
                  <w:pPr>
                    <w:widowControl w:val="0"/>
                    <w:spacing w:after="0"/>
                    <w:ind w:left="1" w:right="34"/>
                    <w:jc w:val="center"/>
                    <w:rPr>
                      <w:rFonts w:cs="Times New Roman"/>
                    </w:rPr>
                  </w:pPr>
                </w:p>
              </w:tc>
              <w:tc>
                <w:tcPr>
                  <w:tcW w:w="4685" w:type="dxa"/>
                  <w:tcBorders>
                    <w:bottom w:val="nil"/>
                  </w:tcBorders>
                  <w:vAlign w:val="center"/>
                </w:tcPr>
                <w:p w14:paraId="754E5FCB" w14:textId="77777777" w:rsidR="006D2DAE" w:rsidRDefault="00995EE0">
                  <w:pPr>
                    <w:widowControl w:val="0"/>
                    <w:spacing w:after="0"/>
                    <w:ind w:left="1"/>
                    <w:jc w:val="center"/>
                    <w:rPr>
                      <w:rFonts w:cs="Times New Roman"/>
                      <w:b/>
                      <w:bCs/>
                    </w:rPr>
                  </w:pPr>
                  <w:r>
                    <w:rPr>
                      <w:rFonts w:eastAsia="Calibri" w:cs="Times New Roman"/>
                      <w:b/>
                      <w:bCs/>
                    </w:rPr>
                    <w:t>Kopā: 40</w:t>
                  </w:r>
                </w:p>
              </w:tc>
              <w:tc>
                <w:tcPr>
                  <w:tcW w:w="990" w:type="dxa"/>
                  <w:tcBorders>
                    <w:bottom w:val="nil"/>
                  </w:tcBorders>
                  <w:vAlign w:val="center"/>
                </w:tcPr>
                <w:p w14:paraId="5ABDDA44" w14:textId="77777777" w:rsidR="006D2DAE" w:rsidRDefault="00995EE0">
                  <w:pPr>
                    <w:widowControl w:val="0"/>
                    <w:spacing w:after="0"/>
                    <w:ind w:left="1"/>
                    <w:jc w:val="center"/>
                    <w:rPr>
                      <w:rFonts w:cs="Times New Roman"/>
                      <w:b/>
                      <w:bCs/>
                    </w:rPr>
                  </w:pPr>
                  <w:r>
                    <w:rPr>
                      <w:rFonts w:eastAsia="Calibri" w:cs="Times New Roman"/>
                      <w:b/>
                      <w:bCs/>
                    </w:rPr>
                    <w:t>28</w:t>
                  </w:r>
                </w:p>
              </w:tc>
              <w:tc>
                <w:tcPr>
                  <w:tcW w:w="985" w:type="dxa"/>
                  <w:tcBorders>
                    <w:bottom w:val="nil"/>
                    <w:right w:val="nil"/>
                  </w:tcBorders>
                </w:tcPr>
                <w:p w14:paraId="406B55B8" w14:textId="77777777" w:rsidR="006D2DAE" w:rsidRDefault="00995EE0">
                  <w:pPr>
                    <w:widowControl w:val="0"/>
                    <w:spacing w:after="0"/>
                    <w:ind w:left="1"/>
                    <w:jc w:val="center"/>
                    <w:rPr>
                      <w:rFonts w:cs="Times New Roman"/>
                      <w:b/>
                      <w:bCs/>
                    </w:rPr>
                  </w:pPr>
                  <w:r>
                    <w:rPr>
                      <w:rFonts w:eastAsia="Calibri" w:cs="Times New Roman"/>
                      <w:b/>
                      <w:bCs/>
                    </w:rPr>
                    <w:t>12</w:t>
                  </w:r>
                </w:p>
              </w:tc>
            </w:tr>
          </w:tbl>
          <w:p w14:paraId="34D9B046" w14:textId="77777777" w:rsidR="006D2DAE" w:rsidRDefault="006D2DAE">
            <w:pPr>
              <w:widowControl w:val="0"/>
              <w:spacing w:after="0"/>
              <w:ind w:left="1" w:right="154"/>
              <w:jc w:val="center"/>
              <w:rPr>
                <w:rFonts w:cs="Times New Roman"/>
              </w:rPr>
            </w:pPr>
          </w:p>
        </w:tc>
      </w:tr>
      <w:tr w:rsidR="006D2DAE" w14:paraId="7E7E68B5" w14:textId="77777777">
        <w:trPr>
          <w:trHeight w:val="274"/>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6F3A3507" w14:textId="77777777" w:rsidR="006D2DAE" w:rsidRDefault="00995EE0">
            <w:pPr>
              <w:widowControl w:val="0"/>
              <w:spacing w:after="0"/>
              <w:ind w:left="133" w:right="133"/>
              <w:rPr>
                <w:rFonts w:cs="Times New Roman"/>
              </w:rPr>
            </w:pPr>
            <w:r>
              <w:rPr>
                <w:rFonts w:cs="Times New Roman"/>
              </w:rPr>
              <w:lastRenderedPageBreak/>
              <w:t>Studējošo patstāvīgā darba organizācijas un uzdevumu raksturojums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27115025" w14:textId="77777777" w:rsidR="006D2DAE" w:rsidRDefault="00995EE0">
            <w:pPr>
              <w:widowControl w:val="0"/>
              <w:spacing w:after="0"/>
              <w:ind w:left="143" w:right="154"/>
              <w:jc w:val="both"/>
              <w:rPr>
                <w:rFonts w:cs="Times New Roman"/>
              </w:rPr>
            </w:pPr>
            <w:r>
              <w:rPr>
                <w:rFonts w:cs="Times New Roman"/>
              </w:rPr>
              <w:t>Studējošo patstāvīgais darbs tiek organizēts individuāli. Studējošo patstāvīgais darbs sastāv no mācību grāmatu, interneta resursu, datubāzu un mācību materiālu apguves.</w:t>
            </w:r>
          </w:p>
          <w:p w14:paraId="5E3C65FE" w14:textId="77777777" w:rsidR="006D2DAE" w:rsidRDefault="00995EE0">
            <w:pPr>
              <w:widowControl w:val="0"/>
              <w:spacing w:after="0"/>
              <w:ind w:left="143" w:right="154"/>
              <w:rPr>
                <w:rFonts w:cs="Times New Roman"/>
              </w:rPr>
            </w:pPr>
            <w:r>
              <w:rPr>
                <w:rFonts w:cs="Times New Roman"/>
              </w:rPr>
              <w:t>Patstāvīgajā darbā studējošie demonstrē spējas strādāt ar informāciju, radīt jaunu saturu un sagatavot biznesa plānu, kurš ir tehniski noformēts atbilstoši “HOTEL SCHOOL” metodiskajiem norādījumiem.</w:t>
            </w:r>
          </w:p>
          <w:p w14:paraId="4E21B736" w14:textId="77777777" w:rsidR="006D2DAE" w:rsidRDefault="00995EE0">
            <w:pPr>
              <w:widowControl w:val="0"/>
              <w:spacing w:after="0"/>
              <w:ind w:left="143" w:right="154"/>
              <w:rPr>
                <w:rFonts w:cs="Times New Roman"/>
                <w:color w:val="C45911" w:themeColor="accent2" w:themeShade="BF"/>
              </w:rPr>
            </w:pPr>
            <w:r>
              <w:rPr>
                <w:rFonts w:cs="Times New Roman"/>
              </w:rPr>
              <w:t>Kursa beigās studējošie kārto pārbaudījumu, demonstrējot iegūtās zināšanas. Pārbaudījums iekļauj slēgtus un atvērtus jautājumus.</w:t>
            </w:r>
          </w:p>
        </w:tc>
      </w:tr>
      <w:tr w:rsidR="006D2DAE" w14:paraId="5E7F68F1" w14:textId="77777777">
        <w:trPr>
          <w:trHeight w:val="586"/>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5283DCA4" w14:textId="77777777" w:rsidR="006D2DAE" w:rsidRDefault="00995EE0">
            <w:pPr>
              <w:widowControl w:val="0"/>
              <w:spacing w:after="0"/>
              <w:ind w:left="133" w:right="133"/>
              <w:rPr>
                <w:rFonts w:cs="Times New Roman"/>
              </w:rPr>
            </w:pPr>
            <w:r>
              <w:rPr>
                <w:rFonts w:cs="Times New Roman"/>
              </w:rPr>
              <w:t>Studiju rezultātu vērtēšanas kritēriji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27B46735" w14:textId="77777777" w:rsidR="006D2DAE" w:rsidRDefault="00995EE0">
            <w:pPr>
              <w:pStyle w:val="CommentText"/>
              <w:widowControl w:val="0"/>
              <w:spacing w:after="0"/>
              <w:ind w:left="143" w:right="166"/>
              <w:jc w:val="both"/>
              <w:rPr>
                <w:b/>
                <w:bCs/>
                <w:sz w:val="24"/>
              </w:rPr>
            </w:pPr>
            <w:r>
              <w:t>Studiju kursa apguve tā noslēgumā tiek vērtēta 10 ballu skalā saskaņā ar Latvijas Republikas Ministru kabineta 2001. gada 20. marta noteikumiem Nr. 141 un “HOTEL SCHOOL” Viesnīcu biznesa koledžas 2019. gada 27. augusta “Studiju un pārbaudījumu kārtību” Nr. 4-6/68.</w:t>
            </w:r>
          </w:p>
          <w:p w14:paraId="4EE817BF" w14:textId="77777777" w:rsidR="006D2DAE" w:rsidRDefault="006D2DAE">
            <w:pPr>
              <w:pStyle w:val="CommentText"/>
              <w:widowControl w:val="0"/>
              <w:spacing w:after="0"/>
              <w:ind w:left="1"/>
              <w:jc w:val="both"/>
              <w:rPr>
                <w:b/>
                <w:bCs/>
                <w:sz w:val="24"/>
              </w:rPr>
            </w:pPr>
          </w:p>
          <w:tbl>
            <w:tblPr>
              <w:tblStyle w:val="TableGrid"/>
              <w:tblW w:w="7230" w:type="dxa"/>
              <w:tblLayout w:type="fixed"/>
              <w:tblLook w:val="04A0" w:firstRow="1" w:lastRow="0" w:firstColumn="1" w:lastColumn="0" w:noHBand="0" w:noVBand="1"/>
            </w:tblPr>
            <w:tblGrid>
              <w:gridCol w:w="2407"/>
              <w:gridCol w:w="1274"/>
              <w:gridCol w:w="639"/>
              <w:gridCol w:w="637"/>
              <w:gridCol w:w="640"/>
              <w:gridCol w:w="636"/>
              <w:gridCol w:w="572"/>
              <w:gridCol w:w="425"/>
            </w:tblGrid>
            <w:tr w:rsidR="006D2DAE" w14:paraId="0C3767DA" w14:textId="77777777">
              <w:tc>
                <w:tcPr>
                  <w:tcW w:w="2406" w:type="dxa"/>
                  <w:vMerge w:val="restart"/>
                  <w:tcBorders>
                    <w:left w:val="nil"/>
                  </w:tcBorders>
                  <w:shd w:val="clear" w:color="auto" w:fill="D9D9D9" w:themeFill="background1" w:themeFillShade="D9"/>
                </w:tcPr>
                <w:p w14:paraId="38E3DCC5" w14:textId="77777777" w:rsidR="006D2DAE" w:rsidRDefault="00995EE0">
                  <w:pPr>
                    <w:pStyle w:val="CommentText"/>
                    <w:widowControl w:val="0"/>
                    <w:spacing w:after="0"/>
                    <w:ind w:left="1"/>
                    <w:jc w:val="center"/>
                  </w:pPr>
                  <w:r>
                    <w:rPr>
                      <w:rFonts w:eastAsia="Calibri"/>
                    </w:rPr>
                    <w:t>Pārbaudījuma veids</w:t>
                  </w:r>
                </w:p>
              </w:tc>
              <w:tc>
                <w:tcPr>
                  <w:tcW w:w="1274" w:type="dxa"/>
                  <w:vMerge w:val="restart"/>
                  <w:shd w:val="clear" w:color="auto" w:fill="D9D9D9" w:themeFill="background1" w:themeFillShade="D9"/>
                </w:tcPr>
                <w:p w14:paraId="18993800" w14:textId="77777777" w:rsidR="006D2DAE" w:rsidRDefault="00995EE0">
                  <w:pPr>
                    <w:pStyle w:val="CommentText"/>
                    <w:widowControl w:val="0"/>
                    <w:spacing w:after="0"/>
                    <w:ind w:left="1"/>
                    <w:jc w:val="center"/>
                  </w:pPr>
                  <w:r>
                    <w:rPr>
                      <w:rFonts w:eastAsia="Calibri"/>
                    </w:rPr>
                    <w:t>% no kopējā vērtējuma</w:t>
                  </w:r>
                </w:p>
              </w:tc>
              <w:tc>
                <w:tcPr>
                  <w:tcW w:w="3549" w:type="dxa"/>
                  <w:gridSpan w:val="6"/>
                  <w:tcBorders>
                    <w:right w:val="nil"/>
                  </w:tcBorders>
                  <w:shd w:val="clear" w:color="auto" w:fill="D9D9D9" w:themeFill="background1" w:themeFillShade="D9"/>
                </w:tcPr>
                <w:p w14:paraId="490627F3" w14:textId="77777777" w:rsidR="006D2DAE" w:rsidRDefault="00995EE0">
                  <w:pPr>
                    <w:pStyle w:val="CommentText"/>
                    <w:widowControl w:val="0"/>
                    <w:spacing w:after="0"/>
                    <w:ind w:left="1"/>
                    <w:jc w:val="center"/>
                  </w:pPr>
                  <w:r>
                    <w:rPr>
                      <w:rFonts w:eastAsia="Calibri"/>
                    </w:rPr>
                    <w:t>Studiju rezultāti</w:t>
                  </w:r>
                </w:p>
              </w:tc>
            </w:tr>
            <w:tr w:rsidR="006D2DAE" w14:paraId="43AAEC36" w14:textId="77777777">
              <w:tc>
                <w:tcPr>
                  <w:tcW w:w="2406" w:type="dxa"/>
                  <w:vMerge/>
                  <w:tcBorders>
                    <w:left w:val="nil"/>
                  </w:tcBorders>
                  <w:shd w:val="clear" w:color="auto" w:fill="D9D9D9" w:themeFill="background1" w:themeFillShade="D9"/>
                </w:tcPr>
                <w:p w14:paraId="4497D01D" w14:textId="77777777" w:rsidR="006D2DAE" w:rsidRDefault="006D2DAE">
                  <w:pPr>
                    <w:pStyle w:val="CommentText"/>
                    <w:widowControl w:val="0"/>
                    <w:spacing w:after="0"/>
                    <w:ind w:left="1"/>
                    <w:jc w:val="center"/>
                  </w:pPr>
                </w:p>
              </w:tc>
              <w:tc>
                <w:tcPr>
                  <w:tcW w:w="1274" w:type="dxa"/>
                  <w:vMerge/>
                  <w:shd w:val="clear" w:color="auto" w:fill="D9D9D9" w:themeFill="background1" w:themeFillShade="D9"/>
                </w:tcPr>
                <w:p w14:paraId="0F17D20A" w14:textId="77777777" w:rsidR="006D2DAE" w:rsidRDefault="006D2DAE">
                  <w:pPr>
                    <w:pStyle w:val="CommentText"/>
                    <w:widowControl w:val="0"/>
                    <w:spacing w:after="0"/>
                    <w:ind w:left="1"/>
                    <w:jc w:val="center"/>
                  </w:pPr>
                </w:p>
              </w:tc>
              <w:tc>
                <w:tcPr>
                  <w:tcW w:w="639" w:type="dxa"/>
                  <w:shd w:val="clear" w:color="auto" w:fill="D9D9D9" w:themeFill="background1" w:themeFillShade="D9"/>
                  <w:vAlign w:val="center"/>
                </w:tcPr>
                <w:p w14:paraId="1FE17385" w14:textId="77777777" w:rsidR="006D2DAE" w:rsidRDefault="00995EE0">
                  <w:pPr>
                    <w:pStyle w:val="CommentText"/>
                    <w:widowControl w:val="0"/>
                    <w:spacing w:after="0"/>
                    <w:ind w:left="1"/>
                    <w:jc w:val="center"/>
                  </w:pPr>
                  <w:r>
                    <w:rPr>
                      <w:rFonts w:eastAsia="Calibri"/>
                    </w:rPr>
                    <w:t>1.</w:t>
                  </w:r>
                </w:p>
              </w:tc>
              <w:tc>
                <w:tcPr>
                  <w:tcW w:w="637" w:type="dxa"/>
                  <w:shd w:val="clear" w:color="auto" w:fill="D9D9D9" w:themeFill="background1" w:themeFillShade="D9"/>
                  <w:vAlign w:val="center"/>
                </w:tcPr>
                <w:p w14:paraId="27197D66" w14:textId="77777777" w:rsidR="006D2DAE" w:rsidRDefault="00995EE0">
                  <w:pPr>
                    <w:pStyle w:val="CommentText"/>
                    <w:widowControl w:val="0"/>
                    <w:spacing w:after="0"/>
                    <w:ind w:left="1"/>
                    <w:jc w:val="center"/>
                  </w:pPr>
                  <w:r>
                    <w:rPr>
                      <w:rFonts w:eastAsia="Calibri"/>
                    </w:rPr>
                    <w:t>2.</w:t>
                  </w:r>
                </w:p>
              </w:tc>
              <w:tc>
                <w:tcPr>
                  <w:tcW w:w="640" w:type="dxa"/>
                  <w:shd w:val="clear" w:color="auto" w:fill="D9D9D9" w:themeFill="background1" w:themeFillShade="D9"/>
                  <w:vAlign w:val="center"/>
                </w:tcPr>
                <w:p w14:paraId="17EC81DB" w14:textId="77777777" w:rsidR="006D2DAE" w:rsidRDefault="00995EE0">
                  <w:pPr>
                    <w:pStyle w:val="CommentText"/>
                    <w:widowControl w:val="0"/>
                    <w:spacing w:after="0"/>
                    <w:ind w:left="1"/>
                    <w:jc w:val="center"/>
                  </w:pPr>
                  <w:r>
                    <w:rPr>
                      <w:rFonts w:eastAsia="Calibri"/>
                    </w:rPr>
                    <w:t>3.</w:t>
                  </w:r>
                </w:p>
              </w:tc>
              <w:tc>
                <w:tcPr>
                  <w:tcW w:w="636" w:type="dxa"/>
                  <w:shd w:val="clear" w:color="auto" w:fill="D9D9D9" w:themeFill="background1" w:themeFillShade="D9"/>
                  <w:vAlign w:val="center"/>
                </w:tcPr>
                <w:p w14:paraId="673E7331" w14:textId="77777777" w:rsidR="006D2DAE" w:rsidRDefault="00995EE0">
                  <w:pPr>
                    <w:pStyle w:val="CommentText"/>
                    <w:widowControl w:val="0"/>
                    <w:spacing w:after="0"/>
                    <w:ind w:left="1"/>
                    <w:jc w:val="center"/>
                  </w:pPr>
                  <w:r>
                    <w:rPr>
                      <w:rFonts w:eastAsia="Calibri"/>
                    </w:rPr>
                    <w:t>4.</w:t>
                  </w:r>
                </w:p>
              </w:tc>
              <w:tc>
                <w:tcPr>
                  <w:tcW w:w="572" w:type="dxa"/>
                  <w:shd w:val="clear" w:color="auto" w:fill="D9D9D9" w:themeFill="background1" w:themeFillShade="D9"/>
                </w:tcPr>
                <w:p w14:paraId="61D60753" w14:textId="77777777" w:rsidR="006D2DAE" w:rsidRDefault="00995EE0">
                  <w:pPr>
                    <w:pStyle w:val="CommentText"/>
                    <w:widowControl w:val="0"/>
                    <w:spacing w:after="0"/>
                    <w:ind w:left="1"/>
                    <w:jc w:val="center"/>
                  </w:pPr>
                  <w:r>
                    <w:rPr>
                      <w:rFonts w:eastAsia="Calibri"/>
                    </w:rPr>
                    <w:t>5.</w:t>
                  </w:r>
                </w:p>
              </w:tc>
              <w:tc>
                <w:tcPr>
                  <w:tcW w:w="425" w:type="dxa"/>
                  <w:tcBorders>
                    <w:right w:val="nil"/>
                  </w:tcBorders>
                  <w:shd w:val="clear" w:color="auto" w:fill="D9D9D9" w:themeFill="background1" w:themeFillShade="D9"/>
                </w:tcPr>
                <w:p w14:paraId="6AE3E3E6" w14:textId="77777777" w:rsidR="006D2DAE" w:rsidRDefault="00995EE0">
                  <w:pPr>
                    <w:pStyle w:val="CommentText"/>
                    <w:widowControl w:val="0"/>
                    <w:spacing w:after="0"/>
                    <w:ind w:left="1"/>
                    <w:jc w:val="center"/>
                  </w:pPr>
                  <w:r>
                    <w:rPr>
                      <w:rFonts w:eastAsia="Calibri"/>
                    </w:rPr>
                    <w:t>6.</w:t>
                  </w:r>
                </w:p>
              </w:tc>
            </w:tr>
            <w:tr w:rsidR="006D2DAE" w14:paraId="480683D5" w14:textId="77777777">
              <w:tc>
                <w:tcPr>
                  <w:tcW w:w="2406" w:type="dxa"/>
                  <w:tcBorders>
                    <w:left w:val="nil"/>
                  </w:tcBorders>
                </w:tcPr>
                <w:p w14:paraId="0F349EA0" w14:textId="77777777" w:rsidR="006D2DAE" w:rsidRDefault="00995EE0">
                  <w:pPr>
                    <w:pStyle w:val="CommentText"/>
                    <w:widowControl w:val="0"/>
                    <w:spacing w:after="0"/>
                    <w:ind w:left="1"/>
                    <w:jc w:val="center"/>
                  </w:pPr>
                  <w:r>
                    <w:rPr>
                      <w:rFonts w:eastAsia="Calibri"/>
                    </w:rPr>
                    <w:t>Patstāvīgais darbs</w:t>
                  </w:r>
                </w:p>
              </w:tc>
              <w:tc>
                <w:tcPr>
                  <w:tcW w:w="1274" w:type="dxa"/>
                  <w:shd w:val="clear" w:color="auto" w:fill="auto"/>
                </w:tcPr>
                <w:p w14:paraId="70B60CC8" w14:textId="77777777" w:rsidR="006D2DAE" w:rsidRDefault="00995EE0">
                  <w:pPr>
                    <w:pStyle w:val="CommentText"/>
                    <w:widowControl w:val="0"/>
                    <w:spacing w:after="0"/>
                    <w:ind w:left="1"/>
                    <w:jc w:val="center"/>
                  </w:pPr>
                  <w:r>
                    <w:rPr>
                      <w:rFonts w:eastAsia="Calibri"/>
                    </w:rPr>
                    <w:t>75</w:t>
                  </w:r>
                </w:p>
              </w:tc>
              <w:tc>
                <w:tcPr>
                  <w:tcW w:w="639" w:type="dxa"/>
                  <w:shd w:val="clear" w:color="auto" w:fill="auto"/>
                  <w:vAlign w:val="center"/>
                </w:tcPr>
                <w:p w14:paraId="13153864" w14:textId="77777777" w:rsidR="006D2DAE" w:rsidRDefault="00995EE0">
                  <w:pPr>
                    <w:pStyle w:val="CommentText"/>
                    <w:widowControl w:val="0"/>
                    <w:spacing w:after="0"/>
                    <w:ind w:left="1"/>
                    <w:jc w:val="center"/>
                  </w:pPr>
                  <w:r>
                    <w:rPr>
                      <w:rFonts w:eastAsia="Calibri"/>
                    </w:rPr>
                    <w:t>X</w:t>
                  </w:r>
                </w:p>
              </w:tc>
              <w:tc>
                <w:tcPr>
                  <w:tcW w:w="637" w:type="dxa"/>
                  <w:shd w:val="clear" w:color="auto" w:fill="auto"/>
                  <w:vAlign w:val="center"/>
                </w:tcPr>
                <w:p w14:paraId="3020FED0" w14:textId="77777777" w:rsidR="006D2DAE" w:rsidRDefault="00995EE0">
                  <w:pPr>
                    <w:pStyle w:val="CommentText"/>
                    <w:widowControl w:val="0"/>
                    <w:spacing w:after="0"/>
                    <w:ind w:left="1"/>
                    <w:jc w:val="center"/>
                  </w:pPr>
                  <w:r>
                    <w:rPr>
                      <w:rFonts w:eastAsia="Calibri"/>
                    </w:rPr>
                    <w:t>X</w:t>
                  </w:r>
                </w:p>
              </w:tc>
              <w:tc>
                <w:tcPr>
                  <w:tcW w:w="640" w:type="dxa"/>
                  <w:shd w:val="clear" w:color="auto" w:fill="auto"/>
                  <w:vAlign w:val="center"/>
                </w:tcPr>
                <w:p w14:paraId="7CDC4B06" w14:textId="77777777" w:rsidR="006D2DAE" w:rsidRDefault="00995EE0">
                  <w:pPr>
                    <w:pStyle w:val="CommentText"/>
                    <w:widowControl w:val="0"/>
                    <w:spacing w:after="0"/>
                    <w:ind w:left="1"/>
                    <w:jc w:val="center"/>
                  </w:pPr>
                  <w:r>
                    <w:rPr>
                      <w:rFonts w:eastAsia="Calibri"/>
                    </w:rPr>
                    <w:t>X</w:t>
                  </w:r>
                </w:p>
              </w:tc>
              <w:tc>
                <w:tcPr>
                  <w:tcW w:w="636" w:type="dxa"/>
                  <w:shd w:val="clear" w:color="auto" w:fill="auto"/>
                  <w:vAlign w:val="center"/>
                </w:tcPr>
                <w:p w14:paraId="2A3720BD" w14:textId="77777777" w:rsidR="006D2DAE" w:rsidRDefault="00995EE0">
                  <w:pPr>
                    <w:pStyle w:val="CommentText"/>
                    <w:widowControl w:val="0"/>
                    <w:spacing w:after="0"/>
                    <w:ind w:left="1"/>
                    <w:jc w:val="center"/>
                  </w:pPr>
                  <w:r>
                    <w:rPr>
                      <w:rFonts w:eastAsia="Calibri"/>
                    </w:rPr>
                    <w:t>X</w:t>
                  </w:r>
                </w:p>
              </w:tc>
              <w:tc>
                <w:tcPr>
                  <w:tcW w:w="572" w:type="dxa"/>
                  <w:shd w:val="clear" w:color="auto" w:fill="auto"/>
                </w:tcPr>
                <w:p w14:paraId="1FEFBA5E" w14:textId="77777777" w:rsidR="006D2DAE" w:rsidRDefault="00995EE0">
                  <w:pPr>
                    <w:pStyle w:val="CommentText"/>
                    <w:widowControl w:val="0"/>
                    <w:spacing w:after="0"/>
                    <w:ind w:left="1"/>
                    <w:jc w:val="center"/>
                  </w:pPr>
                  <w:r>
                    <w:rPr>
                      <w:rFonts w:eastAsia="Calibri"/>
                    </w:rPr>
                    <w:t>X</w:t>
                  </w:r>
                </w:p>
              </w:tc>
              <w:tc>
                <w:tcPr>
                  <w:tcW w:w="425" w:type="dxa"/>
                  <w:tcBorders>
                    <w:right w:val="nil"/>
                  </w:tcBorders>
                  <w:shd w:val="clear" w:color="auto" w:fill="auto"/>
                </w:tcPr>
                <w:p w14:paraId="4ACD7B78" w14:textId="77777777" w:rsidR="006D2DAE" w:rsidRDefault="00995EE0">
                  <w:pPr>
                    <w:pStyle w:val="CommentText"/>
                    <w:widowControl w:val="0"/>
                    <w:spacing w:after="0"/>
                    <w:ind w:left="1"/>
                    <w:jc w:val="center"/>
                  </w:pPr>
                  <w:r>
                    <w:rPr>
                      <w:rFonts w:eastAsia="Calibri"/>
                    </w:rPr>
                    <w:t>X</w:t>
                  </w:r>
                </w:p>
              </w:tc>
            </w:tr>
            <w:tr w:rsidR="006D2DAE" w14:paraId="54158325" w14:textId="77777777">
              <w:tc>
                <w:tcPr>
                  <w:tcW w:w="2406" w:type="dxa"/>
                  <w:tcBorders>
                    <w:left w:val="nil"/>
                  </w:tcBorders>
                </w:tcPr>
                <w:p w14:paraId="3CFC6908" w14:textId="77777777" w:rsidR="006D2DAE" w:rsidRDefault="00995EE0">
                  <w:pPr>
                    <w:pStyle w:val="CommentText"/>
                    <w:widowControl w:val="0"/>
                    <w:spacing w:after="0"/>
                    <w:ind w:left="1"/>
                    <w:jc w:val="center"/>
                  </w:pPr>
                  <w:r>
                    <w:rPr>
                      <w:rFonts w:eastAsia="Calibri"/>
                    </w:rPr>
                    <w:t>Eksāmens</w:t>
                  </w:r>
                </w:p>
              </w:tc>
              <w:tc>
                <w:tcPr>
                  <w:tcW w:w="1274" w:type="dxa"/>
                  <w:shd w:val="clear" w:color="auto" w:fill="auto"/>
                </w:tcPr>
                <w:p w14:paraId="3A562BE7" w14:textId="77777777" w:rsidR="006D2DAE" w:rsidRDefault="00995EE0">
                  <w:pPr>
                    <w:pStyle w:val="CommentText"/>
                    <w:widowControl w:val="0"/>
                    <w:spacing w:after="0"/>
                    <w:ind w:left="1"/>
                    <w:jc w:val="center"/>
                  </w:pPr>
                  <w:r>
                    <w:rPr>
                      <w:rFonts w:eastAsia="Calibri"/>
                    </w:rPr>
                    <w:t>25</w:t>
                  </w:r>
                </w:p>
              </w:tc>
              <w:tc>
                <w:tcPr>
                  <w:tcW w:w="639" w:type="dxa"/>
                  <w:shd w:val="clear" w:color="auto" w:fill="auto"/>
                  <w:vAlign w:val="center"/>
                </w:tcPr>
                <w:p w14:paraId="16DF0826" w14:textId="77777777" w:rsidR="006D2DAE" w:rsidRDefault="00995EE0">
                  <w:pPr>
                    <w:pStyle w:val="CommentText"/>
                    <w:widowControl w:val="0"/>
                    <w:spacing w:after="0"/>
                    <w:ind w:left="1"/>
                    <w:jc w:val="center"/>
                  </w:pPr>
                  <w:r>
                    <w:rPr>
                      <w:rFonts w:eastAsia="Calibri"/>
                    </w:rPr>
                    <w:t>X</w:t>
                  </w:r>
                </w:p>
              </w:tc>
              <w:tc>
                <w:tcPr>
                  <w:tcW w:w="637" w:type="dxa"/>
                  <w:shd w:val="clear" w:color="auto" w:fill="auto"/>
                  <w:vAlign w:val="center"/>
                </w:tcPr>
                <w:p w14:paraId="05485B5F" w14:textId="77777777" w:rsidR="006D2DAE" w:rsidRDefault="00995EE0">
                  <w:pPr>
                    <w:pStyle w:val="CommentText"/>
                    <w:widowControl w:val="0"/>
                    <w:spacing w:after="0"/>
                    <w:ind w:left="1"/>
                    <w:jc w:val="center"/>
                  </w:pPr>
                  <w:r>
                    <w:rPr>
                      <w:rFonts w:eastAsia="Calibri"/>
                    </w:rPr>
                    <w:t>X</w:t>
                  </w:r>
                </w:p>
              </w:tc>
              <w:tc>
                <w:tcPr>
                  <w:tcW w:w="640" w:type="dxa"/>
                  <w:shd w:val="clear" w:color="auto" w:fill="auto"/>
                  <w:vAlign w:val="center"/>
                </w:tcPr>
                <w:p w14:paraId="43E5FC84" w14:textId="77777777" w:rsidR="006D2DAE" w:rsidRDefault="00995EE0">
                  <w:pPr>
                    <w:pStyle w:val="CommentText"/>
                    <w:widowControl w:val="0"/>
                    <w:spacing w:after="0"/>
                    <w:ind w:left="1"/>
                    <w:jc w:val="center"/>
                  </w:pPr>
                  <w:r>
                    <w:rPr>
                      <w:rFonts w:eastAsia="Calibri"/>
                    </w:rPr>
                    <w:t>X</w:t>
                  </w:r>
                </w:p>
              </w:tc>
              <w:tc>
                <w:tcPr>
                  <w:tcW w:w="636" w:type="dxa"/>
                  <w:shd w:val="clear" w:color="auto" w:fill="auto"/>
                  <w:vAlign w:val="center"/>
                </w:tcPr>
                <w:p w14:paraId="691525D9" w14:textId="77777777" w:rsidR="006D2DAE" w:rsidRDefault="00995EE0">
                  <w:pPr>
                    <w:pStyle w:val="CommentText"/>
                    <w:widowControl w:val="0"/>
                    <w:spacing w:after="0"/>
                    <w:ind w:left="1"/>
                    <w:jc w:val="center"/>
                  </w:pPr>
                  <w:r>
                    <w:rPr>
                      <w:rFonts w:eastAsia="Calibri"/>
                    </w:rPr>
                    <w:t>X</w:t>
                  </w:r>
                </w:p>
              </w:tc>
              <w:tc>
                <w:tcPr>
                  <w:tcW w:w="572" w:type="dxa"/>
                  <w:shd w:val="clear" w:color="auto" w:fill="auto"/>
                </w:tcPr>
                <w:p w14:paraId="6B59E420" w14:textId="77777777" w:rsidR="006D2DAE" w:rsidRDefault="00995EE0">
                  <w:pPr>
                    <w:pStyle w:val="CommentText"/>
                    <w:widowControl w:val="0"/>
                    <w:spacing w:after="0"/>
                    <w:ind w:left="1"/>
                    <w:jc w:val="center"/>
                  </w:pPr>
                  <w:r>
                    <w:rPr>
                      <w:rFonts w:eastAsia="Calibri"/>
                    </w:rPr>
                    <w:t>X</w:t>
                  </w:r>
                </w:p>
              </w:tc>
              <w:tc>
                <w:tcPr>
                  <w:tcW w:w="425" w:type="dxa"/>
                  <w:tcBorders>
                    <w:right w:val="nil"/>
                  </w:tcBorders>
                  <w:shd w:val="clear" w:color="auto" w:fill="auto"/>
                </w:tcPr>
                <w:p w14:paraId="729187D9" w14:textId="77777777" w:rsidR="006D2DAE" w:rsidRDefault="006D2DAE">
                  <w:pPr>
                    <w:pStyle w:val="CommentText"/>
                    <w:widowControl w:val="0"/>
                    <w:spacing w:after="0"/>
                    <w:ind w:left="1"/>
                    <w:jc w:val="center"/>
                  </w:pPr>
                </w:p>
              </w:tc>
            </w:tr>
            <w:tr w:rsidR="006D2DAE" w14:paraId="430064F8" w14:textId="77777777">
              <w:tc>
                <w:tcPr>
                  <w:tcW w:w="2406" w:type="dxa"/>
                  <w:tcBorders>
                    <w:left w:val="nil"/>
                  </w:tcBorders>
                </w:tcPr>
                <w:p w14:paraId="58551142" w14:textId="77777777" w:rsidR="006D2DAE" w:rsidRDefault="006D2DAE">
                  <w:pPr>
                    <w:pStyle w:val="CommentText"/>
                    <w:widowControl w:val="0"/>
                    <w:spacing w:after="0"/>
                    <w:ind w:left="1"/>
                    <w:jc w:val="center"/>
                  </w:pPr>
                </w:p>
              </w:tc>
              <w:tc>
                <w:tcPr>
                  <w:tcW w:w="1274" w:type="dxa"/>
                  <w:shd w:val="clear" w:color="auto" w:fill="auto"/>
                </w:tcPr>
                <w:p w14:paraId="5284039E" w14:textId="77777777" w:rsidR="006D2DAE" w:rsidRDefault="00995EE0">
                  <w:pPr>
                    <w:pStyle w:val="CommentText"/>
                    <w:widowControl w:val="0"/>
                    <w:spacing w:after="0"/>
                    <w:ind w:left="1"/>
                    <w:jc w:val="center"/>
                  </w:pPr>
                  <w:r>
                    <w:rPr>
                      <w:rFonts w:eastAsia="Calibri"/>
                    </w:rPr>
                    <w:t>100</w:t>
                  </w:r>
                </w:p>
              </w:tc>
              <w:tc>
                <w:tcPr>
                  <w:tcW w:w="639" w:type="dxa"/>
                  <w:shd w:val="clear" w:color="auto" w:fill="auto"/>
                  <w:vAlign w:val="center"/>
                </w:tcPr>
                <w:p w14:paraId="2D8B9ACB" w14:textId="77777777" w:rsidR="006D2DAE" w:rsidRDefault="006D2DAE">
                  <w:pPr>
                    <w:pStyle w:val="CommentText"/>
                    <w:widowControl w:val="0"/>
                    <w:spacing w:after="0"/>
                    <w:ind w:left="1"/>
                    <w:jc w:val="center"/>
                  </w:pPr>
                </w:p>
              </w:tc>
              <w:tc>
                <w:tcPr>
                  <w:tcW w:w="637" w:type="dxa"/>
                  <w:shd w:val="clear" w:color="auto" w:fill="auto"/>
                  <w:vAlign w:val="center"/>
                </w:tcPr>
                <w:p w14:paraId="5FBE21C8" w14:textId="77777777" w:rsidR="006D2DAE" w:rsidRDefault="006D2DAE">
                  <w:pPr>
                    <w:pStyle w:val="CommentText"/>
                    <w:widowControl w:val="0"/>
                    <w:spacing w:after="0"/>
                    <w:ind w:left="1"/>
                    <w:jc w:val="center"/>
                  </w:pPr>
                </w:p>
              </w:tc>
              <w:tc>
                <w:tcPr>
                  <w:tcW w:w="640" w:type="dxa"/>
                  <w:shd w:val="clear" w:color="auto" w:fill="auto"/>
                  <w:vAlign w:val="center"/>
                </w:tcPr>
                <w:p w14:paraId="1C22CCCD" w14:textId="77777777" w:rsidR="006D2DAE" w:rsidRDefault="006D2DAE">
                  <w:pPr>
                    <w:pStyle w:val="CommentText"/>
                    <w:widowControl w:val="0"/>
                    <w:spacing w:after="0"/>
                    <w:ind w:left="1"/>
                    <w:jc w:val="center"/>
                  </w:pPr>
                </w:p>
              </w:tc>
              <w:tc>
                <w:tcPr>
                  <w:tcW w:w="636" w:type="dxa"/>
                  <w:shd w:val="clear" w:color="auto" w:fill="auto"/>
                  <w:vAlign w:val="center"/>
                </w:tcPr>
                <w:p w14:paraId="7E179176" w14:textId="77777777" w:rsidR="006D2DAE" w:rsidRDefault="006D2DAE">
                  <w:pPr>
                    <w:pStyle w:val="CommentText"/>
                    <w:widowControl w:val="0"/>
                    <w:spacing w:after="0"/>
                    <w:ind w:left="1"/>
                    <w:jc w:val="center"/>
                  </w:pPr>
                </w:p>
              </w:tc>
              <w:tc>
                <w:tcPr>
                  <w:tcW w:w="572" w:type="dxa"/>
                  <w:shd w:val="clear" w:color="auto" w:fill="auto"/>
                </w:tcPr>
                <w:p w14:paraId="69345686" w14:textId="77777777" w:rsidR="006D2DAE" w:rsidRDefault="006D2DAE">
                  <w:pPr>
                    <w:pStyle w:val="CommentText"/>
                    <w:widowControl w:val="0"/>
                    <w:spacing w:after="0"/>
                    <w:ind w:left="1"/>
                    <w:jc w:val="center"/>
                  </w:pPr>
                </w:p>
              </w:tc>
              <w:tc>
                <w:tcPr>
                  <w:tcW w:w="425" w:type="dxa"/>
                  <w:tcBorders>
                    <w:right w:val="nil"/>
                  </w:tcBorders>
                  <w:shd w:val="clear" w:color="auto" w:fill="auto"/>
                </w:tcPr>
                <w:p w14:paraId="17E839DC" w14:textId="77777777" w:rsidR="006D2DAE" w:rsidRDefault="006D2DAE">
                  <w:pPr>
                    <w:pStyle w:val="CommentText"/>
                    <w:widowControl w:val="0"/>
                    <w:spacing w:after="0"/>
                    <w:ind w:left="1"/>
                    <w:jc w:val="center"/>
                  </w:pPr>
                </w:p>
              </w:tc>
            </w:tr>
            <w:tr w:rsidR="006D2DAE" w14:paraId="692CC64A" w14:textId="77777777">
              <w:tc>
                <w:tcPr>
                  <w:tcW w:w="7229" w:type="dxa"/>
                  <w:gridSpan w:val="8"/>
                  <w:tcBorders>
                    <w:left w:val="nil"/>
                    <w:bottom w:val="nil"/>
                    <w:right w:val="nil"/>
                  </w:tcBorders>
                </w:tcPr>
                <w:p w14:paraId="012E52D8" w14:textId="77777777" w:rsidR="006D2DAE" w:rsidRDefault="006D2DAE">
                  <w:pPr>
                    <w:pStyle w:val="CommentText"/>
                    <w:widowControl w:val="0"/>
                    <w:spacing w:after="0"/>
                    <w:ind w:left="1"/>
                    <w:jc w:val="center"/>
                  </w:pPr>
                </w:p>
              </w:tc>
            </w:tr>
          </w:tbl>
          <w:p w14:paraId="75BFE9F6" w14:textId="77777777" w:rsidR="006D2DAE" w:rsidRDefault="006D2DAE">
            <w:pPr>
              <w:pStyle w:val="CommentText"/>
              <w:widowControl w:val="0"/>
              <w:spacing w:after="0"/>
              <w:ind w:left="1"/>
              <w:jc w:val="both"/>
              <w:rPr>
                <w:b/>
                <w:bCs/>
                <w:sz w:val="24"/>
              </w:rPr>
            </w:pPr>
          </w:p>
        </w:tc>
      </w:tr>
      <w:tr w:rsidR="006D2DAE" w14:paraId="1C8A838A" w14:textId="77777777">
        <w:trPr>
          <w:trHeight w:val="914"/>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58E9D904" w14:textId="77777777" w:rsidR="006D2DAE" w:rsidRDefault="00995EE0">
            <w:pPr>
              <w:widowControl w:val="0"/>
              <w:spacing w:after="0"/>
              <w:ind w:left="133" w:right="133"/>
              <w:rPr>
                <w:rFonts w:cs="Times New Roman"/>
              </w:rPr>
            </w:pPr>
            <w:r>
              <w:rPr>
                <w:rFonts w:cs="Times New Roman"/>
              </w:rPr>
              <w:t xml:space="preserve">Obligātā literatūra </w:t>
            </w:r>
          </w:p>
          <w:p w14:paraId="1E3744C6" w14:textId="77777777" w:rsidR="006D2DAE" w:rsidRDefault="006D2DAE">
            <w:pPr>
              <w:widowControl w:val="0"/>
              <w:spacing w:after="0"/>
              <w:ind w:left="133" w:right="133"/>
              <w:rPr>
                <w:rFonts w:cs="Times New Roman"/>
              </w:rPr>
            </w:pPr>
          </w:p>
        </w:tc>
        <w:tc>
          <w:tcPr>
            <w:tcW w:w="7254" w:type="dxa"/>
            <w:tcBorders>
              <w:top w:val="single" w:sz="4" w:space="0" w:color="000000"/>
              <w:left w:val="single" w:sz="4" w:space="0" w:color="000000"/>
              <w:bottom w:val="single" w:sz="4" w:space="0" w:color="000000"/>
              <w:right w:val="single" w:sz="4" w:space="0" w:color="000000"/>
            </w:tcBorders>
            <w:shd w:val="clear" w:color="auto" w:fill="auto"/>
          </w:tcPr>
          <w:p w14:paraId="49561CFF" w14:textId="61111FDC" w:rsidR="006D2DAE" w:rsidRDefault="00995EE0">
            <w:pPr>
              <w:pStyle w:val="CommentText"/>
              <w:widowControl w:val="0"/>
              <w:numPr>
                <w:ilvl w:val="0"/>
                <w:numId w:val="38"/>
              </w:numPr>
              <w:spacing w:after="0"/>
              <w:ind w:left="560" w:right="166"/>
              <w:jc w:val="both"/>
            </w:pPr>
            <w:proofErr w:type="spellStart"/>
            <w:r>
              <w:t>Carter</w:t>
            </w:r>
            <w:proofErr w:type="spellEnd"/>
            <w:r>
              <w:t xml:space="preserve">, S. </w:t>
            </w:r>
            <w:proofErr w:type="spellStart"/>
            <w:r>
              <w:t>and</w:t>
            </w:r>
            <w:proofErr w:type="spellEnd"/>
            <w:r>
              <w:t xml:space="preserve"> </w:t>
            </w:r>
            <w:proofErr w:type="spellStart"/>
            <w:r>
              <w:t>Jones-Evans,</w:t>
            </w:r>
            <w:proofErr w:type="spellEnd"/>
            <w:r>
              <w:t xml:space="preserve"> D. (2012). </w:t>
            </w:r>
            <w:proofErr w:type="spellStart"/>
            <w:r w:rsidRPr="00FC0CF1">
              <w:rPr>
                <w:i/>
                <w:iCs/>
              </w:rPr>
              <w:t>Enterprise</w:t>
            </w:r>
            <w:proofErr w:type="spellEnd"/>
            <w:r w:rsidRPr="00FC0CF1">
              <w:rPr>
                <w:i/>
                <w:iCs/>
              </w:rPr>
              <w:t xml:space="preserve"> </w:t>
            </w:r>
            <w:proofErr w:type="spellStart"/>
            <w:r w:rsidRPr="00FC0CF1">
              <w:rPr>
                <w:i/>
                <w:iCs/>
              </w:rPr>
              <w:t>and</w:t>
            </w:r>
            <w:proofErr w:type="spellEnd"/>
            <w:r w:rsidRPr="00FC0CF1">
              <w:rPr>
                <w:i/>
                <w:iCs/>
              </w:rPr>
              <w:t xml:space="preserve"> </w:t>
            </w:r>
            <w:proofErr w:type="spellStart"/>
            <w:r w:rsidRPr="00FC0CF1">
              <w:rPr>
                <w:i/>
                <w:iCs/>
              </w:rPr>
              <w:t>Small</w:t>
            </w:r>
            <w:proofErr w:type="spellEnd"/>
            <w:r w:rsidRPr="00FC0CF1">
              <w:rPr>
                <w:i/>
                <w:iCs/>
              </w:rPr>
              <w:t xml:space="preserve"> </w:t>
            </w:r>
            <w:proofErr w:type="spellStart"/>
            <w:r w:rsidRPr="00FC0CF1">
              <w:rPr>
                <w:i/>
                <w:iCs/>
              </w:rPr>
              <w:t>Business</w:t>
            </w:r>
            <w:proofErr w:type="spellEnd"/>
            <w:r w:rsidRPr="00FC0CF1">
              <w:rPr>
                <w:i/>
                <w:iCs/>
              </w:rPr>
              <w:t xml:space="preserve">: </w:t>
            </w:r>
            <w:proofErr w:type="spellStart"/>
            <w:r w:rsidRPr="00FC0CF1">
              <w:rPr>
                <w:i/>
                <w:iCs/>
              </w:rPr>
              <w:t>Principles</w:t>
            </w:r>
            <w:proofErr w:type="spellEnd"/>
            <w:r w:rsidRPr="00FC0CF1">
              <w:rPr>
                <w:i/>
                <w:iCs/>
              </w:rPr>
              <w:t xml:space="preserve">, </w:t>
            </w:r>
            <w:proofErr w:type="spellStart"/>
            <w:r w:rsidRPr="00FC0CF1">
              <w:rPr>
                <w:i/>
                <w:iCs/>
              </w:rPr>
              <w:t>Practice</w:t>
            </w:r>
            <w:proofErr w:type="spellEnd"/>
            <w:r w:rsidRPr="00FC0CF1">
              <w:rPr>
                <w:i/>
                <w:iCs/>
              </w:rPr>
              <w:t xml:space="preserve"> </w:t>
            </w:r>
            <w:proofErr w:type="spellStart"/>
            <w:r w:rsidRPr="00FC0CF1">
              <w:rPr>
                <w:i/>
                <w:iCs/>
              </w:rPr>
              <w:t>and</w:t>
            </w:r>
            <w:proofErr w:type="spellEnd"/>
            <w:r w:rsidRPr="00FC0CF1">
              <w:rPr>
                <w:i/>
                <w:iCs/>
              </w:rPr>
              <w:t xml:space="preserve"> </w:t>
            </w:r>
            <w:proofErr w:type="spellStart"/>
            <w:r w:rsidRPr="00FC0CF1">
              <w:rPr>
                <w:i/>
                <w:iCs/>
              </w:rPr>
              <w:t>Policy</w:t>
            </w:r>
            <w:proofErr w:type="spellEnd"/>
            <w:r>
              <w:t xml:space="preserve">. UK: </w:t>
            </w:r>
            <w:proofErr w:type="spellStart"/>
            <w:r>
              <w:t>Pearson</w:t>
            </w:r>
            <w:proofErr w:type="spellEnd"/>
            <w:r>
              <w:t>.</w:t>
            </w:r>
          </w:p>
          <w:p w14:paraId="07A33DE7" w14:textId="69001DC0" w:rsidR="006D2DAE" w:rsidRDefault="00995EE0">
            <w:pPr>
              <w:pStyle w:val="CommentText"/>
              <w:widowControl w:val="0"/>
              <w:numPr>
                <w:ilvl w:val="0"/>
                <w:numId w:val="38"/>
              </w:numPr>
              <w:spacing w:after="0"/>
              <w:ind w:left="560" w:right="166"/>
              <w:jc w:val="both"/>
            </w:pPr>
            <w:proofErr w:type="spellStart"/>
            <w:r>
              <w:t>Griffiths</w:t>
            </w:r>
            <w:proofErr w:type="spellEnd"/>
            <w:r>
              <w:t xml:space="preserve">, A. </w:t>
            </w:r>
            <w:proofErr w:type="spellStart"/>
            <w:r>
              <w:t>and</w:t>
            </w:r>
            <w:proofErr w:type="spellEnd"/>
            <w:r>
              <w:t xml:space="preserve"> </w:t>
            </w:r>
            <w:proofErr w:type="spellStart"/>
            <w:r>
              <w:t>Wall</w:t>
            </w:r>
            <w:proofErr w:type="spellEnd"/>
            <w:r>
              <w:t xml:space="preserve">, S. (2011). </w:t>
            </w:r>
            <w:proofErr w:type="spellStart"/>
            <w:r w:rsidRPr="00FC0CF1">
              <w:rPr>
                <w:i/>
                <w:iCs/>
              </w:rPr>
              <w:t>Economics</w:t>
            </w:r>
            <w:proofErr w:type="spellEnd"/>
            <w:r w:rsidRPr="00FC0CF1">
              <w:rPr>
                <w:i/>
                <w:iCs/>
              </w:rPr>
              <w:t xml:space="preserve"> </w:t>
            </w:r>
            <w:proofErr w:type="spellStart"/>
            <w:r w:rsidRPr="00FC0CF1">
              <w:rPr>
                <w:i/>
                <w:iCs/>
              </w:rPr>
              <w:t>for</w:t>
            </w:r>
            <w:proofErr w:type="spellEnd"/>
            <w:r w:rsidRPr="00FC0CF1">
              <w:rPr>
                <w:i/>
                <w:iCs/>
              </w:rPr>
              <w:t xml:space="preserve"> </w:t>
            </w:r>
            <w:proofErr w:type="spellStart"/>
            <w:r w:rsidRPr="00FC0CF1">
              <w:rPr>
                <w:i/>
                <w:iCs/>
              </w:rPr>
              <w:t>Business</w:t>
            </w:r>
            <w:proofErr w:type="spellEnd"/>
            <w:r w:rsidRPr="00FC0CF1">
              <w:rPr>
                <w:i/>
                <w:iCs/>
              </w:rPr>
              <w:t xml:space="preserve"> </w:t>
            </w:r>
            <w:proofErr w:type="spellStart"/>
            <w:r w:rsidRPr="00FC0CF1">
              <w:rPr>
                <w:i/>
                <w:iCs/>
              </w:rPr>
              <w:t>and</w:t>
            </w:r>
            <w:proofErr w:type="spellEnd"/>
            <w:r w:rsidRPr="00FC0CF1">
              <w:rPr>
                <w:i/>
                <w:iCs/>
              </w:rPr>
              <w:t xml:space="preserve"> </w:t>
            </w:r>
            <w:proofErr w:type="spellStart"/>
            <w:r w:rsidRPr="00FC0CF1">
              <w:rPr>
                <w:i/>
                <w:iCs/>
              </w:rPr>
              <w:t>Management</w:t>
            </w:r>
            <w:proofErr w:type="spellEnd"/>
            <w:r>
              <w:t xml:space="preserve">. 3rd </w:t>
            </w:r>
            <w:proofErr w:type="spellStart"/>
            <w:r>
              <w:t>edition</w:t>
            </w:r>
            <w:proofErr w:type="spellEnd"/>
            <w:r>
              <w:t xml:space="preserve">. UK: </w:t>
            </w:r>
            <w:proofErr w:type="spellStart"/>
            <w:r>
              <w:t>Pearson</w:t>
            </w:r>
            <w:proofErr w:type="spellEnd"/>
            <w:r>
              <w:t>.</w:t>
            </w:r>
          </w:p>
        </w:tc>
      </w:tr>
      <w:tr w:rsidR="006D2DAE" w14:paraId="1CC97948"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8E4F697" w14:textId="77777777" w:rsidR="006D2DAE" w:rsidRDefault="00995EE0">
            <w:pPr>
              <w:widowControl w:val="0"/>
              <w:spacing w:after="0"/>
              <w:ind w:left="133" w:right="133"/>
              <w:rPr>
                <w:rFonts w:cs="Times New Roman"/>
              </w:rPr>
            </w:pPr>
            <w:proofErr w:type="spellStart"/>
            <w:r>
              <w:rPr>
                <w:rFonts w:cs="Times New Roman"/>
              </w:rPr>
              <w:t>Papildliteratūra</w:t>
            </w:r>
            <w:proofErr w:type="spellEnd"/>
          </w:p>
          <w:p w14:paraId="52D4ADD6" w14:textId="77777777" w:rsidR="006D2DAE" w:rsidRDefault="00995EE0">
            <w:pPr>
              <w:widowControl w:val="0"/>
              <w:spacing w:after="0"/>
              <w:ind w:left="133" w:right="133"/>
              <w:rPr>
                <w:rFonts w:cs="Times New Roman"/>
              </w:rPr>
            </w:pPr>
            <w:r>
              <w:rPr>
                <w:rFonts w:cs="Times New Roman"/>
              </w:rPr>
              <w:t>Citi informācijas avoti</w:t>
            </w:r>
          </w:p>
          <w:p w14:paraId="441DC04F" w14:textId="77777777" w:rsidR="006D2DAE" w:rsidRDefault="006D2DAE">
            <w:pPr>
              <w:widowControl w:val="0"/>
              <w:spacing w:after="0"/>
              <w:ind w:left="133" w:right="133"/>
              <w:rPr>
                <w:rFonts w:cs="Times New Roman"/>
              </w:rPr>
            </w:pPr>
          </w:p>
        </w:tc>
        <w:tc>
          <w:tcPr>
            <w:tcW w:w="7254" w:type="dxa"/>
            <w:tcBorders>
              <w:top w:val="single" w:sz="4" w:space="0" w:color="000000"/>
              <w:left w:val="single" w:sz="4" w:space="0" w:color="000000"/>
              <w:bottom w:val="single" w:sz="4" w:space="0" w:color="000000"/>
              <w:right w:val="single" w:sz="4" w:space="0" w:color="000000"/>
            </w:tcBorders>
            <w:shd w:val="clear" w:color="auto" w:fill="auto"/>
          </w:tcPr>
          <w:p w14:paraId="4467812C" w14:textId="44823EFE" w:rsidR="006D2DAE" w:rsidRDefault="00995EE0">
            <w:pPr>
              <w:pStyle w:val="CommentText"/>
              <w:widowControl w:val="0"/>
              <w:numPr>
                <w:ilvl w:val="0"/>
                <w:numId w:val="38"/>
              </w:numPr>
              <w:spacing w:after="0"/>
              <w:ind w:left="560" w:right="166"/>
              <w:jc w:val="both"/>
            </w:pPr>
            <w:proofErr w:type="spellStart"/>
            <w:r>
              <w:t>Burns</w:t>
            </w:r>
            <w:proofErr w:type="spellEnd"/>
            <w:r>
              <w:t xml:space="preserve">, P. (2011). </w:t>
            </w:r>
            <w:proofErr w:type="spellStart"/>
            <w:r w:rsidRPr="00FC0CF1">
              <w:rPr>
                <w:i/>
                <w:iCs/>
              </w:rPr>
              <w:t>Entrepreneurship</w:t>
            </w:r>
            <w:proofErr w:type="spellEnd"/>
            <w:r w:rsidRPr="00FC0CF1">
              <w:rPr>
                <w:i/>
                <w:iCs/>
              </w:rPr>
              <w:t xml:space="preserve"> </w:t>
            </w:r>
            <w:proofErr w:type="spellStart"/>
            <w:r w:rsidRPr="00FC0CF1">
              <w:rPr>
                <w:i/>
                <w:iCs/>
              </w:rPr>
              <w:t>and</w:t>
            </w:r>
            <w:proofErr w:type="spellEnd"/>
            <w:r w:rsidRPr="00FC0CF1">
              <w:rPr>
                <w:i/>
                <w:iCs/>
              </w:rPr>
              <w:t xml:space="preserve"> </w:t>
            </w:r>
            <w:proofErr w:type="spellStart"/>
            <w:r w:rsidRPr="00FC0CF1">
              <w:rPr>
                <w:i/>
                <w:iCs/>
              </w:rPr>
              <w:t>Small</w:t>
            </w:r>
            <w:proofErr w:type="spellEnd"/>
            <w:r w:rsidRPr="00FC0CF1">
              <w:rPr>
                <w:i/>
                <w:iCs/>
              </w:rPr>
              <w:t xml:space="preserve"> </w:t>
            </w:r>
            <w:proofErr w:type="spellStart"/>
            <w:r w:rsidRPr="00FC0CF1">
              <w:rPr>
                <w:i/>
                <w:iCs/>
              </w:rPr>
              <w:t>Business</w:t>
            </w:r>
            <w:proofErr w:type="spellEnd"/>
            <w:r>
              <w:t xml:space="preserve">. 3rd </w:t>
            </w:r>
            <w:proofErr w:type="spellStart"/>
            <w:r>
              <w:t>edition</w:t>
            </w:r>
            <w:proofErr w:type="spellEnd"/>
            <w:r>
              <w:t xml:space="preserve">. UK: </w:t>
            </w:r>
            <w:proofErr w:type="spellStart"/>
            <w:r>
              <w:t>Palgrave</w:t>
            </w:r>
            <w:proofErr w:type="spellEnd"/>
            <w:r>
              <w:t xml:space="preserve"> </w:t>
            </w:r>
            <w:proofErr w:type="spellStart"/>
            <w:r>
              <w:t>MacMillan</w:t>
            </w:r>
            <w:proofErr w:type="spellEnd"/>
            <w:r>
              <w:t>.</w:t>
            </w:r>
          </w:p>
          <w:p w14:paraId="51D35318" w14:textId="53B773DC" w:rsidR="006D2DAE" w:rsidRDefault="00995EE0">
            <w:pPr>
              <w:pStyle w:val="CommentText"/>
              <w:widowControl w:val="0"/>
              <w:numPr>
                <w:ilvl w:val="0"/>
                <w:numId w:val="38"/>
              </w:numPr>
              <w:spacing w:after="0"/>
              <w:ind w:left="560" w:right="166"/>
              <w:jc w:val="both"/>
            </w:pPr>
            <w:proofErr w:type="spellStart"/>
            <w:r>
              <w:t>Down</w:t>
            </w:r>
            <w:proofErr w:type="spellEnd"/>
            <w:r>
              <w:t xml:space="preserve">, S. (2010). </w:t>
            </w:r>
            <w:proofErr w:type="spellStart"/>
            <w:r w:rsidRPr="00FC0CF1">
              <w:rPr>
                <w:i/>
                <w:iCs/>
              </w:rPr>
              <w:t>Enterprise</w:t>
            </w:r>
            <w:proofErr w:type="spellEnd"/>
            <w:r w:rsidRPr="00FC0CF1">
              <w:rPr>
                <w:i/>
                <w:iCs/>
              </w:rPr>
              <w:t xml:space="preserve">, </w:t>
            </w:r>
            <w:proofErr w:type="spellStart"/>
            <w:r w:rsidRPr="00FC0CF1">
              <w:rPr>
                <w:i/>
                <w:iCs/>
              </w:rPr>
              <w:t>Entrepreneurship</w:t>
            </w:r>
            <w:proofErr w:type="spellEnd"/>
            <w:r w:rsidRPr="00FC0CF1">
              <w:rPr>
                <w:i/>
                <w:iCs/>
              </w:rPr>
              <w:t xml:space="preserve"> </w:t>
            </w:r>
            <w:proofErr w:type="spellStart"/>
            <w:r w:rsidRPr="00FC0CF1">
              <w:rPr>
                <w:i/>
                <w:iCs/>
              </w:rPr>
              <w:t>and</w:t>
            </w:r>
            <w:proofErr w:type="spellEnd"/>
            <w:r w:rsidRPr="00FC0CF1">
              <w:rPr>
                <w:i/>
                <w:iCs/>
              </w:rPr>
              <w:t xml:space="preserve"> </w:t>
            </w:r>
            <w:proofErr w:type="spellStart"/>
            <w:r w:rsidRPr="00FC0CF1">
              <w:rPr>
                <w:i/>
                <w:iCs/>
              </w:rPr>
              <w:t>Small</w:t>
            </w:r>
            <w:proofErr w:type="spellEnd"/>
            <w:r w:rsidRPr="00FC0CF1">
              <w:rPr>
                <w:i/>
                <w:iCs/>
              </w:rPr>
              <w:t xml:space="preserve"> </w:t>
            </w:r>
            <w:proofErr w:type="spellStart"/>
            <w:r w:rsidRPr="00FC0CF1">
              <w:rPr>
                <w:i/>
                <w:iCs/>
              </w:rPr>
              <w:t>Business</w:t>
            </w:r>
            <w:proofErr w:type="spellEnd"/>
            <w:r>
              <w:t xml:space="preserve">. UK: </w:t>
            </w:r>
            <w:proofErr w:type="spellStart"/>
            <w:r>
              <w:t>Sage</w:t>
            </w:r>
            <w:proofErr w:type="spellEnd"/>
            <w:r>
              <w:t>.</w:t>
            </w:r>
          </w:p>
          <w:p w14:paraId="33279EF4" w14:textId="5CBC91D2" w:rsidR="006D2DAE" w:rsidRDefault="00995EE0">
            <w:pPr>
              <w:pStyle w:val="CommentText"/>
              <w:widowControl w:val="0"/>
              <w:numPr>
                <w:ilvl w:val="0"/>
                <w:numId w:val="38"/>
              </w:numPr>
              <w:spacing w:after="0"/>
              <w:ind w:left="560" w:right="166"/>
              <w:jc w:val="both"/>
            </w:pPr>
            <w:r>
              <w:t xml:space="preserve">Ezeriņa, Z. (2016). </w:t>
            </w:r>
            <w:proofErr w:type="spellStart"/>
            <w:r w:rsidRPr="00FC0CF1">
              <w:rPr>
                <w:i/>
                <w:iCs/>
              </w:rPr>
              <w:t>Small</w:t>
            </w:r>
            <w:proofErr w:type="spellEnd"/>
            <w:r w:rsidRPr="00FC0CF1">
              <w:rPr>
                <w:i/>
                <w:iCs/>
              </w:rPr>
              <w:t xml:space="preserve"> </w:t>
            </w:r>
            <w:proofErr w:type="spellStart"/>
            <w:r w:rsidRPr="00FC0CF1">
              <w:rPr>
                <w:i/>
                <w:iCs/>
              </w:rPr>
              <w:t>Business</w:t>
            </w:r>
            <w:proofErr w:type="spellEnd"/>
            <w:r w:rsidRPr="00FC0CF1">
              <w:rPr>
                <w:i/>
                <w:iCs/>
              </w:rPr>
              <w:t xml:space="preserve"> </w:t>
            </w:r>
            <w:proofErr w:type="spellStart"/>
            <w:r w:rsidRPr="00FC0CF1">
              <w:rPr>
                <w:i/>
                <w:iCs/>
              </w:rPr>
              <w:t>Entreprise</w:t>
            </w:r>
            <w:proofErr w:type="spellEnd"/>
            <w:r>
              <w:t xml:space="preserve">. </w:t>
            </w:r>
            <w:proofErr w:type="spellStart"/>
            <w:r>
              <w:t>Special</w:t>
            </w:r>
            <w:proofErr w:type="spellEnd"/>
            <w:r>
              <w:t xml:space="preserve"> </w:t>
            </w:r>
            <w:proofErr w:type="spellStart"/>
            <w:r>
              <w:t>Issue</w:t>
            </w:r>
            <w:proofErr w:type="spellEnd"/>
            <w:r>
              <w:t xml:space="preserve">. </w:t>
            </w:r>
            <w:proofErr w:type="spellStart"/>
            <w:r>
              <w:t>Volume</w:t>
            </w:r>
            <w:proofErr w:type="spellEnd"/>
            <w:r>
              <w:t> 1. Rīga: “HOTEL SCHOOL” Viesnīcu biznesa koledža.</w:t>
            </w:r>
          </w:p>
          <w:p w14:paraId="1209CB50" w14:textId="1A3AA08E" w:rsidR="006D2DAE" w:rsidRDefault="00995EE0">
            <w:pPr>
              <w:pStyle w:val="CommentText"/>
              <w:widowControl w:val="0"/>
              <w:numPr>
                <w:ilvl w:val="0"/>
                <w:numId w:val="38"/>
              </w:numPr>
              <w:spacing w:after="0"/>
              <w:ind w:left="560" w:right="166"/>
              <w:jc w:val="both"/>
            </w:pPr>
            <w:r>
              <w:t xml:space="preserve">Ezeriņa, Z. (2016). </w:t>
            </w:r>
            <w:proofErr w:type="spellStart"/>
            <w:r w:rsidRPr="00FC0CF1">
              <w:rPr>
                <w:i/>
                <w:iCs/>
              </w:rPr>
              <w:t>Small</w:t>
            </w:r>
            <w:proofErr w:type="spellEnd"/>
            <w:r w:rsidRPr="00FC0CF1">
              <w:rPr>
                <w:i/>
                <w:iCs/>
              </w:rPr>
              <w:t xml:space="preserve"> </w:t>
            </w:r>
            <w:proofErr w:type="spellStart"/>
            <w:r w:rsidRPr="00FC0CF1">
              <w:rPr>
                <w:i/>
                <w:iCs/>
              </w:rPr>
              <w:t>Business</w:t>
            </w:r>
            <w:proofErr w:type="spellEnd"/>
            <w:r w:rsidRPr="00FC0CF1">
              <w:rPr>
                <w:i/>
                <w:iCs/>
              </w:rPr>
              <w:t xml:space="preserve"> </w:t>
            </w:r>
            <w:proofErr w:type="spellStart"/>
            <w:r w:rsidRPr="00FC0CF1">
              <w:rPr>
                <w:i/>
                <w:iCs/>
              </w:rPr>
              <w:t>Entreprise</w:t>
            </w:r>
            <w:proofErr w:type="spellEnd"/>
            <w:r>
              <w:t xml:space="preserve">. </w:t>
            </w:r>
            <w:proofErr w:type="spellStart"/>
            <w:r>
              <w:t>Special</w:t>
            </w:r>
            <w:proofErr w:type="spellEnd"/>
            <w:r>
              <w:t xml:space="preserve"> </w:t>
            </w:r>
            <w:proofErr w:type="spellStart"/>
            <w:r>
              <w:t>Issue</w:t>
            </w:r>
            <w:proofErr w:type="spellEnd"/>
            <w:r>
              <w:t xml:space="preserve">. </w:t>
            </w:r>
            <w:proofErr w:type="spellStart"/>
            <w:r>
              <w:t>Volume</w:t>
            </w:r>
            <w:proofErr w:type="spellEnd"/>
            <w:r>
              <w:t> 2. Rīga: “HOTEL SCHOOL” Viesnīcu biznesa koledža.</w:t>
            </w:r>
          </w:p>
        </w:tc>
      </w:tr>
    </w:tbl>
    <w:p w14:paraId="783E81FD" w14:textId="77777777" w:rsidR="006D2DAE" w:rsidRDefault="006D2DAE">
      <w:pPr>
        <w:spacing w:after="0"/>
        <w:rPr>
          <w:b/>
          <w:bCs/>
          <w:sz w:val="24"/>
        </w:rPr>
      </w:pPr>
    </w:p>
    <w:p w14:paraId="110DC804" w14:textId="77777777" w:rsidR="006D2DAE" w:rsidRDefault="00995EE0">
      <w:pPr>
        <w:spacing w:after="0"/>
        <w:rPr>
          <w:rFonts w:eastAsiaTheme="majorEastAsia" w:cstheme="majorBidi"/>
          <w:b/>
          <w:bCs/>
          <w:sz w:val="24"/>
          <w:szCs w:val="24"/>
        </w:rPr>
      </w:pPr>
      <w:r>
        <w:br w:type="page"/>
      </w:r>
    </w:p>
    <w:p w14:paraId="58BEF3BB" w14:textId="77777777" w:rsidR="006D2DAE" w:rsidRDefault="00995EE0">
      <w:pPr>
        <w:pStyle w:val="Heading4"/>
        <w:keepNext w:val="0"/>
        <w:keepLines w:val="0"/>
        <w:spacing w:line="240" w:lineRule="auto"/>
        <w:rPr>
          <w:bCs/>
          <w:szCs w:val="24"/>
        </w:rPr>
      </w:pPr>
      <w:bookmarkStart w:id="27" w:name="_Toc153914112"/>
      <w:r>
        <w:rPr>
          <w:bCs/>
          <w:szCs w:val="24"/>
        </w:rPr>
        <w:lastRenderedPageBreak/>
        <w:t>MAKROEKONOMIKA</w:t>
      </w:r>
      <w:bookmarkEnd w:id="27"/>
    </w:p>
    <w:p w14:paraId="30992234" w14:textId="77777777" w:rsidR="006D2DAE" w:rsidRDefault="006D2DAE">
      <w:pPr>
        <w:rPr>
          <w:b/>
          <w:bCs/>
          <w:sz w:val="24"/>
        </w:rPr>
      </w:pPr>
    </w:p>
    <w:tbl>
      <w:tblPr>
        <w:tblW w:w="10090" w:type="dxa"/>
        <w:tblInd w:w="-5" w:type="dxa"/>
        <w:tblLayout w:type="fixed"/>
        <w:tblCellMar>
          <w:left w:w="5" w:type="dxa"/>
          <w:right w:w="5" w:type="dxa"/>
        </w:tblCellMar>
        <w:tblLook w:val="0000" w:firstRow="0" w:lastRow="0" w:firstColumn="0" w:lastColumn="0" w:noHBand="0" w:noVBand="0"/>
      </w:tblPr>
      <w:tblGrid>
        <w:gridCol w:w="2835"/>
        <w:gridCol w:w="7255"/>
      </w:tblGrid>
      <w:tr w:rsidR="006D2DAE" w14:paraId="63789119"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7DC1F37D" w14:textId="77777777" w:rsidR="006D2DAE" w:rsidRDefault="00995EE0">
            <w:pPr>
              <w:widowControl w:val="0"/>
              <w:ind w:left="133" w:right="133"/>
              <w:rPr>
                <w:rFonts w:cs="Times New Roman"/>
              </w:rPr>
            </w:pPr>
            <w:r>
              <w:rPr>
                <w:rFonts w:cs="Times New Roman"/>
              </w:rPr>
              <w:t>Studiju kursa nosaukums latviešu un angļu valodā</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14A6F102" w14:textId="77777777" w:rsidR="006D2DAE" w:rsidRDefault="00995EE0">
            <w:pPr>
              <w:widowControl w:val="0"/>
              <w:ind w:left="143"/>
              <w:rPr>
                <w:rFonts w:cs="Times New Roman"/>
                <w:b/>
                <w:i/>
                <w:iCs/>
              </w:rPr>
            </w:pPr>
            <w:r>
              <w:rPr>
                <w:rFonts w:cs="Times New Roman"/>
                <w:b/>
              </w:rPr>
              <w:t>MAKROEKONOMIKA</w:t>
            </w:r>
            <w:r>
              <w:rPr>
                <w:rFonts w:cs="Times New Roman"/>
                <w:b/>
              </w:rPr>
              <w:br/>
            </w:r>
            <w:r>
              <w:rPr>
                <w:rFonts w:cs="Times New Roman"/>
                <w:b/>
                <w:i/>
                <w:iCs/>
              </w:rPr>
              <w:t>MACROECONOMICS</w:t>
            </w:r>
          </w:p>
        </w:tc>
      </w:tr>
      <w:tr w:rsidR="006D2DAE" w14:paraId="7334E828"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23634ED7" w14:textId="77777777" w:rsidR="006D2DAE" w:rsidRDefault="00995EE0">
            <w:pPr>
              <w:widowControl w:val="0"/>
              <w:ind w:left="133" w:right="133"/>
              <w:rPr>
                <w:rFonts w:cs="Times New Roman"/>
              </w:rPr>
            </w:pPr>
            <w:r>
              <w:rPr>
                <w:rFonts w:cs="Times New Roman"/>
              </w:rPr>
              <w:t>Studiju kursa izstrādātājs(-i)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33D45104" w14:textId="77777777" w:rsidR="006D2DAE" w:rsidRDefault="00995EE0">
            <w:pPr>
              <w:widowControl w:val="0"/>
              <w:ind w:left="143"/>
              <w:rPr>
                <w:rFonts w:cs="Times New Roman"/>
              </w:rPr>
            </w:pPr>
            <w:r>
              <w:rPr>
                <w:rFonts w:cs="Times New Roman"/>
              </w:rPr>
              <w:t xml:space="preserve">MIB, Mg. </w:t>
            </w:r>
            <w:proofErr w:type="spellStart"/>
            <w:r>
              <w:rPr>
                <w:rFonts w:cs="Times New Roman"/>
              </w:rPr>
              <w:t>paed</w:t>
            </w:r>
            <w:proofErr w:type="spellEnd"/>
            <w:r>
              <w:rPr>
                <w:rFonts w:cs="Times New Roman"/>
              </w:rPr>
              <w:t xml:space="preserve">. Olga </w:t>
            </w:r>
            <w:proofErr w:type="spellStart"/>
            <w:r>
              <w:rPr>
                <w:rFonts w:cs="Times New Roman"/>
              </w:rPr>
              <w:t>Zvereva</w:t>
            </w:r>
            <w:proofErr w:type="spellEnd"/>
          </w:p>
        </w:tc>
      </w:tr>
      <w:tr w:rsidR="006D2DAE" w14:paraId="2190FA3A"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4FBB4157" w14:textId="77777777" w:rsidR="006D2DAE" w:rsidRDefault="00995EE0">
            <w:pPr>
              <w:widowControl w:val="0"/>
              <w:ind w:left="133" w:right="133"/>
              <w:rPr>
                <w:rFonts w:cs="Times New Roman"/>
              </w:rPr>
            </w:pPr>
            <w:r>
              <w:rPr>
                <w:rFonts w:cs="Times New Roman"/>
              </w:rPr>
              <w:t>Studiju kursa īstenotājs(-i)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5DC6755B" w14:textId="77777777" w:rsidR="006D2DAE" w:rsidRDefault="00995EE0">
            <w:pPr>
              <w:widowControl w:val="0"/>
              <w:ind w:left="143"/>
              <w:rPr>
                <w:rFonts w:cs="Times New Roman"/>
              </w:rPr>
            </w:pPr>
            <w:r>
              <w:rPr>
                <w:rFonts w:cs="Times New Roman"/>
              </w:rPr>
              <w:t xml:space="preserve">MIB, Mg. </w:t>
            </w:r>
            <w:proofErr w:type="spellStart"/>
            <w:r>
              <w:rPr>
                <w:rFonts w:cs="Times New Roman"/>
              </w:rPr>
              <w:t>paed</w:t>
            </w:r>
            <w:proofErr w:type="spellEnd"/>
            <w:r>
              <w:rPr>
                <w:rFonts w:cs="Times New Roman"/>
              </w:rPr>
              <w:t xml:space="preserve">. Olga </w:t>
            </w:r>
            <w:proofErr w:type="spellStart"/>
            <w:r>
              <w:rPr>
                <w:rFonts w:cs="Times New Roman"/>
              </w:rPr>
              <w:t>Zvereva</w:t>
            </w:r>
            <w:proofErr w:type="spellEnd"/>
          </w:p>
        </w:tc>
      </w:tr>
      <w:tr w:rsidR="006D2DAE" w14:paraId="6F7F7141" w14:textId="77777777">
        <w:trPr>
          <w:trHeight w:val="1008"/>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51DC5890" w14:textId="77777777" w:rsidR="006D2DAE" w:rsidRDefault="00995EE0">
            <w:pPr>
              <w:widowControl w:val="0"/>
              <w:ind w:left="133" w:right="133"/>
              <w:rPr>
                <w:rFonts w:cs="Times New Roman"/>
              </w:rPr>
            </w:pPr>
            <w:r>
              <w:rPr>
                <w:rFonts w:cs="Times New Roman"/>
              </w:rPr>
              <w:t>Studiju kursa apjoms un īstenošanas semestris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tbl>
            <w:tblPr>
              <w:tblStyle w:val="TableGrid"/>
              <w:tblW w:w="7222" w:type="dxa"/>
              <w:tblLayout w:type="fixed"/>
              <w:tblCellMar>
                <w:left w:w="0" w:type="dxa"/>
                <w:right w:w="5" w:type="dxa"/>
              </w:tblCellMar>
              <w:tblLook w:val="04A0" w:firstRow="1" w:lastRow="0" w:firstColumn="1" w:lastColumn="0" w:noHBand="0" w:noVBand="1"/>
            </w:tblPr>
            <w:tblGrid>
              <w:gridCol w:w="705"/>
              <w:gridCol w:w="1133"/>
              <w:gridCol w:w="994"/>
              <w:gridCol w:w="1133"/>
              <w:gridCol w:w="1277"/>
              <w:gridCol w:w="1274"/>
              <w:gridCol w:w="706"/>
            </w:tblGrid>
            <w:tr w:rsidR="006D2DAE" w14:paraId="55A285FA" w14:textId="77777777">
              <w:tc>
                <w:tcPr>
                  <w:tcW w:w="704" w:type="dxa"/>
                  <w:vMerge w:val="restart"/>
                  <w:tcBorders>
                    <w:top w:val="nil"/>
                    <w:left w:val="nil"/>
                  </w:tcBorders>
                  <w:shd w:val="clear" w:color="auto" w:fill="D9D9D9" w:themeFill="background1" w:themeFillShade="D9"/>
                  <w:vAlign w:val="center"/>
                </w:tcPr>
                <w:p w14:paraId="0D3E6FD2" w14:textId="77777777" w:rsidR="006D2DAE" w:rsidRDefault="00995EE0">
                  <w:pPr>
                    <w:widowControl w:val="0"/>
                    <w:jc w:val="center"/>
                    <w:rPr>
                      <w:rFonts w:cs="Times New Roman"/>
                    </w:rPr>
                  </w:pPr>
                  <w:r>
                    <w:rPr>
                      <w:rFonts w:eastAsia="Calibri" w:cs="Times New Roman"/>
                      <w:i/>
                      <w:iCs/>
                    </w:rPr>
                    <w:t>ECTS</w:t>
                  </w:r>
                </w:p>
              </w:tc>
              <w:tc>
                <w:tcPr>
                  <w:tcW w:w="1133" w:type="dxa"/>
                  <w:vMerge w:val="restart"/>
                  <w:tcBorders>
                    <w:top w:val="nil"/>
                  </w:tcBorders>
                  <w:shd w:val="clear" w:color="auto" w:fill="D9D9D9" w:themeFill="background1" w:themeFillShade="D9"/>
                  <w:vAlign w:val="center"/>
                </w:tcPr>
                <w:p w14:paraId="2F548728" w14:textId="77777777" w:rsidR="006D2DAE" w:rsidRDefault="00995EE0">
                  <w:pPr>
                    <w:widowControl w:val="0"/>
                    <w:jc w:val="center"/>
                    <w:rPr>
                      <w:rFonts w:cs="Times New Roman"/>
                    </w:rPr>
                  </w:pPr>
                  <w:r>
                    <w:rPr>
                      <w:rFonts w:eastAsia="Calibri" w:cs="Times New Roman"/>
                    </w:rPr>
                    <w:t>Īstenošanas semestris</w:t>
                  </w:r>
                </w:p>
              </w:tc>
              <w:tc>
                <w:tcPr>
                  <w:tcW w:w="2127" w:type="dxa"/>
                  <w:gridSpan w:val="2"/>
                  <w:tcBorders>
                    <w:top w:val="nil"/>
                  </w:tcBorders>
                  <w:shd w:val="clear" w:color="auto" w:fill="D9D9D9" w:themeFill="background1" w:themeFillShade="D9"/>
                  <w:vAlign w:val="center"/>
                </w:tcPr>
                <w:p w14:paraId="58D1E864" w14:textId="77777777" w:rsidR="006D2DAE" w:rsidRDefault="00995EE0">
                  <w:pPr>
                    <w:widowControl w:val="0"/>
                    <w:jc w:val="center"/>
                    <w:rPr>
                      <w:rFonts w:cs="Times New Roman"/>
                    </w:rPr>
                  </w:pPr>
                  <w:r>
                    <w:rPr>
                      <w:rFonts w:eastAsia="Calibri" w:cs="Times New Roman"/>
                    </w:rPr>
                    <w:t>Kontaktstundas</w:t>
                  </w:r>
                </w:p>
              </w:tc>
              <w:tc>
                <w:tcPr>
                  <w:tcW w:w="1277" w:type="dxa"/>
                  <w:vMerge w:val="restart"/>
                  <w:tcBorders>
                    <w:top w:val="nil"/>
                  </w:tcBorders>
                  <w:shd w:val="clear" w:color="auto" w:fill="D9D9D9" w:themeFill="background1" w:themeFillShade="D9"/>
                  <w:vAlign w:val="center"/>
                </w:tcPr>
                <w:p w14:paraId="07CD1C86" w14:textId="77777777" w:rsidR="006D2DAE" w:rsidRDefault="00995EE0">
                  <w:pPr>
                    <w:widowControl w:val="0"/>
                    <w:jc w:val="center"/>
                    <w:rPr>
                      <w:rFonts w:cs="Times New Roman"/>
                    </w:rPr>
                  </w:pPr>
                  <w:r>
                    <w:rPr>
                      <w:rFonts w:eastAsia="Calibri"/>
                    </w:rPr>
                    <w:t>Gala pārbaudījums</w:t>
                  </w:r>
                </w:p>
              </w:tc>
              <w:tc>
                <w:tcPr>
                  <w:tcW w:w="1274" w:type="dxa"/>
                  <w:vMerge w:val="restart"/>
                  <w:tcBorders>
                    <w:top w:val="nil"/>
                  </w:tcBorders>
                  <w:shd w:val="clear" w:color="auto" w:fill="D9D9D9" w:themeFill="background1" w:themeFillShade="D9"/>
                  <w:vAlign w:val="center"/>
                </w:tcPr>
                <w:p w14:paraId="62CBEC23" w14:textId="77777777" w:rsidR="006D2DAE" w:rsidRDefault="00995EE0">
                  <w:pPr>
                    <w:widowControl w:val="0"/>
                    <w:jc w:val="center"/>
                    <w:rPr>
                      <w:rFonts w:cs="Times New Roman"/>
                    </w:rPr>
                  </w:pPr>
                  <w:r>
                    <w:rPr>
                      <w:rFonts w:eastAsia="Calibri" w:cs="Times New Roman"/>
                    </w:rPr>
                    <w:t>Patstāvīgais darbs</w:t>
                  </w:r>
                </w:p>
              </w:tc>
              <w:tc>
                <w:tcPr>
                  <w:tcW w:w="706" w:type="dxa"/>
                  <w:vMerge w:val="restart"/>
                  <w:tcBorders>
                    <w:top w:val="nil"/>
                    <w:right w:val="nil"/>
                  </w:tcBorders>
                  <w:shd w:val="clear" w:color="auto" w:fill="D9D9D9" w:themeFill="background1" w:themeFillShade="D9"/>
                  <w:vAlign w:val="center"/>
                </w:tcPr>
                <w:p w14:paraId="442EE20B" w14:textId="77777777" w:rsidR="006D2DAE" w:rsidRDefault="00995EE0">
                  <w:pPr>
                    <w:widowControl w:val="0"/>
                    <w:ind w:right="-9"/>
                    <w:jc w:val="center"/>
                    <w:rPr>
                      <w:rFonts w:cs="Times New Roman"/>
                    </w:rPr>
                  </w:pPr>
                  <w:r>
                    <w:rPr>
                      <w:rFonts w:eastAsia="Calibri" w:cs="Times New Roman"/>
                    </w:rPr>
                    <w:t>Kopā</w:t>
                  </w:r>
                </w:p>
              </w:tc>
            </w:tr>
            <w:tr w:rsidR="006D2DAE" w14:paraId="324366A9" w14:textId="77777777">
              <w:tc>
                <w:tcPr>
                  <w:tcW w:w="704" w:type="dxa"/>
                  <w:vMerge/>
                  <w:tcBorders>
                    <w:left w:val="nil"/>
                  </w:tcBorders>
                  <w:shd w:val="clear" w:color="auto" w:fill="D9D9D9" w:themeFill="background1" w:themeFillShade="D9"/>
                  <w:vAlign w:val="center"/>
                </w:tcPr>
                <w:p w14:paraId="56FABAAF" w14:textId="77777777" w:rsidR="006D2DAE" w:rsidRDefault="006D2DAE">
                  <w:pPr>
                    <w:widowControl w:val="0"/>
                    <w:jc w:val="center"/>
                    <w:rPr>
                      <w:rFonts w:cs="Times New Roman"/>
                    </w:rPr>
                  </w:pPr>
                </w:p>
              </w:tc>
              <w:tc>
                <w:tcPr>
                  <w:tcW w:w="1133" w:type="dxa"/>
                  <w:vMerge/>
                  <w:shd w:val="clear" w:color="auto" w:fill="D9D9D9" w:themeFill="background1" w:themeFillShade="D9"/>
                  <w:vAlign w:val="center"/>
                </w:tcPr>
                <w:p w14:paraId="6BD8B6DF" w14:textId="77777777" w:rsidR="006D2DAE" w:rsidRDefault="006D2DAE">
                  <w:pPr>
                    <w:widowControl w:val="0"/>
                    <w:jc w:val="center"/>
                    <w:rPr>
                      <w:rFonts w:cs="Times New Roman"/>
                    </w:rPr>
                  </w:pPr>
                </w:p>
              </w:tc>
              <w:tc>
                <w:tcPr>
                  <w:tcW w:w="994" w:type="dxa"/>
                  <w:shd w:val="clear" w:color="auto" w:fill="D9D9D9" w:themeFill="background1" w:themeFillShade="D9"/>
                  <w:vAlign w:val="center"/>
                </w:tcPr>
                <w:p w14:paraId="73EC670B" w14:textId="77777777" w:rsidR="006D2DAE" w:rsidRDefault="00995EE0">
                  <w:pPr>
                    <w:widowControl w:val="0"/>
                    <w:jc w:val="center"/>
                    <w:rPr>
                      <w:rFonts w:cs="Times New Roman"/>
                    </w:rPr>
                  </w:pPr>
                  <w:r>
                    <w:rPr>
                      <w:rFonts w:eastAsia="Calibri" w:cs="Times New Roman"/>
                    </w:rPr>
                    <w:t>Lekcijas</w:t>
                  </w:r>
                </w:p>
              </w:tc>
              <w:tc>
                <w:tcPr>
                  <w:tcW w:w="1133" w:type="dxa"/>
                  <w:shd w:val="clear" w:color="auto" w:fill="D9D9D9" w:themeFill="background1" w:themeFillShade="D9"/>
                  <w:vAlign w:val="center"/>
                </w:tcPr>
                <w:p w14:paraId="4F3A0FB3" w14:textId="77777777" w:rsidR="006D2DAE" w:rsidRDefault="00995EE0">
                  <w:pPr>
                    <w:widowControl w:val="0"/>
                    <w:jc w:val="center"/>
                    <w:rPr>
                      <w:rFonts w:cs="Times New Roman"/>
                    </w:rPr>
                  </w:pPr>
                  <w:proofErr w:type="spellStart"/>
                  <w:r>
                    <w:rPr>
                      <w:rFonts w:eastAsia="Calibri" w:cs="Times New Roman"/>
                    </w:rPr>
                    <w:t>Prakt.d</w:t>
                  </w:r>
                  <w:proofErr w:type="spellEnd"/>
                  <w:r>
                    <w:rPr>
                      <w:rFonts w:eastAsia="Calibri" w:cs="Times New Roman"/>
                    </w:rPr>
                    <w:t>.</w:t>
                  </w:r>
                </w:p>
              </w:tc>
              <w:tc>
                <w:tcPr>
                  <w:tcW w:w="1277" w:type="dxa"/>
                  <w:vMerge/>
                  <w:shd w:val="clear" w:color="auto" w:fill="D9D9D9" w:themeFill="background1" w:themeFillShade="D9"/>
                  <w:vAlign w:val="center"/>
                </w:tcPr>
                <w:p w14:paraId="017925DD" w14:textId="77777777" w:rsidR="006D2DAE" w:rsidRDefault="006D2DAE">
                  <w:pPr>
                    <w:widowControl w:val="0"/>
                    <w:jc w:val="center"/>
                    <w:rPr>
                      <w:rFonts w:cs="Times New Roman"/>
                    </w:rPr>
                  </w:pPr>
                </w:p>
              </w:tc>
              <w:tc>
                <w:tcPr>
                  <w:tcW w:w="1274" w:type="dxa"/>
                  <w:vMerge/>
                  <w:shd w:val="clear" w:color="auto" w:fill="D9D9D9" w:themeFill="background1" w:themeFillShade="D9"/>
                  <w:vAlign w:val="center"/>
                </w:tcPr>
                <w:p w14:paraId="1FAE4EFA" w14:textId="77777777" w:rsidR="006D2DAE" w:rsidRDefault="006D2DAE">
                  <w:pPr>
                    <w:widowControl w:val="0"/>
                    <w:jc w:val="center"/>
                    <w:rPr>
                      <w:rFonts w:cs="Times New Roman"/>
                    </w:rPr>
                  </w:pPr>
                </w:p>
              </w:tc>
              <w:tc>
                <w:tcPr>
                  <w:tcW w:w="706" w:type="dxa"/>
                  <w:vMerge/>
                  <w:tcBorders>
                    <w:right w:val="nil"/>
                  </w:tcBorders>
                  <w:shd w:val="clear" w:color="auto" w:fill="D9D9D9" w:themeFill="background1" w:themeFillShade="D9"/>
                  <w:vAlign w:val="center"/>
                </w:tcPr>
                <w:p w14:paraId="7D188F6E" w14:textId="77777777" w:rsidR="006D2DAE" w:rsidRDefault="006D2DAE">
                  <w:pPr>
                    <w:widowControl w:val="0"/>
                    <w:ind w:right="154"/>
                    <w:jc w:val="center"/>
                    <w:rPr>
                      <w:rFonts w:cs="Times New Roman"/>
                    </w:rPr>
                  </w:pPr>
                </w:p>
              </w:tc>
            </w:tr>
            <w:tr w:rsidR="006D2DAE" w14:paraId="4AD1E99D" w14:textId="77777777">
              <w:trPr>
                <w:trHeight w:val="536"/>
              </w:trPr>
              <w:tc>
                <w:tcPr>
                  <w:tcW w:w="704" w:type="dxa"/>
                  <w:tcBorders>
                    <w:left w:val="nil"/>
                    <w:bottom w:val="nil"/>
                  </w:tcBorders>
                  <w:vAlign w:val="center"/>
                </w:tcPr>
                <w:p w14:paraId="5EC62EA5" w14:textId="77777777" w:rsidR="006D2DAE" w:rsidRDefault="00995EE0">
                  <w:pPr>
                    <w:widowControl w:val="0"/>
                    <w:jc w:val="center"/>
                    <w:rPr>
                      <w:rFonts w:cs="Times New Roman"/>
                    </w:rPr>
                  </w:pPr>
                  <w:r>
                    <w:rPr>
                      <w:rFonts w:eastAsia="Calibri" w:cs="Times New Roman"/>
                    </w:rPr>
                    <w:t>3</w:t>
                  </w:r>
                </w:p>
              </w:tc>
              <w:tc>
                <w:tcPr>
                  <w:tcW w:w="1133" w:type="dxa"/>
                  <w:tcBorders>
                    <w:bottom w:val="nil"/>
                  </w:tcBorders>
                  <w:vAlign w:val="center"/>
                </w:tcPr>
                <w:p w14:paraId="73F85431" w14:textId="77777777" w:rsidR="006D2DAE" w:rsidRDefault="00995EE0">
                  <w:pPr>
                    <w:widowControl w:val="0"/>
                    <w:jc w:val="center"/>
                    <w:rPr>
                      <w:rFonts w:cs="Times New Roman"/>
                    </w:rPr>
                  </w:pPr>
                  <w:r>
                    <w:rPr>
                      <w:rFonts w:eastAsia="Calibri" w:cs="Times New Roman"/>
                    </w:rPr>
                    <w:t>3.</w:t>
                  </w:r>
                </w:p>
              </w:tc>
              <w:tc>
                <w:tcPr>
                  <w:tcW w:w="994" w:type="dxa"/>
                  <w:tcBorders>
                    <w:bottom w:val="nil"/>
                  </w:tcBorders>
                  <w:vAlign w:val="center"/>
                </w:tcPr>
                <w:p w14:paraId="18C2DD5B" w14:textId="77777777" w:rsidR="006D2DAE" w:rsidRDefault="00995EE0">
                  <w:pPr>
                    <w:widowControl w:val="0"/>
                    <w:jc w:val="center"/>
                    <w:rPr>
                      <w:rFonts w:cs="Times New Roman"/>
                    </w:rPr>
                  </w:pPr>
                  <w:r>
                    <w:rPr>
                      <w:rFonts w:eastAsia="Calibri" w:cs="Times New Roman"/>
                    </w:rPr>
                    <w:t>21</w:t>
                  </w:r>
                </w:p>
              </w:tc>
              <w:tc>
                <w:tcPr>
                  <w:tcW w:w="1133" w:type="dxa"/>
                  <w:tcBorders>
                    <w:bottom w:val="nil"/>
                  </w:tcBorders>
                  <w:vAlign w:val="center"/>
                </w:tcPr>
                <w:p w14:paraId="06B2A1C9" w14:textId="77777777" w:rsidR="006D2DAE" w:rsidRDefault="00995EE0">
                  <w:pPr>
                    <w:widowControl w:val="0"/>
                    <w:jc w:val="center"/>
                    <w:rPr>
                      <w:rFonts w:cs="Times New Roman"/>
                    </w:rPr>
                  </w:pPr>
                  <w:r>
                    <w:rPr>
                      <w:rFonts w:eastAsia="Calibri" w:cs="Times New Roman"/>
                    </w:rPr>
                    <w:t>9</w:t>
                  </w:r>
                </w:p>
              </w:tc>
              <w:tc>
                <w:tcPr>
                  <w:tcW w:w="1277" w:type="dxa"/>
                  <w:tcBorders>
                    <w:bottom w:val="nil"/>
                  </w:tcBorders>
                  <w:vAlign w:val="center"/>
                </w:tcPr>
                <w:p w14:paraId="0DF55891" w14:textId="77777777" w:rsidR="006D2DAE" w:rsidRDefault="00995EE0">
                  <w:pPr>
                    <w:widowControl w:val="0"/>
                    <w:jc w:val="center"/>
                    <w:rPr>
                      <w:rFonts w:cs="Times New Roman"/>
                    </w:rPr>
                  </w:pPr>
                  <w:r>
                    <w:rPr>
                      <w:rFonts w:eastAsia="Calibri" w:cs="Times New Roman"/>
                    </w:rPr>
                    <w:t>Ieskaite</w:t>
                  </w:r>
                </w:p>
              </w:tc>
              <w:tc>
                <w:tcPr>
                  <w:tcW w:w="1274" w:type="dxa"/>
                  <w:tcBorders>
                    <w:bottom w:val="nil"/>
                  </w:tcBorders>
                  <w:vAlign w:val="center"/>
                </w:tcPr>
                <w:p w14:paraId="18535D2A" w14:textId="77777777" w:rsidR="006D2DAE" w:rsidRDefault="00995EE0">
                  <w:pPr>
                    <w:widowControl w:val="0"/>
                    <w:jc w:val="center"/>
                    <w:rPr>
                      <w:rFonts w:cs="Times New Roman"/>
                    </w:rPr>
                  </w:pPr>
                  <w:r>
                    <w:rPr>
                      <w:rFonts w:eastAsia="Calibri" w:cs="Times New Roman"/>
                    </w:rPr>
                    <w:t>45</w:t>
                  </w:r>
                </w:p>
              </w:tc>
              <w:tc>
                <w:tcPr>
                  <w:tcW w:w="706" w:type="dxa"/>
                  <w:tcBorders>
                    <w:bottom w:val="nil"/>
                    <w:right w:val="nil"/>
                  </w:tcBorders>
                  <w:vAlign w:val="center"/>
                </w:tcPr>
                <w:p w14:paraId="5129C75C" w14:textId="77777777" w:rsidR="006D2DAE" w:rsidRDefault="00995EE0">
                  <w:pPr>
                    <w:widowControl w:val="0"/>
                    <w:jc w:val="center"/>
                    <w:rPr>
                      <w:rFonts w:cs="Times New Roman"/>
                    </w:rPr>
                  </w:pPr>
                  <w:r>
                    <w:rPr>
                      <w:rFonts w:eastAsia="Calibri" w:cs="Times New Roman"/>
                    </w:rPr>
                    <w:t>75</w:t>
                  </w:r>
                </w:p>
              </w:tc>
            </w:tr>
          </w:tbl>
          <w:p w14:paraId="71FC1A07" w14:textId="77777777" w:rsidR="006D2DAE" w:rsidRDefault="006D2DAE">
            <w:pPr>
              <w:widowControl w:val="0"/>
              <w:ind w:left="1" w:right="154"/>
              <w:jc w:val="both"/>
              <w:rPr>
                <w:rFonts w:cs="Times New Roman"/>
              </w:rPr>
            </w:pPr>
          </w:p>
        </w:tc>
      </w:tr>
      <w:tr w:rsidR="006D2DAE" w14:paraId="26BDD299" w14:textId="77777777">
        <w:trPr>
          <w:trHeight w:val="141"/>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728CE6A" w14:textId="77777777" w:rsidR="006D2DAE" w:rsidRDefault="00995EE0">
            <w:pPr>
              <w:widowControl w:val="0"/>
              <w:ind w:left="133" w:right="133"/>
              <w:rPr>
                <w:rFonts w:cs="Times New Roman"/>
              </w:rPr>
            </w:pPr>
            <w:r>
              <w:rPr>
                <w:rFonts w:cs="Times New Roman"/>
              </w:rPr>
              <w:t>Prasības studiju kursa apguvei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43837F77" w14:textId="77777777" w:rsidR="006D2DAE" w:rsidRDefault="00995EE0">
            <w:pPr>
              <w:widowControl w:val="0"/>
              <w:ind w:left="143" w:right="154"/>
              <w:jc w:val="both"/>
              <w:rPr>
                <w:rFonts w:cs="Times New Roman"/>
              </w:rPr>
            </w:pPr>
            <w:r>
              <w:rPr>
                <w:rFonts w:cs="Times New Roman"/>
              </w:rPr>
              <w:t>Nav</w:t>
            </w:r>
          </w:p>
        </w:tc>
      </w:tr>
      <w:tr w:rsidR="006D2DAE" w14:paraId="77EC975E" w14:textId="77777777">
        <w:trPr>
          <w:trHeight w:val="573"/>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5B44ED4E" w14:textId="77777777" w:rsidR="006D2DAE" w:rsidRDefault="00995EE0">
            <w:pPr>
              <w:widowControl w:val="0"/>
              <w:ind w:left="133" w:right="133"/>
              <w:rPr>
                <w:rFonts w:cs="Times New Roman"/>
              </w:rPr>
            </w:pPr>
            <w:r>
              <w:rPr>
                <w:rFonts w:cs="Times New Roman"/>
              </w:rPr>
              <w:t>Studiju kursa mērķis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7E50AC3D" w14:textId="595E051B" w:rsidR="006D2DAE" w:rsidRDefault="00995EE0">
            <w:pPr>
              <w:widowControl w:val="0"/>
              <w:ind w:left="143" w:right="166"/>
              <w:jc w:val="both"/>
              <w:rPr>
                <w:rFonts w:cs="Times New Roman"/>
              </w:rPr>
            </w:pPr>
            <w:r>
              <w:rPr>
                <w:rFonts w:cs="Times New Roman"/>
              </w:rPr>
              <w:t>Sniegt priekšstatu par makroekonomiskajiem procesiem, galvenajiem rādītājiem un likumsakarībām atsevišķu saimniecisko vienību un lielu tautsaimniecības sektoru līmenī. Attīstīt studējošo kompetenci analizēt ārējās ietekmes faktorus</w:t>
            </w:r>
            <w:proofErr w:type="gramStart"/>
            <w:r>
              <w:rPr>
                <w:rFonts w:cs="Times New Roman"/>
              </w:rPr>
              <w:t xml:space="preserve">  </w:t>
            </w:r>
            <w:proofErr w:type="gramEnd"/>
            <w:r>
              <w:rPr>
                <w:rFonts w:cs="Times New Roman"/>
              </w:rPr>
              <w:t xml:space="preserve">viesmīlības nozarē, spēju novērtēt jauna biznesa sākšanas riskus un iespējas vai sniegt priekšlikumus strādājoša viesmīlības uzņēmuma darbības uzlabošanai. </w:t>
            </w:r>
          </w:p>
        </w:tc>
      </w:tr>
      <w:tr w:rsidR="006D2DAE" w14:paraId="6FA5CB30" w14:textId="77777777">
        <w:trPr>
          <w:trHeight w:val="1830"/>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4A77F10D" w14:textId="77777777" w:rsidR="006D2DAE" w:rsidRDefault="00995EE0">
            <w:pPr>
              <w:widowControl w:val="0"/>
              <w:ind w:left="133" w:right="133"/>
              <w:rPr>
                <w:rFonts w:cs="Times New Roman"/>
              </w:rPr>
            </w:pPr>
            <w:r>
              <w:rPr>
                <w:rFonts w:cs="Times New Roman"/>
              </w:rPr>
              <w:t>Plānotie studiju rezultāti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76675BF5" w14:textId="77777777" w:rsidR="006D2DAE" w:rsidRDefault="00995EE0">
            <w:pPr>
              <w:widowControl w:val="0"/>
              <w:ind w:left="143" w:right="166"/>
              <w:rPr>
                <w:rFonts w:cs="Times New Roman"/>
              </w:rPr>
            </w:pPr>
            <w:r>
              <w:rPr>
                <w:rFonts w:cs="Times New Roman"/>
              </w:rPr>
              <w:t>Sekmīgi apguvis šo kursu, studējošais spēj:</w:t>
            </w:r>
          </w:p>
          <w:p w14:paraId="763FB6D8" w14:textId="2ED9B659" w:rsidR="006D2DAE" w:rsidRDefault="00995EE0">
            <w:pPr>
              <w:pStyle w:val="ListParagraph"/>
              <w:widowControl w:val="0"/>
              <w:numPr>
                <w:ilvl w:val="0"/>
                <w:numId w:val="88"/>
              </w:numPr>
              <w:tabs>
                <w:tab w:val="left" w:pos="632"/>
                <w:tab w:val="left" w:pos="718"/>
              </w:tabs>
              <w:spacing w:after="0"/>
              <w:ind w:left="540" w:right="180"/>
              <w:jc w:val="both"/>
              <w:rPr>
                <w:rFonts w:cs="Times New Roman"/>
              </w:rPr>
            </w:pPr>
            <w:r>
              <w:rPr>
                <w:rFonts w:cs="Times New Roman"/>
              </w:rPr>
              <w:t>izskaidrot jēdzienu "makroekonomika", kā arī raksturot un analizēt tādus makroekonomiskos rādītājus kā iekšzemes kopprodukts, inflācija, bezdarba līmenis, valsts budžeta deficīts, eksports, imports u. c.;</w:t>
            </w:r>
          </w:p>
          <w:p w14:paraId="05566B97" w14:textId="20DA4FA3" w:rsidR="006D2DAE" w:rsidRDefault="00995EE0">
            <w:pPr>
              <w:pStyle w:val="ListParagraph"/>
              <w:widowControl w:val="0"/>
              <w:numPr>
                <w:ilvl w:val="0"/>
                <w:numId w:val="88"/>
              </w:numPr>
              <w:tabs>
                <w:tab w:val="left" w:pos="268"/>
                <w:tab w:val="left" w:pos="536"/>
              </w:tabs>
              <w:spacing w:after="0"/>
              <w:ind w:left="540" w:right="180"/>
              <w:jc w:val="both"/>
              <w:rPr>
                <w:rFonts w:cs="Times New Roman"/>
              </w:rPr>
            </w:pPr>
            <w:r>
              <w:rPr>
                <w:rFonts w:cs="Times New Roman"/>
              </w:rPr>
              <w:t>raksturot Eiropas Savienības un Latvijas Republikas ekonomikas struktūru, novērtēt Latvijas Republikas ekonomikas politiku un izaugsmes attīstību, kā arī Eiropas Savienības nozīmi un ietekmi uzņēmējdarbības veicināšanā;</w:t>
            </w:r>
          </w:p>
          <w:p w14:paraId="5F6A41B7" w14:textId="722DF40F" w:rsidR="006D2DAE" w:rsidRDefault="00995EE0">
            <w:pPr>
              <w:pStyle w:val="ListParagraph"/>
              <w:widowControl w:val="0"/>
              <w:numPr>
                <w:ilvl w:val="0"/>
                <w:numId w:val="88"/>
              </w:numPr>
              <w:tabs>
                <w:tab w:val="left" w:pos="536"/>
              </w:tabs>
              <w:spacing w:after="0"/>
              <w:ind w:left="540" w:right="180"/>
              <w:jc w:val="both"/>
              <w:rPr>
                <w:rFonts w:cs="Times New Roman"/>
              </w:rPr>
            </w:pPr>
            <w:r>
              <w:rPr>
                <w:rFonts w:cs="Times New Roman"/>
              </w:rPr>
              <w:t>paskaidrot finanšu tirgus darbības pamatprincipus, fiskālās un monetārās politikas nozīmi ekonomikas attīstībā;</w:t>
            </w:r>
          </w:p>
          <w:p w14:paraId="0A67FCB9" w14:textId="67F8C71A" w:rsidR="006D2DAE" w:rsidRDefault="00995EE0">
            <w:pPr>
              <w:pStyle w:val="ListParagraph"/>
              <w:widowControl w:val="0"/>
              <w:numPr>
                <w:ilvl w:val="0"/>
                <w:numId w:val="88"/>
              </w:numPr>
              <w:tabs>
                <w:tab w:val="left" w:pos="536"/>
              </w:tabs>
              <w:spacing w:after="0"/>
              <w:ind w:left="540" w:right="180"/>
              <w:jc w:val="both"/>
              <w:rPr>
                <w:rFonts w:cs="Times New Roman"/>
              </w:rPr>
            </w:pPr>
            <w:r>
              <w:rPr>
                <w:rFonts w:cs="Times New Roman"/>
              </w:rPr>
              <w:t>analizēt ārējos ietekmes faktorus viesmīlības nozarē un sniegt priekšlikumus viesmīlības uzņēmuma darbības uzlabošanai.</w:t>
            </w:r>
          </w:p>
          <w:p w14:paraId="5257069E" w14:textId="77777777" w:rsidR="006D2DAE" w:rsidRDefault="006D2DAE">
            <w:pPr>
              <w:pStyle w:val="ListParagraph"/>
              <w:widowControl w:val="0"/>
              <w:spacing w:after="0"/>
              <w:ind w:right="166"/>
              <w:jc w:val="both"/>
              <w:rPr>
                <w:rFonts w:cs="Times New Roman"/>
              </w:rPr>
            </w:pPr>
          </w:p>
        </w:tc>
      </w:tr>
      <w:tr w:rsidR="006D2DAE" w14:paraId="3A62C591" w14:textId="77777777">
        <w:trPr>
          <w:trHeight w:val="229"/>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4670F0F1" w14:textId="77777777" w:rsidR="006D2DAE" w:rsidRDefault="00995EE0">
            <w:pPr>
              <w:widowControl w:val="0"/>
              <w:ind w:left="133" w:right="133"/>
              <w:rPr>
                <w:rFonts w:cs="Times New Roman"/>
              </w:rPr>
            </w:pPr>
            <w:r>
              <w:rPr>
                <w:rFonts w:cs="Times New Roman"/>
              </w:rPr>
              <w:t>Studiju kursa saturs un plāns</w:t>
            </w:r>
          </w:p>
          <w:p w14:paraId="75D814CE" w14:textId="77777777" w:rsidR="006D2DAE" w:rsidRDefault="006D2DAE">
            <w:pPr>
              <w:widowControl w:val="0"/>
              <w:ind w:left="133" w:right="133"/>
              <w:rPr>
                <w:rFonts w:cs="Times New Roman"/>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tbl>
            <w:tblPr>
              <w:tblStyle w:val="TableGrid"/>
              <w:tblW w:w="7222" w:type="dxa"/>
              <w:tblLayout w:type="fixed"/>
              <w:tblLook w:val="04A0" w:firstRow="1" w:lastRow="0" w:firstColumn="1" w:lastColumn="0" w:noHBand="0" w:noVBand="1"/>
            </w:tblPr>
            <w:tblGrid>
              <w:gridCol w:w="561"/>
              <w:gridCol w:w="4676"/>
              <w:gridCol w:w="992"/>
              <w:gridCol w:w="993"/>
            </w:tblGrid>
            <w:tr w:rsidR="006D2DAE" w14:paraId="3CE4C38E" w14:textId="77777777">
              <w:trPr>
                <w:trHeight w:val="215"/>
              </w:trPr>
              <w:tc>
                <w:tcPr>
                  <w:tcW w:w="561" w:type="dxa"/>
                  <w:vMerge w:val="restart"/>
                  <w:tcBorders>
                    <w:top w:val="nil"/>
                    <w:left w:val="nil"/>
                  </w:tcBorders>
                  <w:shd w:val="clear" w:color="auto" w:fill="D9D9D9" w:themeFill="background1" w:themeFillShade="D9"/>
                  <w:vAlign w:val="center"/>
                </w:tcPr>
                <w:p w14:paraId="7DA31912" w14:textId="77777777" w:rsidR="006D2DAE" w:rsidRDefault="00995EE0">
                  <w:pPr>
                    <w:widowControl w:val="0"/>
                    <w:ind w:right="34"/>
                    <w:jc w:val="center"/>
                    <w:rPr>
                      <w:rFonts w:cs="Times New Roman"/>
                    </w:rPr>
                  </w:pPr>
                  <w:r>
                    <w:rPr>
                      <w:rFonts w:eastAsia="Calibri" w:cs="Times New Roman"/>
                    </w:rPr>
                    <w:t>Nr.</w:t>
                  </w:r>
                </w:p>
              </w:tc>
              <w:tc>
                <w:tcPr>
                  <w:tcW w:w="4675" w:type="dxa"/>
                  <w:vMerge w:val="restart"/>
                  <w:tcBorders>
                    <w:top w:val="nil"/>
                  </w:tcBorders>
                  <w:shd w:val="clear" w:color="auto" w:fill="D9D9D9" w:themeFill="background1" w:themeFillShade="D9"/>
                  <w:vAlign w:val="center"/>
                </w:tcPr>
                <w:p w14:paraId="7505B9A7" w14:textId="3624BD65" w:rsidR="006D2DAE" w:rsidRDefault="00995EE0">
                  <w:pPr>
                    <w:widowControl w:val="0"/>
                    <w:jc w:val="center"/>
                    <w:rPr>
                      <w:rFonts w:cs="Times New Roman"/>
                    </w:rPr>
                  </w:pPr>
                  <w:r>
                    <w:rPr>
                      <w:rFonts w:eastAsia="Calibri" w:cs="Times New Roman"/>
                    </w:rPr>
                    <w:t>Tēma/Aktivitāte</w:t>
                  </w:r>
                </w:p>
              </w:tc>
              <w:tc>
                <w:tcPr>
                  <w:tcW w:w="1985" w:type="dxa"/>
                  <w:gridSpan w:val="2"/>
                  <w:tcBorders>
                    <w:top w:val="nil"/>
                    <w:right w:val="nil"/>
                  </w:tcBorders>
                  <w:shd w:val="clear" w:color="auto" w:fill="D9D9D9" w:themeFill="background1" w:themeFillShade="D9"/>
                  <w:vAlign w:val="center"/>
                </w:tcPr>
                <w:p w14:paraId="77B02E15" w14:textId="77777777" w:rsidR="006D2DAE" w:rsidRDefault="00995EE0">
                  <w:pPr>
                    <w:widowControl w:val="0"/>
                    <w:jc w:val="center"/>
                    <w:rPr>
                      <w:rFonts w:cs="Times New Roman"/>
                    </w:rPr>
                  </w:pPr>
                  <w:r>
                    <w:rPr>
                      <w:rFonts w:eastAsia="Calibri" w:cs="Times New Roman"/>
                    </w:rPr>
                    <w:t>Īstenošanas forma (kontaktstundas)</w:t>
                  </w:r>
                </w:p>
              </w:tc>
            </w:tr>
            <w:tr w:rsidR="006D2DAE" w14:paraId="33A60EE1" w14:textId="77777777">
              <w:trPr>
                <w:trHeight w:val="215"/>
              </w:trPr>
              <w:tc>
                <w:tcPr>
                  <w:tcW w:w="561" w:type="dxa"/>
                  <w:vMerge/>
                  <w:tcBorders>
                    <w:left w:val="nil"/>
                  </w:tcBorders>
                  <w:shd w:val="clear" w:color="auto" w:fill="D9D9D9" w:themeFill="background1" w:themeFillShade="D9"/>
                  <w:vAlign w:val="center"/>
                </w:tcPr>
                <w:p w14:paraId="2F2EF607" w14:textId="77777777" w:rsidR="006D2DAE" w:rsidRDefault="006D2DAE">
                  <w:pPr>
                    <w:widowControl w:val="0"/>
                    <w:ind w:right="34"/>
                    <w:jc w:val="center"/>
                    <w:rPr>
                      <w:rFonts w:cs="Times New Roman"/>
                    </w:rPr>
                  </w:pPr>
                </w:p>
              </w:tc>
              <w:tc>
                <w:tcPr>
                  <w:tcW w:w="4675" w:type="dxa"/>
                  <w:vMerge/>
                  <w:shd w:val="clear" w:color="auto" w:fill="D9D9D9" w:themeFill="background1" w:themeFillShade="D9"/>
                  <w:vAlign w:val="center"/>
                </w:tcPr>
                <w:p w14:paraId="37A14369" w14:textId="77777777" w:rsidR="006D2DAE" w:rsidRDefault="006D2DAE">
                  <w:pPr>
                    <w:widowControl w:val="0"/>
                    <w:jc w:val="center"/>
                    <w:rPr>
                      <w:rFonts w:cs="Times New Roman"/>
                    </w:rPr>
                  </w:pPr>
                </w:p>
              </w:tc>
              <w:tc>
                <w:tcPr>
                  <w:tcW w:w="992" w:type="dxa"/>
                  <w:shd w:val="clear" w:color="auto" w:fill="D9D9D9" w:themeFill="background1" w:themeFillShade="D9"/>
                  <w:vAlign w:val="center"/>
                </w:tcPr>
                <w:p w14:paraId="40A3D6F4" w14:textId="77777777" w:rsidR="006D2DAE" w:rsidRDefault="00995EE0">
                  <w:pPr>
                    <w:widowControl w:val="0"/>
                    <w:jc w:val="center"/>
                    <w:rPr>
                      <w:rFonts w:cs="Times New Roman"/>
                    </w:rPr>
                  </w:pPr>
                  <w:r>
                    <w:rPr>
                      <w:rFonts w:eastAsia="Calibri" w:cs="Times New Roman"/>
                    </w:rPr>
                    <w:t>Lekcijas</w:t>
                  </w:r>
                </w:p>
              </w:tc>
              <w:tc>
                <w:tcPr>
                  <w:tcW w:w="993" w:type="dxa"/>
                  <w:tcBorders>
                    <w:right w:val="nil"/>
                  </w:tcBorders>
                  <w:shd w:val="clear" w:color="auto" w:fill="D9D9D9" w:themeFill="background1" w:themeFillShade="D9"/>
                </w:tcPr>
                <w:p w14:paraId="687A373D" w14:textId="77777777" w:rsidR="006D2DAE" w:rsidRDefault="00995EE0">
                  <w:pPr>
                    <w:widowControl w:val="0"/>
                    <w:jc w:val="center"/>
                    <w:rPr>
                      <w:rFonts w:cs="Times New Roman"/>
                    </w:rPr>
                  </w:pPr>
                  <w:proofErr w:type="spellStart"/>
                  <w:r>
                    <w:rPr>
                      <w:rFonts w:eastAsia="Calibri" w:cs="Times New Roman"/>
                    </w:rPr>
                    <w:t>Prakt.d</w:t>
                  </w:r>
                  <w:proofErr w:type="spellEnd"/>
                  <w:r>
                    <w:rPr>
                      <w:rFonts w:eastAsia="Calibri" w:cs="Times New Roman"/>
                    </w:rPr>
                    <w:t>.</w:t>
                  </w:r>
                </w:p>
              </w:tc>
            </w:tr>
            <w:tr w:rsidR="006D2DAE" w14:paraId="6383CAAF" w14:textId="77777777">
              <w:tc>
                <w:tcPr>
                  <w:tcW w:w="561" w:type="dxa"/>
                  <w:tcBorders>
                    <w:left w:val="nil"/>
                  </w:tcBorders>
                  <w:vAlign w:val="center"/>
                </w:tcPr>
                <w:p w14:paraId="0495A0EA" w14:textId="77777777" w:rsidR="006D2DAE" w:rsidRDefault="00995EE0">
                  <w:pPr>
                    <w:widowControl w:val="0"/>
                    <w:ind w:right="34"/>
                    <w:jc w:val="center"/>
                    <w:rPr>
                      <w:rFonts w:cs="Times New Roman"/>
                    </w:rPr>
                  </w:pPr>
                  <w:r>
                    <w:rPr>
                      <w:rFonts w:eastAsia="Calibri" w:cs="Times New Roman"/>
                    </w:rPr>
                    <w:t>1.</w:t>
                  </w:r>
                </w:p>
              </w:tc>
              <w:tc>
                <w:tcPr>
                  <w:tcW w:w="4675" w:type="dxa"/>
                </w:tcPr>
                <w:p w14:paraId="7B4AD5F2" w14:textId="3A829C64" w:rsidR="006D2DAE" w:rsidRDefault="00995EE0">
                  <w:pPr>
                    <w:widowControl w:val="0"/>
                    <w:rPr>
                      <w:rFonts w:cs="Times New Roman"/>
                    </w:rPr>
                  </w:pPr>
                  <w:r>
                    <w:rPr>
                      <w:rFonts w:eastAsia="Calibri" w:cs="Times New Roman"/>
                    </w:rPr>
                    <w:t xml:space="preserve">Ievads kursā. </w:t>
                  </w:r>
                  <w:proofErr w:type="gramStart"/>
                  <w:r>
                    <w:rPr>
                      <w:rFonts w:eastAsia="Calibri" w:cs="Times New Roman"/>
                    </w:rPr>
                    <w:t>Uzņēmējdarbības ārējā vide</w:t>
                  </w:r>
                  <w:proofErr w:type="gramEnd"/>
                  <w:r>
                    <w:rPr>
                      <w:rFonts w:eastAsia="Calibri" w:cs="Times New Roman"/>
                    </w:rPr>
                    <w:t>. Brīvā tirgus ekonomika. Ekonomikas modeļi. Portera piecu spēku analīze.</w:t>
                  </w:r>
                </w:p>
              </w:tc>
              <w:tc>
                <w:tcPr>
                  <w:tcW w:w="992" w:type="dxa"/>
                  <w:vAlign w:val="center"/>
                </w:tcPr>
                <w:p w14:paraId="00FE93D0" w14:textId="77777777" w:rsidR="006D2DAE" w:rsidRDefault="00995EE0">
                  <w:pPr>
                    <w:widowControl w:val="0"/>
                    <w:jc w:val="center"/>
                    <w:rPr>
                      <w:rFonts w:cs="Times New Roman"/>
                    </w:rPr>
                  </w:pPr>
                  <w:r>
                    <w:rPr>
                      <w:rFonts w:eastAsia="Calibri" w:cs="Times New Roman"/>
                    </w:rPr>
                    <w:t>1</w:t>
                  </w:r>
                </w:p>
              </w:tc>
              <w:tc>
                <w:tcPr>
                  <w:tcW w:w="993" w:type="dxa"/>
                  <w:tcBorders>
                    <w:right w:val="nil"/>
                  </w:tcBorders>
                  <w:vAlign w:val="center"/>
                </w:tcPr>
                <w:p w14:paraId="41793F72" w14:textId="77777777" w:rsidR="006D2DAE" w:rsidRDefault="006D2DAE">
                  <w:pPr>
                    <w:widowControl w:val="0"/>
                    <w:jc w:val="center"/>
                    <w:rPr>
                      <w:rFonts w:cs="Times New Roman"/>
                    </w:rPr>
                  </w:pPr>
                </w:p>
              </w:tc>
            </w:tr>
            <w:tr w:rsidR="006D2DAE" w14:paraId="1BC3A917" w14:textId="77777777">
              <w:tc>
                <w:tcPr>
                  <w:tcW w:w="561" w:type="dxa"/>
                  <w:tcBorders>
                    <w:left w:val="nil"/>
                  </w:tcBorders>
                  <w:vAlign w:val="center"/>
                </w:tcPr>
                <w:p w14:paraId="520391CF" w14:textId="77777777" w:rsidR="006D2DAE" w:rsidRDefault="00995EE0">
                  <w:pPr>
                    <w:widowControl w:val="0"/>
                    <w:ind w:right="34"/>
                    <w:jc w:val="center"/>
                    <w:rPr>
                      <w:rFonts w:cs="Times New Roman"/>
                    </w:rPr>
                  </w:pPr>
                  <w:r>
                    <w:rPr>
                      <w:rFonts w:eastAsia="Calibri" w:cs="Times New Roman"/>
                    </w:rPr>
                    <w:t>2.</w:t>
                  </w:r>
                </w:p>
              </w:tc>
              <w:tc>
                <w:tcPr>
                  <w:tcW w:w="4675" w:type="dxa"/>
                </w:tcPr>
                <w:p w14:paraId="6DFDA42A" w14:textId="77777777" w:rsidR="006D2DAE" w:rsidRDefault="00995EE0">
                  <w:pPr>
                    <w:widowControl w:val="0"/>
                    <w:rPr>
                      <w:rFonts w:cs="Times New Roman"/>
                    </w:rPr>
                  </w:pPr>
                  <w:r>
                    <w:rPr>
                      <w:rFonts w:eastAsia="Calibri" w:cs="Times New Roman"/>
                    </w:rPr>
                    <w:t>Ekonomiskā vide. Ekonomiskās attīstības tendences. Latvijas ekonomikas struktūra. Pasaules ekonomikas struktūra.</w:t>
                  </w:r>
                </w:p>
              </w:tc>
              <w:tc>
                <w:tcPr>
                  <w:tcW w:w="992" w:type="dxa"/>
                  <w:vAlign w:val="center"/>
                </w:tcPr>
                <w:p w14:paraId="368FC3AA" w14:textId="77777777" w:rsidR="006D2DAE" w:rsidRDefault="00995EE0">
                  <w:pPr>
                    <w:widowControl w:val="0"/>
                    <w:jc w:val="center"/>
                    <w:rPr>
                      <w:rFonts w:cs="Times New Roman"/>
                    </w:rPr>
                  </w:pPr>
                  <w:r>
                    <w:rPr>
                      <w:rFonts w:eastAsia="Calibri" w:cs="Times New Roman"/>
                    </w:rPr>
                    <w:t>1</w:t>
                  </w:r>
                </w:p>
              </w:tc>
              <w:tc>
                <w:tcPr>
                  <w:tcW w:w="993" w:type="dxa"/>
                  <w:tcBorders>
                    <w:right w:val="nil"/>
                  </w:tcBorders>
                  <w:vAlign w:val="center"/>
                </w:tcPr>
                <w:p w14:paraId="44521385" w14:textId="77777777" w:rsidR="006D2DAE" w:rsidRDefault="00995EE0">
                  <w:pPr>
                    <w:widowControl w:val="0"/>
                    <w:jc w:val="center"/>
                    <w:rPr>
                      <w:rFonts w:cs="Times New Roman"/>
                    </w:rPr>
                  </w:pPr>
                  <w:r>
                    <w:rPr>
                      <w:rFonts w:eastAsia="Calibri" w:cs="Times New Roman"/>
                    </w:rPr>
                    <w:t>1</w:t>
                  </w:r>
                </w:p>
              </w:tc>
            </w:tr>
            <w:tr w:rsidR="006D2DAE" w14:paraId="12FB51C4" w14:textId="77777777">
              <w:tc>
                <w:tcPr>
                  <w:tcW w:w="561" w:type="dxa"/>
                  <w:tcBorders>
                    <w:left w:val="nil"/>
                  </w:tcBorders>
                  <w:vAlign w:val="center"/>
                </w:tcPr>
                <w:p w14:paraId="3C3A8DAE" w14:textId="77777777" w:rsidR="006D2DAE" w:rsidRDefault="00995EE0">
                  <w:pPr>
                    <w:widowControl w:val="0"/>
                    <w:ind w:right="34"/>
                    <w:jc w:val="center"/>
                    <w:rPr>
                      <w:rFonts w:cs="Times New Roman"/>
                    </w:rPr>
                  </w:pPr>
                  <w:r>
                    <w:rPr>
                      <w:rFonts w:eastAsia="Calibri" w:cs="Times New Roman"/>
                    </w:rPr>
                    <w:t>3.</w:t>
                  </w:r>
                </w:p>
              </w:tc>
              <w:tc>
                <w:tcPr>
                  <w:tcW w:w="4675" w:type="dxa"/>
                </w:tcPr>
                <w:p w14:paraId="2D5A1A23" w14:textId="3FB673DB" w:rsidR="006D2DAE" w:rsidRDefault="00995EE0">
                  <w:pPr>
                    <w:widowControl w:val="0"/>
                    <w:rPr>
                      <w:rFonts w:cs="Times New Roman"/>
                    </w:rPr>
                  </w:pPr>
                  <w:proofErr w:type="spellStart"/>
                  <w:r>
                    <w:rPr>
                      <w:rFonts w:eastAsia="Calibri" w:cs="Times New Roman"/>
                    </w:rPr>
                    <w:t>Sociokulturālā</w:t>
                  </w:r>
                  <w:proofErr w:type="spellEnd"/>
                  <w:r>
                    <w:rPr>
                      <w:rFonts w:eastAsia="Calibri" w:cs="Times New Roman"/>
                    </w:rPr>
                    <w:t xml:space="preserve"> vide. Demogrāfiskās tendences. Darba tirgus viesmīlībā. Nodarbinātība un bezdarbs, darba samaksa. Sociāli ekonomisko pārmaiņu ietekme.</w:t>
                  </w:r>
                </w:p>
              </w:tc>
              <w:tc>
                <w:tcPr>
                  <w:tcW w:w="992" w:type="dxa"/>
                  <w:vAlign w:val="center"/>
                </w:tcPr>
                <w:p w14:paraId="74A986F4" w14:textId="77777777" w:rsidR="006D2DAE" w:rsidRDefault="00995EE0">
                  <w:pPr>
                    <w:widowControl w:val="0"/>
                    <w:jc w:val="center"/>
                    <w:rPr>
                      <w:rFonts w:cs="Times New Roman"/>
                    </w:rPr>
                  </w:pPr>
                  <w:r>
                    <w:rPr>
                      <w:rFonts w:eastAsia="Calibri" w:cs="Times New Roman"/>
                    </w:rPr>
                    <w:t>1</w:t>
                  </w:r>
                </w:p>
              </w:tc>
              <w:tc>
                <w:tcPr>
                  <w:tcW w:w="993" w:type="dxa"/>
                  <w:tcBorders>
                    <w:right w:val="nil"/>
                  </w:tcBorders>
                  <w:vAlign w:val="center"/>
                </w:tcPr>
                <w:p w14:paraId="26AB4178" w14:textId="77777777" w:rsidR="006D2DAE" w:rsidRDefault="00995EE0">
                  <w:pPr>
                    <w:widowControl w:val="0"/>
                    <w:jc w:val="center"/>
                    <w:rPr>
                      <w:rFonts w:cs="Times New Roman"/>
                    </w:rPr>
                  </w:pPr>
                  <w:r>
                    <w:rPr>
                      <w:rFonts w:eastAsia="Calibri" w:cs="Times New Roman"/>
                    </w:rPr>
                    <w:t>1</w:t>
                  </w:r>
                </w:p>
              </w:tc>
            </w:tr>
            <w:tr w:rsidR="006D2DAE" w14:paraId="4076768F" w14:textId="77777777">
              <w:tc>
                <w:tcPr>
                  <w:tcW w:w="561" w:type="dxa"/>
                  <w:tcBorders>
                    <w:left w:val="nil"/>
                  </w:tcBorders>
                  <w:vAlign w:val="center"/>
                </w:tcPr>
                <w:p w14:paraId="4E7C9662" w14:textId="77777777" w:rsidR="006D2DAE" w:rsidRDefault="00995EE0">
                  <w:pPr>
                    <w:widowControl w:val="0"/>
                    <w:ind w:right="34"/>
                    <w:jc w:val="center"/>
                    <w:rPr>
                      <w:rFonts w:cs="Times New Roman"/>
                    </w:rPr>
                  </w:pPr>
                  <w:r>
                    <w:rPr>
                      <w:rFonts w:eastAsia="Calibri" w:cs="Times New Roman"/>
                    </w:rPr>
                    <w:t>4.</w:t>
                  </w:r>
                </w:p>
              </w:tc>
              <w:tc>
                <w:tcPr>
                  <w:tcW w:w="4675" w:type="dxa"/>
                </w:tcPr>
                <w:p w14:paraId="1CA200B3" w14:textId="558775FE" w:rsidR="006D2DAE" w:rsidRDefault="00995EE0">
                  <w:pPr>
                    <w:widowControl w:val="0"/>
                    <w:rPr>
                      <w:rFonts w:cs="Times New Roman"/>
                    </w:rPr>
                  </w:pPr>
                  <w:r>
                    <w:rPr>
                      <w:rFonts w:eastAsia="Calibri" w:cs="Times New Roman"/>
                    </w:rPr>
                    <w:t>Ekonomiskā stabilitāte un konkurētspēja. Produktivitāte. Cenas. Maksājumu bilance. Monetārie rādītāji. Ārvalstu tiešās investīcijas. Makroekonomikas rādītāji.</w:t>
                  </w:r>
                </w:p>
              </w:tc>
              <w:tc>
                <w:tcPr>
                  <w:tcW w:w="992" w:type="dxa"/>
                  <w:vAlign w:val="center"/>
                </w:tcPr>
                <w:p w14:paraId="0E01975E" w14:textId="77777777" w:rsidR="006D2DAE" w:rsidRDefault="00995EE0">
                  <w:pPr>
                    <w:widowControl w:val="0"/>
                    <w:jc w:val="center"/>
                    <w:rPr>
                      <w:rFonts w:cs="Times New Roman"/>
                    </w:rPr>
                  </w:pPr>
                  <w:r>
                    <w:rPr>
                      <w:rFonts w:eastAsia="Calibri" w:cs="Times New Roman"/>
                    </w:rPr>
                    <w:t>2</w:t>
                  </w:r>
                </w:p>
              </w:tc>
              <w:tc>
                <w:tcPr>
                  <w:tcW w:w="993" w:type="dxa"/>
                  <w:tcBorders>
                    <w:right w:val="nil"/>
                  </w:tcBorders>
                  <w:vAlign w:val="center"/>
                </w:tcPr>
                <w:p w14:paraId="6E18976F" w14:textId="77777777" w:rsidR="006D2DAE" w:rsidRDefault="00995EE0">
                  <w:pPr>
                    <w:widowControl w:val="0"/>
                    <w:jc w:val="center"/>
                    <w:rPr>
                      <w:rFonts w:cs="Times New Roman"/>
                    </w:rPr>
                  </w:pPr>
                  <w:r>
                    <w:rPr>
                      <w:rFonts w:eastAsia="Calibri" w:cs="Times New Roman"/>
                    </w:rPr>
                    <w:t>1</w:t>
                  </w:r>
                </w:p>
              </w:tc>
            </w:tr>
            <w:tr w:rsidR="006D2DAE" w14:paraId="681AAF6C" w14:textId="77777777">
              <w:trPr>
                <w:trHeight w:val="414"/>
              </w:trPr>
              <w:tc>
                <w:tcPr>
                  <w:tcW w:w="561" w:type="dxa"/>
                  <w:tcBorders>
                    <w:left w:val="nil"/>
                  </w:tcBorders>
                  <w:vAlign w:val="center"/>
                </w:tcPr>
                <w:p w14:paraId="1BAF21E5" w14:textId="77777777" w:rsidR="006D2DAE" w:rsidRDefault="00995EE0">
                  <w:pPr>
                    <w:widowControl w:val="0"/>
                    <w:ind w:right="34"/>
                    <w:jc w:val="center"/>
                    <w:rPr>
                      <w:rFonts w:cs="Times New Roman"/>
                    </w:rPr>
                  </w:pPr>
                  <w:r>
                    <w:rPr>
                      <w:rFonts w:eastAsia="Calibri" w:cs="Times New Roman"/>
                    </w:rPr>
                    <w:t>5.</w:t>
                  </w:r>
                </w:p>
              </w:tc>
              <w:tc>
                <w:tcPr>
                  <w:tcW w:w="4675" w:type="dxa"/>
                </w:tcPr>
                <w:p w14:paraId="28B40EC8" w14:textId="77777777" w:rsidR="006D2DAE" w:rsidRDefault="00995EE0">
                  <w:pPr>
                    <w:widowControl w:val="0"/>
                    <w:rPr>
                      <w:rFonts w:cs="Times New Roman"/>
                    </w:rPr>
                  </w:pPr>
                  <w:r>
                    <w:rPr>
                      <w:rFonts w:eastAsia="Calibri" w:cs="Times New Roman"/>
                    </w:rPr>
                    <w:t xml:space="preserve">Ekonomiku un viesmīlības nozari ietekmējošie faktori. Ārējie faktori. </w:t>
                  </w:r>
                  <w:r w:rsidRPr="00FC0CF1">
                    <w:rPr>
                      <w:rFonts w:eastAsia="Calibri" w:cs="Times New Roman"/>
                      <w:i/>
                      <w:iCs/>
                    </w:rPr>
                    <w:t>PEST</w:t>
                  </w:r>
                  <w:r>
                    <w:rPr>
                      <w:rFonts w:eastAsia="Calibri" w:cs="Times New Roman"/>
                    </w:rPr>
                    <w:t xml:space="preserve"> analīze. Ilgtspējas faktori un indikatori. Tehnoloģiskā vide. </w:t>
                  </w:r>
                  <w:r>
                    <w:rPr>
                      <w:rFonts w:eastAsia="Calibri" w:cs="Times New Roman"/>
                    </w:rPr>
                    <w:lastRenderedPageBreak/>
                    <w:t>Ekoloģiskā vide.</w:t>
                  </w:r>
                </w:p>
              </w:tc>
              <w:tc>
                <w:tcPr>
                  <w:tcW w:w="992" w:type="dxa"/>
                  <w:vAlign w:val="center"/>
                </w:tcPr>
                <w:p w14:paraId="1EA7D82A" w14:textId="77777777" w:rsidR="006D2DAE" w:rsidRDefault="00995EE0">
                  <w:pPr>
                    <w:widowControl w:val="0"/>
                    <w:jc w:val="center"/>
                    <w:rPr>
                      <w:rFonts w:cs="Times New Roman"/>
                    </w:rPr>
                  </w:pPr>
                  <w:r>
                    <w:rPr>
                      <w:rFonts w:eastAsia="Calibri" w:cs="Times New Roman"/>
                    </w:rPr>
                    <w:lastRenderedPageBreak/>
                    <w:t>2</w:t>
                  </w:r>
                </w:p>
              </w:tc>
              <w:tc>
                <w:tcPr>
                  <w:tcW w:w="993" w:type="dxa"/>
                  <w:tcBorders>
                    <w:right w:val="nil"/>
                  </w:tcBorders>
                  <w:vAlign w:val="center"/>
                </w:tcPr>
                <w:p w14:paraId="281C7E01" w14:textId="77777777" w:rsidR="006D2DAE" w:rsidRDefault="00995EE0">
                  <w:pPr>
                    <w:widowControl w:val="0"/>
                    <w:jc w:val="center"/>
                    <w:rPr>
                      <w:rFonts w:cs="Times New Roman"/>
                    </w:rPr>
                  </w:pPr>
                  <w:r>
                    <w:rPr>
                      <w:rFonts w:eastAsia="Calibri" w:cs="Times New Roman"/>
                    </w:rPr>
                    <w:t>1</w:t>
                  </w:r>
                </w:p>
              </w:tc>
            </w:tr>
            <w:tr w:rsidR="006D2DAE" w14:paraId="599C2F96" w14:textId="77777777">
              <w:tc>
                <w:tcPr>
                  <w:tcW w:w="561" w:type="dxa"/>
                  <w:tcBorders>
                    <w:left w:val="nil"/>
                  </w:tcBorders>
                  <w:vAlign w:val="center"/>
                </w:tcPr>
                <w:p w14:paraId="62C8B1E0" w14:textId="77777777" w:rsidR="006D2DAE" w:rsidRDefault="00995EE0">
                  <w:pPr>
                    <w:widowControl w:val="0"/>
                    <w:ind w:right="34"/>
                    <w:jc w:val="center"/>
                    <w:rPr>
                      <w:rFonts w:cs="Times New Roman"/>
                    </w:rPr>
                  </w:pPr>
                  <w:r>
                    <w:rPr>
                      <w:rFonts w:eastAsia="Calibri" w:cs="Times New Roman"/>
                    </w:rPr>
                    <w:t>6.</w:t>
                  </w:r>
                </w:p>
              </w:tc>
              <w:tc>
                <w:tcPr>
                  <w:tcW w:w="4675" w:type="dxa"/>
                </w:tcPr>
                <w:p w14:paraId="485CD0F1" w14:textId="01F087B7" w:rsidR="006D2DAE" w:rsidRDefault="00995EE0">
                  <w:pPr>
                    <w:widowControl w:val="0"/>
                    <w:rPr>
                      <w:rFonts w:cs="Times New Roman"/>
                    </w:rPr>
                  </w:pPr>
                  <w:r>
                    <w:rPr>
                      <w:rFonts w:eastAsia="Calibri" w:cs="Times New Roman"/>
                    </w:rPr>
                    <w:t>Politiski tiesiskā vide uzņēmējdarbībā. Pašvaldības iestāžu struktūra un funkcijas. Eiropas Savienības nozīme un ietekme. Spiediena grupas. Tiesiskās un politiskās vides ietekme.</w:t>
                  </w:r>
                </w:p>
              </w:tc>
              <w:tc>
                <w:tcPr>
                  <w:tcW w:w="992" w:type="dxa"/>
                  <w:vAlign w:val="center"/>
                </w:tcPr>
                <w:p w14:paraId="2BC87CFA" w14:textId="77777777" w:rsidR="006D2DAE" w:rsidRDefault="00995EE0">
                  <w:pPr>
                    <w:widowControl w:val="0"/>
                    <w:jc w:val="center"/>
                    <w:rPr>
                      <w:rFonts w:cs="Times New Roman"/>
                    </w:rPr>
                  </w:pPr>
                  <w:r>
                    <w:rPr>
                      <w:rFonts w:eastAsia="Calibri" w:cs="Times New Roman"/>
                    </w:rPr>
                    <w:t>2</w:t>
                  </w:r>
                </w:p>
              </w:tc>
              <w:tc>
                <w:tcPr>
                  <w:tcW w:w="993" w:type="dxa"/>
                  <w:tcBorders>
                    <w:right w:val="nil"/>
                  </w:tcBorders>
                  <w:vAlign w:val="center"/>
                </w:tcPr>
                <w:p w14:paraId="456F4AFA" w14:textId="77777777" w:rsidR="006D2DAE" w:rsidRDefault="00995EE0">
                  <w:pPr>
                    <w:widowControl w:val="0"/>
                    <w:jc w:val="center"/>
                    <w:rPr>
                      <w:rFonts w:cs="Times New Roman"/>
                    </w:rPr>
                  </w:pPr>
                  <w:r>
                    <w:rPr>
                      <w:rFonts w:eastAsia="Calibri" w:cs="Times New Roman"/>
                    </w:rPr>
                    <w:t>1</w:t>
                  </w:r>
                </w:p>
              </w:tc>
            </w:tr>
            <w:tr w:rsidR="006D2DAE" w14:paraId="47AB202B" w14:textId="77777777">
              <w:tc>
                <w:tcPr>
                  <w:tcW w:w="561" w:type="dxa"/>
                  <w:tcBorders>
                    <w:left w:val="nil"/>
                  </w:tcBorders>
                  <w:vAlign w:val="center"/>
                </w:tcPr>
                <w:p w14:paraId="57DA745E" w14:textId="77777777" w:rsidR="006D2DAE" w:rsidRDefault="00995EE0">
                  <w:pPr>
                    <w:widowControl w:val="0"/>
                    <w:ind w:right="34"/>
                    <w:jc w:val="center"/>
                    <w:rPr>
                      <w:rFonts w:cs="Times New Roman"/>
                    </w:rPr>
                  </w:pPr>
                  <w:r>
                    <w:rPr>
                      <w:rFonts w:eastAsia="Calibri" w:cs="Times New Roman"/>
                    </w:rPr>
                    <w:t>7.</w:t>
                  </w:r>
                </w:p>
              </w:tc>
              <w:tc>
                <w:tcPr>
                  <w:tcW w:w="4675" w:type="dxa"/>
                </w:tcPr>
                <w:p w14:paraId="72AF230C" w14:textId="77777777" w:rsidR="006D2DAE" w:rsidRDefault="00995EE0">
                  <w:pPr>
                    <w:widowControl w:val="0"/>
                    <w:rPr>
                      <w:rFonts w:cs="Times New Roman"/>
                    </w:rPr>
                  </w:pPr>
                  <w:r>
                    <w:rPr>
                      <w:rFonts w:eastAsia="Calibri" w:cs="Times New Roman"/>
                    </w:rPr>
                    <w:t>Likumdošanas process. Tiesību sistēmas struktūra.</w:t>
                  </w:r>
                </w:p>
              </w:tc>
              <w:tc>
                <w:tcPr>
                  <w:tcW w:w="992" w:type="dxa"/>
                  <w:vAlign w:val="center"/>
                </w:tcPr>
                <w:p w14:paraId="43E06896" w14:textId="77777777" w:rsidR="006D2DAE" w:rsidRDefault="00995EE0">
                  <w:pPr>
                    <w:widowControl w:val="0"/>
                    <w:jc w:val="center"/>
                    <w:rPr>
                      <w:rFonts w:cs="Times New Roman"/>
                    </w:rPr>
                  </w:pPr>
                  <w:r>
                    <w:rPr>
                      <w:rFonts w:eastAsia="Calibri" w:cs="Times New Roman"/>
                    </w:rPr>
                    <w:t>1</w:t>
                  </w:r>
                </w:p>
              </w:tc>
              <w:tc>
                <w:tcPr>
                  <w:tcW w:w="993" w:type="dxa"/>
                  <w:tcBorders>
                    <w:right w:val="nil"/>
                  </w:tcBorders>
                  <w:vAlign w:val="center"/>
                </w:tcPr>
                <w:p w14:paraId="13192B9F" w14:textId="77777777" w:rsidR="006D2DAE" w:rsidRDefault="006D2DAE">
                  <w:pPr>
                    <w:widowControl w:val="0"/>
                    <w:jc w:val="center"/>
                    <w:rPr>
                      <w:rFonts w:cs="Times New Roman"/>
                    </w:rPr>
                  </w:pPr>
                </w:p>
              </w:tc>
            </w:tr>
            <w:tr w:rsidR="006D2DAE" w14:paraId="78FDFC0D" w14:textId="77777777">
              <w:tc>
                <w:tcPr>
                  <w:tcW w:w="561" w:type="dxa"/>
                  <w:tcBorders>
                    <w:left w:val="nil"/>
                  </w:tcBorders>
                  <w:vAlign w:val="center"/>
                </w:tcPr>
                <w:p w14:paraId="0AFDEE50" w14:textId="77777777" w:rsidR="006D2DAE" w:rsidRDefault="00995EE0">
                  <w:pPr>
                    <w:widowControl w:val="0"/>
                    <w:ind w:right="34"/>
                    <w:jc w:val="center"/>
                    <w:rPr>
                      <w:rFonts w:cs="Times New Roman"/>
                    </w:rPr>
                  </w:pPr>
                  <w:r>
                    <w:rPr>
                      <w:rFonts w:eastAsia="Calibri" w:cs="Times New Roman"/>
                    </w:rPr>
                    <w:t>8.</w:t>
                  </w:r>
                </w:p>
              </w:tc>
              <w:tc>
                <w:tcPr>
                  <w:tcW w:w="4675" w:type="dxa"/>
                </w:tcPr>
                <w:p w14:paraId="4AAC1AA0" w14:textId="3E4467F0" w:rsidR="006D2DAE" w:rsidRDefault="00995EE0">
                  <w:pPr>
                    <w:widowControl w:val="0"/>
                    <w:rPr>
                      <w:rFonts w:cs="Times New Roman"/>
                    </w:rPr>
                  </w:pPr>
                  <w:r>
                    <w:rPr>
                      <w:rFonts w:eastAsia="Calibri" w:cs="Times New Roman"/>
                    </w:rPr>
                    <w:t>Latvijas Republikas tiesiskais regulējums. Tiesību akti, kas reglamentē uzņēmējdarbību pakalpojumu nozarē.</w:t>
                  </w:r>
                </w:p>
              </w:tc>
              <w:tc>
                <w:tcPr>
                  <w:tcW w:w="992" w:type="dxa"/>
                  <w:vAlign w:val="center"/>
                </w:tcPr>
                <w:p w14:paraId="4786425E" w14:textId="77777777" w:rsidR="006D2DAE" w:rsidRDefault="00995EE0">
                  <w:pPr>
                    <w:widowControl w:val="0"/>
                    <w:jc w:val="center"/>
                    <w:rPr>
                      <w:rFonts w:cs="Times New Roman"/>
                    </w:rPr>
                  </w:pPr>
                  <w:r>
                    <w:rPr>
                      <w:rFonts w:eastAsia="Calibri" w:cs="Times New Roman"/>
                    </w:rPr>
                    <w:t>2</w:t>
                  </w:r>
                </w:p>
              </w:tc>
              <w:tc>
                <w:tcPr>
                  <w:tcW w:w="993" w:type="dxa"/>
                  <w:tcBorders>
                    <w:right w:val="nil"/>
                  </w:tcBorders>
                  <w:vAlign w:val="center"/>
                </w:tcPr>
                <w:p w14:paraId="04ACEC9D" w14:textId="77777777" w:rsidR="006D2DAE" w:rsidRDefault="00995EE0">
                  <w:pPr>
                    <w:widowControl w:val="0"/>
                    <w:jc w:val="center"/>
                    <w:rPr>
                      <w:rFonts w:cs="Times New Roman"/>
                    </w:rPr>
                  </w:pPr>
                  <w:r>
                    <w:rPr>
                      <w:rFonts w:eastAsia="Calibri" w:cs="Times New Roman"/>
                    </w:rPr>
                    <w:t>1</w:t>
                  </w:r>
                </w:p>
              </w:tc>
            </w:tr>
            <w:tr w:rsidR="006D2DAE" w14:paraId="1F1AB75C" w14:textId="77777777">
              <w:tc>
                <w:tcPr>
                  <w:tcW w:w="561" w:type="dxa"/>
                  <w:tcBorders>
                    <w:left w:val="nil"/>
                  </w:tcBorders>
                  <w:vAlign w:val="center"/>
                </w:tcPr>
                <w:p w14:paraId="42BB87B1" w14:textId="77777777" w:rsidR="006D2DAE" w:rsidRDefault="00995EE0">
                  <w:pPr>
                    <w:widowControl w:val="0"/>
                    <w:ind w:right="34"/>
                    <w:jc w:val="center"/>
                    <w:rPr>
                      <w:rFonts w:cs="Times New Roman"/>
                    </w:rPr>
                  </w:pPr>
                  <w:r>
                    <w:rPr>
                      <w:rFonts w:eastAsia="Calibri" w:cs="Times New Roman"/>
                    </w:rPr>
                    <w:t>9.</w:t>
                  </w:r>
                </w:p>
              </w:tc>
              <w:tc>
                <w:tcPr>
                  <w:tcW w:w="4675" w:type="dxa"/>
                  <w:vAlign w:val="center"/>
                </w:tcPr>
                <w:p w14:paraId="2F516CA4" w14:textId="76F19153" w:rsidR="006D2DAE" w:rsidRDefault="00995EE0">
                  <w:pPr>
                    <w:widowControl w:val="0"/>
                    <w:rPr>
                      <w:rFonts w:cs="Times New Roman"/>
                    </w:rPr>
                  </w:pPr>
                  <w:r>
                    <w:rPr>
                      <w:rFonts w:eastAsia="Calibri" w:cs="Times New Roman"/>
                    </w:rPr>
                    <w:t>Uzņēmējdarbības sākšana. Biznesa mērķi. Biznesa plāni, biznesa scenāriju modelēšana. Normatīvo aktu prasības uzņēmējdarbības sākšanai un attīstībai.</w:t>
                  </w:r>
                </w:p>
              </w:tc>
              <w:tc>
                <w:tcPr>
                  <w:tcW w:w="992" w:type="dxa"/>
                  <w:vAlign w:val="center"/>
                </w:tcPr>
                <w:p w14:paraId="61C19329" w14:textId="77777777" w:rsidR="006D2DAE" w:rsidRDefault="00995EE0">
                  <w:pPr>
                    <w:widowControl w:val="0"/>
                    <w:jc w:val="center"/>
                    <w:rPr>
                      <w:rFonts w:cs="Times New Roman"/>
                    </w:rPr>
                  </w:pPr>
                  <w:r>
                    <w:rPr>
                      <w:rFonts w:eastAsia="Calibri" w:cs="Times New Roman"/>
                    </w:rPr>
                    <w:t>2</w:t>
                  </w:r>
                </w:p>
              </w:tc>
              <w:tc>
                <w:tcPr>
                  <w:tcW w:w="993" w:type="dxa"/>
                  <w:tcBorders>
                    <w:right w:val="nil"/>
                  </w:tcBorders>
                  <w:vAlign w:val="center"/>
                </w:tcPr>
                <w:p w14:paraId="5A3785F4" w14:textId="77777777" w:rsidR="006D2DAE" w:rsidRDefault="00995EE0">
                  <w:pPr>
                    <w:widowControl w:val="0"/>
                    <w:jc w:val="center"/>
                    <w:rPr>
                      <w:rFonts w:cs="Times New Roman"/>
                    </w:rPr>
                  </w:pPr>
                  <w:r>
                    <w:rPr>
                      <w:rFonts w:eastAsia="Calibri" w:cs="Times New Roman"/>
                    </w:rPr>
                    <w:t>1</w:t>
                  </w:r>
                </w:p>
              </w:tc>
            </w:tr>
            <w:tr w:rsidR="006D2DAE" w14:paraId="656B7A05" w14:textId="77777777">
              <w:tc>
                <w:tcPr>
                  <w:tcW w:w="561" w:type="dxa"/>
                  <w:tcBorders>
                    <w:left w:val="nil"/>
                  </w:tcBorders>
                  <w:vAlign w:val="center"/>
                </w:tcPr>
                <w:p w14:paraId="5EF91677" w14:textId="77777777" w:rsidR="006D2DAE" w:rsidRDefault="00995EE0">
                  <w:pPr>
                    <w:widowControl w:val="0"/>
                    <w:ind w:right="34"/>
                    <w:jc w:val="center"/>
                    <w:rPr>
                      <w:rFonts w:cs="Times New Roman"/>
                    </w:rPr>
                  </w:pPr>
                  <w:r>
                    <w:rPr>
                      <w:rFonts w:eastAsia="Calibri" w:cs="Times New Roman"/>
                    </w:rPr>
                    <w:t>10.</w:t>
                  </w:r>
                </w:p>
              </w:tc>
              <w:tc>
                <w:tcPr>
                  <w:tcW w:w="4675" w:type="dxa"/>
                  <w:vAlign w:val="center"/>
                </w:tcPr>
                <w:p w14:paraId="14DFCF77" w14:textId="77777777" w:rsidR="006D2DAE" w:rsidRDefault="00995EE0">
                  <w:pPr>
                    <w:widowControl w:val="0"/>
                    <w:rPr>
                      <w:rFonts w:cs="Times New Roman"/>
                    </w:rPr>
                  </w:pPr>
                  <w:r>
                    <w:rPr>
                      <w:rFonts w:eastAsia="Calibri" w:cs="Times New Roman"/>
                    </w:rPr>
                    <w:t>Uzņēmuma preču zīme, zīmols. Uzņēmējdarbības forma, veids, klasifikācija. Uzņēmuma reģistrēšana, izmaiņas, reorganizācija, maksātnespēja, likvidācija.</w:t>
                  </w:r>
                </w:p>
              </w:tc>
              <w:tc>
                <w:tcPr>
                  <w:tcW w:w="992" w:type="dxa"/>
                  <w:vAlign w:val="center"/>
                </w:tcPr>
                <w:p w14:paraId="6926C1D9" w14:textId="77777777" w:rsidR="006D2DAE" w:rsidRDefault="00995EE0">
                  <w:pPr>
                    <w:widowControl w:val="0"/>
                    <w:jc w:val="center"/>
                    <w:rPr>
                      <w:rFonts w:cs="Times New Roman"/>
                    </w:rPr>
                  </w:pPr>
                  <w:r>
                    <w:rPr>
                      <w:rFonts w:eastAsia="Calibri" w:cs="Times New Roman"/>
                    </w:rPr>
                    <w:t>2</w:t>
                  </w:r>
                </w:p>
              </w:tc>
              <w:tc>
                <w:tcPr>
                  <w:tcW w:w="993" w:type="dxa"/>
                  <w:tcBorders>
                    <w:right w:val="nil"/>
                  </w:tcBorders>
                  <w:vAlign w:val="center"/>
                </w:tcPr>
                <w:p w14:paraId="0EE795D3" w14:textId="77777777" w:rsidR="006D2DAE" w:rsidRDefault="00995EE0">
                  <w:pPr>
                    <w:widowControl w:val="0"/>
                    <w:jc w:val="center"/>
                    <w:rPr>
                      <w:rFonts w:cs="Times New Roman"/>
                    </w:rPr>
                  </w:pPr>
                  <w:r>
                    <w:rPr>
                      <w:rFonts w:eastAsia="Calibri" w:cs="Times New Roman"/>
                    </w:rPr>
                    <w:t>1</w:t>
                  </w:r>
                </w:p>
              </w:tc>
            </w:tr>
            <w:tr w:rsidR="006D2DAE" w14:paraId="508FD1F3" w14:textId="77777777">
              <w:tc>
                <w:tcPr>
                  <w:tcW w:w="561" w:type="dxa"/>
                  <w:tcBorders>
                    <w:left w:val="nil"/>
                  </w:tcBorders>
                  <w:vAlign w:val="center"/>
                </w:tcPr>
                <w:p w14:paraId="6734FEC3" w14:textId="77777777" w:rsidR="006D2DAE" w:rsidRDefault="00995EE0">
                  <w:pPr>
                    <w:widowControl w:val="0"/>
                    <w:ind w:right="34"/>
                    <w:jc w:val="center"/>
                    <w:rPr>
                      <w:rFonts w:cs="Times New Roman"/>
                    </w:rPr>
                  </w:pPr>
                  <w:r>
                    <w:rPr>
                      <w:rFonts w:eastAsia="Calibri" w:cs="Times New Roman"/>
                    </w:rPr>
                    <w:t>11.</w:t>
                  </w:r>
                </w:p>
              </w:tc>
              <w:tc>
                <w:tcPr>
                  <w:tcW w:w="4675" w:type="dxa"/>
                  <w:vAlign w:val="center"/>
                </w:tcPr>
                <w:p w14:paraId="771E5CB9" w14:textId="77777777" w:rsidR="006D2DAE" w:rsidRDefault="00995EE0">
                  <w:pPr>
                    <w:widowControl w:val="0"/>
                    <w:rPr>
                      <w:rFonts w:cs="Times New Roman"/>
                    </w:rPr>
                  </w:pPr>
                  <w:r>
                    <w:rPr>
                      <w:rFonts w:eastAsia="Calibri" w:cs="Times New Roman"/>
                    </w:rPr>
                    <w:t>Dibināšanas līgums. Statūti. Pamatkapitāls. Dalībnieku reģistra nodalījums. Pilnvaras. Balsošana uz pilnvaras pamata. Līdzfinansējuma un atbalsta iespējas.</w:t>
                  </w:r>
                </w:p>
              </w:tc>
              <w:tc>
                <w:tcPr>
                  <w:tcW w:w="992" w:type="dxa"/>
                  <w:vAlign w:val="center"/>
                </w:tcPr>
                <w:p w14:paraId="62D815E6" w14:textId="77777777" w:rsidR="006D2DAE" w:rsidRDefault="00995EE0">
                  <w:pPr>
                    <w:widowControl w:val="0"/>
                    <w:jc w:val="center"/>
                    <w:rPr>
                      <w:rFonts w:cs="Times New Roman"/>
                    </w:rPr>
                  </w:pPr>
                  <w:r>
                    <w:rPr>
                      <w:rFonts w:eastAsia="Calibri" w:cs="Times New Roman"/>
                    </w:rPr>
                    <w:t>2</w:t>
                  </w:r>
                </w:p>
              </w:tc>
              <w:tc>
                <w:tcPr>
                  <w:tcW w:w="993" w:type="dxa"/>
                  <w:tcBorders>
                    <w:right w:val="nil"/>
                  </w:tcBorders>
                  <w:vAlign w:val="center"/>
                </w:tcPr>
                <w:p w14:paraId="16CCF997" w14:textId="77777777" w:rsidR="006D2DAE" w:rsidRDefault="006D2DAE">
                  <w:pPr>
                    <w:widowControl w:val="0"/>
                    <w:jc w:val="center"/>
                    <w:rPr>
                      <w:rFonts w:cs="Times New Roman"/>
                    </w:rPr>
                  </w:pPr>
                </w:p>
              </w:tc>
            </w:tr>
            <w:tr w:rsidR="006D2DAE" w14:paraId="7D09D2EF" w14:textId="77777777">
              <w:tc>
                <w:tcPr>
                  <w:tcW w:w="561" w:type="dxa"/>
                  <w:tcBorders>
                    <w:left w:val="nil"/>
                  </w:tcBorders>
                  <w:vAlign w:val="center"/>
                </w:tcPr>
                <w:p w14:paraId="387624AE" w14:textId="77777777" w:rsidR="006D2DAE" w:rsidRDefault="00995EE0">
                  <w:pPr>
                    <w:widowControl w:val="0"/>
                    <w:ind w:right="34"/>
                    <w:jc w:val="center"/>
                    <w:rPr>
                      <w:rFonts w:cs="Times New Roman"/>
                    </w:rPr>
                  </w:pPr>
                  <w:r>
                    <w:rPr>
                      <w:rFonts w:eastAsia="Calibri" w:cs="Times New Roman"/>
                    </w:rPr>
                    <w:t>12.</w:t>
                  </w:r>
                </w:p>
              </w:tc>
              <w:tc>
                <w:tcPr>
                  <w:tcW w:w="4675" w:type="dxa"/>
                  <w:vAlign w:val="center"/>
                </w:tcPr>
                <w:p w14:paraId="2769F30A" w14:textId="77777777" w:rsidR="006D2DAE" w:rsidRDefault="00995EE0">
                  <w:pPr>
                    <w:widowControl w:val="0"/>
                    <w:rPr>
                      <w:rFonts w:cs="Times New Roman"/>
                    </w:rPr>
                  </w:pPr>
                  <w:r>
                    <w:rPr>
                      <w:rFonts w:eastAsia="Calibri" w:cs="Times New Roman"/>
                    </w:rPr>
                    <w:t>Studiju rezultātu pārskatīšana, gatavošanās noslēguma ieskaitei.</w:t>
                  </w:r>
                </w:p>
              </w:tc>
              <w:tc>
                <w:tcPr>
                  <w:tcW w:w="992" w:type="dxa"/>
                  <w:vAlign w:val="center"/>
                </w:tcPr>
                <w:p w14:paraId="269D9995" w14:textId="77777777" w:rsidR="006D2DAE" w:rsidRDefault="00995EE0">
                  <w:pPr>
                    <w:widowControl w:val="0"/>
                    <w:jc w:val="center"/>
                    <w:rPr>
                      <w:rFonts w:cs="Times New Roman"/>
                    </w:rPr>
                  </w:pPr>
                  <w:r>
                    <w:rPr>
                      <w:rFonts w:eastAsia="Calibri" w:cs="Times New Roman"/>
                    </w:rPr>
                    <w:t>1</w:t>
                  </w:r>
                </w:p>
              </w:tc>
              <w:tc>
                <w:tcPr>
                  <w:tcW w:w="993" w:type="dxa"/>
                  <w:tcBorders>
                    <w:right w:val="nil"/>
                  </w:tcBorders>
                  <w:vAlign w:val="center"/>
                </w:tcPr>
                <w:p w14:paraId="07199F88" w14:textId="77777777" w:rsidR="006D2DAE" w:rsidRDefault="00995EE0">
                  <w:pPr>
                    <w:widowControl w:val="0"/>
                    <w:jc w:val="center"/>
                    <w:rPr>
                      <w:rFonts w:cs="Times New Roman"/>
                    </w:rPr>
                  </w:pPr>
                  <w:r>
                    <w:rPr>
                      <w:rFonts w:eastAsia="Calibri" w:cs="Times New Roman"/>
                    </w:rPr>
                    <w:t>1</w:t>
                  </w:r>
                </w:p>
              </w:tc>
            </w:tr>
            <w:tr w:rsidR="006D2DAE" w14:paraId="3B87F34C" w14:textId="77777777">
              <w:tc>
                <w:tcPr>
                  <w:tcW w:w="561" w:type="dxa"/>
                  <w:tcBorders>
                    <w:left w:val="nil"/>
                  </w:tcBorders>
                  <w:vAlign w:val="center"/>
                </w:tcPr>
                <w:p w14:paraId="7CEE134E" w14:textId="77777777" w:rsidR="006D2DAE" w:rsidRDefault="00995EE0">
                  <w:pPr>
                    <w:widowControl w:val="0"/>
                    <w:ind w:right="34"/>
                    <w:jc w:val="center"/>
                    <w:rPr>
                      <w:rFonts w:cs="Times New Roman"/>
                    </w:rPr>
                  </w:pPr>
                  <w:r>
                    <w:rPr>
                      <w:rFonts w:eastAsia="Calibri" w:cs="Times New Roman"/>
                    </w:rPr>
                    <w:t>13.</w:t>
                  </w:r>
                </w:p>
              </w:tc>
              <w:tc>
                <w:tcPr>
                  <w:tcW w:w="4675" w:type="dxa"/>
                  <w:vAlign w:val="center"/>
                </w:tcPr>
                <w:p w14:paraId="54679A89" w14:textId="2C611963" w:rsidR="006D2DAE" w:rsidRDefault="00995EE0">
                  <w:pPr>
                    <w:widowControl w:val="0"/>
                    <w:rPr>
                      <w:rFonts w:cs="Times New Roman"/>
                    </w:rPr>
                  </w:pPr>
                  <w:r>
                    <w:rPr>
                      <w:rFonts w:eastAsia="Calibri" w:cs="Times New Roman"/>
                    </w:rPr>
                    <w:t>Noslēguma rakstveida ieskaite</w:t>
                  </w:r>
                </w:p>
              </w:tc>
              <w:tc>
                <w:tcPr>
                  <w:tcW w:w="992" w:type="dxa"/>
                  <w:vAlign w:val="center"/>
                </w:tcPr>
                <w:p w14:paraId="25A055B5" w14:textId="77777777" w:rsidR="006D2DAE" w:rsidRDefault="00995EE0">
                  <w:pPr>
                    <w:widowControl w:val="0"/>
                    <w:jc w:val="center"/>
                    <w:rPr>
                      <w:rFonts w:cs="Times New Roman"/>
                    </w:rPr>
                  </w:pPr>
                  <w:r>
                    <w:rPr>
                      <w:rFonts w:eastAsia="Calibri" w:cs="Times New Roman"/>
                    </w:rPr>
                    <w:t>2</w:t>
                  </w:r>
                </w:p>
              </w:tc>
              <w:tc>
                <w:tcPr>
                  <w:tcW w:w="993" w:type="dxa"/>
                  <w:tcBorders>
                    <w:right w:val="nil"/>
                  </w:tcBorders>
                  <w:vAlign w:val="center"/>
                </w:tcPr>
                <w:p w14:paraId="1304D5BA" w14:textId="77777777" w:rsidR="006D2DAE" w:rsidRDefault="006D2DAE">
                  <w:pPr>
                    <w:widowControl w:val="0"/>
                    <w:jc w:val="center"/>
                    <w:rPr>
                      <w:rFonts w:cs="Times New Roman"/>
                    </w:rPr>
                  </w:pPr>
                </w:p>
              </w:tc>
            </w:tr>
            <w:tr w:rsidR="006D2DAE" w14:paraId="69A0D6CA" w14:textId="77777777">
              <w:tc>
                <w:tcPr>
                  <w:tcW w:w="561" w:type="dxa"/>
                  <w:tcBorders>
                    <w:left w:val="nil"/>
                    <w:bottom w:val="nil"/>
                  </w:tcBorders>
                  <w:vAlign w:val="center"/>
                </w:tcPr>
                <w:p w14:paraId="698D8352" w14:textId="77777777" w:rsidR="006D2DAE" w:rsidRDefault="006D2DAE">
                  <w:pPr>
                    <w:widowControl w:val="0"/>
                    <w:ind w:right="34"/>
                    <w:jc w:val="center"/>
                    <w:rPr>
                      <w:rFonts w:cs="Times New Roman"/>
                    </w:rPr>
                  </w:pPr>
                </w:p>
              </w:tc>
              <w:tc>
                <w:tcPr>
                  <w:tcW w:w="4675" w:type="dxa"/>
                  <w:tcBorders>
                    <w:bottom w:val="nil"/>
                  </w:tcBorders>
                  <w:vAlign w:val="center"/>
                </w:tcPr>
                <w:p w14:paraId="74F3E363" w14:textId="77777777" w:rsidR="006D2DAE" w:rsidRDefault="00995EE0">
                  <w:pPr>
                    <w:widowControl w:val="0"/>
                    <w:jc w:val="center"/>
                    <w:rPr>
                      <w:rFonts w:cs="Times New Roman"/>
                      <w:b/>
                      <w:bCs/>
                    </w:rPr>
                  </w:pPr>
                  <w:r>
                    <w:rPr>
                      <w:rFonts w:eastAsia="Calibri" w:cs="Times New Roman"/>
                      <w:b/>
                      <w:bCs/>
                    </w:rPr>
                    <w:t>Kopā: 30</w:t>
                  </w:r>
                </w:p>
              </w:tc>
              <w:tc>
                <w:tcPr>
                  <w:tcW w:w="992" w:type="dxa"/>
                  <w:tcBorders>
                    <w:bottom w:val="nil"/>
                  </w:tcBorders>
                  <w:vAlign w:val="center"/>
                </w:tcPr>
                <w:p w14:paraId="4B673DCE" w14:textId="77777777" w:rsidR="006D2DAE" w:rsidRDefault="00995EE0">
                  <w:pPr>
                    <w:widowControl w:val="0"/>
                    <w:jc w:val="center"/>
                    <w:rPr>
                      <w:rFonts w:cs="Times New Roman"/>
                      <w:b/>
                      <w:bCs/>
                    </w:rPr>
                  </w:pPr>
                  <w:r>
                    <w:rPr>
                      <w:rFonts w:eastAsia="Calibri" w:cs="Times New Roman"/>
                      <w:b/>
                      <w:bCs/>
                    </w:rPr>
                    <w:t>21</w:t>
                  </w:r>
                </w:p>
              </w:tc>
              <w:tc>
                <w:tcPr>
                  <w:tcW w:w="993" w:type="dxa"/>
                  <w:tcBorders>
                    <w:bottom w:val="nil"/>
                    <w:right w:val="nil"/>
                  </w:tcBorders>
                </w:tcPr>
                <w:p w14:paraId="52BAF6F4" w14:textId="77777777" w:rsidR="006D2DAE" w:rsidRDefault="00995EE0">
                  <w:pPr>
                    <w:widowControl w:val="0"/>
                    <w:jc w:val="center"/>
                    <w:rPr>
                      <w:rFonts w:cs="Times New Roman"/>
                      <w:b/>
                      <w:bCs/>
                    </w:rPr>
                  </w:pPr>
                  <w:r>
                    <w:rPr>
                      <w:rFonts w:eastAsia="Calibri" w:cs="Times New Roman"/>
                      <w:b/>
                      <w:bCs/>
                    </w:rPr>
                    <w:t>9</w:t>
                  </w:r>
                </w:p>
              </w:tc>
            </w:tr>
          </w:tbl>
          <w:p w14:paraId="5A5CEFA7" w14:textId="77777777" w:rsidR="006D2DAE" w:rsidRDefault="006D2DAE">
            <w:pPr>
              <w:widowControl w:val="0"/>
              <w:ind w:right="154"/>
              <w:jc w:val="center"/>
              <w:rPr>
                <w:rFonts w:cs="Times New Roman"/>
              </w:rPr>
            </w:pPr>
          </w:p>
        </w:tc>
      </w:tr>
      <w:tr w:rsidR="006D2DAE" w14:paraId="14063446" w14:textId="77777777">
        <w:trPr>
          <w:trHeight w:val="274"/>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7A4214BA" w14:textId="77777777" w:rsidR="006D2DAE" w:rsidRDefault="00995EE0">
            <w:pPr>
              <w:widowControl w:val="0"/>
              <w:ind w:left="133" w:right="133"/>
              <w:rPr>
                <w:rFonts w:cs="Times New Roman"/>
              </w:rPr>
            </w:pPr>
            <w:r>
              <w:rPr>
                <w:rFonts w:cs="Times New Roman"/>
              </w:rPr>
              <w:lastRenderedPageBreak/>
              <w:t>Studējošo patstāvīgā darba organizācijas un uzdevumu raksturojums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54222798" w14:textId="7698ECD6" w:rsidR="006D2DAE" w:rsidRDefault="00995EE0">
            <w:pPr>
              <w:widowControl w:val="0"/>
              <w:ind w:left="142" w:right="153"/>
              <w:contextualSpacing/>
              <w:jc w:val="both"/>
              <w:rPr>
                <w:rFonts w:cs="Times New Roman"/>
              </w:rPr>
            </w:pPr>
            <w:r>
              <w:rPr>
                <w:rFonts w:cs="Times New Roman"/>
              </w:rPr>
              <w:t>Studējošais apmeklē lekcijas un vieslekcijas, piedalās semināros, raksta pārbaudes darbus, veic praktiskos darbus (aizstāvēšana un prezentācijas) un kārto noslēguma rakstveida ieskaiti.</w:t>
            </w:r>
          </w:p>
          <w:p w14:paraId="3D55CE28" w14:textId="77777777" w:rsidR="006D2DAE" w:rsidRDefault="00995EE0">
            <w:pPr>
              <w:widowControl w:val="0"/>
              <w:ind w:left="142" w:right="153"/>
              <w:contextualSpacing/>
              <w:jc w:val="both"/>
              <w:rPr>
                <w:rFonts w:cs="Times New Roman"/>
              </w:rPr>
            </w:pPr>
            <w:r>
              <w:rPr>
                <w:rFonts w:cs="Times New Roman"/>
              </w:rPr>
              <w:t>Semināri, diskusijas, projekta tiešsaistes darbs, situāciju analīzes, ekskursijas un vizītes uz objektiem. Patstāvīgā darba sagatavošana un prezentācija individuāli un grupās.</w:t>
            </w:r>
          </w:p>
          <w:p w14:paraId="1FD2A981" w14:textId="77777777" w:rsidR="006D2DAE" w:rsidRDefault="00995EE0">
            <w:pPr>
              <w:widowControl w:val="0"/>
              <w:ind w:left="142" w:right="153"/>
              <w:contextualSpacing/>
              <w:jc w:val="both"/>
              <w:rPr>
                <w:rFonts w:cs="Times New Roman"/>
              </w:rPr>
            </w:pPr>
            <w:r>
              <w:rPr>
                <w:rFonts w:cs="Times New Roman"/>
              </w:rPr>
              <w:t xml:space="preserve">Darbs bibliotēkā, ar tiešsaistes resursiem, patstāvīgas studijas, pētījumi grupās un individuāli. </w:t>
            </w:r>
          </w:p>
          <w:p w14:paraId="6FBD6C96" w14:textId="42F093D6" w:rsidR="006D2DAE" w:rsidRDefault="00995EE0">
            <w:pPr>
              <w:widowControl w:val="0"/>
              <w:ind w:left="142" w:right="153"/>
              <w:contextualSpacing/>
              <w:jc w:val="both"/>
              <w:rPr>
                <w:rFonts w:cs="Times New Roman"/>
              </w:rPr>
            </w:pPr>
            <w:r>
              <w:rPr>
                <w:rFonts w:cs="Times New Roman"/>
              </w:rPr>
              <w:t>1. Uzstāšanās seminārā ar prezentāciju “Viesmīlības uzņēmuma ārējā vide”. Studējošais izpēta, atlasa un apkopo datus un informāciju par viesmīlības</w:t>
            </w:r>
            <w:proofErr w:type="gramStart"/>
            <w:r>
              <w:rPr>
                <w:rFonts w:cs="Times New Roman"/>
              </w:rPr>
              <w:t xml:space="preserve">  </w:t>
            </w:r>
            <w:proofErr w:type="gramEnd"/>
            <w:r>
              <w:rPr>
                <w:rFonts w:cs="Times New Roman"/>
              </w:rPr>
              <w:t xml:space="preserve">uzņēmuma ārējo vidi, tai skaitā ārējo politiku, valstī pēc izvēles, sagatavo kopsavilkumu un prezentē to seminārā. </w:t>
            </w:r>
          </w:p>
          <w:p w14:paraId="50FBB592" w14:textId="6B14B927" w:rsidR="006D2DAE" w:rsidRDefault="00995EE0">
            <w:pPr>
              <w:widowControl w:val="0"/>
              <w:ind w:left="142" w:right="153"/>
              <w:contextualSpacing/>
              <w:jc w:val="both"/>
              <w:rPr>
                <w:rFonts w:cs="Times New Roman"/>
              </w:rPr>
            </w:pPr>
            <w:r>
              <w:rPr>
                <w:rFonts w:cs="Times New Roman"/>
              </w:rPr>
              <w:t>2. Patstāvīgais darbs “Viesmīlības nozares makroekonomisko norišu pārskats”, projekta darbs grupās, pārskats ar prezentāciju. Studējošais izpēta, atlasa un apkopo datus un informāciju par izvēlētās valsts ekonomikas struktūru, ekonomikas rādītājiem, ietekmējošiem faktoriem, problēmām, attīstību un aktuālajām tendencēm viesmīlības nozarē.</w:t>
            </w:r>
          </w:p>
          <w:p w14:paraId="63717E46" w14:textId="221A7BA4" w:rsidR="006D2DAE" w:rsidRDefault="00995EE0">
            <w:pPr>
              <w:widowControl w:val="0"/>
              <w:ind w:left="142" w:right="153"/>
              <w:contextualSpacing/>
              <w:jc w:val="both"/>
              <w:rPr>
                <w:rFonts w:cs="Times New Roman"/>
              </w:rPr>
            </w:pPr>
            <w:r>
              <w:rPr>
                <w:rFonts w:cs="Times New Roman"/>
              </w:rPr>
              <w:t>3. Uzstāšanās seminārā ar prezentāciju “Viesmīlības uzņēmuma dibināšanas prasības dažādās valstīs”, individuālais darbs. Studējošais izpēta, atlasa informāciju par viesmīlības uzņēmuma dibināšanas prasībām valstī pēc izvēles, sagatavo pārskatu un uzstājas seminārā ar prezentāciju.</w:t>
            </w:r>
          </w:p>
        </w:tc>
      </w:tr>
      <w:tr w:rsidR="006D2DAE" w14:paraId="54518B1A" w14:textId="77777777">
        <w:trPr>
          <w:trHeight w:val="586"/>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4D102A09" w14:textId="77777777" w:rsidR="006D2DAE" w:rsidRDefault="00995EE0">
            <w:pPr>
              <w:widowControl w:val="0"/>
              <w:ind w:left="133" w:right="133"/>
              <w:rPr>
                <w:rFonts w:cs="Times New Roman"/>
              </w:rPr>
            </w:pPr>
            <w:r>
              <w:rPr>
                <w:rFonts w:cs="Times New Roman"/>
              </w:rPr>
              <w:t>Studiju rezultātu vērtēšanas kritēriji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0029757D" w14:textId="6D05FE5E" w:rsidR="006D2DAE" w:rsidRDefault="00995EE0">
            <w:pPr>
              <w:pStyle w:val="Default"/>
              <w:widowControl w:val="0"/>
              <w:ind w:left="143" w:right="166"/>
              <w:jc w:val="both"/>
              <w:rPr>
                <w:szCs w:val="20"/>
              </w:rPr>
            </w:pPr>
            <w:r>
              <w:rPr>
                <w:szCs w:val="20"/>
              </w:rPr>
              <w:t>Studiju kursa apguve tā noslēgumā tiek vērtēta 10 ballu skalā saskaņā ar Latvijas Republikas Ministru kabineta 2001. gada 20. marta noteikumiem Nr. 141 un “HOTEL SCHOOL” Viesnīcu biznesa koledžas 2019. gada 27. augusta “Studiju un pārbaudījumu kārtību” Nr. 4-6/68.</w:t>
            </w:r>
          </w:p>
          <w:tbl>
            <w:tblPr>
              <w:tblStyle w:val="TableGrid"/>
              <w:tblW w:w="7221" w:type="dxa"/>
              <w:tblLayout w:type="fixed"/>
              <w:tblLook w:val="04A0" w:firstRow="1" w:lastRow="0" w:firstColumn="1" w:lastColumn="0" w:noHBand="0" w:noVBand="1"/>
            </w:tblPr>
            <w:tblGrid>
              <w:gridCol w:w="2970"/>
              <w:gridCol w:w="1417"/>
              <w:gridCol w:w="706"/>
              <w:gridCol w:w="707"/>
              <w:gridCol w:w="704"/>
              <w:gridCol w:w="717"/>
            </w:tblGrid>
            <w:tr w:rsidR="006D2DAE" w14:paraId="65174A92" w14:textId="77777777">
              <w:tc>
                <w:tcPr>
                  <w:tcW w:w="2969" w:type="dxa"/>
                  <w:vMerge w:val="restart"/>
                  <w:tcBorders>
                    <w:left w:val="single" w:sz="4" w:space="0" w:color="FFFFFF"/>
                  </w:tcBorders>
                  <w:shd w:val="clear" w:color="auto" w:fill="D9D9D9" w:themeFill="background1" w:themeFillShade="D9"/>
                </w:tcPr>
                <w:p w14:paraId="518CE432" w14:textId="77777777" w:rsidR="006D2DAE" w:rsidRDefault="00995EE0">
                  <w:pPr>
                    <w:pStyle w:val="Default"/>
                    <w:widowControl w:val="0"/>
                    <w:suppressAutoHyphens w:val="0"/>
                    <w:ind w:left="1"/>
                    <w:jc w:val="center"/>
                    <w:rPr>
                      <w:szCs w:val="20"/>
                    </w:rPr>
                  </w:pPr>
                  <w:r>
                    <w:rPr>
                      <w:rFonts w:eastAsia="Calibri"/>
                      <w:szCs w:val="20"/>
                    </w:rPr>
                    <w:lastRenderedPageBreak/>
                    <w:t>Pārbaudījuma veids</w:t>
                  </w:r>
                </w:p>
              </w:tc>
              <w:tc>
                <w:tcPr>
                  <w:tcW w:w="1417" w:type="dxa"/>
                  <w:vMerge w:val="restart"/>
                  <w:shd w:val="clear" w:color="auto" w:fill="D9D9D9" w:themeFill="background1" w:themeFillShade="D9"/>
                </w:tcPr>
                <w:p w14:paraId="251B3D51" w14:textId="77777777" w:rsidR="006D2DAE" w:rsidRDefault="00995EE0">
                  <w:pPr>
                    <w:pStyle w:val="Default"/>
                    <w:widowControl w:val="0"/>
                    <w:suppressAutoHyphens w:val="0"/>
                    <w:ind w:left="1"/>
                    <w:jc w:val="center"/>
                    <w:rPr>
                      <w:szCs w:val="20"/>
                    </w:rPr>
                  </w:pPr>
                  <w:r>
                    <w:rPr>
                      <w:rFonts w:eastAsia="Calibri"/>
                      <w:szCs w:val="20"/>
                    </w:rPr>
                    <w:t>% no kopējā vērtējuma</w:t>
                  </w:r>
                </w:p>
              </w:tc>
              <w:tc>
                <w:tcPr>
                  <w:tcW w:w="2834" w:type="dxa"/>
                  <w:gridSpan w:val="4"/>
                  <w:tcBorders>
                    <w:right w:val="nil"/>
                  </w:tcBorders>
                  <w:shd w:val="clear" w:color="auto" w:fill="D9D9D9" w:themeFill="background1" w:themeFillShade="D9"/>
                </w:tcPr>
                <w:p w14:paraId="210C048D" w14:textId="77777777" w:rsidR="006D2DAE" w:rsidRDefault="00995EE0">
                  <w:pPr>
                    <w:pStyle w:val="Default"/>
                    <w:widowControl w:val="0"/>
                    <w:suppressAutoHyphens w:val="0"/>
                    <w:ind w:left="1"/>
                    <w:jc w:val="center"/>
                    <w:rPr>
                      <w:szCs w:val="20"/>
                    </w:rPr>
                  </w:pPr>
                  <w:r>
                    <w:rPr>
                      <w:rFonts w:eastAsia="Calibri"/>
                      <w:szCs w:val="20"/>
                    </w:rPr>
                    <w:t>Studiju rezultāti</w:t>
                  </w:r>
                </w:p>
              </w:tc>
            </w:tr>
            <w:tr w:rsidR="006D2DAE" w14:paraId="2D504451" w14:textId="77777777">
              <w:tc>
                <w:tcPr>
                  <w:tcW w:w="2969" w:type="dxa"/>
                  <w:vMerge/>
                  <w:tcBorders>
                    <w:left w:val="single" w:sz="4" w:space="0" w:color="FFFFFF"/>
                  </w:tcBorders>
                  <w:shd w:val="clear" w:color="auto" w:fill="D9D9D9" w:themeFill="background1" w:themeFillShade="D9"/>
                </w:tcPr>
                <w:p w14:paraId="4994A977" w14:textId="77777777" w:rsidR="006D2DAE" w:rsidRDefault="006D2DAE">
                  <w:pPr>
                    <w:pStyle w:val="Default"/>
                    <w:widowControl w:val="0"/>
                    <w:suppressAutoHyphens w:val="0"/>
                    <w:ind w:left="1"/>
                    <w:jc w:val="center"/>
                    <w:rPr>
                      <w:szCs w:val="20"/>
                    </w:rPr>
                  </w:pPr>
                </w:p>
              </w:tc>
              <w:tc>
                <w:tcPr>
                  <w:tcW w:w="1417" w:type="dxa"/>
                  <w:vMerge/>
                  <w:shd w:val="clear" w:color="auto" w:fill="D9D9D9" w:themeFill="background1" w:themeFillShade="D9"/>
                </w:tcPr>
                <w:p w14:paraId="67361FAE" w14:textId="77777777" w:rsidR="006D2DAE" w:rsidRDefault="006D2DAE">
                  <w:pPr>
                    <w:pStyle w:val="Default"/>
                    <w:widowControl w:val="0"/>
                    <w:suppressAutoHyphens w:val="0"/>
                    <w:ind w:left="1"/>
                    <w:jc w:val="center"/>
                    <w:rPr>
                      <w:szCs w:val="20"/>
                    </w:rPr>
                  </w:pPr>
                </w:p>
              </w:tc>
              <w:tc>
                <w:tcPr>
                  <w:tcW w:w="706" w:type="dxa"/>
                  <w:shd w:val="clear" w:color="auto" w:fill="D9D9D9" w:themeFill="background1" w:themeFillShade="D9"/>
                  <w:vAlign w:val="center"/>
                </w:tcPr>
                <w:p w14:paraId="226A542B" w14:textId="77777777" w:rsidR="006D2DAE" w:rsidRDefault="00995EE0">
                  <w:pPr>
                    <w:pStyle w:val="Default"/>
                    <w:widowControl w:val="0"/>
                    <w:suppressAutoHyphens w:val="0"/>
                    <w:ind w:left="1"/>
                    <w:jc w:val="center"/>
                    <w:rPr>
                      <w:szCs w:val="20"/>
                    </w:rPr>
                  </w:pPr>
                  <w:r>
                    <w:rPr>
                      <w:rFonts w:eastAsia="Calibri"/>
                      <w:szCs w:val="20"/>
                    </w:rPr>
                    <w:t>1.</w:t>
                  </w:r>
                </w:p>
              </w:tc>
              <w:tc>
                <w:tcPr>
                  <w:tcW w:w="707" w:type="dxa"/>
                  <w:shd w:val="clear" w:color="auto" w:fill="D9D9D9" w:themeFill="background1" w:themeFillShade="D9"/>
                  <w:vAlign w:val="center"/>
                </w:tcPr>
                <w:p w14:paraId="642BB60F" w14:textId="77777777" w:rsidR="006D2DAE" w:rsidRDefault="00995EE0">
                  <w:pPr>
                    <w:pStyle w:val="Default"/>
                    <w:widowControl w:val="0"/>
                    <w:suppressAutoHyphens w:val="0"/>
                    <w:ind w:left="1"/>
                    <w:jc w:val="center"/>
                    <w:rPr>
                      <w:szCs w:val="20"/>
                    </w:rPr>
                  </w:pPr>
                  <w:r>
                    <w:rPr>
                      <w:rFonts w:eastAsia="Calibri"/>
                      <w:szCs w:val="20"/>
                    </w:rPr>
                    <w:t>2.</w:t>
                  </w:r>
                </w:p>
              </w:tc>
              <w:tc>
                <w:tcPr>
                  <w:tcW w:w="704" w:type="dxa"/>
                  <w:shd w:val="clear" w:color="auto" w:fill="D9D9D9" w:themeFill="background1" w:themeFillShade="D9"/>
                  <w:vAlign w:val="center"/>
                </w:tcPr>
                <w:p w14:paraId="7BF43F61" w14:textId="77777777" w:rsidR="006D2DAE" w:rsidRDefault="00995EE0">
                  <w:pPr>
                    <w:pStyle w:val="Default"/>
                    <w:widowControl w:val="0"/>
                    <w:suppressAutoHyphens w:val="0"/>
                    <w:ind w:left="1"/>
                    <w:jc w:val="center"/>
                    <w:rPr>
                      <w:szCs w:val="20"/>
                    </w:rPr>
                  </w:pPr>
                  <w:r>
                    <w:rPr>
                      <w:rFonts w:eastAsia="Calibri"/>
                      <w:szCs w:val="20"/>
                    </w:rPr>
                    <w:t>3.</w:t>
                  </w:r>
                </w:p>
              </w:tc>
              <w:tc>
                <w:tcPr>
                  <w:tcW w:w="717" w:type="dxa"/>
                  <w:tcBorders>
                    <w:right w:val="nil"/>
                  </w:tcBorders>
                  <w:shd w:val="clear" w:color="auto" w:fill="D9D9D9" w:themeFill="background1" w:themeFillShade="D9"/>
                  <w:vAlign w:val="center"/>
                </w:tcPr>
                <w:p w14:paraId="64305596" w14:textId="77777777" w:rsidR="006D2DAE" w:rsidRDefault="00995EE0">
                  <w:pPr>
                    <w:pStyle w:val="Default"/>
                    <w:widowControl w:val="0"/>
                    <w:suppressAutoHyphens w:val="0"/>
                    <w:ind w:left="1"/>
                    <w:jc w:val="center"/>
                    <w:rPr>
                      <w:szCs w:val="20"/>
                    </w:rPr>
                  </w:pPr>
                  <w:r>
                    <w:rPr>
                      <w:rFonts w:eastAsia="Calibri"/>
                      <w:szCs w:val="20"/>
                    </w:rPr>
                    <w:t>4.</w:t>
                  </w:r>
                </w:p>
              </w:tc>
            </w:tr>
            <w:tr w:rsidR="006D2DAE" w14:paraId="4459B85E" w14:textId="77777777">
              <w:tc>
                <w:tcPr>
                  <w:tcW w:w="2969" w:type="dxa"/>
                  <w:tcBorders>
                    <w:left w:val="single" w:sz="4" w:space="0" w:color="FFFFFF"/>
                  </w:tcBorders>
                  <w:shd w:val="clear" w:color="auto" w:fill="auto"/>
                </w:tcPr>
                <w:p w14:paraId="7B59B5AF" w14:textId="0124FDCF" w:rsidR="006D2DAE" w:rsidRDefault="00995EE0">
                  <w:pPr>
                    <w:pStyle w:val="Default"/>
                    <w:widowControl w:val="0"/>
                    <w:suppressAutoHyphens w:val="0"/>
                    <w:rPr>
                      <w:szCs w:val="20"/>
                    </w:rPr>
                  </w:pPr>
                  <w:r>
                    <w:rPr>
                      <w:rFonts w:eastAsia="Calibri"/>
                      <w:szCs w:val="20"/>
                    </w:rPr>
                    <w:t>1. patstāvīgais darbs</w:t>
                  </w:r>
                </w:p>
              </w:tc>
              <w:tc>
                <w:tcPr>
                  <w:tcW w:w="1417" w:type="dxa"/>
                  <w:shd w:val="clear" w:color="auto" w:fill="auto"/>
                </w:tcPr>
                <w:p w14:paraId="3B9BE7BF" w14:textId="77777777" w:rsidR="006D2DAE" w:rsidRDefault="00995EE0">
                  <w:pPr>
                    <w:pStyle w:val="Default"/>
                    <w:widowControl w:val="0"/>
                    <w:suppressAutoHyphens w:val="0"/>
                    <w:ind w:left="1"/>
                    <w:jc w:val="center"/>
                    <w:rPr>
                      <w:szCs w:val="20"/>
                    </w:rPr>
                  </w:pPr>
                  <w:r>
                    <w:rPr>
                      <w:rFonts w:eastAsia="Calibri"/>
                      <w:szCs w:val="20"/>
                    </w:rPr>
                    <w:t>10</w:t>
                  </w:r>
                </w:p>
              </w:tc>
              <w:tc>
                <w:tcPr>
                  <w:tcW w:w="706" w:type="dxa"/>
                  <w:vAlign w:val="center"/>
                </w:tcPr>
                <w:p w14:paraId="671656E3" w14:textId="77777777" w:rsidR="006D2DAE" w:rsidRDefault="006D2DAE">
                  <w:pPr>
                    <w:pStyle w:val="Default"/>
                    <w:widowControl w:val="0"/>
                    <w:suppressAutoHyphens w:val="0"/>
                    <w:ind w:left="1"/>
                    <w:jc w:val="center"/>
                    <w:rPr>
                      <w:szCs w:val="20"/>
                    </w:rPr>
                  </w:pPr>
                </w:p>
              </w:tc>
              <w:tc>
                <w:tcPr>
                  <w:tcW w:w="707" w:type="dxa"/>
                  <w:vAlign w:val="center"/>
                </w:tcPr>
                <w:p w14:paraId="5F102DC3" w14:textId="77777777" w:rsidR="006D2DAE" w:rsidRDefault="00995EE0">
                  <w:pPr>
                    <w:pStyle w:val="Default"/>
                    <w:widowControl w:val="0"/>
                    <w:suppressAutoHyphens w:val="0"/>
                    <w:ind w:left="1"/>
                    <w:jc w:val="center"/>
                    <w:rPr>
                      <w:szCs w:val="20"/>
                    </w:rPr>
                  </w:pPr>
                  <w:r>
                    <w:rPr>
                      <w:rFonts w:eastAsia="Calibri"/>
                      <w:szCs w:val="20"/>
                    </w:rPr>
                    <w:t>x</w:t>
                  </w:r>
                </w:p>
              </w:tc>
              <w:tc>
                <w:tcPr>
                  <w:tcW w:w="704" w:type="dxa"/>
                  <w:vAlign w:val="center"/>
                </w:tcPr>
                <w:p w14:paraId="0AB86FE1" w14:textId="77777777" w:rsidR="006D2DAE" w:rsidRDefault="006D2DAE">
                  <w:pPr>
                    <w:pStyle w:val="Default"/>
                    <w:widowControl w:val="0"/>
                    <w:suppressAutoHyphens w:val="0"/>
                    <w:ind w:left="1"/>
                    <w:jc w:val="center"/>
                    <w:rPr>
                      <w:szCs w:val="20"/>
                    </w:rPr>
                  </w:pPr>
                </w:p>
              </w:tc>
              <w:tc>
                <w:tcPr>
                  <w:tcW w:w="717" w:type="dxa"/>
                  <w:tcBorders>
                    <w:right w:val="nil"/>
                  </w:tcBorders>
                  <w:vAlign w:val="center"/>
                </w:tcPr>
                <w:p w14:paraId="60A8BCA4" w14:textId="77777777" w:rsidR="006D2DAE" w:rsidRDefault="00995EE0">
                  <w:pPr>
                    <w:pStyle w:val="Default"/>
                    <w:widowControl w:val="0"/>
                    <w:suppressAutoHyphens w:val="0"/>
                    <w:ind w:left="1"/>
                    <w:jc w:val="center"/>
                    <w:rPr>
                      <w:szCs w:val="20"/>
                    </w:rPr>
                  </w:pPr>
                  <w:r>
                    <w:rPr>
                      <w:rFonts w:eastAsia="Calibri"/>
                      <w:szCs w:val="20"/>
                    </w:rPr>
                    <w:t>x</w:t>
                  </w:r>
                </w:p>
              </w:tc>
            </w:tr>
            <w:tr w:rsidR="006D2DAE" w14:paraId="516F5D26" w14:textId="77777777">
              <w:tc>
                <w:tcPr>
                  <w:tcW w:w="2969" w:type="dxa"/>
                  <w:tcBorders>
                    <w:left w:val="single" w:sz="4" w:space="0" w:color="FFFFFF"/>
                  </w:tcBorders>
                  <w:shd w:val="clear" w:color="auto" w:fill="auto"/>
                </w:tcPr>
                <w:p w14:paraId="4102D15B" w14:textId="6EF59DFA" w:rsidR="006D2DAE" w:rsidRDefault="00995EE0">
                  <w:pPr>
                    <w:pStyle w:val="Default"/>
                    <w:widowControl w:val="0"/>
                    <w:suppressAutoHyphens w:val="0"/>
                    <w:ind w:left="1"/>
                    <w:rPr>
                      <w:szCs w:val="20"/>
                    </w:rPr>
                  </w:pPr>
                  <w:r>
                    <w:rPr>
                      <w:rFonts w:eastAsia="Calibri"/>
                      <w:szCs w:val="20"/>
                    </w:rPr>
                    <w:t>2. patstāvīgais darbs</w:t>
                  </w:r>
                </w:p>
              </w:tc>
              <w:tc>
                <w:tcPr>
                  <w:tcW w:w="1417" w:type="dxa"/>
                  <w:shd w:val="clear" w:color="auto" w:fill="auto"/>
                </w:tcPr>
                <w:p w14:paraId="2426566B" w14:textId="77777777" w:rsidR="006D2DAE" w:rsidRDefault="00995EE0">
                  <w:pPr>
                    <w:pStyle w:val="Default"/>
                    <w:widowControl w:val="0"/>
                    <w:suppressAutoHyphens w:val="0"/>
                    <w:ind w:left="1"/>
                    <w:jc w:val="center"/>
                    <w:rPr>
                      <w:szCs w:val="20"/>
                    </w:rPr>
                  </w:pPr>
                  <w:r>
                    <w:rPr>
                      <w:rFonts w:eastAsia="Calibri"/>
                      <w:szCs w:val="20"/>
                    </w:rPr>
                    <w:t>40</w:t>
                  </w:r>
                </w:p>
              </w:tc>
              <w:tc>
                <w:tcPr>
                  <w:tcW w:w="706" w:type="dxa"/>
                  <w:vAlign w:val="center"/>
                </w:tcPr>
                <w:p w14:paraId="6DCE0FD9" w14:textId="77777777" w:rsidR="006D2DAE" w:rsidRDefault="00995EE0">
                  <w:pPr>
                    <w:pStyle w:val="Default"/>
                    <w:widowControl w:val="0"/>
                    <w:suppressAutoHyphens w:val="0"/>
                    <w:ind w:left="1"/>
                    <w:jc w:val="center"/>
                    <w:rPr>
                      <w:szCs w:val="20"/>
                    </w:rPr>
                  </w:pPr>
                  <w:r>
                    <w:rPr>
                      <w:rFonts w:eastAsia="Calibri"/>
                      <w:szCs w:val="20"/>
                    </w:rPr>
                    <w:t>x</w:t>
                  </w:r>
                </w:p>
              </w:tc>
              <w:tc>
                <w:tcPr>
                  <w:tcW w:w="707" w:type="dxa"/>
                  <w:vAlign w:val="center"/>
                </w:tcPr>
                <w:p w14:paraId="1542F4E4" w14:textId="77777777" w:rsidR="006D2DAE" w:rsidRDefault="00995EE0">
                  <w:pPr>
                    <w:pStyle w:val="Default"/>
                    <w:widowControl w:val="0"/>
                    <w:suppressAutoHyphens w:val="0"/>
                    <w:ind w:left="1"/>
                    <w:jc w:val="center"/>
                    <w:rPr>
                      <w:szCs w:val="20"/>
                    </w:rPr>
                  </w:pPr>
                  <w:r>
                    <w:rPr>
                      <w:rFonts w:eastAsia="Calibri"/>
                      <w:szCs w:val="20"/>
                    </w:rPr>
                    <w:t>x</w:t>
                  </w:r>
                </w:p>
              </w:tc>
              <w:tc>
                <w:tcPr>
                  <w:tcW w:w="704" w:type="dxa"/>
                  <w:vAlign w:val="center"/>
                </w:tcPr>
                <w:p w14:paraId="44B98873" w14:textId="77777777" w:rsidR="006D2DAE" w:rsidRDefault="00995EE0">
                  <w:pPr>
                    <w:pStyle w:val="Default"/>
                    <w:widowControl w:val="0"/>
                    <w:suppressAutoHyphens w:val="0"/>
                    <w:ind w:left="1"/>
                    <w:jc w:val="center"/>
                    <w:rPr>
                      <w:szCs w:val="20"/>
                    </w:rPr>
                  </w:pPr>
                  <w:r>
                    <w:rPr>
                      <w:rFonts w:eastAsia="Calibri"/>
                      <w:szCs w:val="20"/>
                    </w:rPr>
                    <w:t>x</w:t>
                  </w:r>
                </w:p>
              </w:tc>
              <w:tc>
                <w:tcPr>
                  <w:tcW w:w="717" w:type="dxa"/>
                  <w:tcBorders>
                    <w:right w:val="nil"/>
                  </w:tcBorders>
                  <w:vAlign w:val="center"/>
                </w:tcPr>
                <w:p w14:paraId="1CB47168" w14:textId="77777777" w:rsidR="006D2DAE" w:rsidRDefault="00995EE0">
                  <w:pPr>
                    <w:pStyle w:val="Default"/>
                    <w:widowControl w:val="0"/>
                    <w:suppressAutoHyphens w:val="0"/>
                    <w:ind w:left="1"/>
                    <w:jc w:val="center"/>
                    <w:rPr>
                      <w:szCs w:val="20"/>
                    </w:rPr>
                  </w:pPr>
                  <w:r>
                    <w:rPr>
                      <w:rFonts w:eastAsia="Calibri"/>
                      <w:szCs w:val="20"/>
                    </w:rPr>
                    <w:t>x</w:t>
                  </w:r>
                </w:p>
              </w:tc>
            </w:tr>
            <w:tr w:rsidR="006D2DAE" w14:paraId="1052C3D3" w14:textId="77777777">
              <w:tc>
                <w:tcPr>
                  <w:tcW w:w="2969" w:type="dxa"/>
                  <w:tcBorders>
                    <w:left w:val="single" w:sz="4" w:space="0" w:color="FFFFFF"/>
                  </w:tcBorders>
                  <w:shd w:val="clear" w:color="auto" w:fill="auto"/>
                </w:tcPr>
                <w:p w14:paraId="385567C0" w14:textId="0CF2BD63" w:rsidR="006D2DAE" w:rsidRDefault="00995EE0">
                  <w:pPr>
                    <w:pStyle w:val="Default"/>
                    <w:widowControl w:val="0"/>
                    <w:suppressAutoHyphens w:val="0"/>
                    <w:ind w:left="1"/>
                    <w:rPr>
                      <w:szCs w:val="20"/>
                    </w:rPr>
                  </w:pPr>
                  <w:r>
                    <w:rPr>
                      <w:rFonts w:eastAsia="Calibri"/>
                      <w:szCs w:val="20"/>
                    </w:rPr>
                    <w:t>3. patstāvīgais darbs</w:t>
                  </w:r>
                </w:p>
              </w:tc>
              <w:tc>
                <w:tcPr>
                  <w:tcW w:w="1417" w:type="dxa"/>
                  <w:shd w:val="clear" w:color="auto" w:fill="auto"/>
                </w:tcPr>
                <w:p w14:paraId="3F7A0EA3" w14:textId="77777777" w:rsidR="006D2DAE" w:rsidRDefault="00995EE0">
                  <w:pPr>
                    <w:pStyle w:val="Default"/>
                    <w:widowControl w:val="0"/>
                    <w:suppressAutoHyphens w:val="0"/>
                    <w:ind w:left="1"/>
                    <w:jc w:val="center"/>
                    <w:rPr>
                      <w:szCs w:val="20"/>
                    </w:rPr>
                  </w:pPr>
                  <w:r>
                    <w:rPr>
                      <w:rFonts w:eastAsia="Calibri"/>
                      <w:szCs w:val="20"/>
                    </w:rPr>
                    <w:t>10</w:t>
                  </w:r>
                </w:p>
              </w:tc>
              <w:tc>
                <w:tcPr>
                  <w:tcW w:w="706" w:type="dxa"/>
                  <w:vAlign w:val="center"/>
                </w:tcPr>
                <w:p w14:paraId="48904D8B" w14:textId="77777777" w:rsidR="006D2DAE" w:rsidRDefault="006D2DAE">
                  <w:pPr>
                    <w:pStyle w:val="Default"/>
                    <w:widowControl w:val="0"/>
                    <w:suppressAutoHyphens w:val="0"/>
                    <w:ind w:left="1"/>
                    <w:jc w:val="center"/>
                    <w:rPr>
                      <w:szCs w:val="20"/>
                    </w:rPr>
                  </w:pPr>
                </w:p>
              </w:tc>
              <w:tc>
                <w:tcPr>
                  <w:tcW w:w="707" w:type="dxa"/>
                  <w:vAlign w:val="center"/>
                </w:tcPr>
                <w:p w14:paraId="62FBAE87" w14:textId="77777777" w:rsidR="006D2DAE" w:rsidRDefault="006D2DAE">
                  <w:pPr>
                    <w:pStyle w:val="Default"/>
                    <w:widowControl w:val="0"/>
                    <w:suppressAutoHyphens w:val="0"/>
                    <w:ind w:left="1"/>
                    <w:jc w:val="center"/>
                    <w:rPr>
                      <w:szCs w:val="20"/>
                    </w:rPr>
                  </w:pPr>
                </w:p>
              </w:tc>
              <w:tc>
                <w:tcPr>
                  <w:tcW w:w="704" w:type="dxa"/>
                  <w:vAlign w:val="center"/>
                </w:tcPr>
                <w:p w14:paraId="6C63537F" w14:textId="77777777" w:rsidR="006D2DAE" w:rsidRDefault="006D2DAE">
                  <w:pPr>
                    <w:pStyle w:val="Default"/>
                    <w:widowControl w:val="0"/>
                    <w:suppressAutoHyphens w:val="0"/>
                    <w:ind w:left="1"/>
                    <w:jc w:val="center"/>
                    <w:rPr>
                      <w:szCs w:val="20"/>
                    </w:rPr>
                  </w:pPr>
                </w:p>
              </w:tc>
              <w:tc>
                <w:tcPr>
                  <w:tcW w:w="717" w:type="dxa"/>
                  <w:tcBorders>
                    <w:right w:val="nil"/>
                  </w:tcBorders>
                  <w:vAlign w:val="center"/>
                </w:tcPr>
                <w:p w14:paraId="398722E7" w14:textId="77777777" w:rsidR="006D2DAE" w:rsidRDefault="00995EE0">
                  <w:pPr>
                    <w:pStyle w:val="Default"/>
                    <w:widowControl w:val="0"/>
                    <w:suppressAutoHyphens w:val="0"/>
                    <w:ind w:left="1"/>
                    <w:jc w:val="center"/>
                    <w:rPr>
                      <w:szCs w:val="20"/>
                    </w:rPr>
                  </w:pPr>
                  <w:r>
                    <w:rPr>
                      <w:rFonts w:eastAsia="Calibri"/>
                      <w:szCs w:val="20"/>
                    </w:rPr>
                    <w:t>x</w:t>
                  </w:r>
                </w:p>
              </w:tc>
            </w:tr>
            <w:tr w:rsidR="006D2DAE" w14:paraId="1DF1A6EC" w14:textId="77777777">
              <w:tc>
                <w:tcPr>
                  <w:tcW w:w="2969" w:type="dxa"/>
                  <w:tcBorders>
                    <w:left w:val="single" w:sz="4" w:space="0" w:color="FFFFFF"/>
                  </w:tcBorders>
                  <w:shd w:val="clear" w:color="auto" w:fill="auto"/>
                </w:tcPr>
                <w:p w14:paraId="522F2934" w14:textId="77777777" w:rsidR="006D2DAE" w:rsidRDefault="00995EE0">
                  <w:pPr>
                    <w:pStyle w:val="Default"/>
                    <w:widowControl w:val="0"/>
                    <w:suppressAutoHyphens w:val="0"/>
                    <w:ind w:left="1"/>
                    <w:rPr>
                      <w:szCs w:val="20"/>
                    </w:rPr>
                  </w:pPr>
                  <w:proofErr w:type="spellStart"/>
                  <w:r>
                    <w:rPr>
                      <w:rFonts w:eastAsia="Calibri"/>
                      <w:szCs w:val="20"/>
                    </w:rPr>
                    <w:t>Starppārbaudījums</w:t>
                  </w:r>
                  <w:proofErr w:type="spellEnd"/>
                </w:p>
              </w:tc>
              <w:tc>
                <w:tcPr>
                  <w:tcW w:w="1417" w:type="dxa"/>
                  <w:shd w:val="clear" w:color="auto" w:fill="auto"/>
                </w:tcPr>
                <w:p w14:paraId="764C8887" w14:textId="77777777" w:rsidR="006D2DAE" w:rsidRDefault="00995EE0">
                  <w:pPr>
                    <w:pStyle w:val="Default"/>
                    <w:widowControl w:val="0"/>
                    <w:suppressAutoHyphens w:val="0"/>
                    <w:ind w:left="1"/>
                    <w:jc w:val="center"/>
                    <w:rPr>
                      <w:szCs w:val="20"/>
                    </w:rPr>
                  </w:pPr>
                  <w:r>
                    <w:rPr>
                      <w:rFonts w:eastAsia="Calibri"/>
                      <w:szCs w:val="20"/>
                    </w:rPr>
                    <w:t>10</w:t>
                  </w:r>
                </w:p>
              </w:tc>
              <w:tc>
                <w:tcPr>
                  <w:tcW w:w="706" w:type="dxa"/>
                  <w:vAlign w:val="center"/>
                </w:tcPr>
                <w:p w14:paraId="711E9EAC" w14:textId="77777777" w:rsidR="006D2DAE" w:rsidRDefault="006D2DAE">
                  <w:pPr>
                    <w:pStyle w:val="Default"/>
                    <w:widowControl w:val="0"/>
                    <w:suppressAutoHyphens w:val="0"/>
                    <w:ind w:left="1"/>
                    <w:jc w:val="center"/>
                    <w:rPr>
                      <w:szCs w:val="20"/>
                    </w:rPr>
                  </w:pPr>
                </w:p>
              </w:tc>
              <w:tc>
                <w:tcPr>
                  <w:tcW w:w="707" w:type="dxa"/>
                  <w:vAlign w:val="center"/>
                </w:tcPr>
                <w:p w14:paraId="3EBA2199" w14:textId="77777777" w:rsidR="006D2DAE" w:rsidRDefault="00995EE0">
                  <w:pPr>
                    <w:pStyle w:val="Default"/>
                    <w:widowControl w:val="0"/>
                    <w:suppressAutoHyphens w:val="0"/>
                    <w:ind w:left="1"/>
                    <w:jc w:val="center"/>
                    <w:rPr>
                      <w:szCs w:val="20"/>
                    </w:rPr>
                  </w:pPr>
                  <w:r>
                    <w:rPr>
                      <w:rFonts w:eastAsia="Calibri"/>
                      <w:szCs w:val="20"/>
                    </w:rPr>
                    <w:t>x</w:t>
                  </w:r>
                </w:p>
              </w:tc>
              <w:tc>
                <w:tcPr>
                  <w:tcW w:w="704" w:type="dxa"/>
                  <w:vAlign w:val="center"/>
                </w:tcPr>
                <w:p w14:paraId="05A7C0D4" w14:textId="77777777" w:rsidR="006D2DAE" w:rsidRDefault="006D2DAE">
                  <w:pPr>
                    <w:pStyle w:val="Default"/>
                    <w:widowControl w:val="0"/>
                    <w:suppressAutoHyphens w:val="0"/>
                    <w:ind w:left="1"/>
                    <w:jc w:val="center"/>
                    <w:rPr>
                      <w:szCs w:val="20"/>
                    </w:rPr>
                  </w:pPr>
                </w:p>
              </w:tc>
              <w:tc>
                <w:tcPr>
                  <w:tcW w:w="717" w:type="dxa"/>
                  <w:tcBorders>
                    <w:right w:val="nil"/>
                  </w:tcBorders>
                  <w:vAlign w:val="center"/>
                </w:tcPr>
                <w:p w14:paraId="0F9D3B1E" w14:textId="77777777" w:rsidR="006D2DAE" w:rsidRDefault="006D2DAE">
                  <w:pPr>
                    <w:pStyle w:val="Default"/>
                    <w:widowControl w:val="0"/>
                    <w:suppressAutoHyphens w:val="0"/>
                    <w:ind w:left="1"/>
                    <w:jc w:val="center"/>
                    <w:rPr>
                      <w:szCs w:val="20"/>
                    </w:rPr>
                  </w:pPr>
                </w:p>
              </w:tc>
            </w:tr>
            <w:tr w:rsidR="006D2DAE" w14:paraId="22170698" w14:textId="77777777">
              <w:tc>
                <w:tcPr>
                  <w:tcW w:w="2969" w:type="dxa"/>
                  <w:tcBorders>
                    <w:left w:val="single" w:sz="4" w:space="0" w:color="FFFFFF"/>
                  </w:tcBorders>
                  <w:shd w:val="clear" w:color="auto" w:fill="auto"/>
                </w:tcPr>
                <w:p w14:paraId="5A9D67FA" w14:textId="77777777" w:rsidR="006D2DAE" w:rsidRDefault="00995EE0">
                  <w:pPr>
                    <w:pStyle w:val="Default"/>
                    <w:widowControl w:val="0"/>
                    <w:suppressAutoHyphens w:val="0"/>
                    <w:ind w:left="1"/>
                    <w:rPr>
                      <w:szCs w:val="20"/>
                    </w:rPr>
                  </w:pPr>
                  <w:r>
                    <w:rPr>
                      <w:rFonts w:eastAsia="Calibri"/>
                      <w:szCs w:val="20"/>
                    </w:rPr>
                    <w:t>Noslēguma ieskaite</w:t>
                  </w:r>
                </w:p>
              </w:tc>
              <w:tc>
                <w:tcPr>
                  <w:tcW w:w="1417" w:type="dxa"/>
                  <w:shd w:val="clear" w:color="auto" w:fill="auto"/>
                </w:tcPr>
                <w:p w14:paraId="63AABD28" w14:textId="77777777" w:rsidR="006D2DAE" w:rsidRDefault="00995EE0">
                  <w:pPr>
                    <w:pStyle w:val="Default"/>
                    <w:widowControl w:val="0"/>
                    <w:suppressAutoHyphens w:val="0"/>
                    <w:ind w:left="1"/>
                    <w:jc w:val="center"/>
                    <w:rPr>
                      <w:szCs w:val="20"/>
                    </w:rPr>
                  </w:pPr>
                  <w:r>
                    <w:rPr>
                      <w:rFonts w:eastAsia="Calibri"/>
                      <w:szCs w:val="20"/>
                    </w:rPr>
                    <w:t>30</w:t>
                  </w:r>
                </w:p>
              </w:tc>
              <w:tc>
                <w:tcPr>
                  <w:tcW w:w="706" w:type="dxa"/>
                  <w:vAlign w:val="center"/>
                </w:tcPr>
                <w:p w14:paraId="2827917B" w14:textId="77777777" w:rsidR="006D2DAE" w:rsidRDefault="00995EE0">
                  <w:pPr>
                    <w:pStyle w:val="Default"/>
                    <w:widowControl w:val="0"/>
                    <w:suppressAutoHyphens w:val="0"/>
                    <w:ind w:left="1"/>
                    <w:jc w:val="center"/>
                    <w:rPr>
                      <w:szCs w:val="20"/>
                    </w:rPr>
                  </w:pPr>
                  <w:r>
                    <w:rPr>
                      <w:rFonts w:eastAsia="Calibri"/>
                      <w:szCs w:val="20"/>
                    </w:rPr>
                    <w:t>x</w:t>
                  </w:r>
                </w:p>
              </w:tc>
              <w:tc>
                <w:tcPr>
                  <w:tcW w:w="707" w:type="dxa"/>
                  <w:vAlign w:val="center"/>
                </w:tcPr>
                <w:p w14:paraId="1104EF62" w14:textId="77777777" w:rsidR="006D2DAE" w:rsidRDefault="00995EE0">
                  <w:pPr>
                    <w:pStyle w:val="Default"/>
                    <w:widowControl w:val="0"/>
                    <w:suppressAutoHyphens w:val="0"/>
                    <w:ind w:left="1"/>
                    <w:jc w:val="center"/>
                    <w:rPr>
                      <w:szCs w:val="20"/>
                    </w:rPr>
                  </w:pPr>
                  <w:r>
                    <w:rPr>
                      <w:rFonts w:eastAsia="Calibri"/>
                      <w:szCs w:val="20"/>
                    </w:rPr>
                    <w:t>x</w:t>
                  </w:r>
                </w:p>
              </w:tc>
              <w:tc>
                <w:tcPr>
                  <w:tcW w:w="704" w:type="dxa"/>
                  <w:vAlign w:val="center"/>
                </w:tcPr>
                <w:p w14:paraId="056031F6" w14:textId="77777777" w:rsidR="006D2DAE" w:rsidRDefault="00995EE0">
                  <w:pPr>
                    <w:pStyle w:val="Default"/>
                    <w:widowControl w:val="0"/>
                    <w:suppressAutoHyphens w:val="0"/>
                    <w:ind w:left="1"/>
                    <w:jc w:val="center"/>
                    <w:rPr>
                      <w:szCs w:val="20"/>
                    </w:rPr>
                  </w:pPr>
                  <w:r>
                    <w:rPr>
                      <w:rFonts w:eastAsia="Calibri"/>
                      <w:szCs w:val="20"/>
                    </w:rPr>
                    <w:t>x</w:t>
                  </w:r>
                </w:p>
              </w:tc>
              <w:tc>
                <w:tcPr>
                  <w:tcW w:w="717" w:type="dxa"/>
                  <w:tcBorders>
                    <w:right w:val="nil"/>
                  </w:tcBorders>
                  <w:vAlign w:val="center"/>
                </w:tcPr>
                <w:p w14:paraId="5669560D" w14:textId="77777777" w:rsidR="006D2DAE" w:rsidRDefault="00995EE0">
                  <w:pPr>
                    <w:pStyle w:val="Default"/>
                    <w:widowControl w:val="0"/>
                    <w:suppressAutoHyphens w:val="0"/>
                    <w:ind w:left="1"/>
                    <w:jc w:val="center"/>
                    <w:rPr>
                      <w:szCs w:val="20"/>
                    </w:rPr>
                  </w:pPr>
                  <w:r>
                    <w:rPr>
                      <w:rFonts w:eastAsia="Calibri"/>
                      <w:szCs w:val="20"/>
                    </w:rPr>
                    <w:t>x</w:t>
                  </w:r>
                </w:p>
              </w:tc>
            </w:tr>
            <w:tr w:rsidR="006D2DAE" w14:paraId="1329BE3E" w14:textId="77777777">
              <w:tc>
                <w:tcPr>
                  <w:tcW w:w="2969" w:type="dxa"/>
                  <w:tcBorders>
                    <w:left w:val="single" w:sz="4" w:space="0" w:color="FFFFFF"/>
                    <w:bottom w:val="nil"/>
                  </w:tcBorders>
                  <w:shd w:val="clear" w:color="auto" w:fill="auto"/>
                </w:tcPr>
                <w:p w14:paraId="6864AED6" w14:textId="77777777" w:rsidR="006D2DAE" w:rsidRDefault="006D2DAE">
                  <w:pPr>
                    <w:pStyle w:val="Default"/>
                    <w:widowControl w:val="0"/>
                    <w:suppressAutoHyphens w:val="0"/>
                    <w:ind w:left="1"/>
                    <w:jc w:val="center"/>
                    <w:rPr>
                      <w:szCs w:val="20"/>
                    </w:rPr>
                  </w:pPr>
                </w:p>
              </w:tc>
              <w:tc>
                <w:tcPr>
                  <w:tcW w:w="1417" w:type="dxa"/>
                  <w:tcBorders>
                    <w:bottom w:val="nil"/>
                  </w:tcBorders>
                  <w:shd w:val="clear" w:color="auto" w:fill="auto"/>
                </w:tcPr>
                <w:p w14:paraId="79943BBA" w14:textId="77777777" w:rsidR="006D2DAE" w:rsidRDefault="00995EE0">
                  <w:pPr>
                    <w:pStyle w:val="Default"/>
                    <w:widowControl w:val="0"/>
                    <w:suppressAutoHyphens w:val="0"/>
                    <w:ind w:left="1"/>
                    <w:jc w:val="center"/>
                    <w:rPr>
                      <w:szCs w:val="20"/>
                    </w:rPr>
                  </w:pPr>
                  <w:r>
                    <w:rPr>
                      <w:rFonts w:eastAsia="Calibri"/>
                      <w:szCs w:val="20"/>
                    </w:rPr>
                    <w:t>100</w:t>
                  </w:r>
                </w:p>
              </w:tc>
              <w:tc>
                <w:tcPr>
                  <w:tcW w:w="706" w:type="dxa"/>
                  <w:tcBorders>
                    <w:bottom w:val="nil"/>
                  </w:tcBorders>
                  <w:vAlign w:val="center"/>
                </w:tcPr>
                <w:p w14:paraId="46C455AA" w14:textId="77777777" w:rsidR="006D2DAE" w:rsidRDefault="006D2DAE">
                  <w:pPr>
                    <w:pStyle w:val="Default"/>
                    <w:widowControl w:val="0"/>
                    <w:suppressAutoHyphens w:val="0"/>
                    <w:ind w:left="1"/>
                    <w:jc w:val="center"/>
                    <w:rPr>
                      <w:szCs w:val="20"/>
                    </w:rPr>
                  </w:pPr>
                </w:p>
              </w:tc>
              <w:tc>
                <w:tcPr>
                  <w:tcW w:w="707" w:type="dxa"/>
                  <w:tcBorders>
                    <w:bottom w:val="nil"/>
                  </w:tcBorders>
                  <w:vAlign w:val="center"/>
                </w:tcPr>
                <w:p w14:paraId="751747C7" w14:textId="77777777" w:rsidR="006D2DAE" w:rsidRDefault="006D2DAE">
                  <w:pPr>
                    <w:pStyle w:val="Default"/>
                    <w:widowControl w:val="0"/>
                    <w:suppressAutoHyphens w:val="0"/>
                    <w:ind w:left="1"/>
                    <w:jc w:val="center"/>
                    <w:rPr>
                      <w:szCs w:val="20"/>
                    </w:rPr>
                  </w:pPr>
                </w:p>
              </w:tc>
              <w:tc>
                <w:tcPr>
                  <w:tcW w:w="704" w:type="dxa"/>
                  <w:tcBorders>
                    <w:bottom w:val="nil"/>
                  </w:tcBorders>
                  <w:vAlign w:val="center"/>
                </w:tcPr>
                <w:p w14:paraId="19298226" w14:textId="77777777" w:rsidR="006D2DAE" w:rsidRDefault="006D2DAE">
                  <w:pPr>
                    <w:pStyle w:val="Default"/>
                    <w:widowControl w:val="0"/>
                    <w:suppressAutoHyphens w:val="0"/>
                    <w:ind w:left="1"/>
                    <w:jc w:val="center"/>
                    <w:rPr>
                      <w:szCs w:val="20"/>
                    </w:rPr>
                  </w:pPr>
                </w:p>
              </w:tc>
              <w:tc>
                <w:tcPr>
                  <w:tcW w:w="717" w:type="dxa"/>
                  <w:tcBorders>
                    <w:bottom w:val="nil"/>
                    <w:right w:val="nil"/>
                  </w:tcBorders>
                  <w:vAlign w:val="center"/>
                </w:tcPr>
                <w:p w14:paraId="6872B229" w14:textId="77777777" w:rsidR="006D2DAE" w:rsidRDefault="006D2DAE">
                  <w:pPr>
                    <w:pStyle w:val="Default"/>
                    <w:widowControl w:val="0"/>
                    <w:suppressAutoHyphens w:val="0"/>
                    <w:ind w:left="1"/>
                    <w:jc w:val="center"/>
                    <w:rPr>
                      <w:szCs w:val="20"/>
                    </w:rPr>
                  </w:pPr>
                </w:p>
              </w:tc>
            </w:tr>
          </w:tbl>
          <w:p w14:paraId="437400DA" w14:textId="77777777" w:rsidR="006D2DAE" w:rsidRDefault="006D2DAE">
            <w:pPr>
              <w:pStyle w:val="Default"/>
              <w:widowControl w:val="0"/>
              <w:ind w:left="1"/>
              <w:jc w:val="both"/>
              <w:rPr>
                <w:szCs w:val="20"/>
              </w:rPr>
            </w:pPr>
          </w:p>
        </w:tc>
      </w:tr>
      <w:tr w:rsidR="006D2DAE" w14:paraId="67FFE5C2" w14:textId="77777777">
        <w:trPr>
          <w:trHeight w:val="914"/>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57525177" w14:textId="77777777" w:rsidR="006D2DAE" w:rsidRDefault="00995EE0">
            <w:pPr>
              <w:widowControl w:val="0"/>
              <w:ind w:left="133" w:right="133"/>
              <w:rPr>
                <w:rFonts w:cs="Times New Roman"/>
              </w:rPr>
            </w:pPr>
            <w:r>
              <w:rPr>
                <w:rFonts w:cs="Times New Roman"/>
              </w:rPr>
              <w:lastRenderedPageBreak/>
              <w:t xml:space="preserve">Obligātā literatūra </w:t>
            </w:r>
          </w:p>
          <w:p w14:paraId="0C0C2716" w14:textId="77777777" w:rsidR="006D2DAE" w:rsidRDefault="006D2DAE">
            <w:pPr>
              <w:widowControl w:val="0"/>
              <w:ind w:left="133" w:right="133"/>
              <w:rPr>
                <w:rFonts w:cs="Times New Roman"/>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49443D33" w14:textId="77777777" w:rsidR="006D2DAE" w:rsidRDefault="00995EE0">
            <w:pPr>
              <w:pStyle w:val="ListParagraph"/>
              <w:widowControl w:val="0"/>
              <w:numPr>
                <w:ilvl w:val="0"/>
                <w:numId w:val="89"/>
              </w:numPr>
              <w:suppressAutoHyphens w:val="0"/>
              <w:spacing w:after="0"/>
              <w:ind w:left="560" w:right="157"/>
              <w:rPr>
                <w:rFonts w:cs="Times New Roman"/>
                <w:color w:val="000000"/>
              </w:rPr>
            </w:pPr>
            <w:proofErr w:type="spellStart"/>
            <w:r>
              <w:rPr>
                <w:rFonts w:cs="Times New Roman"/>
                <w:color w:val="000000"/>
              </w:rPr>
              <w:t>Greenlaw</w:t>
            </w:r>
            <w:proofErr w:type="spellEnd"/>
            <w:r>
              <w:rPr>
                <w:rFonts w:cs="Times New Roman"/>
                <w:color w:val="000000"/>
              </w:rPr>
              <w:t xml:space="preserve">, S. A., </w:t>
            </w:r>
            <w:proofErr w:type="spellStart"/>
            <w:r>
              <w:rPr>
                <w:rFonts w:cs="Times New Roman"/>
                <w:color w:val="000000"/>
              </w:rPr>
              <w:t>Shapiro</w:t>
            </w:r>
            <w:proofErr w:type="spellEnd"/>
            <w:r>
              <w:rPr>
                <w:rFonts w:cs="Times New Roman"/>
                <w:color w:val="000000"/>
              </w:rPr>
              <w:t xml:space="preserve">, D. (2018). </w:t>
            </w:r>
            <w:proofErr w:type="spellStart"/>
            <w:r>
              <w:rPr>
                <w:rFonts w:cs="Times New Roman"/>
                <w:color w:val="000000"/>
              </w:rPr>
              <w:t>Openstax</w:t>
            </w:r>
            <w:proofErr w:type="spellEnd"/>
            <w:r>
              <w:rPr>
                <w:rFonts w:cs="Times New Roman"/>
                <w:color w:val="000000"/>
              </w:rPr>
              <w:t xml:space="preserve">. RICE </w:t>
            </w:r>
            <w:proofErr w:type="spellStart"/>
            <w:r>
              <w:rPr>
                <w:rFonts w:cs="Times New Roman"/>
                <w:color w:val="000000"/>
              </w:rPr>
              <w:t>University</w:t>
            </w:r>
            <w:proofErr w:type="spellEnd"/>
            <w:r>
              <w:rPr>
                <w:rFonts w:cs="Times New Roman"/>
                <w:color w:val="000000"/>
              </w:rPr>
              <w:t xml:space="preserve">. </w:t>
            </w:r>
            <w:proofErr w:type="spellStart"/>
            <w:r>
              <w:rPr>
                <w:rFonts w:cs="Times New Roman"/>
                <w:color w:val="000000"/>
              </w:rPr>
              <w:t>The</w:t>
            </w:r>
            <w:proofErr w:type="spellEnd"/>
            <w:r>
              <w:rPr>
                <w:rFonts w:cs="Times New Roman"/>
                <w:color w:val="000000"/>
              </w:rPr>
              <w:t xml:space="preserve"> </w:t>
            </w:r>
            <w:proofErr w:type="spellStart"/>
            <w:r>
              <w:rPr>
                <w:rFonts w:cs="Times New Roman"/>
                <w:color w:val="000000"/>
              </w:rPr>
              <w:t>Principles</w:t>
            </w:r>
            <w:proofErr w:type="spellEnd"/>
            <w:r>
              <w:rPr>
                <w:rFonts w:cs="Times New Roman"/>
                <w:color w:val="000000"/>
              </w:rPr>
              <w:t xml:space="preserve"> </w:t>
            </w:r>
            <w:proofErr w:type="spellStart"/>
            <w:r>
              <w:rPr>
                <w:rFonts w:cs="Times New Roman"/>
                <w:color w:val="000000"/>
              </w:rPr>
              <w:t>of</w:t>
            </w:r>
            <w:proofErr w:type="spellEnd"/>
            <w:r>
              <w:rPr>
                <w:rFonts w:cs="Times New Roman"/>
                <w:color w:val="000000"/>
              </w:rPr>
              <w:t xml:space="preserve"> </w:t>
            </w:r>
            <w:proofErr w:type="spellStart"/>
            <w:r>
              <w:rPr>
                <w:rFonts w:cs="Times New Roman"/>
                <w:color w:val="000000"/>
              </w:rPr>
              <w:t>Macroeconomics</w:t>
            </w:r>
            <w:proofErr w:type="spellEnd"/>
            <w:r>
              <w:rPr>
                <w:rFonts w:cs="Times New Roman"/>
                <w:color w:val="000000"/>
              </w:rPr>
              <w:t xml:space="preserve">. </w:t>
            </w:r>
            <w:r>
              <w:t xml:space="preserve">Apskatīts: 30.08.2023., no: </w:t>
            </w:r>
            <w:hyperlink r:id="rId29">
              <w:r w:rsidRPr="00FC0CF1">
                <w:rPr>
                  <w:rStyle w:val="Hyperlink"/>
                  <w:rFonts w:cs="Times New Roman"/>
                  <w:color w:val="auto"/>
                  <w:u w:val="none"/>
                </w:rPr>
                <w:t>https://openstax.org/details/books/principles-macroeconomics-2e</w:t>
              </w:r>
            </w:hyperlink>
            <w:r>
              <w:rPr>
                <w:rFonts w:cs="Times New Roman"/>
                <w:color w:val="000000"/>
              </w:rPr>
              <w:t xml:space="preserve"> </w:t>
            </w:r>
          </w:p>
          <w:p w14:paraId="59ECAEEF" w14:textId="50768C67" w:rsidR="006D2DAE" w:rsidRDefault="00995EE0">
            <w:pPr>
              <w:pStyle w:val="Default"/>
              <w:widowControl w:val="0"/>
              <w:numPr>
                <w:ilvl w:val="0"/>
                <w:numId w:val="89"/>
              </w:numPr>
              <w:suppressAutoHyphens w:val="0"/>
              <w:ind w:left="560" w:right="157"/>
              <w:jc w:val="both"/>
              <w:rPr>
                <w:color w:val="auto"/>
                <w:szCs w:val="20"/>
              </w:rPr>
            </w:pPr>
            <w:proofErr w:type="spellStart"/>
            <w:r>
              <w:rPr>
                <w:szCs w:val="20"/>
              </w:rPr>
              <w:t>Melissen</w:t>
            </w:r>
            <w:proofErr w:type="spellEnd"/>
            <w:r>
              <w:rPr>
                <w:szCs w:val="20"/>
              </w:rPr>
              <w:t xml:space="preserve">, F., </w:t>
            </w:r>
            <w:proofErr w:type="spellStart"/>
            <w:r>
              <w:rPr>
                <w:szCs w:val="20"/>
              </w:rPr>
              <w:t>Sauer</w:t>
            </w:r>
            <w:proofErr w:type="spellEnd"/>
            <w:r>
              <w:rPr>
                <w:szCs w:val="20"/>
              </w:rPr>
              <w:t xml:space="preserve">, L. (2018). </w:t>
            </w:r>
            <w:proofErr w:type="spellStart"/>
            <w:r w:rsidRPr="00FC0CF1">
              <w:rPr>
                <w:i/>
                <w:iCs/>
                <w:szCs w:val="20"/>
              </w:rPr>
              <w:t>Improving</w:t>
            </w:r>
            <w:proofErr w:type="spellEnd"/>
            <w:r w:rsidRPr="00FC0CF1">
              <w:rPr>
                <w:i/>
                <w:iCs/>
                <w:szCs w:val="20"/>
              </w:rPr>
              <w:t xml:space="preserve"> </w:t>
            </w:r>
            <w:proofErr w:type="spellStart"/>
            <w:r w:rsidRPr="00FC0CF1">
              <w:rPr>
                <w:i/>
                <w:iCs/>
                <w:szCs w:val="20"/>
              </w:rPr>
              <w:t>Sustainability</w:t>
            </w:r>
            <w:proofErr w:type="spellEnd"/>
            <w:r w:rsidRPr="00FC0CF1">
              <w:rPr>
                <w:i/>
                <w:iCs/>
                <w:szCs w:val="20"/>
              </w:rPr>
              <w:t xml:space="preserve"> </w:t>
            </w:r>
            <w:proofErr w:type="spellStart"/>
            <w:r w:rsidRPr="00FC0CF1">
              <w:rPr>
                <w:i/>
                <w:iCs/>
                <w:szCs w:val="20"/>
              </w:rPr>
              <w:t>in</w:t>
            </w:r>
            <w:proofErr w:type="spellEnd"/>
            <w:r w:rsidRPr="00FC0CF1">
              <w:rPr>
                <w:i/>
                <w:iCs/>
                <w:szCs w:val="20"/>
              </w:rPr>
              <w:t xml:space="preserve"> </w:t>
            </w:r>
            <w:proofErr w:type="spellStart"/>
            <w:r w:rsidRPr="00FC0CF1">
              <w:rPr>
                <w:i/>
                <w:iCs/>
                <w:szCs w:val="20"/>
              </w:rPr>
              <w:t>the</w:t>
            </w:r>
            <w:proofErr w:type="spellEnd"/>
            <w:r w:rsidRPr="00FC0CF1">
              <w:rPr>
                <w:i/>
                <w:iCs/>
                <w:szCs w:val="20"/>
              </w:rPr>
              <w:t xml:space="preserve"> </w:t>
            </w:r>
            <w:proofErr w:type="spellStart"/>
            <w:r w:rsidRPr="00FC0CF1">
              <w:rPr>
                <w:i/>
                <w:iCs/>
                <w:szCs w:val="20"/>
              </w:rPr>
              <w:t>Hospitality</w:t>
            </w:r>
            <w:proofErr w:type="spellEnd"/>
            <w:r w:rsidRPr="00FC0CF1">
              <w:rPr>
                <w:i/>
                <w:iCs/>
                <w:szCs w:val="20"/>
              </w:rPr>
              <w:t xml:space="preserve"> </w:t>
            </w:r>
            <w:proofErr w:type="spellStart"/>
            <w:r w:rsidRPr="00FC0CF1">
              <w:rPr>
                <w:i/>
                <w:iCs/>
                <w:szCs w:val="20"/>
              </w:rPr>
              <w:t>Industry</w:t>
            </w:r>
            <w:proofErr w:type="spellEnd"/>
            <w:r w:rsidRPr="00FC0CF1">
              <w:rPr>
                <w:i/>
                <w:iCs/>
                <w:szCs w:val="20"/>
              </w:rPr>
              <w:t xml:space="preserve"> (</w:t>
            </w:r>
            <w:proofErr w:type="spellStart"/>
            <w:r w:rsidRPr="00FC0CF1">
              <w:rPr>
                <w:i/>
                <w:iCs/>
                <w:szCs w:val="20"/>
              </w:rPr>
              <w:t>Hospitality</w:t>
            </w:r>
            <w:proofErr w:type="spellEnd"/>
            <w:r w:rsidRPr="00FC0CF1">
              <w:rPr>
                <w:i/>
                <w:iCs/>
                <w:szCs w:val="20"/>
              </w:rPr>
              <w:t xml:space="preserve"> </w:t>
            </w:r>
            <w:proofErr w:type="spellStart"/>
            <w:r w:rsidRPr="00FC0CF1">
              <w:rPr>
                <w:i/>
                <w:iCs/>
                <w:szCs w:val="20"/>
              </w:rPr>
              <w:t>Essentials</w:t>
            </w:r>
            <w:proofErr w:type="spellEnd"/>
            <w:r w:rsidRPr="00FC0CF1">
              <w:rPr>
                <w:i/>
                <w:iCs/>
                <w:szCs w:val="20"/>
              </w:rPr>
              <w:t xml:space="preserve"> </w:t>
            </w:r>
            <w:proofErr w:type="spellStart"/>
            <w:r w:rsidRPr="00FC0CF1">
              <w:rPr>
                <w:i/>
                <w:iCs/>
                <w:szCs w:val="20"/>
              </w:rPr>
              <w:t>Series</w:t>
            </w:r>
            <w:proofErr w:type="spellEnd"/>
            <w:r w:rsidRPr="00FC0CF1">
              <w:rPr>
                <w:i/>
                <w:iCs/>
                <w:szCs w:val="20"/>
              </w:rPr>
              <w:t>)</w:t>
            </w:r>
            <w:r>
              <w:rPr>
                <w:szCs w:val="20"/>
              </w:rPr>
              <w:t xml:space="preserve">. 1st </w:t>
            </w:r>
            <w:proofErr w:type="spellStart"/>
            <w:r>
              <w:rPr>
                <w:szCs w:val="20"/>
              </w:rPr>
              <w:t>edition</w:t>
            </w:r>
            <w:proofErr w:type="spellEnd"/>
            <w:r>
              <w:rPr>
                <w:szCs w:val="20"/>
              </w:rPr>
              <w:t xml:space="preserve">. UK: </w:t>
            </w:r>
            <w:proofErr w:type="spellStart"/>
            <w:r>
              <w:rPr>
                <w:szCs w:val="20"/>
              </w:rPr>
              <w:t>Routledge</w:t>
            </w:r>
            <w:proofErr w:type="spellEnd"/>
            <w:r>
              <w:rPr>
                <w:szCs w:val="20"/>
              </w:rPr>
              <w:t>.</w:t>
            </w:r>
          </w:p>
        </w:tc>
      </w:tr>
      <w:tr w:rsidR="006D2DAE" w14:paraId="1784A76A"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5F1E22A2" w14:textId="77777777" w:rsidR="006D2DAE" w:rsidRDefault="00995EE0">
            <w:pPr>
              <w:widowControl w:val="0"/>
              <w:ind w:left="133" w:right="133"/>
              <w:rPr>
                <w:rFonts w:cs="Times New Roman"/>
              </w:rPr>
            </w:pPr>
            <w:proofErr w:type="spellStart"/>
            <w:r>
              <w:rPr>
                <w:rFonts w:cs="Times New Roman"/>
              </w:rPr>
              <w:t>Papildliteratūra</w:t>
            </w:r>
            <w:proofErr w:type="spellEnd"/>
          </w:p>
          <w:p w14:paraId="222394EB" w14:textId="77777777" w:rsidR="006D2DAE" w:rsidRDefault="00995EE0">
            <w:pPr>
              <w:widowControl w:val="0"/>
              <w:ind w:left="133" w:right="133"/>
              <w:rPr>
                <w:rFonts w:cs="Times New Roman"/>
              </w:rPr>
            </w:pPr>
            <w:r>
              <w:rPr>
                <w:rFonts w:cs="Times New Roman"/>
              </w:rPr>
              <w:t>Citi informācijas avoti</w:t>
            </w:r>
          </w:p>
          <w:p w14:paraId="4A14BCB5" w14:textId="77777777" w:rsidR="006D2DAE" w:rsidRDefault="006D2DAE">
            <w:pPr>
              <w:widowControl w:val="0"/>
              <w:ind w:left="133" w:right="133"/>
              <w:rPr>
                <w:rFonts w:cs="Times New Roman"/>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18985495" w14:textId="61F2B1C6" w:rsidR="006D2DAE" w:rsidRDefault="00995EE0">
            <w:pPr>
              <w:pStyle w:val="Default"/>
              <w:widowControl w:val="0"/>
              <w:numPr>
                <w:ilvl w:val="0"/>
                <w:numId w:val="89"/>
              </w:numPr>
              <w:suppressAutoHyphens w:val="0"/>
              <w:ind w:left="560" w:right="157"/>
              <w:jc w:val="both"/>
              <w:rPr>
                <w:szCs w:val="20"/>
              </w:rPr>
            </w:pPr>
            <w:proofErr w:type="spellStart"/>
            <w:r>
              <w:rPr>
                <w:szCs w:val="20"/>
              </w:rPr>
              <w:t>Pasnaka</w:t>
            </w:r>
            <w:proofErr w:type="spellEnd"/>
            <w:r>
              <w:rPr>
                <w:szCs w:val="20"/>
              </w:rPr>
              <w:t xml:space="preserve">, I. (2014). </w:t>
            </w:r>
            <w:r w:rsidRPr="00FC0CF1">
              <w:rPr>
                <w:i/>
                <w:iCs/>
                <w:szCs w:val="20"/>
              </w:rPr>
              <w:t>Mūsdienu viesmīlības industrija: mērogs un struktūra</w:t>
            </w:r>
            <w:r>
              <w:rPr>
                <w:szCs w:val="20"/>
              </w:rPr>
              <w:t>. Rīga: “HOTEL SCHOOL” Viesnīcu biznesa koledža.</w:t>
            </w:r>
          </w:p>
          <w:p w14:paraId="26F19007" w14:textId="6F3822D8" w:rsidR="006D2DAE" w:rsidRDefault="00995EE0">
            <w:pPr>
              <w:pStyle w:val="Default"/>
              <w:widowControl w:val="0"/>
              <w:numPr>
                <w:ilvl w:val="0"/>
                <w:numId w:val="89"/>
              </w:numPr>
              <w:suppressAutoHyphens w:val="0"/>
              <w:ind w:left="560" w:right="157"/>
              <w:jc w:val="both"/>
              <w:rPr>
                <w:szCs w:val="20"/>
              </w:rPr>
            </w:pPr>
            <w:r>
              <w:rPr>
                <w:szCs w:val="20"/>
              </w:rPr>
              <w:t xml:space="preserve">Latvijas Banka (2023). </w:t>
            </w:r>
            <w:proofErr w:type="spellStart"/>
            <w:r>
              <w:rPr>
                <w:szCs w:val="20"/>
              </w:rPr>
              <w:t>Macroeconomic</w:t>
            </w:r>
            <w:proofErr w:type="spellEnd"/>
            <w:r>
              <w:rPr>
                <w:szCs w:val="20"/>
              </w:rPr>
              <w:t xml:space="preserve"> </w:t>
            </w:r>
            <w:proofErr w:type="spellStart"/>
            <w:r>
              <w:rPr>
                <w:szCs w:val="20"/>
              </w:rPr>
              <w:t>Developments</w:t>
            </w:r>
            <w:proofErr w:type="spellEnd"/>
            <w:r>
              <w:rPr>
                <w:szCs w:val="20"/>
              </w:rPr>
              <w:t xml:space="preserve"> </w:t>
            </w:r>
            <w:proofErr w:type="spellStart"/>
            <w:r>
              <w:rPr>
                <w:szCs w:val="20"/>
              </w:rPr>
              <w:t>Report</w:t>
            </w:r>
            <w:proofErr w:type="spellEnd"/>
            <w:r>
              <w:rPr>
                <w:szCs w:val="20"/>
              </w:rPr>
              <w:t>.</w:t>
            </w:r>
          </w:p>
          <w:p w14:paraId="1C2F235A" w14:textId="7291FF7E" w:rsidR="006D2DAE" w:rsidRDefault="00995EE0">
            <w:pPr>
              <w:pStyle w:val="Default"/>
              <w:widowControl w:val="0"/>
              <w:numPr>
                <w:ilvl w:val="0"/>
                <w:numId w:val="89"/>
              </w:numPr>
              <w:suppressAutoHyphens w:val="0"/>
              <w:ind w:left="560" w:right="157"/>
              <w:jc w:val="both"/>
              <w:rPr>
                <w:szCs w:val="20"/>
              </w:rPr>
            </w:pPr>
            <w:r>
              <w:rPr>
                <w:szCs w:val="20"/>
              </w:rPr>
              <w:t>Latvijas Republikas Ekonomikas ministrija. Centrālā statistikas pārvalde. Latvijas makroekonomiskais apskats 2023.</w:t>
            </w:r>
          </w:p>
          <w:p w14:paraId="576C001F" w14:textId="141161FD" w:rsidR="006D2DAE" w:rsidRDefault="00995EE0">
            <w:pPr>
              <w:pStyle w:val="Default"/>
              <w:widowControl w:val="0"/>
              <w:numPr>
                <w:ilvl w:val="0"/>
                <w:numId w:val="89"/>
              </w:numPr>
              <w:suppressAutoHyphens w:val="0"/>
              <w:ind w:left="560" w:right="157"/>
              <w:jc w:val="both"/>
              <w:rPr>
                <w:szCs w:val="20"/>
              </w:rPr>
            </w:pPr>
            <w:r>
              <w:rPr>
                <w:szCs w:val="20"/>
              </w:rPr>
              <w:t xml:space="preserve">Latvijas Republikas Ekonomikas ministrija (2023). Latvijas ekonomikas attīstības pārskats. </w:t>
            </w:r>
          </w:p>
          <w:p w14:paraId="654D8997" w14:textId="79E8DA62" w:rsidR="006D2DAE" w:rsidRDefault="00995EE0">
            <w:pPr>
              <w:pStyle w:val="Default"/>
              <w:widowControl w:val="0"/>
              <w:numPr>
                <w:ilvl w:val="0"/>
                <w:numId w:val="89"/>
              </w:numPr>
              <w:suppressAutoHyphens w:val="0"/>
              <w:ind w:left="560" w:right="157"/>
              <w:jc w:val="both"/>
              <w:rPr>
                <w:szCs w:val="20"/>
              </w:rPr>
            </w:pPr>
            <w:r>
              <w:rPr>
                <w:szCs w:val="20"/>
              </w:rPr>
              <w:t xml:space="preserve">OECD (2023). </w:t>
            </w:r>
            <w:proofErr w:type="spellStart"/>
            <w:r>
              <w:rPr>
                <w:szCs w:val="20"/>
              </w:rPr>
              <w:t>Economic</w:t>
            </w:r>
            <w:proofErr w:type="spellEnd"/>
            <w:r>
              <w:rPr>
                <w:szCs w:val="20"/>
              </w:rPr>
              <w:t xml:space="preserve"> </w:t>
            </w:r>
            <w:proofErr w:type="spellStart"/>
            <w:r>
              <w:rPr>
                <w:szCs w:val="20"/>
              </w:rPr>
              <w:t>Surveys</w:t>
            </w:r>
            <w:proofErr w:type="spellEnd"/>
            <w:r>
              <w:rPr>
                <w:szCs w:val="20"/>
              </w:rPr>
              <w:t xml:space="preserve">. </w:t>
            </w:r>
            <w:proofErr w:type="spellStart"/>
            <w:r>
              <w:rPr>
                <w:szCs w:val="20"/>
              </w:rPr>
              <w:t>Latvia</w:t>
            </w:r>
            <w:proofErr w:type="spellEnd"/>
            <w:r>
              <w:rPr>
                <w:szCs w:val="20"/>
              </w:rPr>
              <w:t>.</w:t>
            </w:r>
          </w:p>
          <w:p w14:paraId="6AA44802" w14:textId="55C01BC1" w:rsidR="006D2DAE" w:rsidRDefault="00995EE0">
            <w:pPr>
              <w:pStyle w:val="Default"/>
              <w:widowControl w:val="0"/>
              <w:numPr>
                <w:ilvl w:val="0"/>
                <w:numId w:val="89"/>
              </w:numPr>
              <w:suppressAutoHyphens w:val="0"/>
              <w:ind w:left="560" w:right="157"/>
              <w:jc w:val="both"/>
              <w:rPr>
                <w:szCs w:val="20"/>
              </w:rPr>
            </w:pPr>
            <w:r>
              <w:rPr>
                <w:szCs w:val="20"/>
              </w:rPr>
              <w:t xml:space="preserve">Eurostat tīmekļvietne. </w:t>
            </w:r>
            <w:r>
              <w:t xml:space="preserve">Apskatīts: 30.08.2023., no: </w:t>
            </w:r>
            <w:hyperlink r:id="rId30">
              <w:r w:rsidRPr="00FC0CF1">
                <w:rPr>
                  <w:rStyle w:val="Hyperlink"/>
                  <w:color w:val="auto"/>
                  <w:szCs w:val="20"/>
                  <w:u w:val="none"/>
                </w:rPr>
                <w:t>http://eurostat.ec.europa.eu</w:t>
              </w:r>
            </w:hyperlink>
            <w:r w:rsidRPr="00FC0CF1">
              <w:rPr>
                <w:color w:val="auto"/>
                <w:szCs w:val="20"/>
              </w:rPr>
              <w:t xml:space="preserve"> </w:t>
            </w:r>
          </w:p>
          <w:p w14:paraId="3B6B72FB" w14:textId="79BC222C" w:rsidR="006D2DAE" w:rsidRDefault="00995EE0">
            <w:pPr>
              <w:pStyle w:val="ListParagraph"/>
              <w:widowControl w:val="0"/>
              <w:numPr>
                <w:ilvl w:val="0"/>
                <w:numId w:val="89"/>
              </w:numPr>
              <w:suppressAutoHyphens w:val="0"/>
              <w:spacing w:after="0"/>
              <w:ind w:left="560" w:right="157"/>
              <w:rPr>
                <w:rFonts w:cs="Times New Roman"/>
                <w:color w:val="000000"/>
              </w:rPr>
            </w:pPr>
            <w:r>
              <w:rPr>
                <w:rFonts w:cs="Times New Roman"/>
                <w:color w:val="000000"/>
              </w:rPr>
              <w:t>Latvijas Republikas Centrālās statistikas pārvaldes tīmekļvietne</w:t>
            </w:r>
            <w:r>
              <w:t xml:space="preserve">. Apskatīts: 30.08.2023., no: </w:t>
            </w:r>
            <w:hyperlink r:id="rId31">
              <w:r w:rsidRPr="00FC0CF1">
                <w:rPr>
                  <w:rStyle w:val="Hyperlink"/>
                  <w:rFonts w:cs="Times New Roman"/>
                  <w:color w:val="auto"/>
                  <w:u w:val="none"/>
                </w:rPr>
                <w:t>www.csb.gov.lv</w:t>
              </w:r>
            </w:hyperlink>
            <w:r w:rsidRPr="002732E1">
              <w:rPr>
                <w:rFonts w:cs="Times New Roman"/>
              </w:rPr>
              <w:t xml:space="preserve"> </w:t>
            </w:r>
          </w:p>
          <w:p w14:paraId="2426E37F" w14:textId="2EFDCAEE" w:rsidR="006D2DAE" w:rsidRDefault="00995EE0">
            <w:pPr>
              <w:pStyle w:val="Default"/>
              <w:widowControl w:val="0"/>
              <w:numPr>
                <w:ilvl w:val="0"/>
                <w:numId w:val="89"/>
              </w:numPr>
              <w:suppressAutoHyphens w:val="0"/>
              <w:ind w:left="560" w:right="157"/>
              <w:jc w:val="both"/>
              <w:rPr>
                <w:szCs w:val="20"/>
              </w:rPr>
            </w:pPr>
            <w:r>
              <w:rPr>
                <w:szCs w:val="20"/>
              </w:rPr>
              <w:t xml:space="preserve">Latvijas Republikas Finanšu ministrijas tīmekļvietne. </w:t>
            </w:r>
            <w:r>
              <w:t xml:space="preserve">Apskatīts: 30.08.2023., no: </w:t>
            </w:r>
            <w:hyperlink r:id="rId32">
              <w:r w:rsidRPr="00FC0CF1">
                <w:rPr>
                  <w:rStyle w:val="Hyperlink"/>
                  <w:color w:val="auto"/>
                  <w:szCs w:val="20"/>
                  <w:u w:val="none"/>
                </w:rPr>
                <w:t>www.fm.gov.lv</w:t>
              </w:r>
            </w:hyperlink>
            <w:r w:rsidRPr="00FC0CF1">
              <w:rPr>
                <w:color w:val="auto"/>
                <w:szCs w:val="20"/>
              </w:rPr>
              <w:t xml:space="preserve"> </w:t>
            </w:r>
          </w:p>
          <w:p w14:paraId="02F25096" w14:textId="427D2938" w:rsidR="006D2DAE" w:rsidRDefault="00995EE0">
            <w:pPr>
              <w:pStyle w:val="Default"/>
              <w:widowControl w:val="0"/>
              <w:numPr>
                <w:ilvl w:val="0"/>
                <w:numId w:val="89"/>
              </w:numPr>
              <w:suppressAutoHyphens w:val="0"/>
              <w:ind w:left="560" w:right="157"/>
              <w:jc w:val="both"/>
              <w:rPr>
                <w:rStyle w:val="Hyperlink"/>
                <w:color w:val="000000"/>
                <w:szCs w:val="20"/>
              </w:rPr>
            </w:pPr>
            <w:r>
              <w:rPr>
                <w:szCs w:val="20"/>
              </w:rPr>
              <w:t xml:space="preserve">Pasaules Ekonomikas foruma tīmekļvietne. </w:t>
            </w:r>
            <w:r>
              <w:t xml:space="preserve">Apskatīts: 30.08.2023., no: </w:t>
            </w:r>
            <w:hyperlink r:id="rId33">
              <w:r w:rsidRPr="00FC0CF1">
                <w:rPr>
                  <w:rStyle w:val="Hyperlink"/>
                  <w:color w:val="auto"/>
                  <w:szCs w:val="20"/>
                  <w:u w:val="none"/>
                </w:rPr>
                <w:t>www.weforum.org</w:t>
              </w:r>
            </w:hyperlink>
          </w:p>
          <w:p w14:paraId="250A4EFB" w14:textId="391BCC09" w:rsidR="006D2DAE" w:rsidRDefault="00995EE0">
            <w:pPr>
              <w:pStyle w:val="Default"/>
              <w:widowControl w:val="0"/>
              <w:numPr>
                <w:ilvl w:val="0"/>
                <w:numId w:val="89"/>
              </w:numPr>
              <w:suppressAutoHyphens w:val="0"/>
              <w:ind w:left="560" w:right="157"/>
              <w:jc w:val="both"/>
              <w:rPr>
                <w:color w:val="auto"/>
                <w:szCs w:val="20"/>
                <w:u w:val="single"/>
              </w:rPr>
            </w:pPr>
            <w:r>
              <w:rPr>
                <w:szCs w:val="20"/>
              </w:rPr>
              <w:t xml:space="preserve">Pasaules Tirdzniecības organizācijas tīmekļvietne. </w:t>
            </w:r>
            <w:r>
              <w:t xml:space="preserve">Apskatīts: 30.08.2023., no: </w:t>
            </w:r>
            <w:hyperlink r:id="rId34">
              <w:r w:rsidRPr="00FC0CF1">
                <w:rPr>
                  <w:rStyle w:val="Hyperlink"/>
                  <w:color w:val="auto"/>
                  <w:szCs w:val="20"/>
                  <w:u w:val="none"/>
                </w:rPr>
                <w:t>www.wto.org</w:t>
              </w:r>
            </w:hyperlink>
          </w:p>
        </w:tc>
      </w:tr>
    </w:tbl>
    <w:p w14:paraId="571748C6" w14:textId="77777777" w:rsidR="006D2DAE" w:rsidRDefault="006D2DAE">
      <w:pPr>
        <w:rPr>
          <w:b/>
          <w:bCs/>
          <w:sz w:val="24"/>
        </w:rPr>
      </w:pPr>
    </w:p>
    <w:p w14:paraId="334FC7C5" w14:textId="77777777" w:rsidR="006D2DAE" w:rsidRDefault="00995EE0">
      <w:pPr>
        <w:spacing w:after="0"/>
        <w:rPr>
          <w:rFonts w:eastAsiaTheme="majorEastAsia" w:cstheme="majorBidi"/>
          <w:b/>
          <w:bCs/>
          <w:sz w:val="24"/>
          <w:szCs w:val="24"/>
        </w:rPr>
      </w:pPr>
      <w:r>
        <w:br w:type="page"/>
      </w:r>
    </w:p>
    <w:p w14:paraId="16AFA35D" w14:textId="77777777" w:rsidR="006D2DAE" w:rsidRDefault="00995EE0">
      <w:pPr>
        <w:pStyle w:val="Heading4"/>
        <w:keepNext w:val="0"/>
        <w:keepLines w:val="0"/>
        <w:spacing w:line="240" w:lineRule="auto"/>
        <w:rPr>
          <w:bCs/>
          <w:szCs w:val="24"/>
        </w:rPr>
      </w:pPr>
      <w:bookmarkStart w:id="28" w:name="_Toc153914113"/>
      <w:r>
        <w:rPr>
          <w:bCs/>
          <w:szCs w:val="24"/>
        </w:rPr>
        <w:lastRenderedPageBreak/>
        <w:t>IEVADS PĒTNIECĪBĀ</w:t>
      </w:r>
      <w:bookmarkEnd w:id="28"/>
    </w:p>
    <w:p w14:paraId="6B1AF59B" w14:textId="77777777" w:rsidR="006D2DAE" w:rsidRDefault="006D2DAE">
      <w:pPr>
        <w:rPr>
          <w:b/>
          <w:bCs/>
          <w:sz w:val="24"/>
        </w:rPr>
      </w:pPr>
    </w:p>
    <w:tbl>
      <w:tblPr>
        <w:tblW w:w="10090" w:type="dxa"/>
        <w:tblInd w:w="-5" w:type="dxa"/>
        <w:tblLayout w:type="fixed"/>
        <w:tblCellMar>
          <w:top w:w="57" w:type="dxa"/>
          <w:left w:w="5" w:type="dxa"/>
          <w:bottom w:w="57" w:type="dxa"/>
          <w:right w:w="5" w:type="dxa"/>
        </w:tblCellMar>
        <w:tblLook w:val="0000" w:firstRow="0" w:lastRow="0" w:firstColumn="0" w:lastColumn="0" w:noHBand="0" w:noVBand="0"/>
      </w:tblPr>
      <w:tblGrid>
        <w:gridCol w:w="2835"/>
        <w:gridCol w:w="7255"/>
      </w:tblGrid>
      <w:tr w:rsidR="006D2DAE" w14:paraId="728AEFF8"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44D3ED0" w14:textId="77777777" w:rsidR="006D2DAE" w:rsidRDefault="00995EE0">
            <w:pPr>
              <w:widowControl w:val="0"/>
              <w:spacing w:after="0"/>
              <w:ind w:left="133" w:right="133"/>
              <w:rPr>
                <w:rFonts w:cs="Times New Roman"/>
              </w:rPr>
            </w:pPr>
            <w:r>
              <w:rPr>
                <w:rFonts w:cs="Times New Roman"/>
              </w:rPr>
              <w:t>Studiju kursa nosaukums latviešu un angļu valodā</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226F5CA6" w14:textId="77777777" w:rsidR="006D2DAE" w:rsidRDefault="00995EE0">
            <w:pPr>
              <w:widowControl w:val="0"/>
              <w:spacing w:after="0"/>
              <w:ind w:left="143"/>
              <w:rPr>
                <w:rFonts w:cs="Times New Roman"/>
                <w:b/>
              </w:rPr>
            </w:pPr>
            <w:r>
              <w:rPr>
                <w:rFonts w:cs="Times New Roman"/>
                <w:b/>
              </w:rPr>
              <w:t>IEVADS PĒTNIECĪBĀ</w:t>
            </w:r>
          </w:p>
          <w:p w14:paraId="254210CB" w14:textId="77777777" w:rsidR="006D2DAE" w:rsidRDefault="00995EE0">
            <w:pPr>
              <w:widowControl w:val="0"/>
              <w:spacing w:after="0"/>
              <w:ind w:left="143"/>
              <w:rPr>
                <w:rFonts w:cs="Times New Roman"/>
                <w:b/>
                <w:i/>
                <w:iCs/>
              </w:rPr>
            </w:pPr>
            <w:r>
              <w:rPr>
                <w:rFonts w:cs="Times New Roman"/>
                <w:b/>
                <w:i/>
                <w:iCs/>
              </w:rPr>
              <w:t xml:space="preserve">RESEARCH PROJECT </w:t>
            </w:r>
          </w:p>
        </w:tc>
      </w:tr>
      <w:tr w:rsidR="006D2DAE" w14:paraId="16BE91BE"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5724EE16" w14:textId="77777777" w:rsidR="006D2DAE" w:rsidRDefault="00995EE0">
            <w:pPr>
              <w:widowControl w:val="0"/>
              <w:spacing w:after="0"/>
              <w:ind w:left="133" w:right="133"/>
              <w:rPr>
                <w:rFonts w:cs="Times New Roman"/>
              </w:rPr>
            </w:pPr>
            <w:r>
              <w:rPr>
                <w:rFonts w:cs="Times New Roman"/>
              </w:rPr>
              <w:t>Studiju kursa izstrādātājs(-i)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3ECE9889" w14:textId="77777777" w:rsidR="006D2DAE" w:rsidRDefault="00995EE0">
            <w:pPr>
              <w:widowControl w:val="0"/>
              <w:spacing w:after="0"/>
              <w:ind w:left="143"/>
              <w:rPr>
                <w:rFonts w:cs="Times New Roman"/>
              </w:rPr>
            </w:pPr>
            <w:r>
              <w:rPr>
                <w:rFonts w:cs="Times New Roman"/>
              </w:rPr>
              <w:t xml:space="preserve">Mg. </w:t>
            </w:r>
            <w:proofErr w:type="spellStart"/>
            <w:r>
              <w:rPr>
                <w:rFonts w:cs="Times New Roman"/>
              </w:rPr>
              <w:t>oec</w:t>
            </w:r>
            <w:proofErr w:type="spellEnd"/>
            <w:r>
              <w:rPr>
                <w:rFonts w:cs="Times New Roman"/>
              </w:rPr>
              <w:t xml:space="preserve">., Mg. </w:t>
            </w:r>
            <w:proofErr w:type="spellStart"/>
            <w:r>
              <w:rPr>
                <w:rFonts w:cs="Times New Roman"/>
              </w:rPr>
              <w:t>philol</w:t>
            </w:r>
            <w:proofErr w:type="spellEnd"/>
            <w:r>
              <w:rPr>
                <w:rFonts w:cs="Times New Roman"/>
              </w:rPr>
              <w:t xml:space="preserve">. Jekaterina </w:t>
            </w:r>
            <w:proofErr w:type="spellStart"/>
            <w:r>
              <w:rPr>
                <w:rFonts w:cs="Times New Roman"/>
              </w:rPr>
              <w:t>Korjuhina</w:t>
            </w:r>
            <w:proofErr w:type="spellEnd"/>
          </w:p>
        </w:tc>
      </w:tr>
      <w:tr w:rsidR="006D2DAE" w14:paraId="412F365B"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27E9F4ED" w14:textId="77777777" w:rsidR="006D2DAE" w:rsidRDefault="00995EE0">
            <w:pPr>
              <w:widowControl w:val="0"/>
              <w:spacing w:after="0"/>
              <w:ind w:left="133" w:right="133"/>
              <w:rPr>
                <w:rFonts w:cs="Times New Roman"/>
              </w:rPr>
            </w:pPr>
            <w:r>
              <w:rPr>
                <w:rFonts w:cs="Times New Roman"/>
              </w:rPr>
              <w:t>Studiju kursa īstenotājs(-i)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5565E5D6" w14:textId="77777777" w:rsidR="006D2DAE" w:rsidRDefault="00995EE0">
            <w:pPr>
              <w:widowControl w:val="0"/>
              <w:spacing w:after="0"/>
              <w:ind w:left="143"/>
              <w:rPr>
                <w:rFonts w:cs="Times New Roman"/>
              </w:rPr>
            </w:pPr>
            <w:r>
              <w:rPr>
                <w:rFonts w:cs="Times New Roman"/>
              </w:rPr>
              <w:t xml:space="preserve">Mg. </w:t>
            </w:r>
            <w:proofErr w:type="spellStart"/>
            <w:r>
              <w:rPr>
                <w:rFonts w:cs="Times New Roman"/>
              </w:rPr>
              <w:t>oec</w:t>
            </w:r>
            <w:proofErr w:type="spellEnd"/>
            <w:r>
              <w:rPr>
                <w:rFonts w:cs="Times New Roman"/>
              </w:rPr>
              <w:t xml:space="preserve">., Mg. </w:t>
            </w:r>
            <w:proofErr w:type="spellStart"/>
            <w:r>
              <w:rPr>
                <w:rFonts w:cs="Times New Roman"/>
              </w:rPr>
              <w:t>philol</w:t>
            </w:r>
            <w:proofErr w:type="spellEnd"/>
            <w:r>
              <w:rPr>
                <w:rFonts w:cs="Times New Roman"/>
              </w:rPr>
              <w:t xml:space="preserve">. Jekaterina </w:t>
            </w:r>
            <w:proofErr w:type="spellStart"/>
            <w:r>
              <w:rPr>
                <w:rFonts w:cs="Times New Roman"/>
              </w:rPr>
              <w:t>Korjuhina</w:t>
            </w:r>
            <w:proofErr w:type="spellEnd"/>
          </w:p>
        </w:tc>
      </w:tr>
      <w:tr w:rsidR="006D2DAE" w14:paraId="73948641" w14:textId="77777777">
        <w:trPr>
          <w:trHeight w:val="1065"/>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4B452550" w14:textId="77777777" w:rsidR="006D2DAE" w:rsidRDefault="00995EE0">
            <w:pPr>
              <w:widowControl w:val="0"/>
              <w:spacing w:after="0"/>
              <w:ind w:left="133" w:right="133"/>
              <w:rPr>
                <w:rFonts w:cs="Times New Roman"/>
              </w:rPr>
            </w:pPr>
            <w:r>
              <w:rPr>
                <w:rFonts w:cs="Times New Roman"/>
              </w:rPr>
              <w:t>Studiju kursa apjoms un īstenošanas semestris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tbl>
            <w:tblPr>
              <w:tblStyle w:val="TableGrid"/>
              <w:tblW w:w="7230" w:type="dxa"/>
              <w:tblLayout w:type="fixed"/>
              <w:tblCellMar>
                <w:top w:w="28" w:type="dxa"/>
                <w:left w:w="0" w:type="dxa"/>
                <w:bottom w:w="28" w:type="dxa"/>
                <w:right w:w="5" w:type="dxa"/>
              </w:tblCellMar>
              <w:tblLook w:val="04A0" w:firstRow="1" w:lastRow="0" w:firstColumn="1" w:lastColumn="0" w:noHBand="0" w:noVBand="1"/>
            </w:tblPr>
            <w:tblGrid>
              <w:gridCol w:w="705"/>
              <w:gridCol w:w="1135"/>
              <w:gridCol w:w="992"/>
              <w:gridCol w:w="1133"/>
              <w:gridCol w:w="1277"/>
              <w:gridCol w:w="1274"/>
              <w:gridCol w:w="714"/>
            </w:tblGrid>
            <w:tr w:rsidR="006D2DAE" w14:paraId="646B4095" w14:textId="77777777">
              <w:tc>
                <w:tcPr>
                  <w:tcW w:w="704" w:type="dxa"/>
                  <w:vMerge w:val="restart"/>
                  <w:tcBorders>
                    <w:top w:val="nil"/>
                    <w:left w:val="nil"/>
                  </w:tcBorders>
                  <w:shd w:val="clear" w:color="auto" w:fill="D9D9D9" w:themeFill="background1" w:themeFillShade="D9"/>
                  <w:vAlign w:val="center"/>
                </w:tcPr>
                <w:p w14:paraId="36B54940" w14:textId="77777777" w:rsidR="006D2DAE" w:rsidRDefault="00995EE0">
                  <w:pPr>
                    <w:widowControl w:val="0"/>
                    <w:spacing w:after="0"/>
                    <w:ind w:left="1"/>
                    <w:jc w:val="center"/>
                    <w:rPr>
                      <w:rFonts w:cs="Times New Roman"/>
                    </w:rPr>
                  </w:pPr>
                  <w:r>
                    <w:rPr>
                      <w:rFonts w:eastAsia="Calibri" w:cs="Times New Roman"/>
                      <w:i/>
                      <w:iCs/>
                    </w:rPr>
                    <w:t>ECTS</w:t>
                  </w:r>
                </w:p>
              </w:tc>
              <w:tc>
                <w:tcPr>
                  <w:tcW w:w="1135" w:type="dxa"/>
                  <w:vMerge w:val="restart"/>
                  <w:tcBorders>
                    <w:top w:val="nil"/>
                  </w:tcBorders>
                  <w:shd w:val="clear" w:color="auto" w:fill="D9D9D9" w:themeFill="background1" w:themeFillShade="D9"/>
                  <w:vAlign w:val="center"/>
                </w:tcPr>
                <w:p w14:paraId="63C7F843" w14:textId="77777777" w:rsidR="006D2DAE" w:rsidRDefault="00995EE0">
                  <w:pPr>
                    <w:widowControl w:val="0"/>
                    <w:spacing w:after="0"/>
                    <w:ind w:left="1"/>
                    <w:jc w:val="center"/>
                    <w:rPr>
                      <w:rFonts w:cs="Times New Roman"/>
                    </w:rPr>
                  </w:pPr>
                  <w:r>
                    <w:rPr>
                      <w:rFonts w:eastAsia="Calibri" w:cs="Times New Roman"/>
                    </w:rPr>
                    <w:t>Īstenošanas semestris</w:t>
                  </w:r>
                </w:p>
              </w:tc>
              <w:tc>
                <w:tcPr>
                  <w:tcW w:w="2125" w:type="dxa"/>
                  <w:gridSpan w:val="2"/>
                  <w:tcBorders>
                    <w:top w:val="nil"/>
                  </w:tcBorders>
                  <w:shd w:val="clear" w:color="auto" w:fill="D9D9D9" w:themeFill="background1" w:themeFillShade="D9"/>
                  <w:vAlign w:val="center"/>
                </w:tcPr>
                <w:p w14:paraId="098BFE48" w14:textId="77777777" w:rsidR="006D2DAE" w:rsidRDefault="00995EE0">
                  <w:pPr>
                    <w:widowControl w:val="0"/>
                    <w:spacing w:after="0"/>
                    <w:ind w:left="1"/>
                    <w:jc w:val="center"/>
                    <w:rPr>
                      <w:rFonts w:cs="Times New Roman"/>
                    </w:rPr>
                  </w:pPr>
                  <w:r>
                    <w:rPr>
                      <w:rFonts w:eastAsia="Calibri" w:cs="Times New Roman"/>
                    </w:rPr>
                    <w:t>Kontaktstundas</w:t>
                  </w:r>
                </w:p>
              </w:tc>
              <w:tc>
                <w:tcPr>
                  <w:tcW w:w="1277" w:type="dxa"/>
                  <w:vMerge w:val="restart"/>
                  <w:tcBorders>
                    <w:top w:val="nil"/>
                  </w:tcBorders>
                  <w:shd w:val="clear" w:color="auto" w:fill="D9D9D9" w:themeFill="background1" w:themeFillShade="D9"/>
                  <w:vAlign w:val="center"/>
                </w:tcPr>
                <w:p w14:paraId="5AA6BEC3" w14:textId="77777777" w:rsidR="006D2DAE" w:rsidRDefault="00995EE0">
                  <w:pPr>
                    <w:widowControl w:val="0"/>
                    <w:spacing w:after="0"/>
                    <w:ind w:left="1"/>
                    <w:jc w:val="center"/>
                    <w:rPr>
                      <w:rFonts w:cs="Times New Roman"/>
                    </w:rPr>
                  </w:pPr>
                  <w:r>
                    <w:rPr>
                      <w:rFonts w:eastAsia="Calibri"/>
                    </w:rPr>
                    <w:t>Gala pārbaudījums</w:t>
                  </w:r>
                </w:p>
              </w:tc>
              <w:tc>
                <w:tcPr>
                  <w:tcW w:w="1274" w:type="dxa"/>
                  <w:vMerge w:val="restart"/>
                  <w:tcBorders>
                    <w:top w:val="nil"/>
                  </w:tcBorders>
                  <w:shd w:val="clear" w:color="auto" w:fill="D9D9D9" w:themeFill="background1" w:themeFillShade="D9"/>
                  <w:vAlign w:val="center"/>
                </w:tcPr>
                <w:p w14:paraId="49F117EE" w14:textId="77777777" w:rsidR="006D2DAE" w:rsidRDefault="00995EE0">
                  <w:pPr>
                    <w:widowControl w:val="0"/>
                    <w:spacing w:after="0"/>
                    <w:ind w:left="1"/>
                    <w:jc w:val="center"/>
                    <w:rPr>
                      <w:rFonts w:cs="Times New Roman"/>
                    </w:rPr>
                  </w:pPr>
                  <w:r>
                    <w:rPr>
                      <w:rFonts w:eastAsia="Calibri" w:cs="Times New Roman"/>
                    </w:rPr>
                    <w:t>Patstāvīgais darbs</w:t>
                  </w:r>
                </w:p>
              </w:tc>
              <w:tc>
                <w:tcPr>
                  <w:tcW w:w="714" w:type="dxa"/>
                  <w:vMerge w:val="restart"/>
                  <w:tcBorders>
                    <w:top w:val="nil"/>
                    <w:right w:val="nil"/>
                  </w:tcBorders>
                  <w:shd w:val="clear" w:color="auto" w:fill="D9D9D9" w:themeFill="background1" w:themeFillShade="D9"/>
                  <w:vAlign w:val="center"/>
                </w:tcPr>
                <w:p w14:paraId="412FDE2D" w14:textId="77777777" w:rsidR="006D2DAE" w:rsidRDefault="00995EE0">
                  <w:pPr>
                    <w:widowControl w:val="0"/>
                    <w:spacing w:after="0"/>
                    <w:ind w:left="1" w:right="-9"/>
                    <w:jc w:val="center"/>
                    <w:rPr>
                      <w:rFonts w:cs="Times New Roman"/>
                    </w:rPr>
                  </w:pPr>
                  <w:r>
                    <w:rPr>
                      <w:rFonts w:eastAsia="Calibri" w:cs="Times New Roman"/>
                    </w:rPr>
                    <w:t>Kopā</w:t>
                  </w:r>
                </w:p>
              </w:tc>
            </w:tr>
            <w:tr w:rsidR="006D2DAE" w14:paraId="7A96630F" w14:textId="77777777">
              <w:tc>
                <w:tcPr>
                  <w:tcW w:w="704" w:type="dxa"/>
                  <w:vMerge/>
                  <w:tcBorders>
                    <w:left w:val="nil"/>
                  </w:tcBorders>
                  <w:shd w:val="clear" w:color="auto" w:fill="D9D9D9" w:themeFill="background1" w:themeFillShade="D9"/>
                  <w:vAlign w:val="center"/>
                </w:tcPr>
                <w:p w14:paraId="019984FA" w14:textId="77777777" w:rsidR="006D2DAE" w:rsidRDefault="006D2DAE">
                  <w:pPr>
                    <w:widowControl w:val="0"/>
                    <w:spacing w:after="0"/>
                    <w:ind w:left="1"/>
                    <w:jc w:val="center"/>
                    <w:rPr>
                      <w:rFonts w:cs="Times New Roman"/>
                    </w:rPr>
                  </w:pPr>
                </w:p>
              </w:tc>
              <w:tc>
                <w:tcPr>
                  <w:tcW w:w="1135" w:type="dxa"/>
                  <w:vMerge/>
                  <w:shd w:val="clear" w:color="auto" w:fill="D9D9D9" w:themeFill="background1" w:themeFillShade="D9"/>
                  <w:vAlign w:val="center"/>
                </w:tcPr>
                <w:p w14:paraId="798F0D0F" w14:textId="77777777" w:rsidR="006D2DAE" w:rsidRDefault="006D2DAE">
                  <w:pPr>
                    <w:widowControl w:val="0"/>
                    <w:spacing w:after="0"/>
                    <w:ind w:left="1"/>
                    <w:jc w:val="center"/>
                    <w:rPr>
                      <w:rFonts w:cs="Times New Roman"/>
                    </w:rPr>
                  </w:pPr>
                </w:p>
              </w:tc>
              <w:tc>
                <w:tcPr>
                  <w:tcW w:w="992" w:type="dxa"/>
                  <w:shd w:val="clear" w:color="auto" w:fill="D9D9D9" w:themeFill="background1" w:themeFillShade="D9"/>
                  <w:vAlign w:val="center"/>
                </w:tcPr>
                <w:p w14:paraId="7FF4F906" w14:textId="77777777" w:rsidR="006D2DAE" w:rsidRDefault="00995EE0">
                  <w:pPr>
                    <w:widowControl w:val="0"/>
                    <w:spacing w:after="0"/>
                    <w:ind w:left="1"/>
                    <w:jc w:val="center"/>
                    <w:rPr>
                      <w:rFonts w:cs="Times New Roman"/>
                    </w:rPr>
                  </w:pPr>
                  <w:r>
                    <w:rPr>
                      <w:rFonts w:eastAsia="Calibri" w:cs="Times New Roman"/>
                    </w:rPr>
                    <w:t>Lekcijas</w:t>
                  </w:r>
                </w:p>
              </w:tc>
              <w:tc>
                <w:tcPr>
                  <w:tcW w:w="1133" w:type="dxa"/>
                  <w:shd w:val="clear" w:color="auto" w:fill="D9D9D9" w:themeFill="background1" w:themeFillShade="D9"/>
                  <w:vAlign w:val="center"/>
                </w:tcPr>
                <w:p w14:paraId="74025B3B" w14:textId="77777777" w:rsidR="006D2DAE" w:rsidRDefault="00995EE0">
                  <w:pPr>
                    <w:widowControl w:val="0"/>
                    <w:spacing w:after="0"/>
                    <w:ind w:left="1"/>
                    <w:jc w:val="center"/>
                    <w:rPr>
                      <w:rFonts w:cs="Times New Roman"/>
                    </w:rPr>
                  </w:pPr>
                  <w:proofErr w:type="spellStart"/>
                  <w:r>
                    <w:rPr>
                      <w:rFonts w:eastAsia="Calibri" w:cs="Times New Roman"/>
                    </w:rPr>
                    <w:t>Prakt.d</w:t>
                  </w:r>
                  <w:proofErr w:type="spellEnd"/>
                  <w:r>
                    <w:rPr>
                      <w:rFonts w:eastAsia="Calibri" w:cs="Times New Roman"/>
                    </w:rPr>
                    <w:t>.</w:t>
                  </w:r>
                </w:p>
              </w:tc>
              <w:tc>
                <w:tcPr>
                  <w:tcW w:w="1277" w:type="dxa"/>
                  <w:vMerge/>
                  <w:shd w:val="clear" w:color="auto" w:fill="D9D9D9" w:themeFill="background1" w:themeFillShade="D9"/>
                  <w:vAlign w:val="center"/>
                </w:tcPr>
                <w:p w14:paraId="1972D09C" w14:textId="77777777" w:rsidR="006D2DAE" w:rsidRDefault="006D2DAE">
                  <w:pPr>
                    <w:widowControl w:val="0"/>
                    <w:spacing w:after="0"/>
                    <w:ind w:left="1"/>
                    <w:jc w:val="center"/>
                    <w:rPr>
                      <w:rFonts w:cs="Times New Roman"/>
                    </w:rPr>
                  </w:pPr>
                </w:p>
              </w:tc>
              <w:tc>
                <w:tcPr>
                  <w:tcW w:w="1274" w:type="dxa"/>
                  <w:vMerge/>
                  <w:shd w:val="clear" w:color="auto" w:fill="D9D9D9" w:themeFill="background1" w:themeFillShade="D9"/>
                  <w:vAlign w:val="center"/>
                </w:tcPr>
                <w:p w14:paraId="64B9B2FB" w14:textId="77777777" w:rsidR="006D2DAE" w:rsidRDefault="006D2DAE">
                  <w:pPr>
                    <w:widowControl w:val="0"/>
                    <w:spacing w:after="0"/>
                    <w:ind w:left="1"/>
                    <w:jc w:val="center"/>
                    <w:rPr>
                      <w:rFonts w:cs="Times New Roman"/>
                    </w:rPr>
                  </w:pPr>
                </w:p>
              </w:tc>
              <w:tc>
                <w:tcPr>
                  <w:tcW w:w="714" w:type="dxa"/>
                  <w:vMerge/>
                  <w:tcBorders>
                    <w:right w:val="nil"/>
                  </w:tcBorders>
                  <w:shd w:val="clear" w:color="auto" w:fill="D9D9D9" w:themeFill="background1" w:themeFillShade="D9"/>
                  <w:vAlign w:val="center"/>
                </w:tcPr>
                <w:p w14:paraId="43143DDF" w14:textId="77777777" w:rsidR="006D2DAE" w:rsidRDefault="006D2DAE">
                  <w:pPr>
                    <w:widowControl w:val="0"/>
                    <w:spacing w:after="0"/>
                    <w:ind w:left="1" w:right="154"/>
                    <w:jc w:val="center"/>
                    <w:rPr>
                      <w:rFonts w:cs="Times New Roman"/>
                    </w:rPr>
                  </w:pPr>
                </w:p>
              </w:tc>
            </w:tr>
            <w:tr w:rsidR="006D2DAE" w14:paraId="02B4B4C0" w14:textId="77777777">
              <w:trPr>
                <w:trHeight w:val="351"/>
              </w:trPr>
              <w:tc>
                <w:tcPr>
                  <w:tcW w:w="704" w:type="dxa"/>
                  <w:tcBorders>
                    <w:left w:val="nil"/>
                    <w:bottom w:val="nil"/>
                  </w:tcBorders>
                  <w:vAlign w:val="center"/>
                </w:tcPr>
                <w:p w14:paraId="7663287D" w14:textId="77777777" w:rsidR="006D2DAE" w:rsidRDefault="00995EE0">
                  <w:pPr>
                    <w:widowControl w:val="0"/>
                    <w:spacing w:after="0"/>
                    <w:ind w:left="1"/>
                    <w:jc w:val="center"/>
                    <w:rPr>
                      <w:rFonts w:cs="Times New Roman"/>
                    </w:rPr>
                  </w:pPr>
                  <w:r>
                    <w:rPr>
                      <w:rFonts w:eastAsia="Calibri" w:cs="Times New Roman"/>
                    </w:rPr>
                    <w:t>3</w:t>
                  </w:r>
                </w:p>
              </w:tc>
              <w:tc>
                <w:tcPr>
                  <w:tcW w:w="1135" w:type="dxa"/>
                  <w:tcBorders>
                    <w:bottom w:val="nil"/>
                  </w:tcBorders>
                  <w:vAlign w:val="center"/>
                </w:tcPr>
                <w:p w14:paraId="55152EEE" w14:textId="77777777" w:rsidR="006D2DAE" w:rsidRDefault="00995EE0">
                  <w:pPr>
                    <w:widowControl w:val="0"/>
                    <w:spacing w:after="0"/>
                    <w:ind w:left="1"/>
                    <w:jc w:val="center"/>
                    <w:rPr>
                      <w:rFonts w:cs="Times New Roman"/>
                    </w:rPr>
                  </w:pPr>
                  <w:r>
                    <w:rPr>
                      <w:rFonts w:eastAsia="Calibri" w:cs="Times New Roman"/>
                    </w:rPr>
                    <w:t>4.</w:t>
                  </w:r>
                </w:p>
              </w:tc>
              <w:tc>
                <w:tcPr>
                  <w:tcW w:w="992" w:type="dxa"/>
                  <w:tcBorders>
                    <w:bottom w:val="nil"/>
                  </w:tcBorders>
                  <w:vAlign w:val="center"/>
                </w:tcPr>
                <w:p w14:paraId="28B6537A" w14:textId="77777777" w:rsidR="006D2DAE" w:rsidRDefault="00995EE0">
                  <w:pPr>
                    <w:widowControl w:val="0"/>
                    <w:spacing w:after="0"/>
                    <w:ind w:left="1"/>
                    <w:jc w:val="center"/>
                    <w:rPr>
                      <w:rFonts w:cs="Times New Roman"/>
                    </w:rPr>
                  </w:pPr>
                  <w:r>
                    <w:rPr>
                      <w:rFonts w:eastAsia="Calibri" w:cs="Times New Roman"/>
                    </w:rPr>
                    <w:t>21</w:t>
                  </w:r>
                </w:p>
              </w:tc>
              <w:tc>
                <w:tcPr>
                  <w:tcW w:w="1133" w:type="dxa"/>
                  <w:tcBorders>
                    <w:bottom w:val="nil"/>
                  </w:tcBorders>
                  <w:vAlign w:val="center"/>
                </w:tcPr>
                <w:p w14:paraId="75AD4230" w14:textId="77777777" w:rsidR="006D2DAE" w:rsidRDefault="00995EE0">
                  <w:pPr>
                    <w:widowControl w:val="0"/>
                    <w:spacing w:after="0"/>
                    <w:ind w:left="1"/>
                    <w:jc w:val="center"/>
                    <w:rPr>
                      <w:rFonts w:cs="Times New Roman"/>
                    </w:rPr>
                  </w:pPr>
                  <w:r>
                    <w:rPr>
                      <w:rFonts w:eastAsia="Calibri" w:cs="Times New Roman"/>
                    </w:rPr>
                    <w:t>9</w:t>
                  </w:r>
                </w:p>
              </w:tc>
              <w:tc>
                <w:tcPr>
                  <w:tcW w:w="1277" w:type="dxa"/>
                  <w:tcBorders>
                    <w:bottom w:val="nil"/>
                  </w:tcBorders>
                  <w:vAlign w:val="center"/>
                </w:tcPr>
                <w:p w14:paraId="12D12799" w14:textId="77777777" w:rsidR="006D2DAE" w:rsidRDefault="00995EE0">
                  <w:pPr>
                    <w:widowControl w:val="0"/>
                    <w:spacing w:after="0"/>
                    <w:ind w:left="1"/>
                    <w:jc w:val="center"/>
                    <w:rPr>
                      <w:rFonts w:cs="Times New Roman"/>
                    </w:rPr>
                  </w:pPr>
                  <w:r>
                    <w:rPr>
                      <w:rFonts w:eastAsia="Calibri" w:cs="Times New Roman"/>
                    </w:rPr>
                    <w:t>Ieskaite</w:t>
                  </w:r>
                </w:p>
              </w:tc>
              <w:tc>
                <w:tcPr>
                  <w:tcW w:w="1274" w:type="dxa"/>
                  <w:tcBorders>
                    <w:bottom w:val="nil"/>
                  </w:tcBorders>
                  <w:vAlign w:val="center"/>
                </w:tcPr>
                <w:p w14:paraId="7CE8CB4E" w14:textId="77777777" w:rsidR="006D2DAE" w:rsidRDefault="00995EE0">
                  <w:pPr>
                    <w:widowControl w:val="0"/>
                    <w:spacing w:after="0"/>
                    <w:ind w:left="1"/>
                    <w:jc w:val="center"/>
                    <w:rPr>
                      <w:rFonts w:cs="Times New Roman"/>
                    </w:rPr>
                  </w:pPr>
                  <w:r>
                    <w:rPr>
                      <w:rFonts w:eastAsia="Calibri" w:cs="Times New Roman"/>
                    </w:rPr>
                    <w:t>45</w:t>
                  </w:r>
                </w:p>
              </w:tc>
              <w:tc>
                <w:tcPr>
                  <w:tcW w:w="714" w:type="dxa"/>
                  <w:tcBorders>
                    <w:bottom w:val="nil"/>
                    <w:right w:val="nil"/>
                  </w:tcBorders>
                  <w:vAlign w:val="center"/>
                </w:tcPr>
                <w:p w14:paraId="09CC6E6B" w14:textId="77777777" w:rsidR="006D2DAE" w:rsidRDefault="00995EE0">
                  <w:pPr>
                    <w:widowControl w:val="0"/>
                    <w:spacing w:after="0"/>
                    <w:ind w:left="1"/>
                    <w:jc w:val="center"/>
                    <w:rPr>
                      <w:rFonts w:cs="Times New Roman"/>
                    </w:rPr>
                  </w:pPr>
                  <w:r>
                    <w:rPr>
                      <w:rFonts w:eastAsia="Calibri" w:cs="Times New Roman"/>
                    </w:rPr>
                    <w:t>75</w:t>
                  </w:r>
                </w:p>
              </w:tc>
            </w:tr>
          </w:tbl>
          <w:p w14:paraId="6986CDDD" w14:textId="77777777" w:rsidR="006D2DAE" w:rsidRDefault="006D2DAE">
            <w:pPr>
              <w:widowControl w:val="0"/>
              <w:spacing w:after="0"/>
              <w:ind w:left="1" w:right="154"/>
              <w:jc w:val="both"/>
              <w:rPr>
                <w:rFonts w:cs="Times New Roman"/>
              </w:rPr>
            </w:pPr>
          </w:p>
        </w:tc>
      </w:tr>
      <w:tr w:rsidR="006D2DAE" w14:paraId="1A006006" w14:textId="77777777">
        <w:trPr>
          <w:trHeight w:val="141"/>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23EF5CD5" w14:textId="77777777" w:rsidR="006D2DAE" w:rsidRDefault="00995EE0">
            <w:pPr>
              <w:widowControl w:val="0"/>
              <w:spacing w:after="0"/>
              <w:ind w:left="133" w:right="133"/>
              <w:rPr>
                <w:rFonts w:cs="Times New Roman"/>
              </w:rPr>
            </w:pPr>
            <w:r>
              <w:rPr>
                <w:rFonts w:cs="Times New Roman"/>
              </w:rPr>
              <w:t>Prasības studiju kursa apguvei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30C91C8A" w14:textId="77777777" w:rsidR="006D2DAE" w:rsidRDefault="00995EE0">
            <w:pPr>
              <w:widowControl w:val="0"/>
              <w:spacing w:after="0"/>
              <w:ind w:left="143"/>
              <w:rPr>
                <w:rFonts w:cs="Times New Roman"/>
                <w:b/>
              </w:rPr>
            </w:pPr>
            <w:r>
              <w:rPr>
                <w:rFonts w:cs="Times New Roman"/>
              </w:rPr>
              <w:t>Studiju kursi “Studiju darbu noformēšana un prezentēšana”, “Akadēmiskā angļu valoda”.</w:t>
            </w:r>
          </w:p>
          <w:p w14:paraId="2E58A6B6" w14:textId="77777777" w:rsidR="006D2DAE" w:rsidRDefault="006D2DAE">
            <w:pPr>
              <w:widowControl w:val="0"/>
              <w:spacing w:after="0"/>
              <w:ind w:left="143" w:right="154"/>
              <w:jc w:val="both"/>
              <w:rPr>
                <w:rFonts w:cs="Times New Roman"/>
              </w:rPr>
            </w:pPr>
          </w:p>
        </w:tc>
      </w:tr>
      <w:tr w:rsidR="006D2DAE" w14:paraId="659383AB" w14:textId="77777777">
        <w:trPr>
          <w:trHeight w:val="573"/>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1B7079BC" w14:textId="77777777" w:rsidR="006D2DAE" w:rsidRDefault="00995EE0">
            <w:pPr>
              <w:widowControl w:val="0"/>
              <w:spacing w:after="0"/>
              <w:ind w:left="133" w:right="133"/>
              <w:rPr>
                <w:rFonts w:cs="Times New Roman"/>
              </w:rPr>
            </w:pPr>
            <w:r>
              <w:rPr>
                <w:rFonts w:cs="Times New Roman"/>
              </w:rPr>
              <w:t>Studiju kursa mērķis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44FAD393" w14:textId="7A6F4690" w:rsidR="006D2DAE" w:rsidRDefault="00995EE0">
            <w:pPr>
              <w:widowControl w:val="0"/>
              <w:spacing w:after="0"/>
              <w:ind w:left="143" w:right="166"/>
              <w:jc w:val="both"/>
              <w:rPr>
                <w:rFonts w:cs="Times New Roman"/>
              </w:rPr>
            </w:pPr>
            <w:r>
              <w:rPr>
                <w:rFonts w:cs="Times New Roman"/>
              </w:rPr>
              <w:t>Attīstīt studējošo prasmes un kompetenci pētniecībā, veidot izpratni par pētniecības metodēm, pētījuma etapiem, struktūru, organizāciju un akadēmiskās rakstības pamatprincipiem. Sagatavot studējošos kvalifikācijas darba izstrādei.</w:t>
            </w:r>
          </w:p>
        </w:tc>
      </w:tr>
      <w:tr w:rsidR="006D2DAE" w14:paraId="3918A0B0" w14:textId="77777777">
        <w:trPr>
          <w:trHeight w:val="1830"/>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672F2C15" w14:textId="77777777" w:rsidR="006D2DAE" w:rsidRDefault="00995EE0">
            <w:pPr>
              <w:widowControl w:val="0"/>
              <w:spacing w:after="0"/>
              <w:ind w:left="133" w:right="133"/>
              <w:rPr>
                <w:rFonts w:cs="Times New Roman"/>
              </w:rPr>
            </w:pPr>
            <w:r>
              <w:rPr>
                <w:rFonts w:cs="Times New Roman"/>
              </w:rPr>
              <w:t>Plānotie studiju rezultāti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17BB103A" w14:textId="77777777" w:rsidR="006D2DAE" w:rsidRDefault="00995EE0">
            <w:pPr>
              <w:widowControl w:val="0"/>
              <w:spacing w:after="0"/>
              <w:ind w:left="143" w:right="166"/>
              <w:rPr>
                <w:rFonts w:cs="Times New Roman"/>
              </w:rPr>
            </w:pPr>
            <w:r>
              <w:rPr>
                <w:rFonts w:cs="Times New Roman"/>
              </w:rPr>
              <w:t>Sekmīgi apguvis šo kursu, studējošais spēj:</w:t>
            </w:r>
          </w:p>
          <w:p w14:paraId="7E6A3870" w14:textId="19F30597" w:rsidR="006D2DAE" w:rsidRDefault="00995EE0">
            <w:pPr>
              <w:pStyle w:val="ListParagraph"/>
              <w:widowControl w:val="0"/>
              <w:numPr>
                <w:ilvl w:val="0"/>
                <w:numId w:val="39"/>
              </w:numPr>
              <w:spacing w:after="0"/>
              <w:ind w:right="166"/>
              <w:jc w:val="both"/>
              <w:rPr>
                <w:rFonts w:cs="Times New Roman"/>
              </w:rPr>
            </w:pPr>
            <w:r>
              <w:rPr>
                <w:rFonts w:cs="Times New Roman"/>
              </w:rPr>
              <w:t>raksturot pētījumu stratēģijas un pētījumu veidus;</w:t>
            </w:r>
          </w:p>
          <w:p w14:paraId="4C0429CE" w14:textId="3C3FF008" w:rsidR="006D2DAE" w:rsidRDefault="00995EE0">
            <w:pPr>
              <w:pStyle w:val="ListParagraph"/>
              <w:widowControl w:val="0"/>
              <w:numPr>
                <w:ilvl w:val="0"/>
                <w:numId w:val="39"/>
              </w:numPr>
              <w:spacing w:after="0"/>
              <w:ind w:right="166"/>
              <w:jc w:val="both"/>
              <w:rPr>
                <w:rFonts w:cs="Times New Roman"/>
              </w:rPr>
            </w:pPr>
            <w:r>
              <w:rPr>
                <w:rFonts w:cs="Times New Roman"/>
              </w:rPr>
              <w:t xml:space="preserve">formulēt un pamatot pētījuma problēmu, izstrādāt pētījuma plānu, sagatavot un aizstāvēt tēmas pieteikumu kvalifikācijas darbam; </w:t>
            </w:r>
          </w:p>
          <w:p w14:paraId="56C4AD42" w14:textId="17FEF698" w:rsidR="006D2DAE" w:rsidRDefault="00995EE0">
            <w:pPr>
              <w:pStyle w:val="ListParagraph"/>
              <w:widowControl w:val="0"/>
              <w:numPr>
                <w:ilvl w:val="0"/>
                <w:numId w:val="39"/>
              </w:numPr>
              <w:spacing w:after="0"/>
              <w:ind w:right="166"/>
              <w:jc w:val="both"/>
              <w:rPr>
                <w:rFonts w:cs="Times New Roman"/>
              </w:rPr>
            </w:pPr>
            <w:r>
              <w:rPr>
                <w:rFonts w:cs="Times New Roman"/>
              </w:rPr>
              <w:t>meklēt un kritiski analizēt informāciju dažādos informācijas avotos, publicēto literatūru, interneta resursus un zinātniskās publikācijas;</w:t>
            </w:r>
          </w:p>
          <w:p w14:paraId="5237AC9E" w14:textId="5B804D78" w:rsidR="006D2DAE" w:rsidRDefault="00995EE0">
            <w:pPr>
              <w:pStyle w:val="ListParagraph"/>
              <w:widowControl w:val="0"/>
              <w:numPr>
                <w:ilvl w:val="0"/>
                <w:numId w:val="39"/>
              </w:numPr>
              <w:spacing w:after="0"/>
              <w:ind w:right="166"/>
              <w:jc w:val="both"/>
              <w:rPr>
                <w:rFonts w:cs="Times New Roman"/>
              </w:rPr>
            </w:pPr>
            <w:r>
              <w:rPr>
                <w:rFonts w:cs="Times New Roman"/>
              </w:rPr>
              <w:t>atšķirt kvalitatīvās un kvantitatīvās pētījuma metodes un izmantot tās pētījuma veikšanā;</w:t>
            </w:r>
          </w:p>
          <w:p w14:paraId="3CE61BF7" w14:textId="6428D014" w:rsidR="006D2DAE" w:rsidRDefault="00995EE0">
            <w:pPr>
              <w:pStyle w:val="ListParagraph"/>
              <w:widowControl w:val="0"/>
              <w:numPr>
                <w:ilvl w:val="0"/>
                <w:numId w:val="39"/>
              </w:numPr>
              <w:spacing w:after="0"/>
              <w:ind w:right="166"/>
              <w:jc w:val="both"/>
              <w:rPr>
                <w:rFonts w:cs="Times New Roman"/>
              </w:rPr>
            </w:pPr>
            <w:r>
              <w:rPr>
                <w:rFonts w:cs="Times New Roman"/>
              </w:rPr>
              <w:t>atlasīt, apkopot, analizēt, sistematizēt, interpretēt un argumentēt pētījumā iegūtos datus.</w:t>
            </w:r>
          </w:p>
          <w:p w14:paraId="62CBA227" w14:textId="77777777" w:rsidR="006D2DAE" w:rsidRDefault="006D2DAE">
            <w:pPr>
              <w:widowControl w:val="0"/>
              <w:spacing w:after="0"/>
              <w:ind w:right="166"/>
              <w:jc w:val="both"/>
              <w:rPr>
                <w:rFonts w:cs="Times New Roman"/>
              </w:rPr>
            </w:pPr>
          </w:p>
        </w:tc>
      </w:tr>
      <w:tr w:rsidR="006D2DAE" w14:paraId="66925DA7" w14:textId="77777777">
        <w:trPr>
          <w:trHeight w:val="229"/>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0D956B5" w14:textId="77777777" w:rsidR="006D2DAE" w:rsidRDefault="00995EE0">
            <w:pPr>
              <w:widowControl w:val="0"/>
              <w:spacing w:after="0"/>
              <w:ind w:left="133" w:right="133"/>
              <w:rPr>
                <w:rFonts w:cs="Times New Roman"/>
              </w:rPr>
            </w:pPr>
            <w:r>
              <w:rPr>
                <w:rFonts w:cs="Times New Roman"/>
              </w:rPr>
              <w:t>Studiju kursa saturs un plāns</w:t>
            </w:r>
          </w:p>
          <w:p w14:paraId="2CE01E45" w14:textId="77777777" w:rsidR="006D2DAE" w:rsidRDefault="006D2DAE">
            <w:pPr>
              <w:widowControl w:val="0"/>
              <w:spacing w:after="0"/>
              <w:ind w:left="133" w:right="133"/>
              <w:rPr>
                <w:rFonts w:cs="Times New Roman"/>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tbl>
            <w:tblPr>
              <w:tblStyle w:val="TableGrid"/>
              <w:tblW w:w="7222" w:type="dxa"/>
              <w:tblLayout w:type="fixed"/>
              <w:tblCellMar>
                <w:top w:w="28" w:type="dxa"/>
                <w:bottom w:w="28" w:type="dxa"/>
              </w:tblCellMar>
              <w:tblLook w:val="04A0" w:firstRow="1" w:lastRow="0" w:firstColumn="1" w:lastColumn="0" w:noHBand="0" w:noVBand="1"/>
            </w:tblPr>
            <w:tblGrid>
              <w:gridCol w:w="561"/>
              <w:gridCol w:w="4676"/>
              <w:gridCol w:w="992"/>
              <w:gridCol w:w="993"/>
            </w:tblGrid>
            <w:tr w:rsidR="006D2DAE" w14:paraId="579BFD53" w14:textId="77777777">
              <w:trPr>
                <w:trHeight w:val="215"/>
              </w:trPr>
              <w:tc>
                <w:tcPr>
                  <w:tcW w:w="561" w:type="dxa"/>
                  <w:vMerge w:val="restart"/>
                  <w:tcBorders>
                    <w:top w:val="nil"/>
                    <w:left w:val="nil"/>
                  </w:tcBorders>
                  <w:shd w:val="clear" w:color="auto" w:fill="D9D9D9" w:themeFill="background1" w:themeFillShade="D9"/>
                  <w:vAlign w:val="center"/>
                </w:tcPr>
                <w:p w14:paraId="2CF5FF9B" w14:textId="77777777" w:rsidR="006D2DAE" w:rsidRDefault="00995EE0">
                  <w:pPr>
                    <w:widowControl w:val="0"/>
                    <w:spacing w:after="0"/>
                    <w:ind w:left="1" w:right="34"/>
                    <w:jc w:val="center"/>
                    <w:rPr>
                      <w:rFonts w:cs="Times New Roman"/>
                    </w:rPr>
                  </w:pPr>
                  <w:r>
                    <w:rPr>
                      <w:rFonts w:eastAsia="Calibri" w:cs="Times New Roman"/>
                    </w:rPr>
                    <w:t>Nr.</w:t>
                  </w:r>
                </w:p>
              </w:tc>
              <w:tc>
                <w:tcPr>
                  <w:tcW w:w="4675" w:type="dxa"/>
                  <w:vMerge w:val="restart"/>
                  <w:tcBorders>
                    <w:top w:val="nil"/>
                  </w:tcBorders>
                  <w:shd w:val="clear" w:color="auto" w:fill="D9D9D9" w:themeFill="background1" w:themeFillShade="D9"/>
                  <w:vAlign w:val="center"/>
                </w:tcPr>
                <w:p w14:paraId="745BA7AC" w14:textId="4424AE9F" w:rsidR="006D2DAE" w:rsidRDefault="00995EE0">
                  <w:pPr>
                    <w:widowControl w:val="0"/>
                    <w:spacing w:after="0"/>
                    <w:ind w:left="1"/>
                    <w:jc w:val="center"/>
                    <w:rPr>
                      <w:rFonts w:cs="Times New Roman"/>
                    </w:rPr>
                  </w:pPr>
                  <w:r>
                    <w:rPr>
                      <w:rFonts w:eastAsia="Calibri" w:cs="Times New Roman"/>
                    </w:rPr>
                    <w:t>Tēma/Aktivitāte</w:t>
                  </w:r>
                </w:p>
              </w:tc>
              <w:tc>
                <w:tcPr>
                  <w:tcW w:w="1985" w:type="dxa"/>
                  <w:gridSpan w:val="2"/>
                  <w:tcBorders>
                    <w:top w:val="nil"/>
                    <w:right w:val="nil"/>
                  </w:tcBorders>
                  <w:shd w:val="clear" w:color="auto" w:fill="D9D9D9" w:themeFill="background1" w:themeFillShade="D9"/>
                  <w:vAlign w:val="center"/>
                </w:tcPr>
                <w:p w14:paraId="7B3C692E" w14:textId="77777777" w:rsidR="006D2DAE" w:rsidRDefault="00995EE0">
                  <w:pPr>
                    <w:widowControl w:val="0"/>
                    <w:spacing w:after="0"/>
                    <w:ind w:left="1"/>
                    <w:jc w:val="center"/>
                    <w:rPr>
                      <w:rFonts w:cs="Times New Roman"/>
                    </w:rPr>
                  </w:pPr>
                  <w:r>
                    <w:rPr>
                      <w:rFonts w:eastAsia="Calibri" w:cs="Times New Roman"/>
                    </w:rPr>
                    <w:t>Īstenošanas forma (kontaktstundas)</w:t>
                  </w:r>
                </w:p>
              </w:tc>
            </w:tr>
            <w:tr w:rsidR="006D2DAE" w14:paraId="3AACC999" w14:textId="77777777">
              <w:trPr>
                <w:trHeight w:val="215"/>
              </w:trPr>
              <w:tc>
                <w:tcPr>
                  <w:tcW w:w="561" w:type="dxa"/>
                  <w:vMerge/>
                  <w:tcBorders>
                    <w:left w:val="nil"/>
                  </w:tcBorders>
                  <w:shd w:val="clear" w:color="auto" w:fill="D9D9D9" w:themeFill="background1" w:themeFillShade="D9"/>
                  <w:vAlign w:val="center"/>
                </w:tcPr>
                <w:p w14:paraId="16523D7C" w14:textId="77777777" w:rsidR="006D2DAE" w:rsidRDefault="006D2DAE">
                  <w:pPr>
                    <w:widowControl w:val="0"/>
                    <w:spacing w:after="0"/>
                    <w:ind w:left="1" w:right="34"/>
                    <w:jc w:val="center"/>
                    <w:rPr>
                      <w:rFonts w:cs="Times New Roman"/>
                    </w:rPr>
                  </w:pPr>
                </w:p>
              </w:tc>
              <w:tc>
                <w:tcPr>
                  <w:tcW w:w="4675" w:type="dxa"/>
                  <w:vMerge/>
                  <w:shd w:val="clear" w:color="auto" w:fill="D9D9D9" w:themeFill="background1" w:themeFillShade="D9"/>
                  <w:vAlign w:val="center"/>
                </w:tcPr>
                <w:p w14:paraId="6C0D79D6" w14:textId="77777777" w:rsidR="006D2DAE" w:rsidRDefault="006D2DAE">
                  <w:pPr>
                    <w:widowControl w:val="0"/>
                    <w:spacing w:after="0"/>
                    <w:ind w:left="1"/>
                    <w:jc w:val="center"/>
                    <w:rPr>
                      <w:rFonts w:cs="Times New Roman"/>
                    </w:rPr>
                  </w:pPr>
                </w:p>
              </w:tc>
              <w:tc>
                <w:tcPr>
                  <w:tcW w:w="992" w:type="dxa"/>
                  <w:shd w:val="clear" w:color="auto" w:fill="D9D9D9" w:themeFill="background1" w:themeFillShade="D9"/>
                  <w:vAlign w:val="center"/>
                </w:tcPr>
                <w:p w14:paraId="5C0804FF" w14:textId="77777777" w:rsidR="006D2DAE" w:rsidRDefault="00995EE0">
                  <w:pPr>
                    <w:widowControl w:val="0"/>
                    <w:spacing w:after="0"/>
                    <w:ind w:left="1"/>
                    <w:jc w:val="center"/>
                    <w:rPr>
                      <w:rFonts w:cs="Times New Roman"/>
                    </w:rPr>
                  </w:pPr>
                  <w:r>
                    <w:rPr>
                      <w:rFonts w:eastAsia="Calibri" w:cs="Times New Roman"/>
                    </w:rPr>
                    <w:t>Lekcijas</w:t>
                  </w:r>
                </w:p>
              </w:tc>
              <w:tc>
                <w:tcPr>
                  <w:tcW w:w="993" w:type="dxa"/>
                  <w:tcBorders>
                    <w:right w:val="nil"/>
                  </w:tcBorders>
                  <w:shd w:val="clear" w:color="auto" w:fill="D9D9D9" w:themeFill="background1" w:themeFillShade="D9"/>
                </w:tcPr>
                <w:p w14:paraId="3AB48706" w14:textId="77777777" w:rsidR="006D2DAE" w:rsidRDefault="00995EE0">
                  <w:pPr>
                    <w:widowControl w:val="0"/>
                    <w:spacing w:after="0"/>
                    <w:ind w:left="1"/>
                    <w:jc w:val="center"/>
                    <w:rPr>
                      <w:rFonts w:cs="Times New Roman"/>
                    </w:rPr>
                  </w:pPr>
                  <w:proofErr w:type="spellStart"/>
                  <w:r>
                    <w:rPr>
                      <w:rFonts w:eastAsia="Calibri" w:cs="Times New Roman"/>
                    </w:rPr>
                    <w:t>Prakt.d</w:t>
                  </w:r>
                  <w:proofErr w:type="spellEnd"/>
                  <w:r>
                    <w:rPr>
                      <w:rFonts w:eastAsia="Calibri" w:cs="Times New Roman"/>
                    </w:rPr>
                    <w:t>.</w:t>
                  </w:r>
                </w:p>
              </w:tc>
            </w:tr>
            <w:tr w:rsidR="006D2DAE" w14:paraId="773A9D68" w14:textId="77777777">
              <w:tc>
                <w:tcPr>
                  <w:tcW w:w="561" w:type="dxa"/>
                  <w:tcBorders>
                    <w:left w:val="nil"/>
                  </w:tcBorders>
                  <w:vAlign w:val="center"/>
                </w:tcPr>
                <w:p w14:paraId="11BEB2F3" w14:textId="77777777" w:rsidR="006D2DAE" w:rsidRDefault="00995EE0">
                  <w:pPr>
                    <w:widowControl w:val="0"/>
                    <w:spacing w:after="0"/>
                    <w:ind w:left="1" w:right="34"/>
                    <w:jc w:val="center"/>
                    <w:rPr>
                      <w:rFonts w:cs="Times New Roman"/>
                    </w:rPr>
                  </w:pPr>
                  <w:r>
                    <w:rPr>
                      <w:rFonts w:eastAsia="Calibri" w:cs="Times New Roman"/>
                    </w:rPr>
                    <w:t>1.</w:t>
                  </w:r>
                </w:p>
              </w:tc>
              <w:tc>
                <w:tcPr>
                  <w:tcW w:w="4675" w:type="dxa"/>
                </w:tcPr>
                <w:p w14:paraId="5BE3C8E0" w14:textId="4FE60270" w:rsidR="006D2DAE" w:rsidRDefault="00995EE0">
                  <w:pPr>
                    <w:widowControl w:val="0"/>
                    <w:spacing w:after="0"/>
                    <w:ind w:left="1"/>
                    <w:rPr>
                      <w:rFonts w:cs="Times New Roman"/>
                    </w:rPr>
                  </w:pPr>
                  <w:r>
                    <w:rPr>
                      <w:rFonts w:eastAsia="Calibri" w:cs="Times New Roman"/>
                    </w:rPr>
                    <w:t>Zinātniskā pētījuma būtība un pētījumu metodoloģijas pamati. Prasības pētījuma prezentēšanai gan rakstveidā, gan mutvārdos.</w:t>
                  </w:r>
                </w:p>
              </w:tc>
              <w:tc>
                <w:tcPr>
                  <w:tcW w:w="992" w:type="dxa"/>
                  <w:vAlign w:val="center"/>
                </w:tcPr>
                <w:p w14:paraId="4C9E26D8" w14:textId="77777777" w:rsidR="006D2DAE" w:rsidRDefault="00995EE0">
                  <w:pPr>
                    <w:widowControl w:val="0"/>
                    <w:spacing w:after="0"/>
                    <w:ind w:left="1"/>
                    <w:jc w:val="center"/>
                    <w:rPr>
                      <w:rFonts w:cs="Times New Roman"/>
                    </w:rPr>
                  </w:pPr>
                  <w:r>
                    <w:rPr>
                      <w:rFonts w:eastAsia="Calibri" w:cs="Times New Roman"/>
                    </w:rPr>
                    <w:t>2</w:t>
                  </w:r>
                </w:p>
              </w:tc>
              <w:tc>
                <w:tcPr>
                  <w:tcW w:w="993" w:type="dxa"/>
                  <w:tcBorders>
                    <w:right w:val="nil"/>
                  </w:tcBorders>
                  <w:vAlign w:val="center"/>
                </w:tcPr>
                <w:p w14:paraId="6A4514C4" w14:textId="77777777" w:rsidR="006D2DAE" w:rsidRDefault="006D2DAE">
                  <w:pPr>
                    <w:widowControl w:val="0"/>
                    <w:spacing w:after="0"/>
                    <w:ind w:left="1"/>
                    <w:jc w:val="center"/>
                    <w:rPr>
                      <w:rFonts w:cs="Times New Roman"/>
                    </w:rPr>
                  </w:pPr>
                </w:p>
              </w:tc>
            </w:tr>
            <w:tr w:rsidR="006D2DAE" w14:paraId="2DF9542E" w14:textId="77777777">
              <w:tc>
                <w:tcPr>
                  <w:tcW w:w="561" w:type="dxa"/>
                  <w:tcBorders>
                    <w:left w:val="nil"/>
                  </w:tcBorders>
                  <w:vAlign w:val="center"/>
                </w:tcPr>
                <w:p w14:paraId="1EB5A8CD" w14:textId="77777777" w:rsidR="006D2DAE" w:rsidRDefault="00995EE0">
                  <w:pPr>
                    <w:widowControl w:val="0"/>
                    <w:spacing w:after="0"/>
                    <w:ind w:left="1" w:right="34"/>
                    <w:jc w:val="center"/>
                    <w:rPr>
                      <w:rFonts w:cs="Times New Roman"/>
                    </w:rPr>
                  </w:pPr>
                  <w:r>
                    <w:rPr>
                      <w:rFonts w:eastAsia="Calibri" w:cs="Times New Roman"/>
                    </w:rPr>
                    <w:t>2.</w:t>
                  </w:r>
                </w:p>
              </w:tc>
              <w:tc>
                <w:tcPr>
                  <w:tcW w:w="4675" w:type="dxa"/>
                </w:tcPr>
                <w:p w14:paraId="3A198A6D" w14:textId="77777777" w:rsidR="006D2DAE" w:rsidRDefault="00995EE0">
                  <w:pPr>
                    <w:widowControl w:val="0"/>
                    <w:spacing w:after="0"/>
                    <w:ind w:left="1"/>
                    <w:rPr>
                      <w:rFonts w:cs="Times New Roman"/>
                    </w:rPr>
                  </w:pPr>
                  <w:r>
                    <w:rPr>
                      <w:rFonts w:eastAsia="Calibri" w:cs="Times New Roman"/>
                    </w:rPr>
                    <w:t>Zinātniskās pētniecības ētika. Plaģiāts.</w:t>
                  </w:r>
                </w:p>
              </w:tc>
              <w:tc>
                <w:tcPr>
                  <w:tcW w:w="992" w:type="dxa"/>
                  <w:vAlign w:val="center"/>
                </w:tcPr>
                <w:p w14:paraId="00E05C28" w14:textId="77777777" w:rsidR="006D2DAE" w:rsidRDefault="00995EE0">
                  <w:pPr>
                    <w:widowControl w:val="0"/>
                    <w:spacing w:after="0"/>
                    <w:ind w:left="1"/>
                    <w:jc w:val="center"/>
                    <w:rPr>
                      <w:rFonts w:cs="Times New Roman"/>
                    </w:rPr>
                  </w:pPr>
                  <w:r>
                    <w:rPr>
                      <w:rFonts w:eastAsia="Calibri" w:cs="Times New Roman"/>
                    </w:rPr>
                    <w:t>2</w:t>
                  </w:r>
                </w:p>
              </w:tc>
              <w:tc>
                <w:tcPr>
                  <w:tcW w:w="993" w:type="dxa"/>
                  <w:tcBorders>
                    <w:right w:val="nil"/>
                  </w:tcBorders>
                  <w:vAlign w:val="center"/>
                </w:tcPr>
                <w:p w14:paraId="3A3C14DE" w14:textId="77777777" w:rsidR="006D2DAE" w:rsidRDefault="006D2DAE">
                  <w:pPr>
                    <w:widowControl w:val="0"/>
                    <w:spacing w:after="0"/>
                    <w:ind w:left="1"/>
                    <w:jc w:val="center"/>
                    <w:rPr>
                      <w:rFonts w:cs="Times New Roman"/>
                    </w:rPr>
                  </w:pPr>
                </w:p>
              </w:tc>
            </w:tr>
            <w:tr w:rsidR="006D2DAE" w14:paraId="315ABB0E" w14:textId="77777777">
              <w:tc>
                <w:tcPr>
                  <w:tcW w:w="561" w:type="dxa"/>
                  <w:tcBorders>
                    <w:left w:val="nil"/>
                  </w:tcBorders>
                  <w:vAlign w:val="center"/>
                </w:tcPr>
                <w:p w14:paraId="511F2B3F" w14:textId="77777777" w:rsidR="006D2DAE" w:rsidRDefault="00995EE0">
                  <w:pPr>
                    <w:widowControl w:val="0"/>
                    <w:spacing w:after="0"/>
                    <w:ind w:left="1" w:right="34"/>
                    <w:jc w:val="center"/>
                    <w:rPr>
                      <w:rFonts w:cs="Times New Roman"/>
                    </w:rPr>
                  </w:pPr>
                  <w:r>
                    <w:rPr>
                      <w:rFonts w:eastAsia="Calibri" w:cs="Times New Roman"/>
                    </w:rPr>
                    <w:t>3.</w:t>
                  </w:r>
                </w:p>
              </w:tc>
              <w:tc>
                <w:tcPr>
                  <w:tcW w:w="4675" w:type="dxa"/>
                </w:tcPr>
                <w:p w14:paraId="33CAF51E" w14:textId="77777777" w:rsidR="006D2DAE" w:rsidRDefault="00995EE0">
                  <w:pPr>
                    <w:widowControl w:val="0"/>
                    <w:spacing w:after="0"/>
                    <w:ind w:left="1"/>
                    <w:rPr>
                      <w:rFonts w:cs="Times New Roman"/>
                    </w:rPr>
                  </w:pPr>
                  <w:r>
                    <w:rPr>
                      <w:rFonts w:eastAsia="Calibri" w:cs="Times New Roman"/>
                    </w:rPr>
                    <w:t>Pētījuma process un tā organizācija. Primārais un sekundārais pētījums.</w:t>
                  </w:r>
                </w:p>
              </w:tc>
              <w:tc>
                <w:tcPr>
                  <w:tcW w:w="992" w:type="dxa"/>
                  <w:vAlign w:val="center"/>
                </w:tcPr>
                <w:p w14:paraId="0C2A4297" w14:textId="77777777" w:rsidR="006D2DAE" w:rsidRDefault="00995EE0">
                  <w:pPr>
                    <w:widowControl w:val="0"/>
                    <w:spacing w:after="0"/>
                    <w:ind w:left="1"/>
                    <w:jc w:val="center"/>
                    <w:rPr>
                      <w:rFonts w:cs="Times New Roman"/>
                    </w:rPr>
                  </w:pPr>
                  <w:r>
                    <w:rPr>
                      <w:rFonts w:eastAsia="Calibri" w:cs="Times New Roman"/>
                    </w:rPr>
                    <w:t>2</w:t>
                  </w:r>
                </w:p>
              </w:tc>
              <w:tc>
                <w:tcPr>
                  <w:tcW w:w="993" w:type="dxa"/>
                  <w:tcBorders>
                    <w:right w:val="nil"/>
                  </w:tcBorders>
                  <w:vAlign w:val="center"/>
                </w:tcPr>
                <w:p w14:paraId="4C49414B" w14:textId="77777777" w:rsidR="006D2DAE" w:rsidRDefault="006D2DAE">
                  <w:pPr>
                    <w:widowControl w:val="0"/>
                    <w:spacing w:after="0"/>
                    <w:ind w:left="1"/>
                    <w:jc w:val="center"/>
                    <w:rPr>
                      <w:rFonts w:cs="Times New Roman"/>
                    </w:rPr>
                  </w:pPr>
                </w:p>
              </w:tc>
            </w:tr>
            <w:tr w:rsidR="006D2DAE" w14:paraId="7666EFE2" w14:textId="77777777">
              <w:tc>
                <w:tcPr>
                  <w:tcW w:w="561" w:type="dxa"/>
                  <w:tcBorders>
                    <w:left w:val="nil"/>
                  </w:tcBorders>
                  <w:vAlign w:val="center"/>
                </w:tcPr>
                <w:p w14:paraId="00C6D5A4" w14:textId="77777777" w:rsidR="006D2DAE" w:rsidRDefault="00995EE0">
                  <w:pPr>
                    <w:widowControl w:val="0"/>
                    <w:spacing w:after="0"/>
                    <w:ind w:left="1" w:right="34"/>
                    <w:jc w:val="center"/>
                    <w:rPr>
                      <w:rFonts w:cs="Times New Roman"/>
                    </w:rPr>
                  </w:pPr>
                  <w:r>
                    <w:rPr>
                      <w:rFonts w:eastAsia="Calibri" w:cs="Times New Roman"/>
                    </w:rPr>
                    <w:t>4.</w:t>
                  </w:r>
                </w:p>
              </w:tc>
              <w:tc>
                <w:tcPr>
                  <w:tcW w:w="4675" w:type="dxa"/>
                </w:tcPr>
                <w:p w14:paraId="66FEA7FA" w14:textId="77777777" w:rsidR="006D2DAE" w:rsidRDefault="00995EE0">
                  <w:pPr>
                    <w:widowControl w:val="0"/>
                    <w:spacing w:after="0"/>
                    <w:ind w:left="1"/>
                    <w:rPr>
                      <w:rFonts w:cs="Times New Roman"/>
                    </w:rPr>
                  </w:pPr>
                  <w:r>
                    <w:rPr>
                      <w:rFonts w:eastAsia="Calibri" w:cs="Times New Roman"/>
                    </w:rPr>
                    <w:t>Pētījuma tēmas noteikšana. Pētījuma mērķu, uzdevumu, pētījuma jautājuma/hipotēzes izstrāde.</w:t>
                  </w:r>
                </w:p>
              </w:tc>
              <w:tc>
                <w:tcPr>
                  <w:tcW w:w="992" w:type="dxa"/>
                  <w:vAlign w:val="center"/>
                </w:tcPr>
                <w:p w14:paraId="527F12E3" w14:textId="77777777" w:rsidR="006D2DAE" w:rsidRDefault="00995EE0">
                  <w:pPr>
                    <w:widowControl w:val="0"/>
                    <w:spacing w:after="0"/>
                    <w:ind w:left="1"/>
                    <w:jc w:val="center"/>
                    <w:rPr>
                      <w:rFonts w:cs="Times New Roman"/>
                    </w:rPr>
                  </w:pPr>
                  <w:r>
                    <w:rPr>
                      <w:rFonts w:eastAsia="Calibri" w:cs="Times New Roman"/>
                    </w:rPr>
                    <w:t>2</w:t>
                  </w:r>
                </w:p>
              </w:tc>
              <w:tc>
                <w:tcPr>
                  <w:tcW w:w="993" w:type="dxa"/>
                  <w:tcBorders>
                    <w:right w:val="nil"/>
                  </w:tcBorders>
                  <w:vAlign w:val="center"/>
                </w:tcPr>
                <w:p w14:paraId="70047770" w14:textId="77777777" w:rsidR="006D2DAE" w:rsidRDefault="00995EE0">
                  <w:pPr>
                    <w:widowControl w:val="0"/>
                    <w:spacing w:after="0"/>
                    <w:ind w:left="1"/>
                    <w:jc w:val="center"/>
                    <w:rPr>
                      <w:rFonts w:cs="Times New Roman"/>
                    </w:rPr>
                  </w:pPr>
                  <w:r>
                    <w:rPr>
                      <w:rFonts w:eastAsia="Calibri" w:cs="Times New Roman"/>
                    </w:rPr>
                    <w:t>2</w:t>
                  </w:r>
                </w:p>
              </w:tc>
            </w:tr>
            <w:tr w:rsidR="006D2DAE" w14:paraId="2B328744" w14:textId="77777777">
              <w:trPr>
                <w:trHeight w:val="309"/>
              </w:trPr>
              <w:tc>
                <w:tcPr>
                  <w:tcW w:w="561" w:type="dxa"/>
                  <w:tcBorders>
                    <w:left w:val="nil"/>
                  </w:tcBorders>
                  <w:vAlign w:val="center"/>
                </w:tcPr>
                <w:p w14:paraId="660D9607" w14:textId="77777777" w:rsidR="006D2DAE" w:rsidRDefault="00995EE0">
                  <w:pPr>
                    <w:widowControl w:val="0"/>
                    <w:spacing w:after="0"/>
                    <w:ind w:left="1" w:right="34"/>
                    <w:jc w:val="center"/>
                    <w:rPr>
                      <w:rFonts w:cs="Times New Roman"/>
                    </w:rPr>
                  </w:pPr>
                  <w:r>
                    <w:rPr>
                      <w:rFonts w:eastAsia="Calibri" w:cs="Times New Roman"/>
                    </w:rPr>
                    <w:t>5.</w:t>
                  </w:r>
                </w:p>
              </w:tc>
              <w:tc>
                <w:tcPr>
                  <w:tcW w:w="4675" w:type="dxa"/>
                </w:tcPr>
                <w:p w14:paraId="32417E29" w14:textId="45F855B5" w:rsidR="006D2DAE" w:rsidRDefault="00995EE0">
                  <w:pPr>
                    <w:widowControl w:val="0"/>
                    <w:spacing w:after="0"/>
                    <w:ind w:left="1"/>
                    <w:rPr>
                      <w:rFonts w:cs="Times New Roman"/>
                    </w:rPr>
                  </w:pPr>
                  <w:r>
                    <w:rPr>
                      <w:rFonts w:eastAsia="Calibri" w:cs="Times New Roman"/>
                    </w:rPr>
                    <w:t>Pētnieciskās literatūras un citu avotu analīze. Kritiska pieeja dažādiem informācijas avotiem. Darbs ar datubāzēm un bibliotēkas resursiem.</w:t>
                  </w:r>
                </w:p>
              </w:tc>
              <w:tc>
                <w:tcPr>
                  <w:tcW w:w="992" w:type="dxa"/>
                  <w:vAlign w:val="center"/>
                </w:tcPr>
                <w:p w14:paraId="1591A8CA" w14:textId="77777777" w:rsidR="006D2DAE" w:rsidRDefault="00995EE0">
                  <w:pPr>
                    <w:widowControl w:val="0"/>
                    <w:spacing w:after="0"/>
                    <w:ind w:left="1"/>
                    <w:jc w:val="center"/>
                    <w:rPr>
                      <w:rFonts w:cs="Times New Roman"/>
                    </w:rPr>
                  </w:pPr>
                  <w:r>
                    <w:rPr>
                      <w:rFonts w:eastAsia="Calibri" w:cs="Times New Roman"/>
                    </w:rPr>
                    <w:t>2</w:t>
                  </w:r>
                </w:p>
              </w:tc>
              <w:tc>
                <w:tcPr>
                  <w:tcW w:w="993" w:type="dxa"/>
                  <w:tcBorders>
                    <w:right w:val="nil"/>
                  </w:tcBorders>
                  <w:vAlign w:val="center"/>
                </w:tcPr>
                <w:p w14:paraId="10050236" w14:textId="77777777" w:rsidR="006D2DAE" w:rsidRDefault="006D2DAE">
                  <w:pPr>
                    <w:widowControl w:val="0"/>
                    <w:spacing w:after="0"/>
                    <w:ind w:left="1"/>
                    <w:jc w:val="center"/>
                    <w:rPr>
                      <w:rFonts w:cs="Times New Roman"/>
                    </w:rPr>
                  </w:pPr>
                </w:p>
              </w:tc>
            </w:tr>
            <w:tr w:rsidR="006D2DAE" w14:paraId="36C46083" w14:textId="77777777">
              <w:tc>
                <w:tcPr>
                  <w:tcW w:w="561" w:type="dxa"/>
                  <w:tcBorders>
                    <w:left w:val="nil"/>
                  </w:tcBorders>
                  <w:vAlign w:val="center"/>
                </w:tcPr>
                <w:p w14:paraId="4C7C17A4" w14:textId="77777777" w:rsidR="006D2DAE" w:rsidRDefault="00995EE0">
                  <w:pPr>
                    <w:widowControl w:val="0"/>
                    <w:spacing w:after="0"/>
                    <w:ind w:left="1" w:right="34"/>
                    <w:jc w:val="center"/>
                    <w:rPr>
                      <w:rFonts w:cs="Times New Roman"/>
                    </w:rPr>
                  </w:pPr>
                  <w:r>
                    <w:rPr>
                      <w:rFonts w:eastAsia="Calibri" w:cs="Times New Roman"/>
                    </w:rPr>
                    <w:t>6.</w:t>
                  </w:r>
                </w:p>
              </w:tc>
              <w:tc>
                <w:tcPr>
                  <w:tcW w:w="4675" w:type="dxa"/>
                </w:tcPr>
                <w:p w14:paraId="4FA3C38C" w14:textId="77777777" w:rsidR="006D2DAE" w:rsidRDefault="00995EE0">
                  <w:pPr>
                    <w:widowControl w:val="0"/>
                    <w:spacing w:after="0"/>
                    <w:ind w:left="1"/>
                    <w:rPr>
                      <w:rFonts w:cs="Times New Roman"/>
                    </w:rPr>
                  </w:pPr>
                  <w:r>
                    <w:rPr>
                      <w:rFonts w:eastAsia="Calibri" w:cs="Times New Roman"/>
                    </w:rPr>
                    <w:t>Pētījumu zinātniskā ietvara attīstība. Piemērotas pētījumu metodoloģijas un pieejas.</w:t>
                  </w:r>
                </w:p>
              </w:tc>
              <w:tc>
                <w:tcPr>
                  <w:tcW w:w="992" w:type="dxa"/>
                  <w:vAlign w:val="center"/>
                </w:tcPr>
                <w:p w14:paraId="5891AAF3" w14:textId="77777777" w:rsidR="006D2DAE" w:rsidRDefault="00995EE0">
                  <w:pPr>
                    <w:widowControl w:val="0"/>
                    <w:spacing w:after="0"/>
                    <w:ind w:left="1"/>
                    <w:jc w:val="center"/>
                    <w:rPr>
                      <w:rFonts w:cs="Times New Roman"/>
                    </w:rPr>
                  </w:pPr>
                  <w:r>
                    <w:rPr>
                      <w:rFonts w:eastAsia="Calibri" w:cs="Times New Roman"/>
                    </w:rPr>
                    <w:t>4</w:t>
                  </w:r>
                </w:p>
              </w:tc>
              <w:tc>
                <w:tcPr>
                  <w:tcW w:w="993" w:type="dxa"/>
                  <w:tcBorders>
                    <w:right w:val="nil"/>
                  </w:tcBorders>
                  <w:vAlign w:val="center"/>
                </w:tcPr>
                <w:p w14:paraId="675804FE" w14:textId="77777777" w:rsidR="006D2DAE" w:rsidRDefault="006D2DAE">
                  <w:pPr>
                    <w:widowControl w:val="0"/>
                    <w:spacing w:after="0"/>
                    <w:ind w:left="1"/>
                    <w:jc w:val="center"/>
                    <w:rPr>
                      <w:rFonts w:cs="Times New Roman"/>
                    </w:rPr>
                  </w:pPr>
                </w:p>
              </w:tc>
            </w:tr>
            <w:tr w:rsidR="006D2DAE" w14:paraId="27C2BEDC" w14:textId="77777777">
              <w:tc>
                <w:tcPr>
                  <w:tcW w:w="561" w:type="dxa"/>
                  <w:tcBorders>
                    <w:left w:val="nil"/>
                  </w:tcBorders>
                  <w:vAlign w:val="center"/>
                </w:tcPr>
                <w:p w14:paraId="26B74C12" w14:textId="77777777" w:rsidR="006D2DAE" w:rsidRDefault="00995EE0">
                  <w:pPr>
                    <w:widowControl w:val="0"/>
                    <w:spacing w:after="0"/>
                    <w:ind w:left="1" w:right="34"/>
                    <w:jc w:val="center"/>
                    <w:rPr>
                      <w:rFonts w:cs="Times New Roman"/>
                    </w:rPr>
                  </w:pPr>
                  <w:r>
                    <w:rPr>
                      <w:rFonts w:eastAsia="Calibri" w:cs="Times New Roman"/>
                    </w:rPr>
                    <w:t>7.</w:t>
                  </w:r>
                </w:p>
              </w:tc>
              <w:tc>
                <w:tcPr>
                  <w:tcW w:w="4675" w:type="dxa"/>
                </w:tcPr>
                <w:p w14:paraId="60EE1725" w14:textId="77777777" w:rsidR="006D2DAE" w:rsidRDefault="00995EE0">
                  <w:pPr>
                    <w:widowControl w:val="0"/>
                    <w:spacing w:after="0"/>
                    <w:ind w:left="1"/>
                    <w:rPr>
                      <w:rFonts w:cs="Times New Roman"/>
                    </w:rPr>
                  </w:pPr>
                  <w:r>
                    <w:rPr>
                      <w:rFonts w:eastAsia="Calibri" w:cs="Times New Roman"/>
                    </w:rPr>
                    <w:t>Pētījumu veidi. Kvantitatīvās un kvalitatīvās metodes.</w:t>
                  </w:r>
                </w:p>
              </w:tc>
              <w:tc>
                <w:tcPr>
                  <w:tcW w:w="992" w:type="dxa"/>
                  <w:vAlign w:val="center"/>
                </w:tcPr>
                <w:p w14:paraId="28FAC0A8" w14:textId="77777777" w:rsidR="006D2DAE" w:rsidRDefault="00995EE0">
                  <w:pPr>
                    <w:widowControl w:val="0"/>
                    <w:spacing w:after="0"/>
                    <w:ind w:left="1"/>
                    <w:jc w:val="center"/>
                    <w:rPr>
                      <w:rFonts w:cs="Times New Roman"/>
                    </w:rPr>
                  </w:pPr>
                  <w:r>
                    <w:rPr>
                      <w:rFonts w:eastAsia="Calibri" w:cs="Times New Roman"/>
                    </w:rPr>
                    <w:t>2</w:t>
                  </w:r>
                </w:p>
              </w:tc>
              <w:tc>
                <w:tcPr>
                  <w:tcW w:w="993" w:type="dxa"/>
                  <w:tcBorders>
                    <w:right w:val="nil"/>
                  </w:tcBorders>
                  <w:vAlign w:val="center"/>
                </w:tcPr>
                <w:p w14:paraId="36BDBB2F" w14:textId="77777777" w:rsidR="006D2DAE" w:rsidRDefault="006D2DAE">
                  <w:pPr>
                    <w:widowControl w:val="0"/>
                    <w:spacing w:after="0"/>
                    <w:ind w:left="1"/>
                    <w:jc w:val="center"/>
                    <w:rPr>
                      <w:rFonts w:cs="Times New Roman"/>
                    </w:rPr>
                  </w:pPr>
                </w:p>
              </w:tc>
            </w:tr>
            <w:tr w:rsidR="006D2DAE" w14:paraId="3B268BEE" w14:textId="77777777">
              <w:tc>
                <w:tcPr>
                  <w:tcW w:w="561" w:type="dxa"/>
                  <w:tcBorders>
                    <w:left w:val="nil"/>
                  </w:tcBorders>
                  <w:vAlign w:val="center"/>
                </w:tcPr>
                <w:p w14:paraId="7520CE04" w14:textId="77777777" w:rsidR="006D2DAE" w:rsidRDefault="00995EE0">
                  <w:pPr>
                    <w:widowControl w:val="0"/>
                    <w:spacing w:after="0"/>
                    <w:ind w:left="1" w:right="34"/>
                    <w:jc w:val="center"/>
                    <w:rPr>
                      <w:rFonts w:cs="Times New Roman"/>
                    </w:rPr>
                  </w:pPr>
                  <w:r>
                    <w:rPr>
                      <w:rFonts w:eastAsia="Calibri" w:cs="Times New Roman"/>
                    </w:rPr>
                    <w:t>8.</w:t>
                  </w:r>
                </w:p>
              </w:tc>
              <w:tc>
                <w:tcPr>
                  <w:tcW w:w="4675" w:type="dxa"/>
                </w:tcPr>
                <w:p w14:paraId="068C7654" w14:textId="77777777" w:rsidR="006D2DAE" w:rsidRDefault="00995EE0">
                  <w:pPr>
                    <w:widowControl w:val="0"/>
                    <w:spacing w:after="0"/>
                    <w:ind w:left="1"/>
                    <w:rPr>
                      <w:rFonts w:cs="Times New Roman"/>
                    </w:rPr>
                  </w:pPr>
                  <w:r>
                    <w:rPr>
                      <w:rFonts w:eastAsia="Calibri" w:cs="Times New Roman"/>
                    </w:rPr>
                    <w:t>Pētījumu veikšana. Parauga izvēle. Datu vākšanas rīki: intervijas un anketas.</w:t>
                  </w:r>
                </w:p>
              </w:tc>
              <w:tc>
                <w:tcPr>
                  <w:tcW w:w="992" w:type="dxa"/>
                  <w:vAlign w:val="center"/>
                </w:tcPr>
                <w:p w14:paraId="55A42631" w14:textId="77777777" w:rsidR="006D2DAE" w:rsidRDefault="00995EE0">
                  <w:pPr>
                    <w:widowControl w:val="0"/>
                    <w:spacing w:after="0"/>
                    <w:ind w:left="1"/>
                    <w:jc w:val="center"/>
                    <w:rPr>
                      <w:rFonts w:cs="Times New Roman"/>
                    </w:rPr>
                  </w:pPr>
                  <w:r>
                    <w:rPr>
                      <w:rFonts w:eastAsia="Calibri" w:cs="Times New Roman"/>
                    </w:rPr>
                    <w:t>2</w:t>
                  </w:r>
                </w:p>
              </w:tc>
              <w:tc>
                <w:tcPr>
                  <w:tcW w:w="993" w:type="dxa"/>
                  <w:tcBorders>
                    <w:right w:val="nil"/>
                  </w:tcBorders>
                  <w:vAlign w:val="center"/>
                </w:tcPr>
                <w:p w14:paraId="155A100D" w14:textId="77777777" w:rsidR="006D2DAE" w:rsidRDefault="006D2DAE">
                  <w:pPr>
                    <w:widowControl w:val="0"/>
                    <w:spacing w:after="0"/>
                    <w:ind w:left="1"/>
                    <w:jc w:val="center"/>
                    <w:rPr>
                      <w:rFonts w:cs="Times New Roman"/>
                    </w:rPr>
                  </w:pPr>
                </w:p>
              </w:tc>
            </w:tr>
            <w:tr w:rsidR="006D2DAE" w14:paraId="2C46A117" w14:textId="77777777">
              <w:tc>
                <w:tcPr>
                  <w:tcW w:w="561" w:type="dxa"/>
                  <w:tcBorders>
                    <w:left w:val="nil"/>
                  </w:tcBorders>
                  <w:vAlign w:val="center"/>
                </w:tcPr>
                <w:p w14:paraId="50D2EEB2" w14:textId="77777777" w:rsidR="006D2DAE" w:rsidRDefault="00995EE0">
                  <w:pPr>
                    <w:widowControl w:val="0"/>
                    <w:spacing w:after="0"/>
                    <w:ind w:left="1" w:right="34"/>
                    <w:jc w:val="center"/>
                    <w:rPr>
                      <w:rFonts w:cs="Times New Roman"/>
                    </w:rPr>
                  </w:pPr>
                  <w:r>
                    <w:rPr>
                      <w:rFonts w:eastAsia="Calibri" w:cs="Times New Roman"/>
                    </w:rPr>
                    <w:t>9.</w:t>
                  </w:r>
                </w:p>
              </w:tc>
              <w:tc>
                <w:tcPr>
                  <w:tcW w:w="4675" w:type="dxa"/>
                  <w:vAlign w:val="center"/>
                </w:tcPr>
                <w:p w14:paraId="471BF636" w14:textId="77777777" w:rsidR="006D2DAE" w:rsidRDefault="00995EE0">
                  <w:pPr>
                    <w:widowControl w:val="0"/>
                    <w:spacing w:after="0"/>
                    <w:ind w:left="1"/>
                    <w:rPr>
                      <w:rFonts w:cs="Times New Roman"/>
                    </w:rPr>
                  </w:pPr>
                  <w:r>
                    <w:rPr>
                      <w:rFonts w:eastAsia="Calibri" w:cs="Times New Roman"/>
                    </w:rPr>
                    <w:t xml:space="preserve">Iegūto pētījuma rezultātu analīze, </w:t>
                  </w:r>
                  <w:r>
                    <w:rPr>
                      <w:rFonts w:eastAsia="Calibri" w:cs="Times New Roman"/>
                    </w:rPr>
                    <w:lastRenderedPageBreak/>
                    <w:t>interpretācija un prezentācija.</w:t>
                  </w:r>
                </w:p>
              </w:tc>
              <w:tc>
                <w:tcPr>
                  <w:tcW w:w="992" w:type="dxa"/>
                  <w:vAlign w:val="center"/>
                </w:tcPr>
                <w:p w14:paraId="16C13D67" w14:textId="77777777" w:rsidR="006D2DAE" w:rsidRDefault="00995EE0">
                  <w:pPr>
                    <w:widowControl w:val="0"/>
                    <w:spacing w:after="0"/>
                    <w:ind w:left="1"/>
                    <w:jc w:val="center"/>
                    <w:rPr>
                      <w:rFonts w:cs="Times New Roman"/>
                    </w:rPr>
                  </w:pPr>
                  <w:r>
                    <w:rPr>
                      <w:rFonts w:eastAsia="Calibri" w:cs="Times New Roman"/>
                    </w:rPr>
                    <w:lastRenderedPageBreak/>
                    <w:t>2</w:t>
                  </w:r>
                </w:p>
              </w:tc>
              <w:tc>
                <w:tcPr>
                  <w:tcW w:w="993" w:type="dxa"/>
                  <w:tcBorders>
                    <w:right w:val="nil"/>
                  </w:tcBorders>
                  <w:vAlign w:val="center"/>
                </w:tcPr>
                <w:p w14:paraId="0E5D4C59" w14:textId="77777777" w:rsidR="006D2DAE" w:rsidRDefault="00995EE0">
                  <w:pPr>
                    <w:widowControl w:val="0"/>
                    <w:spacing w:after="0"/>
                    <w:ind w:left="1"/>
                    <w:jc w:val="center"/>
                    <w:rPr>
                      <w:rFonts w:cs="Times New Roman"/>
                    </w:rPr>
                  </w:pPr>
                  <w:r>
                    <w:rPr>
                      <w:rFonts w:eastAsia="Calibri" w:cs="Times New Roman"/>
                    </w:rPr>
                    <w:t>4</w:t>
                  </w:r>
                </w:p>
              </w:tc>
            </w:tr>
            <w:tr w:rsidR="006D2DAE" w14:paraId="2D0F0289" w14:textId="77777777">
              <w:tc>
                <w:tcPr>
                  <w:tcW w:w="561" w:type="dxa"/>
                  <w:tcBorders>
                    <w:left w:val="nil"/>
                  </w:tcBorders>
                  <w:vAlign w:val="center"/>
                </w:tcPr>
                <w:p w14:paraId="2C9EB005" w14:textId="77777777" w:rsidR="006D2DAE" w:rsidRDefault="00995EE0">
                  <w:pPr>
                    <w:widowControl w:val="0"/>
                    <w:spacing w:after="0"/>
                    <w:ind w:left="1" w:right="34"/>
                    <w:jc w:val="center"/>
                    <w:rPr>
                      <w:rFonts w:cs="Times New Roman"/>
                    </w:rPr>
                  </w:pPr>
                  <w:r>
                    <w:rPr>
                      <w:rFonts w:eastAsia="Calibri" w:cs="Times New Roman"/>
                    </w:rPr>
                    <w:t>10.</w:t>
                  </w:r>
                </w:p>
              </w:tc>
              <w:tc>
                <w:tcPr>
                  <w:tcW w:w="4675" w:type="dxa"/>
                  <w:vAlign w:val="center"/>
                </w:tcPr>
                <w:p w14:paraId="5ED3804A" w14:textId="62FCE47B" w:rsidR="006D2DAE" w:rsidRDefault="00995EE0">
                  <w:pPr>
                    <w:widowControl w:val="0"/>
                    <w:spacing w:after="0"/>
                    <w:ind w:left="1"/>
                    <w:rPr>
                      <w:rFonts w:cs="Times New Roman"/>
                    </w:rPr>
                  </w:pPr>
                  <w:r>
                    <w:rPr>
                      <w:rFonts w:eastAsia="Calibri" w:cs="Times New Roman"/>
                    </w:rPr>
                    <w:t>Pārdomas par pētījumu metodoloģiju un koncepciju izmantojumu. Pētījuma ierobežojumi. Kritiskā domāšana.</w:t>
                  </w:r>
                </w:p>
              </w:tc>
              <w:tc>
                <w:tcPr>
                  <w:tcW w:w="992" w:type="dxa"/>
                  <w:vAlign w:val="center"/>
                </w:tcPr>
                <w:p w14:paraId="72ED73DE" w14:textId="77777777" w:rsidR="006D2DAE" w:rsidRDefault="00995EE0">
                  <w:pPr>
                    <w:widowControl w:val="0"/>
                    <w:spacing w:after="0"/>
                    <w:ind w:left="1"/>
                    <w:jc w:val="center"/>
                    <w:rPr>
                      <w:rFonts w:cs="Times New Roman"/>
                    </w:rPr>
                  </w:pPr>
                  <w:r>
                    <w:rPr>
                      <w:rFonts w:eastAsia="Calibri" w:cs="Times New Roman"/>
                    </w:rPr>
                    <w:t>1</w:t>
                  </w:r>
                </w:p>
              </w:tc>
              <w:tc>
                <w:tcPr>
                  <w:tcW w:w="993" w:type="dxa"/>
                  <w:tcBorders>
                    <w:right w:val="nil"/>
                  </w:tcBorders>
                  <w:vAlign w:val="center"/>
                </w:tcPr>
                <w:p w14:paraId="1A82F573" w14:textId="77777777" w:rsidR="006D2DAE" w:rsidRDefault="00995EE0">
                  <w:pPr>
                    <w:widowControl w:val="0"/>
                    <w:spacing w:after="0"/>
                    <w:ind w:left="1"/>
                    <w:jc w:val="center"/>
                    <w:rPr>
                      <w:rFonts w:cs="Times New Roman"/>
                    </w:rPr>
                  </w:pPr>
                  <w:r>
                    <w:rPr>
                      <w:rFonts w:eastAsia="Calibri" w:cs="Times New Roman"/>
                    </w:rPr>
                    <w:t>1</w:t>
                  </w:r>
                </w:p>
              </w:tc>
            </w:tr>
            <w:tr w:rsidR="006D2DAE" w14:paraId="5B45E25A" w14:textId="77777777">
              <w:tc>
                <w:tcPr>
                  <w:tcW w:w="561" w:type="dxa"/>
                  <w:tcBorders>
                    <w:left w:val="nil"/>
                  </w:tcBorders>
                  <w:vAlign w:val="center"/>
                </w:tcPr>
                <w:p w14:paraId="33E11FBB" w14:textId="77777777" w:rsidR="006D2DAE" w:rsidRDefault="00995EE0">
                  <w:pPr>
                    <w:widowControl w:val="0"/>
                    <w:spacing w:after="0"/>
                    <w:ind w:left="1" w:right="34"/>
                    <w:jc w:val="center"/>
                    <w:rPr>
                      <w:rFonts w:cs="Times New Roman"/>
                    </w:rPr>
                  </w:pPr>
                  <w:r>
                    <w:rPr>
                      <w:rFonts w:eastAsia="Calibri" w:cs="Times New Roman"/>
                    </w:rPr>
                    <w:t>11.</w:t>
                  </w:r>
                </w:p>
              </w:tc>
              <w:tc>
                <w:tcPr>
                  <w:tcW w:w="4675" w:type="dxa"/>
                  <w:vAlign w:val="center"/>
                </w:tcPr>
                <w:p w14:paraId="5E8B1A3B" w14:textId="77777777" w:rsidR="006D2DAE" w:rsidRDefault="00995EE0">
                  <w:pPr>
                    <w:widowControl w:val="0"/>
                    <w:spacing w:after="0"/>
                    <w:ind w:left="1"/>
                    <w:rPr>
                      <w:rFonts w:cs="Times New Roman"/>
                      <w:bCs/>
                    </w:rPr>
                  </w:pPr>
                  <w:r>
                    <w:rPr>
                      <w:rFonts w:eastAsia="Calibri" w:cs="Times New Roman"/>
                      <w:bCs/>
                    </w:rPr>
                    <w:t>Ieskaite</w:t>
                  </w:r>
                </w:p>
              </w:tc>
              <w:tc>
                <w:tcPr>
                  <w:tcW w:w="992" w:type="dxa"/>
                  <w:vAlign w:val="center"/>
                </w:tcPr>
                <w:p w14:paraId="197A2659" w14:textId="77777777" w:rsidR="006D2DAE" w:rsidRDefault="006D2DAE">
                  <w:pPr>
                    <w:widowControl w:val="0"/>
                    <w:spacing w:after="0"/>
                    <w:ind w:left="1"/>
                    <w:jc w:val="center"/>
                    <w:rPr>
                      <w:rFonts w:cs="Times New Roman"/>
                      <w:b/>
                      <w:bCs/>
                    </w:rPr>
                  </w:pPr>
                </w:p>
              </w:tc>
              <w:tc>
                <w:tcPr>
                  <w:tcW w:w="993" w:type="dxa"/>
                  <w:tcBorders>
                    <w:right w:val="nil"/>
                  </w:tcBorders>
                </w:tcPr>
                <w:p w14:paraId="7E1DE0CC" w14:textId="77777777" w:rsidR="006D2DAE" w:rsidRDefault="00995EE0">
                  <w:pPr>
                    <w:widowControl w:val="0"/>
                    <w:spacing w:after="0"/>
                    <w:ind w:left="1"/>
                    <w:jc w:val="center"/>
                    <w:rPr>
                      <w:rFonts w:cs="Times New Roman"/>
                      <w:bCs/>
                    </w:rPr>
                  </w:pPr>
                  <w:r>
                    <w:rPr>
                      <w:rFonts w:eastAsia="Calibri" w:cs="Times New Roman"/>
                      <w:bCs/>
                    </w:rPr>
                    <w:t>2</w:t>
                  </w:r>
                </w:p>
              </w:tc>
            </w:tr>
            <w:tr w:rsidR="006D2DAE" w14:paraId="0D9C0CBD" w14:textId="77777777">
              <w:tc>
                <w:tcPr>
                  <w:tcW w:w="561" w:type="dxa"/>
                  <w:tcBorders>
                    <w:left w:val="nil"/>
                    <w:bottom w:val="nil"/>
                  </w:tcBorders>
                  <w:vAlign w:val="center"/>
                </w:tcPr>
                <w:p w14:paraId="2309746F" w14:textId="77777777" w:rsidR="006D2DAE" w:rsidRDefault="006D2DAE">
                  <w:pPr>
                    <w:widowControl w:val="0"/>
                    <w:spacing w:after="0"/>
                    <w:ind w:left="1" w:right="34"/>
                    <w:jc w:val="center"/>
                    <w:rPr>
                      <w:rFonts w:cs="Times New Roman"/>
                    </w:rPr>
                  </w:pPr>
                </w:p>
              </w:tc>
              <w:tc>
                <w:tcPr>
                  <w:tcW w:w="4675" w:type="dxa"/>
                  <w:tcBorders>
                    <w:bottom w:val="nil"/>
                  </w:tcBorders>
                  <w:vAlign w:val="center"/>
                </w:tcPr>
                <w:p w14:paraId="3CC482B8" w14:textId="77777777" w:rsidR="006D2DAE" w:rsidRDefault="00995EE0">
                  <w:pPr>
                    <w:widowControl w:val="0"/>
                    <w:spacing w:after="0"/>
                    <w:ind w:left="1"/>
                    <w:jc w:val="center"/>
                    <w:rPr>
                      <w:rFonts w:cs="Times New Roman"/>
                      <w:b/>
                      <w:bCs/>
                    </w:rPr>
                  </w:pPr>
                  <w:r>
                    <w:rPr>
                      <w:rFonts w:eastAsia="Calibri" w:cs="Times New Roman"/>
                      <w:b/>
                      <w:bCs/>
                    </w:rPr>
                    <w:t>Kopā: 30</w:t>
                  </w:r>
                </w:p>
              </w:tc>
              <w:tc>
                <w:tcPr>
                  <w:tcW w:w="992" w:type="dxa"/>
                  <w:tcBorders>
                    <w:bottom w:val="nil"/>
                  </w:tcBorders>
                  <w:vAlign w:val="center"/>
                </w:tcPr>
                <w:p w14:paraId="59D78FC1" w14:textId="77777777" w:rsidR="006D2DAE" w:rsidRDefault="00995EE0">
                  <w:pPr>
                    <w:widowControl w:val="0"/>
                    <w:spacing w:after="0"/>
                    <w:ind w:left="1"/>
                    <w:jc w:val="center"/>
                    <w:rPr>
                      <w:rFonts w:cs="Times New Roman"/>
                      <w:b/>
                      <w:bCs/>
                    </w:rPr>
                  </w:pPr>
                  <w:r>
                    <w:rPr>
                      <w:rFonts w:eastAsia="Calibri" w:cs="Times New Roman"/>
                      <w:b/>
                      <w:bCs/>
                    </w:rPr>
                    <w:t>21</w:t>
                  </w:r>
                </w:p>
              </w:tc>
              <w:tc>
                <w:tcPr>
                  <w:tcW w:w="993" w:type="dxa"/>
                  <w:tcBorders>
                    <w:bottom w:val="nil"/>
                    <w:right w:val="nil"/>
                  </w:tcBorders>
                </w:tcPr>
                <w:p w14:paraId="3DB2C0D2" w14:textId="77777777" w:rsidR="006D2DAE" w:rsidRDefault="00995EE0">
                  <w:pPr>
                    <w:widowControl w:val="0"/>
                    <w:spacing w:after="0"/>
                    <w:ind w:left="1"/>
                    <w:jc w:val="center"/>
                    <w:rPr>
                      <w:rFonts w:cs="Times New Roman"/>
                      <w:b/>
                      <w:bCs/>
                    </w:rPr>
                  </w:pPr>
                  <w:r>
                    <w:rPr>
                      <w:rFonts w:eastAsia="Calibri" w:cs="Times New Roman"/>
                      <w:b/>
                      <w:bCs/>
                    </w:rPr>
                    <w:t>9</w:t>
                  </w:r>
                </w:p>
              </w:tc>
            </w:tr>
          </w:tbl>
          <w:p w14:paraId="36A156F9" w14:textId="77777777" w:rsidR="006D2DAE" w:rsidRDefault="006D2DAE">
            <w:pPr>
              <w:widowControl w:val="0"/>
              <w:spacing w:after="0"/>
              <w:ind w:left="1" w:right="154"/>
              <w:jc w:val="center"/>
              <w:rPr>
                <w:rFonts w:cs="Times New Roman"/>
              </w:rPr>
            </w:pPr>
          </w:p>
        </w:tc>
      </w:tr>
      <w:tr w:rsidR="006D2DAE" w14:paraId="6AD4284A" w14:textId="77777777">
        <w:trPr>
          <w:trHeight w:val="274"/>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181FCFA6" w14:textId="77777777" w:rsidR="006D2DAE" w:rsidRDefault="00995EE0">
            <w:pPr>
              <w:widowControl w:val="0"/>
              <w:spacing w:after="0"/>
              <w:ind w:left="133" w:right="133"/>
              <w:rPr>
                <w:rFonts w:cs="Times New Roman"/>
              </w:rPr>
            </w:pPr>
            <w:r>
              <w:rPr>
                <w:rFonts w:cs="Times New Roman"/>
              </w:rPr>
              <w:lastRenderedPageBreak/>
              <w:t>Studējošo patstāvīgā darba organizācijas un uzdevumu raksturojums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176DD013" w14:textId="4E859B55" w:rsidR="006D2DAE" w:rsidRDefault="00995EE0">
            <w:pPr>
              <w:widowControl w:val="0"/>
              <w:spacing w:after="0"/>
              <w:ind w:left="143" w:right="154"/>
              <w:jc w:val="both"/>
              <w:rPr>
                <w:rFonts w:cs="Times New Roman"/>
              </w:rPr>
            </w:pPr>
            <w:r>
              <w:rPr>
                <w:rFonts w:cs="Times New Roman"/>
              </w:rPr>
              <w:t xml:space="preserve">Studējošie izstrādā pētniecības priekšlikumu, aizpilda ētikas veidlapu, raksta akadēmisku pētniecisko darbu un pētījuma kopsavilkumu, sagatavo </w:t>
            </w:r>
            <w:r w:rsidRPr="00FC0CF1">
              <w:rPr>
                <w:rFonts w:cs="Times New Roman"/>
                <w:i/>
                <w:iCs/>
              </w:rPr>
              <w:t>PowerPoint</w:t>
            </w:r>
            <w:r>
              <w:rPr>
                <w:rFonts w:cs="Times New Roman"/>
              </w:rPr>
              <w:t xml:space="preserve"> prezentāciju un demonstrē to “HOTEL SCHOOL” Lietišķo pētījumu konferencē. Kursa beigās studējošie kārto ieskaiti.</w:t>
            </w:r>
          </w:p>
        </w:tc>
      </w:tr>
      <w:tr w:rsidR="006D2DAE" w14:paraId="7F006BFF" w14:textId="77777777">
        <w:trPr>
          <w:trHeight w:val="586"/>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681A9258" w14:textId="77777777" w:rsidR="006D2DAE" w:rsidRDefault="00995EE0">
            <w:pPr>
              <w:widowControl w:val="0"/>
              <w:spacing w:after="0"/>
              <w:ind w:left="133" w:right="133"/>
              <w:rPr>
                <w:rFonts w:cs="Times New Roman"/>
              </w:rPr>
            </w:pPr>
            <w:r>
              <w:rPr>
                <w:rFonts w:cs="Times New Roman"/>
              </w:rPr>
              <w:t>Studiju rezultātu vērtēšanas kritēriji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5E6D36B9" w14:textId="77777777" w:rsidR="006D2DAE" w:rsidRDefault="00995EE0">
            <w:pPr>
              <w:pStyle w:val="CommentText"/>
              <w:widowControl w:val="0"/>
              <w:spacing w:after="0"/>
              <w:ind w:left="143" w:right="166"/>
              <w:jc w:val="both"/>
              <w:rPr>
                <w:b/>
                <w:bCs/>
                <w:sz w:val="24"/>
              </w:rPr>
            </w:pPr>
            <w:r>
              <w:t>Studiju kursa apguve tā noslēgumā tiek vērtēta 10 ballu skalā saskaņā ar Latvijas Republikas Ministru kabineta 2001. gada 20. marta noteikumiem Nr. 141 un “HOTEL SCHOOL” Viesnīcu biznesa koledžas 2019. gada 27. augusta “Studiju un pārbaudījumu kārtību” Nr. 4-6/68.</w:t>
            </w:r>
          </w:p>
          <w:p w14:paraId="1ED9419C" w14:textId="77777777" w:rsidR="006D2DAE" w:rsidRDefault="006D2DAE">
            <w:pPr>
              <w:pStyle w:val="CommentText"/>
              <w:widowControl w:val="0"/>
              <w:spacing w:after="0"/>
              <w:ind w:left="1"/>
              <w:jc w:val="both"/>
              <w:rPr>
                <w:b/>
                <w:bCs/>
                <w:sz w:val="24"/>
              </w:rPr>
            </w:pPr>
          </w:p>
          <w:tbl>
            <w:tblPr>
              <w:tblStyle w:val="TableGrid"/>
              <w:tblW w:w="7207" w:type="dxa"/>
              <w:tblLayout w:type="fixed"/>
              <w:tblLook w:val="04A0" w:firstRow="1" w:lastRow="0" w:firstColumn="1" w:lastColumn="0" w:noHBand="0" w:noVBand="1"/>
            </w:tblPr>
            <w:tblGrid>
              <w:gridCol w:w="3536"/>
              <w:gridCol w:w="1277"/>
              <w:gridCol w:w="568"/>
              <w:gridCol w:w="423"/>
              <w:gridCol w:w="426"/>
              <w:gridCol w:w="567"/>
              <w:gridCol w:w="410"/>
            </w:tblGrid>
            <w:tr w:rsidR="006D2DAE" w14:paraId="32BB1A1E" w14:textId="77777777">
              <w:tc>
                <w:tcPr>
                  <w:tcW w:w="3535" w:type="dxa"/>
                  <w:vMerge w:val="restart"/>
                  <w:tcBorders>
                    <w:left w:val="nil"/>
                  </w:tcBorders>
                  <w:shd w:val="clear" w:color="auto" w:fill="D9D9D9" w:themeFill="background1" w:themeFillShade="D9"/>
                  <w:vAlign w:val="center"/>
                </w:tcPr>
                <w:p w14:paraId="0FB6AE74" w14:textId="77777777" w:rsidR="006D2DAE" w:rsidRDefault="00995EE0">
                  <w:pPr>
                    <w:pStyle w:val="CommentText"/>
                    <w:widowControl w:val="0"/>
                    <w:spacing w:after="0"/>
                    <w:ind w:left="1"/>
                    <w:jc w:val="center"/>
                  </w:pPr>
                  <w:r>
                    <w:rPr>
                      <w:rFonts w:eastAsia="Calibri"/>
                    </w:rPr>
                    <w:t>Pārbaudījuma veids</w:t>
                  </w:r>
                </w:p>
              </w:tc>
              <w:tc>
                <w:tcPr>
                  <w:tcW w:w="1277" w:type="dxa"/>
                  <w:vMerge w:val="restart"/>
                  <w:shd w:val="clear" w:color="auto" w:fill="D9D9D9" w:themeFill="background1" w:themeFillShade="D9"/>
                </w:tcPr>
                <w:p w14:paraId="6E4F5521" w14:textId="77777777" w:rsidR="006D2DAE" w:rsidRDefault="00995EE0">
                  <w:pPr>
                    <w:pStyle w:val="CommentText"/>
                    <w:widowControl w:val="0"/>
                    <w:spacing w:after="0"/>
                    <w:ind w:left="1"/>
                    <w:jc w:val="center"/>
                  </w:pPr>
                  <w:r>
                    <w:rPr>
                      <w:rFonts w:eastAsia="Calibri"/>
                    </w:rPr>
                    <w:t>% no kopējā vērtējuma</w:t>
                  </w:r>
                </w:p>
              </w:tc>
              <w:tc>
                <w:tcPr>
                  <w:tcW w:w="2394" w:type="dxa"/>
                  <w:gridSpan w:val="5"/>
                  <w:tcBorders>
                    <w:right w:val="nil"/>
                  </w:tcBorders>
                  <w:shd w:val="clear" w:color="auto" w:fill="D9D9D9" w:themeFill="background1" w:themeFillShade="D9"/>
                </w:tcPr>
                <w:p w14:paraId="7481CDA5" w14:textId="77777777" w:rsidR="006D2DAE" w:rsidRDefault="00995EE0">
                  <w:pPr>
                    <w:pStyle w:val="CommentText"/>
                    <w:widowControl w:val="0"/>
                    <w:spacing w:after="0"/>
                    <w:ind w:left="1"/>
                    <w:jc w:val="center"/>
                  </w:pPr>
                  <w:r>
                    <w:rPr>
                      <w:rFonts w:eastAsia="Calibri"/>
                    </w:rPr>
                    <w:t>Studiju rezultāti</w:t>
                  </w:r>
                </w:p>
              </w:tc>
            </w:tr>
            <w:tr w:rsidR="006D2DAE" w14:paraId="0DA60338" w14:textId="77777777">
              <w:tc>
                <w:tcPr>
                  <w:tcW w:w="3535" w:type="dxa"/>
                  <w:vMerge/>
                  <w:tcBorders>
                    <w:left w:val="nil"/>
                  </w:tcBorders>
                  <w:shd w:val="clear" w:color="auto" w:fill="D9D9D9" w:themeFill="background1" w:themeFillShade="D9"/>
                </w:tcPr>
                <w:p w14:paraId="4EE5CF62" w14:textId="77777777" w:rsidR="006D2DAE" w:rsidRDefault="006D2DAE">
                  <w:pPr>
                    <w:pStyle w:val="CommentText"/>
                    <w:widowControl w:val="0"/>
                    <w:spacing w:after="0"/>
                    <w:ind w:left="1"/>
                    <w:jc w:val="center"/>
                  </w:pPr>
                </w:p>
              </w:tc>
              <w:tc>
                <w:tcPr>
                  <w:tcW w:w="1277" w:type="dxa"/>
                  <w:vMerge/>
                  <w:shd w:val="clear" w:color="auto" w:fill="D9D9D9" w:themeFill="background1" w:themeFillShade="D9"/>
                </w:tcPr>
                <w:p w14:paraId="6151BE50" w14:textId="77777777" w:rsidR="006D2DAE" w:rsidRDefault="006D2DAE">
                  <w:pPr>
                    <w:pStyle w:val="CommentText"/>
                    <w:widowControl w:val="0"/>
                    <w:spacing w:after="0"/>
                    <w:ind w:left="1"/>
                    <w:jc w:val="center"/>
                  </w:pPr>
                </w:p>
              </w:tc>
              <w:tc>
                <w:tcPr>
                  <w:tcW w:w="568" w:type="dxa"/>
                  <w:shd w:val="clear" w:color="auto" w:fill="D9D9D9" w:themeFill="background1" w:themeFillShade="D9"/>
                  <w:vAlign w:val="center"/>
                </w:tcPr>
                <w:p w14:paraId="17FEE97E" w14:textId="77777777" w:rsidR="006D2DAE" w:rsidRDefault="00995EE0">
                  <w:pPr>
                    <w:pStyle w:val="CommentText"/>
                    <w:widowControl w:val="0"/>
                    <w:spacing w:after="0"/>
                    <w:ind w:left="1"/>
                    <w:jc w:val="center"/>
                  </w:pPr>
                  <w:r>
                    <w:rPr>
                      <w:rFonts w:eastAsia="Calibri"/>
                    </w:rPr>
                    <w:t>1.</w:t>
                  </w:r>
                </w:p>
              </w:tc>
              <w:tc>
                <w:tcPr>
                  <w:tcW w:w="423" w:type="dxa"/>
                  <w:shd w:val="clear" w:color="auto" w:fill="D9D9D9" w:themeFill="background1" w:themeFillShade="D9"/>
                  <w:vAlign w:val="center"/>
                </w:tcPr>
                <w:p w14:paraId="295045DD" w14:textId="77777777" w:rsidR="006D2DAE" w:rsidRDefault="00995EE0">
                  <w:pPr>
                    <w:pStyle w:val="CommentText"/>
                    <w:widowControl w:val="0"/>
                    <w:spacing w:after="0"/>
                    <w:ind w:left="1"/>
                    <w:jc w:val="center"/>
                  </w:pPr>
                  <w:r>
                    <w:rPr>
                      <w:rFonts w:eastAsia="Calibri"/>
                    </w:rPr>
                    <w:t>2.</w:t>
                  </w:r>
                </w:p>
              </w:tc>
              <w:tc>
                <w:tcPr>
                  <w:tcW w:w="426" w:type="dxa"/>
                  <w:shd w:val="clear" w:color="auto" w:fill="D9D9D9" w:themeFill="background1" w:themeFillShade="D9"/>
                  <w:vAlign w:val="center"/>
                </w:tcPr>
                <w:p w14:paraId="079506E1" w14:textId="77777777" w:rsidR="006D2DAE" w:rsidRDefault="00995EE0">
                  <w:pPr>
                    <w:pStyle w:val="CommentText"/>
                    <w:widowControl w:val="0"/>
                    <w:spacing w:after="0"/>
                    <w:ind w:left="1"/>
                    <w:jc w:val="center"/>
                  </w:pPr>
                  <w:r>
                    <w:rPr>
                      <w:rFonts w:eastAsia="Calibri"/>
                    </w:rPr>
                    <w:t>3.</w:t>
                  </w:r>
                </w:p>
              </w:tc>
              <w:tc>
                <w:tcPr>
                  <w:tcW w:w="567" w:type="dxa"/>
                  <w:shd w:val="clear" w:color="auto" w:fill="D9D9D9" w:themeFill="background1" w:themeFillShade="D9"/>
                  <w:vAlign w:val="center"/>
                </w:tcPr>
                <w:p w14:paraId="7B35A62C" w14:textId="77777777" w:rsidR="006D2DAE" w:rsidRDefault="00995EE0">
                  <w:pPr>
                    <w:pStyle w:val="CommentText"/>
                    <w:widowControl w:val="0"/>
                    <w:spacing w:after="0"/>
                    <w:ind w:left="1"/>
                    <w:jc w:val="center"/>
                  </w:pPr>
                  <w:r>
                    <w:rPr>
                      <w:rFonts w:eastAsia="Calibri"/>
                    </w:rPr>
                    <w:t>4.</w:t>
                  </w:r>
                </w:p>
              </w:tc>
              <w:tc>
                <w:tcPr>
                  <w:tcW w:w="410" w:type="dxa"/>
                  <w:tcBorders>
                    <w:right w:val="nil"/>
                  </w:tcBorders>
                  <w:shd w:val="clear" w:color="auto" w:fill="D9D9D9" w:themeFill="background1" w:themeFillShade="D9"/>
                  <w:vAlign w:val="center"/>
                </w:tcPr>
                <w:p w14:paraId="5434EE47" w14:textId="77777777" w:rsidR="006D2DAE" w:rsidRDefault="00995EE0">
                  <w:pPr>
                    <w:pStyle w:val="CommentText"/>
                    <w:widowControl w:val="0"/>
                    <w:spacing w:after="0"/>
                    <w:ind w:left="1"/>
                    <w:jc w:val="center"/>
                  </w:pPr>
                  <w:r>
                    <w:rPr>
                      <w:rFonts w:eastAsia="Calibri"/>
                    </w:rPr>
                    <w:t>5.</w:t>
                  </w:r>
                </w:p>
              </w:tc>
            </w:tr>
            <w:tr w:rsidR="006D2DAE" w14:paraId="25C94321" w14:textId="77777777">
              <w:tc>
                <w:tcPr>
                  <w:tcW w:w="3535" w:type="dxa"/>
                  <w:tcBorders>
                    <w:left w:val="nil"/>
                  </w:tcBorders>
                  <w:vAlign w:val="center"/>
                </w:tcPr>
                <w:p w14:paraId="34D644A0" w14:textId="77777777" w:rsidR="006D2DAE" w:rsidRDefault="00995EE0">
                  <w:pPr>
                    <w:pStyle w:val="CommentText"/>
                    <w:widowControl w:val="0"/>
                    <w:spacing w:after="0"/>
                    <w:ind w:left="1"/>
                    <w:jc w:val="center"/>
                  </w:pPr>
                  <w:r>
                    <w:rPr>
                      <w:rFonts w:eastAsia="Calibri" w:cs="Times New Roman"/>
                    </w:rPr>
                    <w:t>Pētniecības priekšlikums</w:t>
                  </w:r>
                </w:p>
              </w:tc>
              <w:tc>
                <w:tcPr>
                  <w:tcW w:w="1277" w:type="dxa"/>
                  <w:vAlign w:val="center"/>
                </w:tcPr>
                <w:p w14:paraId="1B137A54" w14:textId="77777777" w:rsidR="006D2DAE" w:rsidRDefault="00995EE0">
                  <w:pPr>
                    <w:pStyle w:val="CommentText"/>
                    <w:widowControl w:val="0"/>
                    <w:spacing w:after="0"/>
                    <w:ind w:left="1"/>
                    <w:jc w:val="center"/>
                  </w:pPr>
                  <w:r>
                    <w:rPr>
                      <w:rFonts w:eastAsia="Calibri"/>
                    </w:rPr>
                    <w:t>5</w:t>
                  </w:r>
                </w:p>
              </w:tc>
              <w:tc>
                <w:tcPr>
                  <w:tcW w:w="568" w:type="dxa"/>
                  <w:vAlign w:val="center"/>
                </w:tcPr>
                <w:p w14:paraId="5548B7F0" w14:textId="77777777" w:rsidR="006D2DAE" w:rsidRDefault="00995EE0">
                  <w:pPr>
                    <w:pStyle w:val="CommentText"/>
                    <w:widowControl w:val="0"/>
                    <w:spacing w:after="0"/>
                    <w:ind w:left="1"/>
                    <w:jc w:val="center"/>
                  </w:pPr>
                  <w:r>
                    <w:rPr>
                      <w:rFonts w:eastAsia="Calibri"/>
                    </w:rPr>
                    <w:t>X</w:t>
                  </w:r>
                </w:p>
              </w:tc>
              <w:tc>
                <w:tcPr>
                  <w:tcW w:w="423" w:type="dxa"/>
                  <w:vAlign w:val="center"/>
                </w:tcPr>
                <w:p w14:paraId="61C560B4" w14:textId="77777777" w:rsidR="006D2DAE" w:rsidRDefault="00995EE0">
                  <w:pPr>
                    <w:pStyle w:val="CommentText"/>
                    <w:widowControl w:val="0"/>
                    <w:spacing w:after="0"/>
                    <w:ind w:left="1"/>
                    <w:jc w:val="center"/>
                  </w:pPr>
                  <w:r>
                    <w:rPr>
                      <w:rFonts w:eastAsia="Calibri"/>
                    </w:rPr>
                    <w:t>X</w:t>
                  </w:r>
                </w:p>
              </w:tc>
              <w:tc>
                <w:tcPr>
                  <w:tcW w:w="426" w:type="dxa"/>
                  <w:vAlign w:val="center"/>
                </w:tcPr>
                <w:p w14:paraId="6C1BD685" w14:textId="77777777" w:rsidR="006D2DAE" w:rsidRDefault="00995EE0">
                  <w:pPr>
                    <w:pStyle w:val="CommentText"/>
                    <w:widowControl w:val="0"/>
                    <w:spacing w:after="0"/>
                    <w:ind w:left="1"/>
                    <w:jc w:val="center"/>
                  </w:pPr>
                  <w:r>
                    <w:rPr>
                      <w:rFonts w:eastAsia="Calibri"/>
                    </w:rPr>
                    <w:t>X</w:t>
                  </w:r>
                </w:p>
              </w:tc>
              <w:tc>
                <w:tcPr>
                  <w:tcW w:w="567" w:type="dxa"/>
                  <w:vAlign w:val="center"/>
                </w:tcPr>
                <w:p w14:paraId="03019332" w14:textId="77777777" w:rsidR="006D2DAE" w:rsidRDefault="00995EE0">
                  <w:pPr>
                    <w:pStyle w:val="CommentText"/>
                    <w:widowControl w:val="0"/>
                    <w:spacing w:after="0"/>
                    <w:ind w:left="1"/>
                    <w:jc w:val="center"/>
                  </w:pPr>
                  <w:r>
                    <w:rPr>
                      <w:rFonts w:eastAsia="Calibri"/>
                    </w:rPr>
                    <w:t>X</w:t>
                  </w:r>
                </w:p>
              </w:tc>
              <w:tc>
                <w:tcPr>
                  <w:tcW w:w="410" w:type="dxa"/>
                  <w:tcBorders>
                    <w:right w:val="nil"/>
                  </w:tcBorders>
                  <w:vAlign w:val="center"/>
                </w:tcPr>
                <w:p w14:paraId="6E78A7C6" w14:textId="77777777" w:rsidR="006D2DAE" w:rsidRDefault="006D2DAE">
                  <w:pPr>
                    <w:pStyle w:val="CommentText"/>
                    <w:widowControl w:val="0"/>
                    <w:spacing w:after="0"/>
                    <w:ind w:left="1"/>
                    <w:jc w:val="center"/>
                  </w:pPr>
                </w:p>
              </w:tc>
            </w:tr>
            <w:tr w:rsidR="006D2DAE" w14:paraId="61F9A11A" w14:textId="77777777">
              <w:tc>
                <w:tcPr>
                  <w:tcW w:w="3535" w:type="dxa"/>
                  <w:tcBorders>
                    <w:left w:val="nil"/>
                  </w:tcBorders>
                  <w:vAlign w:val="center"/>
                </w:tcPr>
                <w:p w14:paraId="35211EA2" w14:textId="77777777" w:rsidR="006D2DAE" w:rsidRDefault="00995EE0">
                  <w:pPr>
                    <w:pStyle w:val="CommentText"/>
                    <w:widowControl w:val="0"/>
                    <w:spacing w:after="0"/>
                    <w:ind w:left="1"/>
                    <w:jc w:val="center"/>
                  </w:pPr>
                  <w:r>
                    <w:rPr>
                      <w:rFonts w:eastAsia="Calibri" w:cs="Times New Roman"/>
                    </w:rPr>
                    <w:t>Ētikas veidlapa</w:t>
                  </w:r>
                </w:p>
              </w:tc>
              <w:tc>
                <w:tcPr>
                  <w:tcW w:w="1277" w:type="dxa"/>
                  <w:vAlign w:val="center"/>
                </w:tcPr>
                <w:p w14:paraId="52A0F7EE" w14:textId="77777777" w:rsidR="006D2DAE" w:rsidRDefault="00995EE0">
                  <w:pPr>
                    <w:pStyle w:val="CommentText"/>
                    <w:widowControl w:val="0"/>
                    <w:spacing w:after="0"/>
                    <w:ind w:left="1"/>
                    <w:jc w:val="center"/>
                  </w:pPr>
                  <w:r>
                    <w:rPr>
                      <w:rFonts w:eastAsia="Calibri"/>
                    </w:rPr>
                    <w:t>5</w:t>
                  </w:r>
                </w:p>
              </w:tc>
              <w:tc>
                <w:tcPr>
                  <w:tcW w:w="568" w:type="dxa"/>
                  <w:vAlign w:val="center"/>
                </w:tcPr>
                <w:p w14:paraId="04543F74" w14:textId="77777777" w:rsidR="006D2DAE" w:rsidRDefault="00995EE0">
                  <w:pPr>
                    <w:pStyle w:val="CommentText"/>
                    <w:widowControl w:val="0"/>
                    <w:spacing w:after="0"/>
                    <w:ind w:left="1"/>
                    <w:jc w:val="center"/>
                  </w:pPr>
                  <w:r>
                    <w:rPr>
                      <w:rFonts w:eastAsia="Calibri"/>
                    </w:rPr>
                    <w:t>X</w:t>
                  </w:r>
                </w:p>
              </w:tc>
              <w:tc>
                <w:tcPr>
                  <w:tcW w:w="423" w:type="dxa"/>
                  <w:vAlign w:val="center"/>
                </w:tcPr>
                <w:p w14:paraId="2F12FE63" w14:textId="77777777" w:rsidR="006D2DAE" w:rsidRDefault="00995EE0">
                  <w:pPr>
                    <w:pStyle w:val="CommentText"/>
                    <w:widowControl w:val="0"/>
                    <w:spacing w:after="0"/>
                    <w:ind w:left="1"/>
                    <w:jc w:val="center"/>
                  </w:pPr>
                  <w:r>
                    <w:rPr>
                      <w:rFonts w:eastAsia="Calibri"/>
                    </w:rPr>
                    <w:t>X</w:t>
                  </w:r>
                </w:p>
              </w:tc>
              <w:tc>
                <w:tcPr>
                  <w:tcW w:w="426" w:type="dxa"/>
                  <w:vAlign w:val="center"/>
                </w:tcPr>
                <w:p w14:paraId="06B5ED1E" w14:textId="77777777" w:rsidR="006D2DAE" w:rsidRDefault="006D2DAE">
                  <w:pPr>
                    <w:pStyle w:val="CommentText"/>
                    <w:widowControl w:val="0"/>
                    <w:spacing w:after="0"/>
                    <w:ind w:left="1"/>
                    <w:jc w:val="center"/>
                  </w:pPr>
                </w:p>
              </w:tc>
              <w:tc>
                <w:tcPr>
                  <w:tcW w:w="567" w:type="dxa"/>
                  <w:vAlign w:val="center"/>
                </w:tcPr>
                <w:p w14:paraId="0C564083" w14:textId="77777777" w:rsidR="006D2DAE" w:rsidRDefault="00995EE0">
                  <w:pPr>
                    <w:pStyle w:val="CommentText"/>
                    <w:widowControl w:val="0"/>
                    <w:spacing w:after="0"/>
                    <w:ind w:left="1"/>
                    <w:jc w:val="center"/>
                  </w:pPr>
                  <w:r>
                    <w:rPr>
                      <w:rFonts w:eastAsia="Calibri"/>
                    </w:rPr>
                    <w:t>X</w:t>
                  </w:r>
                </w:p>
              </w:tc>
              <w:tc>
                <w:tcPr>
                  <w:tcW w:w="410" w:type="dxa"/>
                  <w:tcBorders>
                    <w:right w:val="nil"/>
                  </w:tcBorders>
                  <w:vAlign w:val="center"/>
                </w:tcPr>
                <w:p w14:paraId="63F5A64C" w14:textId="77777777" w:rsidR="006D2DAE" w:rsidRDefault="006D2DAE">
                  <w:pPr>
                    <w:pStyle w:val="CommentText"/>
                    <w:widowControl w:val="0"/>
                    <w:spacing w:after="0"/>
                    <w:ind w:left="1"/>
                    <w:jc w:val="center"/>
                  </w:pPr>
                </w:p>
              </w:tc>
            </w:tr>
            <w:tr w:rsidR="006D2DAE" w14:paraId="70C55536" w14:textId="77777777">
              <w:tc>
                <w:tcPr>
                  <w:tcW w:w="3535" w:type="dxa"/>
                  <w:tcBorders>
                    <w:left w:val="nil"/>
                  </w:tcBorders>
                  <w:vAlign w:val="center"/>
                </w:tcPr>
                <w:p w14:paraId="40A64713" w14:textId="77777777" w:rsidR="006D2DAE" w:rsidRDefault="00995EE0">
                  <w:pPr>
                    <w:pStyle w:val="CommentText"/>
                    <w:widowControl w:val="0"/>
                    <w:spacing w:after="0"/>
                    <w:ind w:left="1"/>
                    <w:jc w:val="center"/>
                  </w:pPr>
                  <w:r>
                    <w:rPr>
                      <w:rFonts w:eastAsia="Calibri" w:cs="Times New Roman"/>
                    </w:rPr>
                    <w:t>Akadēmiskais pētnieciskais darbs</w:t>
                  </w:r>
                </w:p>
              </w:tc>
              <w:tc>
                <w:tcPr>
                  <w:tcW w:w="1277" w:type="dxa"/>
                  <w:vAlign w:val="center"/>
                </w:tcPr>
                <w:p w14:paraId="46017B92" w14:textId="77777777" w:rsidR="006D2DAE" w:rsidRDefault="00995EE0">
                  <w:pPr>
                    <w:pStyle w:val="CommentText"/>
                    <w:widowControl w:val="0"/>
                    <w:spacing w:after="0"/>
                    <w:ind w:left="1"/>
                    <w:jc w:val="center"/>
                  </w:pPr>
                  <w:r>
                    <w:rPr>
                      <w:rFonts w:eastAsia="Calibri"/>
                    </w:rPr>
                    <w:t>30</w:t>
                  </w:r>
                </w:p>
              </w:tc>
              <w:tc>
                <w:tcPr>
                  <w:tcW w:w="568" w:type="dxa"/>
                  <w:vAlign w:val="center"/>
                </w:tcPr>
                <w:p w14:paraId="41EE5772" w14:textId="77777777" w:rsidR="006D2DAE" w:rsidRDefault="00995EE0">
                  <w:pPr>
                    <w:pStyle w:val="CommentText"/>
                    <w:widowControl w:val="0"/>
                    <w:spacing w:after="0"/>
                    <w:ind w:left="1"/>
                    <w:jc w:val="center"/>
                  </w:pPr>
                  <w:r>
                    <w:rPr>
                      <w:rFonts w:eastAsia="Calibri"/>
                    </w:rPr>
                    <w:t>X</w:t>
                  </w:r>
                </w:p>
              </w:tc>
              <w:tc>
                <w:tcPr>
                  <w:tcW w:w="423" w:type="dxa"/>
                  <w:vAlign w:val="center"/>
                </w:tcPr>
                <w:p w14:paraId="6F9D8E39" w14:textId="77777777" w:rsidR="006D2DAE" w:rsidRDefault="006D2DAE">
                  <w:pPr>
                    <w:pStyle w:val="CommentText"/>
                    <w:widowControl w:val="0"/>
                    <w:spacing w:after="0"/>
                    <w:ind w:left="1"/>
                    <w:jc w:val="center"/>
                  </w:pPr>
                </w:p>
              </w:tc>
              <w:tc>
                <w:tcPr>
                  <w:tcW w:w="426" w:type="dxa"/>
                  <w:vAlign w:val="center"/>
                </w:tcPr>
                <w:p w14:paraId="0A660A6F" w14:textId="77777777" w:rsidR="006D2DAE" w:rsidRDefault="00995EE0">
                  <w:pPr>
                    <w:pStyle w:val="CommentText"/>
                    <w:widowControl w:val="0"/>
                    <w:spacing w:after="0"/>
                    <w:ind w:left="1"/>
                    <w:jc w:val="center"/>
                  </w:pPr>
                  <w:r>
                    <w:rPr>
                      <w:rFonts w:eastAsia="Calibri"/>
                    </w:rPr>
                    <w:t>X</w:t>
                  </w:r>
                </w:p>
              </w:tc>
              <w:tc>
                <w:tcPr>
                  <w:tcW w:w="567" w:type="dxa"/>
                  <w:vAlign w:val="center"/>
                </w:tcPr>
                <w:p w14:paraId="07AB0331" w14:textId="77777777" w:rsidR="006D2DAE" w:rsidRDefault="00995EE0">
                  <w:pPr>
                    <w:pStyle w:val="CommentText"/>
                    <w:widowControl w:val="0"/>
                    <w:spacing w:after="0"/>
                    <w:ind w:left="1"/>
                    <w:jc w:val="center"/>
                  </w:pPr>
                  <w:r>
                    <w:rPr>
                      <w:rFonts w:eastAsia="Calibri"/>
                    </w:rPr>
                    <w:t>X</w:t>
                  </w:r>
                </w:p>
              </w:tc>
              <w:tc>
                <w:tcPr>
                  <w:tcW w:w="410" w:type="dxa"/>
                  <w:tcBorders>
                    <w:right w:val="nil"/>
                  </w:tcBorders>
                  <w:vAlign w:val="center"/>
                </w:tcPr>
                <w:p w14:paraId="46A6317D" w14:textId="77777777" w:rsidR="006D2DAE" w:rsidRDefault="00995EE0">
                  <w:pPr>
                    <w:pStyle w:val="CommentText"/>
                    <w:widowControl w:val="0"/>
                    <w:spacing w:after="0"/>
                    <w:ind w:left="1"/>
                    <w:jc w:val="center"/>
                  </w:pPr>
                  <w:r>
                    <w:rPr>
                      <w:rFonts w:eastAsia="Calibri"/>
                    </w:rPr>
                    <w:t>X</w:t>
                  </w:r>
                </w:p>
              </w:tc>
            </w:tr>
            <w:tr w:rsidR="006D2DAE" w14:paraId="44EDCA7D" w14:textId="77777777">
              <w:tc>
                <w:tcPr>
                  <w:tcW w:w="3535" w:type="dxa"/>
                  <w:tcBorders>
                    <w:left w:val="nil"/>
                  </w:tcBorders>
                  <w:vAlign w:val="center"/>
                </w:tcPr>
                <w:p w14:paraId="5D62D96C" w14:textId="77777777" w:rsidR="006D2DAE" w:rsidRDefault="00995EE0">
                  <w:pPr>
                    <w:pStyle w:val="CommentText"/>
                    <w:widowControl w:val="0"/>
                    <w:spacing w:after="0"/>
                    <w:ind w:left="1"/>
                    <w:jc w:val="center"/>
                  </w:pPr>
                  <w:r>
                    <w:rPr>
                      <w:rFonts w:eastAsia="Calibri" w:cs="Times New Roman"/>
                    </w:rPr>
                    <w:t>Pētījuma kopsavilkums</w:t>
                  </w:r>
                </w:p>
              </w:tc>
              <w:tc>
                <w:tcPr>
                  <w:tcW w:w="1277" w:type="dxa"/>
                  <w:vAlign w:val="center"/>
                </w:tcPr>
                <w:p w14:paraId="343BF826" w14:textId="77777777" w:rsidR="006D2DAE" w:rsidRDefault="00995EE0">
                  <w:pPr>
                    <w:pStyle w:val="CommentText"/>
                    <w:widowControl w:val="0"/>
                    <w:spacing w:after="0"/>
                    <w:ind w:left="1"/>
                    <w:jc w:val="center"/>
                  </w:pPr>
                  <w:r>
                    <w:rPr>
                      <w:rFonts w:eastAsia="Calibri"/>
                    </w:rPr>
                    <w:t>10</w:t>
                  </w:r>
                </w:p>
              </w:tc>
              <w:tc>
                <w:tcPr>
                  <w:tcW w:w="568" w:type="dxa"/>
                  <w:vAlign w:val="center"/>
                </w:tcPr>
                <w:p w14:paraId="7BABA391" w14:textId="77777777" w:rsidR="006D2DAE" w:rsidRDefault="00995EE0">
                  <w:pPr>
                    <w:pStyle w:val="CommentText"/>
                    <w:widowControl w:val="0"/>
                    <w:spacing w:after="0"/>
                    <w:ind w:left="1"/>
                    <w:jc w:val="center"/>
                  </w:pPr>
                  <w:r>
                    <w:rPr>
                      <w:rFonts w:eastAsia="Calibri"/>
                    </w:rPr>
                    <w:t>X</w:t>
                  </w:r>
                </w:p>
              </w:tc>
              <w:tc>
                <w:tcPr>
                  <w:tcW w:w="423" w:type="dxa"/>
                  <w:vAlign w:val="center"/>
                </w:tcPr>
                <w:p w14:paraId="02AEE2BF" w14:textId="77777777" w:rsidR="006D2DAE" w:rsidRDefault="006D2DAE">
                  <w:pPr>
                    <w:pStyle w:val="CommentText"/>
                    <w:widowControl w:val="0"/>
                    <w:spacing w:after="0"/>
                    <w:ind w:left="1"/>
                    <w:jc w:val="center"/>
                  </w:pPr>
                </w:p>
              </w:tc>
              <w:tc>
                <w:tcPr>
                  <w:tcW w:w="426" w:type="dxa"/>
                  <w:vAlign w:val="center"/>
                </w:tcPr>
                <w:p w14:paraId="0A3D709D" w14:textId="77777777" w:rsidR="006D2DAE" w:rsidRDefault="00995EE0">
                  <w:pPr>
                    <w:pStyle w:val="CommentText"/>
                    <w:widowControl w:val="0"/>
                    <w:spacing w:after="0"/>
                    <w:ind w:left="1"/>
                    <w:jc w:val="center"/>
                  </w:pPr>
                  <w:r>
                    <w:rPr>
                      <w:rFonts w:eastAsia="Calibri"/>
                    </w:rPr>
                    <w:t>X</w:t>
                  </w:r>
                </w:p>
              </w:tc>
              <w:tc>
                <w:tcPr>
                  <w:tcW w:w="567" w:type="dxa"/>
                  <w:vAlign w:val="center"/>
                </w:tcPr>
                <w:p w14:paraId="7215E57E" w14:textId="77777777" w:rsidR="006D2DAE" w:rsidRDefault="00995EE0">
                  <w:pPr>
                    <w:pStyle w:val="CommentText"/>
                    <w:widowControl w:val="0"/>
                    <w:spacing w:after="0"/>
                    <w:ind w:left="1"/>
                    <w:jc w:val="center"/>
                  </w:pPr>
                  <w:r>
                    <w:rPr>
                      <w:rFonts w:eastAsia="Calibri"/>
                    </w:rPr>
                    <w:t>X</w:t>
                  </w:r>
                </w:p>
              </w:tc>
              <w:tc>
                <w:tcPr>
                  <w:tcW w:w="410" w:type="dxa"/>
                  <w:tcBorders>
                    <w:right w:val="nil"/>
                  </w:tcBorders>
                  <w:vAlign w:val="center"/>
                </w:tcPr>
                <w:p w14:paraId="4D11F4EB" w14:textId="77777777" w:rsidR="006D2DAE" w:rsidRDefault="00995EE0">
                  <w:pPr>
                    <w:pStyle w:val="CommentText"/>
                    <w:widowControl w:val="0"/>
                    <w:spacing w:after="0"/>
                    <w:ind w:left="1"/>
                    <w:jc w:val="center"/>
                  </w:pPr>
                  <w:r>
                    <w:rPr>
                      <w:rFonts w:eastAsia="Calibri"/>
                    </w:rPr>
                    <w:t>X</w:t>
                  </w:r>
                </w:p>
              </w:tc>
            </w:tr>
            <w:tr w:rsidR="006D2DAE" w14:paraId="31AA7CE0" w14:textId="77777777">
              <w:tc>
                <w:tcPr>
                  <w:tcW w:w="3535" w:type="dxa"/>
                  <w:tcBorders>
                    <w:left w:val="nil"/>
                  </w:tcBorders>
                  <w:vAlign w:val="center"/>
                </w:tcPr>
                <w:p w14:paraId="717E058F" w14:textId="77777777" w:rsidR="006D2DAE" w:rsidRDefault="00995EE0">
                  <w:pPr>
                    <w:pStyle w:val="CommentText"/>
                    <w:widowControl w:val="0"/>
                    <w:spacing w:after="0"/>
                    <w:ind w:left="1"/>
                    <w:jc w:val="center"/>
                  </w:pPr>
                  <w:r>
                    <w:rPr>
                      <w:rFonts w:eastAsia="Calibri" w:cs="Times New Roman"/>
                    </w:rPr>
                    <w:t>Pētnieciskā darba prezentācija un aizstāvēšana</w:t>
                  </w:r>
                </w:p>
              </w:tc>
              <w:tc>
                <w:tcPr>
                  <w:tcW w:w="1277" w:type="dxa"/>
                  <w:vAlign w:val="center"/>
                </w:tcPr>
                <w:p w14:paraId="0AA82B39" w14:textId="77777777" w:rsidR="006D2DAE" w:rsidRDefault="00995EE0">
                  <w:pPr>
                    <w:pStyle w:val="CommentText"/>
                    <w:widowControl w:val="0"/>
                    <w:spacing w:after="0"/>
                    <w:ind w:left="1"/>
                    <w:jc w:val="center"/>
                  </w:pPr>
                  <w:r>
                    <w:rPr>
                      <w:rFonts w:eastAsia="Calibri"/>
                    </w:rPr>
                    <w:t>30</w:t>
                  </w:r>
                </w:p>
              </w:tc>
              <w:tc>
                <w:tcPr>
                  <w:tcW w:w="568" w:type="dxa"/>
                  <w:vAlign w:val="center"/>
                </w:tcPr>
                <w:p w14:paraId="708EEF50" w14:textId="77777777" w:rsidR="006D2DAE" w:rsidRDefault="00995EE0">
                  <w:pPr>
                    <w:pStyle w:val="CommentText"/>
                    <w:widowControl w:val="0"/>
                    <w:spacing w:after="0"/>
                    <w:ind w:left="1"/>
                    <w:jc w:val="center"/>
                  </w:pPr>
                  <w:r>
                    <w:rPr>
                      <w:rFonts w:eastAsia="Calibri"/>
                    </w:rPr>
                    <w:t>X</w:t>
                  </w:r>
                </w:p>
              </w:tc>
              <w:tc>
                <w:tcPr>
                  <w:tcW w:w="423" w:type="dxa"/>
                  <w:vAlign w:val="center"/>
                </w:tcPr>
                <w:p w14:paraId="367FC673" w14:textId="77777777" w:rsidR="006D2DAE" w:rsidRDefault="006D2DAE">
                  <w:pPr>
                    <w:pStyle w:val="CommentText"/>
                    <w:widowControl w:val="0"/>
                    <w:spacing w:after="0"/>
                    <w:ind w:left="1"/>
                    <w:jc w:val="center"/>
                  </w:pPr>
                </w:p>
              </w:tc>
              <w:tc>
                <w:tcPr>
                  <w:tcW w:w="426" w:type="dxa"/>
                  <w:vAlign w:val="center"/>
                </w:tcPr>
                <w:p w14:paraId="5EED0351" w14:textId="77777777" w:rsidR="006D2DAE" w:rsidRDefault="00995EE0">
                  <w:pPr>
                    <w:pStyle w:val="CommentText"/>
                    <w:widowControl w:val="0"/>
                    <w:spacing w:after="0"/>
                    <w:ind w:left="1"/>
                    <w:jc w:val="center"/>
                  </w:pPr>
                  <w:r>
                    <w:rPr>
                      <w:rFonts w:eastAsia="Calibri"/>
                    </w:rPr>
                    <w:t>X</w:t>
                  </w:r>
                </w:p>
              </w:tc>
              <w:tc>
                <w:tcPr>
                  <w:tcW w:w="567" w:type="dxa"/>
                  <w:vAlign w:val="center"/>
                </w:tcPr>
                <w:p w14:paraId="45A51696" w14:textId="77777777" w:rsidR="006D2DAE" w:rsidRDefault="00995EE0">
                  <w:pPr>
                    <w:pStyle w:val="CommentText"/>
                    <w:widowControl w:val="0"/>
                    <w:spacing w:after="0"/>
                    <w:ind w:left="1"/>
                    <w:jc w:val="center"/>
                  </w:pPr>
                  <w:r>
                    <w:rPr>
                      <w:rFonts w:eastAsia="Calibri"/>
                    </w:rPr>
                    <w:t>X</w:t>
                  </w:r>
                </w:p>
              </w:tc>
              <w:tc>
                <w:tcPr>
                  <w:tcW w:w="410" w:type="dxa"/>
                  <w:tcBorders>
                    <w:right w:val="nil"/>
                  </w:tcBorders>
                  <w:vAlign w:val="center"/>
                </w:tcPr>
                <w:p w14:paraId="6960625D" w14:textId="77777777" w:rsidR="006D2DAE" w:rsidRDefault="00995EE0">
                  <w:pPr>
                    <w:pStyle w:val="CommentText"/>
                    <w:widowControl w:val="0"/>
                    <w:spacing w:after="0"/>
                    <w:ind w:left="1"/>
                    <w:jc w:val="center"/>
                  </w:pPr>
                  <w:r>
                    <w:rPr>
                      <w:rFonts w:eastAsia="Calibri"/>
                    </w:rPr>
                    <w:t>X</w:t>
                  </w:r>
                </w:p>
              </w:tc>
            </w:tr>
            <w:tr w:rsidR="006D2DAE" w14:paraId="13F973BC" w14:textId="77777777">
              <w:tc>
                <w:tcPr>
                  <w:tcW w:w="3535" w:type="dxa"/>
                  <w:tcBorders>
                    <w:left w:val="nil"/>
                  </w:tcBorders>
                  <w:vAlign w:val="center"/>
                </w:tcPr>
                <w:p w14:paraId="74857736" w14:textId="77777777" w:rsidR="006D2DAE" w:rsidRDefault="00995EE0">
                  <w:pPr>
                    <w:pStyle w:val="CommentText"/>
                    <w:widowControl w:val="0"/>
                    <w:spacing w:after="0"/>
                    <w:ind w:left="1"/>
                    <w:jc w:val="center"/>
                  </w:pPr>
                  <w:r>
                    <w:rPr>
                      <w:rFonts w:eastAsia="Calibri"/>
                    </w:rPr>
                    <w:t>Ieskaite</w:t>
                  </w:r>
                </w:p>
              </w:tc>
              <w:tc>
                <w:tcPr>
                  <w:tcW w:w="1277" w:type="dxa"/>
                  <w:vAlign w:val="center"/>
                </w:tcPr>
                <w:p w14:paraId="3F3B4AA7" w14:textId="77777777" w:rsidR="006D2DAE" w:rsidRDefault="00995EE0">
                  <w:pPr>
                    <w:pStyle w:val="CommentText"/>
                    <w:widowControl w:val="0"/>
                    <w:spacing w:after="0"/>
                    <w:ind w:left="1"/>
                    <w:jc w:val="center"/>
                  </w:pPr>
                  <w:r>
                    <w:rPr>
                      <w:rFonts w:eastAsia="Calibri"/>
                    </w:rPr>
                    <w:t>10</w:t>
                  </w:r>
                </w:p>
              </w:tc>
              <w:tc>
                <w:tcPr>
                  <w:tcW w:w="568" w:type="dxa"/>
                  <w:vAlign w:val="center"/>
                </w:tcPr>
                <w:p w14:paraId="60ABC235" w14:textId="77777777" w:rsidR="006D2DAE" w:rsidRDefault="00995EE0">
                  <w:pPr>
                    <w:pStyle w:val="CommentText"/>
                    <w:widowControl w:val="0"/>
                    <w:spacing w:after="0"/>
                    <w:ind w:left="1"/>
                    <w:jc w:val="center"/>
                  </w:pPr>
                  <w:r>
                    <w:rPr>
                      <w:rFonts w:eastAsia="Calibri"/>
                    </w:rPr>
                    <w:t>X</w:t>
                  </w:r>
                </w:p>
              </w:tc>
              <w:tc>
                <w:tcPr>
                  <w:tcW w:w="423" w:type="dxa"/>
                  <w:vAlign w:val="center"/>
                </w:tcPr>
                <w:p w14:paraId="3846476B" w14:textId="77777777" w:rsidR="006D2DAE" w:rsidRDefault="00995EE0">
                  <w:pPr>
                    <w:pStyle w:val="CommentText"/>
                    <w:widowControl w:val="0"/>
                    <w:spacing w:after="0"/>
                    <w:ind w:left="1"/>
                    <w:jc w:val="center"/>
                  </w:pPr>
                  <w:r>
                    <w:rPr>
                      <w:rFonts w:eastAsia="Calibri"/>
                    </w:rPr>
                    <w:t>X</w:t>
                  </w:r>
                </w:p>
              </w:tc>
              <w:tc>
                <w:tcPr>
                  <w:tcW w:w="426" w:type="dxa"/>
                  <w:vAlign w:val="center"/>
                </w:tcPr>
                <w:p w14:paraId="7B2E9761" w14:textId="77777777" w:rsidR="006D2DAE" w:rsidRDefault="00995EE0">
                  <w:pPr>
                    <w:pStyle w:val="CommentText"/>
                    <w:widowControl w:val="0"/>
                    <w:spacing w:after="0"/>
                    <w:ind w:left="1"/>
                    <w:jc w:val="center"/>
                  </w:pPr>
                  <w:r>
                    <w:rPr>
                      <w:rFonts w:eastAsia="Calibri"/>
                    </w:rPr>
                    <w:t>X</w:t>
                  </w:r>
                </w:p>
              </w:tc>
              <w:tc>
                <w:tcPr>
                  <w:tcW w:w="567" w:type="dxa"/>
                  <w:vAlign w:val="center"/>
                </w:tcPr>
                <w:p w14:paraId="45725754" w14:textId="77777777" w:rsidR="006D2DAE" w:rsidRDefault="00995EE0">
                  <w:pPr>
                    <w:pStyle w:val="CommentText"/>
                    <w:widowControl w:val="0"/>
                    <w:spacing w:after="0"/>
                    <w:ind w:left="1"/>
                    <w:jc w:val="center"/>
                  </w:pPr>
                  <w:r>
                    <w:rPr>
                      <w:rFonts w:eastAsia="Calibri"/>
                    </w:rPr>
                    <w:t>X</w:t>
                  </w:r>
                </w:p>
              </w:tc>
              <w:tc>
                <w:tcPr>
                  <w:tcW w:w="410" w:type="dxa"/>
                  <w:tcBorders>
                    <w:right w:val="nil"/>
                  </w:tcBorders>
                  <w:vAlign w:val="center"/>
                </w:tcPr>
                <w:p w14:paraId="4E8D0B5B" w14:textId="77777777" w:rsidR="006D2DAE" w:rsidRDefault="00995EE0">
                  <w:pPr>
                    <w:pStyle w:val="CommentText"/>
                    <w:widowControl w:val="0"/>
                    <w:spacing w:after="0"/>
                    <w:ind w:left="1"/>
                    <w:jc w:val="center"/>
                  </w:pPr>
                  <w:r>
                    <w:rPr>
                      <w:rFonts w:eastAsia="Calibri"/>
                    </w:rPr>
                    <w:t>X</w:t>
                  </w:r>
                </w:p>
              </w:tc>
            </w:tr>
            <w:tr w:rsidR="006D2DAE" w14:paraId="7A2A51FF" w14:textId="77777777">
              <w:tc>
                <w:tcPr>
                  <w:tcW w:w="3535" w:type="dxa"/>
                  <w:tcBorders>
                    <w:left w:val="nil"/>
                  </w:tcBorders>
                </w:tcPr>
                <w:p w14:paraId="63D9A652" w14:textId="77777777" w:rsidR="006D2DAE" w:rsidRDefault="006D2DAE">
                  <w:pPr>
                    <w:pStyle w:val="CommentText"/>
                    <w:widowControl w:val="0"/>
                    <w:spacing w:after="0"/>
                    <w:ind w:left="1"/>
                    <w:jc w:val="center"/>
                  </w:pPr>
                </w:p>
              </w:tc>
              <w:tc>
                <w:tcPr>
                  <w:tcW w:w="1277" w:type="dxa"/>
                </w:tcPr>
                <w:p w14:paraId="2FCE8C61" w14:textId="77777777" w:rsidR="006D2DAE" w:rsidRDefault="00995EE0">
                  <w:pPr>
                    <w:pStyle w:val="CommentText"/>
                    <w:widowControl w:val="0"/>
                    <w:spacing w:after="0"/>
                    <w:ind w:left="1"/>
                    <w:jc w:val="center"/>
                  </w:pPr>
                  <w:r>
                    <w:rPr>
                      <w:rFonts w:eastAsia="Calibri"/>
                    </w:rPr>
                    <w:t>100</w:t>
                  </w:r>
                </w:p>
              </w:tc>
              <w:tc>
                <w:tcPr>
                  <w:tcW w:w="568" w:type="dxa"/>
                  <w:vAlign w:val="center"/>
                </w:tcPr>
                <w:p w14:paraId="21EC30FE" w14:textId="77777777" w:rsidR="006D2DAE" w:rsidRDefault="006D2DAE">
                  <w:pPr>
                    <w:pStyle w:val="CommentText"/>
                    <w:widowControl w:val="0"/>
                    <w:spacing w:after="0"/>
                    <w:ind w:left="1"/>
                    <w:jc w:val="center"/>
                  </w:pPr>
                </w:p>
              </w:tc>
              <w:tc>
                <w:tcPr>
                  <w:tcW w:w="423" w:type="dxa"/>
                  <w:vAlign w:val="center"/>
                </w:tcPr>
                <w:p w14:paraId="7D204C3F" w14:textId="77777777" w:rsidR="006D2DAE" w:rsidRDefault="006D2DAE">
                  <w:pPr>
                    <w:pStyle w:val="CommentText"/>
                    <w:widowControl w:val="0"/>
                    <w:spacing w:after="0"/>
                    <w:ind w:left="1"/>
                    <w:jc w:val="center"/>
                  </w:pPr>
                </w:p>
              </w:tc>
              <w:tc>
                <w:tcPr>
                  <w:tcW w:w="426" w:type="dxa"/>
                  <w:vAlign w:val="center"/>
                </w:tcPr>
                <w:p w14:paraId="5B1A1422" w14:textId="77777777" w:rsidR="006D2DAE" w:rsidRDefault="006D2DAE">
                  <w:pPr>
                    <w:pStyle w:val="CommentText"/>
                    <w:widowControl w:val="0"/>
                    <w:spacing w:after="0"/>
                    <w:ind w:left="1"/>
                    <w:jc w:val="center"/>
                  </w:pPr>
                </w:p>
              </w:tc>
              <w:tc>
                <w:tcPr>
                  <w:tcW w:w="567" w:type="dxa"/>
                  <w:vAlign w:val="center"/>
                </w:tcPr>
                <w:p w14:paraId="128330F3" w14:textId="77777777" w:rsidR="006D2DAE" w:rsidRDefault="006D2DAE">
                  <w:pPr>
                    <w:pStyle w:val="CommentText"/>
                    <w:widowControl w:val="0"/>
                    <w:spacing w:after="0"/>
                    <w:ind w:left="1"/>
                    <w:jc w:val="center"/>
                  </w:pPr>
                </w:p>
              </w:tc>
              <w:tc>
                <w:tcPr>
                  <w:tcW w:w="410" w:type="dxa"/>
                  <w:tcBorders>
                    <w:right w:val="nil"/>
                  </w:tcBorders>
                </w:tcPr>
                <w:p w14:paraId="4DF99086" w14:textId="77777777" w:rsidR="006D2DAE" w:rsidRDefault="006D2DAE">
                  <w:pPr>
                    <w:pStyle w:val="CommentText"/>
                    <w:widowControl w:val="0"/>
                    <w:spacing w:after="0"/>
                    <w:ind w:left="1"/>
                    <w:jc w:val="center"/>
                  </w:pPr>
                </w:p>
              </w:tc>
            </w:tr>
            <w:tr w:rsidR="006D2DAE" w14:paraId="2EE66006" w14:textId="77777777">
              <w:tc>
                <w:tcPr>
                  <w:tcW w:w="7206" w:type="dxa"/>
                  <w:gridSpan w:val="7"/>
                  <w:tcBorders>
                    <w:left w:val="nil"/>
                    <w:bottom w:val="nil"/>
                    <w:right w:val="nil"/>
                  </w:tcBorders>
                </w:tcPr>
                <w:p w14:paraId="4498A45D" w14:textId="77777777" w:rsidR="006D2DAE" w:rsidRDefault="006D2DAE">
                  <w:pPr>
                    <w:pStyle w:val="CommentText"/>
                    <w:widowControl w:val="0"/>
                    <w:spacing w:after="0"/>
                    <w:ind w:left="1"/>
                    <w:jc w:val="center"/>
                  </w:pPr>
                </w:p>
              </w:tc>
            </w:tr>
          </w:tbl>
          <w:p w14:paraId="56FE90A8" w14:textId="77777777" w:rsidR="006D2DAE" w:rsidRDefault="006D2DAE">
            <w:pPr>
              <w:pStyle w:val="CommentText"/>
              <w:widowControl w:val="0"/>
              <w:spacing w:after="0"/>
              <w:ind w:left="1"/>
              <w:jc w:val="both"/>
              <w:rPr>
                <w:b/>
                <w:bCs/>
                <w:sz w:val="24"/>
              </w:rPr>
            </w:pPr>
          </w:p>
        </w:tc>
      </w:tr>
      <w:tr w:rsidR="006D2DAE" w14:paraId="1BB598D0" w14:textId="77777777">
        <w:trPr>
          <w:trHeight w:val="540"/>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4E3C1637" w14:textId="77777777" w:rsidR="006D2DAE" w:rsidRDefault="00995EE0">
            <w:pPr>
              <w:widowControl w:val="0"/>
              <w:spacing w:after="0"/>
              <w:ind w:left="133" w:right="133"/>
              <w:rPr>
                <w:rFonts w:cs="Times New Roman"/>
              </w:rPr>
            </w:pPr>
            <w:r>
              <w:rPr>
                <w:rFonts w:cs="Times New Roman"/>
              </w:rPr>
              <w:t>Obligātā literatūra</w:t>
            </w:r>
          </w:p>
          <w:p w14:paraId="722D0A21" w14:textId="77777777" w:rsidR="006D2DAE" w:rsidRDefault="006D2DAE">
            <w:pPr>
              <w:widowControl w:val="0"/>
              <w:spacing w:after="0"/>
              <w:ind w:left="133" w:right="133"/>
              <w:rPr>
                <w:rFonts w:cs="Times New Roman"/>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44EA7F23" w14:textId="76A4F97F" w:rsidR="006D2DAE" w:rsidRDefault="00995EE0">
            <w:pPr>
              <w:pStyle w:val="CommentText"/>
              <w:widowControl w:val="0"/>
              <w:numPr>
                <w:ilvl w:val="0"/>
                <w:numId w:val="40"/>
              </w:numPr>
              <w:spacing w:after="0"/>
              <w:ind w:left="559" w:right="166"/>
              <w:jc w:val="both"/>
            </w:pPr>
            <w:proofErr w:type="spellStart"/>
            <w:r>
              <w:t>Altinay</w:t>
            </w:r>
            <w:proofErr w:type="spellEnd"/>
            <w:r>
              <w:t xml:space="preserve">, L., </w:t>
            </w:r>
            <w:proofErr w:type="spellStart"/>
            <w:r>
              <w:t>Paraskevas</w:t>
            </w:r>
            <w:proofErr w:type="spellEnd"/>
            <w:r>
              <w:t xml:space="preserve">, A.(2010). </w:t>
            </w:r>
            <w:proofErr w:type="spellStart"/>
            <w:r w:rsidRPr="00FC0CF1">
              <w:rPr>
                <w:i/>
                <w:iCs/>
              </w:rPr>
              <w:t>Planning</w:t>
            </w:r>
            <w:proofErr w:type="spellEnd"/>
            <w:r w:rsidRPr="00FC0CF1">
              <w:rPr>
                <w:i/>
                <w:iCs/>
              </w:rPr>
              <w:t xml:space="preserve"> </w:t>
            </w:r>
            <w:proofErr w:type="spellStart"/>
            <w:r w:rsidRPr="00FC0CF1">
              <w:rPr>
                <w:i/>
                <w:iCs/>
              </w:rPr>
              <w:t>research</w:t>
            </w:r>
            <w:proofErr w:type="spellEnd"/>
            <w:r w:rsidRPr="00FC0CF1">
              <w:rPr>
                <w:i/>
                <w:iCs/>
              </w:rPr>
              <w:t xml:space="preserve"> </w:t>
            </w:r>
            <w:proofErr w:type="spellStart"/>
            <w:r w:rsidRPr="00FC0CF1">
              <w:rPr>
                <w:i/>
                <w:iCs/>
              </w:rPr>
              <w:t>in</w:t>
            </w:r>
            <w:proofErr w:type="spellEnd"/>
            <w:r w:rsidRPr="00FC0CF1">
              <w:rPr>
                <w:i/>
                <w:iCs/>
              </w:rPr>
              <w:t xml:space="preserve"> </w:t>
            </w:r>
            <w:proofErr w:type="spellStart"/>
            <w:r w:rsidRPr="00FC0CF1">
              <w:rPr>
                <w:i/>
                <w:iCs/>
              </w:rPr>
              <w:t>hospitality</w:t>
            </w:r>
            <w:proofErr w:type="spellEnd"/>
            <w:r w:rsidRPr="00FC0CF1">
              <w:rPr>
                <w:i/>
                <w:iCs/>
              </w:rPr>
              <w:t xml:space="preserve"> </w:t>
            </w:r>
            <w:proofErr w:type="spellStart"/>
            <w:r w:rsidRPr="00FC0CF1">
              <w:rPr>
                <w:i/>
                <w:iCs/>
              </w:rPr>
              <w:t>and</w:t>
            </w:r>
            <w:proofErr w:type="spellEnd"/>
            <w:r w:rsidRPr="00FC0CF1">
              <w:rPr>
                <w:i/>
                <w:iCs/>
              </w:rPr>
              <w:t xml:space="preserve"> </w:t>
            </w:r>
            <w:proofErr w:type="spellStart"/>
            <w:r w:rsidRPr="00FC0CF1">
              <w:rPr>
                <w:i/>
                <w:iCs/>
              </w:rPr>
              <w:t>tourism</w:t>
            </w:r>
            <w:proofErr w:type="spellEnd"/>
            <w:r>
              <w:t xml:space="preserve">. USA: </w:t>
            </w:r>
            <w:proofErr w:type="spellStart"/>
            <w:r>
              <w:t>Elsevier</w:t>
            </w:r>
            <w:proofErr w:type="spellEnd"/>
            <w:r>
              <w:t>.</w:t>
            </w:r>
          </w:p>
          <w:p w14:paraId="731C31F6" w14:textId="6FCAF5A0" w:rsidR="006D2DAE" w:rsidRDefault="00995EE0">
            <w:pPr>
              <w:pStyle w:val="CommentText"/>
              <w:widowControl w:val="0"/>
              <w:numPr>
                <w:ilvl w:val="0"/>
                <w:numId w:val="40"/>
              </w:numPr>
              <w:spacing w:after="0"/>
              <w:ind w:left="559" w:right="166"/>
              <w:jc w:val="both"/>
            </w:pPr>
            <w:proofErr w:type="spellStart"/>
            <w:r>
              <w:t>Denscombe</w:t>
            </w:r>
            <w:proofErr w:type="spellEnd"/>
            <w:r>
              <w:t xml:space="preserve">, M. (2014). </w:t>
            </w:r>
            <w:proofErr w:type="spellStart"/>
            <w:r w:rsidRPr="00FC0CF1">
              <w:rPr>
                <w:i/>
                <w:iCs/>
              </w:rPr>
              <w:t>The</w:t>
            </w:r>
            <w:proofErr w:type="spellEnd"/>
            <w:r w:rsidRPr="00FC0CF1">
              <w:rPr>
                <w:i/>
                <w:iCs/>
              </w:rPr>
              <w:t xml:space="preserve"> </w:t>
            </w:r>
            <w:proofErr w:type="spellStart"/>
            <w:r w:rsidRPr="00FC0CF1">
              <w:rPr>
                <w:i/>
                <w:iCs/>
              </w:rPr>
              <w:t>good</w:t>
            </w:r>
            <w:proofErr w:type="spellEnd"/>
            <w:r w:rsidRPr="00FC0CF1">
              <w:rPr>
                <w:i/>
                <w:iCs/>
              </w:rPr>
              <w:t xml:space="preserve"> </w:t>
            </w:r>
            <w:proofErr w:type="spellStart"/>
            <w:r w:rsidRPr="00FC0CF1">
              <w:rPr>
                <w:i/>
                <w:iCs/>
              </w:rPr>
              <w:t>research</w:t>
            </w:r>
            <w:proofErr w:type="spellEnd"/>
            <w:r w:rsidRPr="00FC0CF1">
              <w:rPr>
                <w:i/>
                <w:iCs/>
              </w:rPr>
              <w:t xml:space="preserve"> </w:t>
            </w:r>
            <w:proofErr w:type="spellStart"/>
            <w:r w:rsidRPr="00FC0CF1">
              <w:rPr>
                <w:i/>
                <w:iCs/>
              </w:rPr>
              <w:t>guide</w:t>
            </w:r>
            <w:proofErr w:type="spellEnd"/>
            <w:r>
              <w:t xml:space="preserve">. 5th </w:t>
            </w:r>
            <w:proofErr w:type="spellStart"/>
            <w:r>
              <w:t>edition</w:t>
            </w:r>
            <w:proofErr w:type="spellEnd"/>
            <w:r>
              <w:t xml:space="preserve">. UK: </w:t>
            </w:r>
            <w:proofErr w:type="spellStart"/>
            <w:r>
              <w:t>Open</w:t>
            </w:r>
            <w:proofErr w:type="spellEnd"/>
            <w:r>
              <w:t xml:space="preserve"> </w:t>
            </w:r>
            <w:proofErr w:type="spellStart"/>
            <w:r>
              <w:t>University</w:t>
            </w:r>
            <w:proofErr w:type="spellEnd"/>
            <w:r>
              <w:t xml:space="preserve"> </w:t>
            </w:r>
            <w:proofErr w:type="spellStart"/>
            <w:r>
              <w:t>Press</w:t>
            </w:r>
            <w:proofErr w:type="spellEnd"/>
            <w:r>
              <w:t>.</w:t>
            </w:r>
          </w:p>
        </w:tc>
      </w:tr>
      <w:tr w:rsidR="006D2DAE" w14:paraId="261C95C0"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20B43383" w14:textId="77777777" w:rsidR="006D2DAE" w:rsidRDefault="00995EE0">
            <w:pPr>
              <w:widowControl w:val="0"/>
              <w:spacing w:after="0"/>
              <w:ind w:left="133" w:right="133"/>
              <w:rPr>
                <w:rFonts w:cs="Times New Roman"/>
              </w:rPr>
            </w:pPr>
            <w:proofErr w:type="spellStart"/>
            <w:r>
              <w:rPr>
                <w:rFonts w:cs="Times New Roman"/>
              </w:rPr>
              <w:t>Papildliteratūra</w:t>
            </w:r>
            <w:proofErr w:type="spellEnd"/>
          </w:p>
          <w:p w14:paraId="3C28FB29" w14:textId="77777777" w:rsidR="006D2DAE" w:rsidRDefault="00995EE0">
            <w:pPr>
              <w:widowControl w:val="0"/>
              <w:spacing w:after="0"/>
              <w:ind w:left="133" w:right="133"/>
              <w:rPr>
                <w:rFonts w:cs="Times New Roman"/>
              </w:rPr>
            </w:pPr>
            <w:r>
              <w:rPr>
                <w:rFonts w:cs="Times New Roman"/>
              </w:rPr>
              <w:t>Citi informācijas avoti</w:t>
            </w:r>
          </w:p>
          <w:p w14:paraId="0B38342E" w14:textId="77777777" w:rsidR="006D2DAE" w:rsidRDefault="006D2DAE">
            <w:pPr>
              <w:widowControl w:val="0"/>
              <w:spacing w:after="0"/>
              <w:ind w:left="133" w:right="133"/>
              <w:rPr>
                <w:rFonts w:cs="Times New Roman"/>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06368BDA" w14:textId="5ACBCF43" w:rsidR="006D2DAE" w:rsidRDefault="00995EE0">
            <w:pPr>
              <w:pStyle w:val="CommentText"/>
              <w:widowControl w:val="0"/>
              <w:numPr>
                <w:ilvl w:val="0"/>
                <w:numId w:val="40"/>
              </w:numPr>
              <w:spacing w:after="0"/>
              <w:ind w:left="559" w:right="166"/>
              <w:jc w:val="both"/>
            </w:pPr>
            <w:proofErr w:type="spellStart"/>
            <w:r>
              <w:t>Bell</w:t>
            </w:r>
            <w:proofErr w:type="spellEnd"/>
            <w:r>
              <w:t xml:space="preserve">, J. (2010). </w:t>
            </w:r>
            <w:proofErr w:type="spellStart"/>
            <w:r w:rsidRPr="00FC0CF1">
              <w:rPr>
                <w:i/>
                <w:iCs/>
              </w:rPr>
              <w:t>Doing</w:t>
            </w:r>
            <w:proofErr w:type="spellEnd"/>
            <w:r w:rsidRPr="00FC0CF1">
              <w:rPr>
                <w:i/>
                <w:iCs/>
              </w:rPr>
              <w:t xml:space="preserve"> </w:t>
            </w:r>
            <w:proofErr w:type="spellStart"/>
            <w:r w:rsidRPr="00FC0CF1">
              <w:rPr>
                <w:i/>
                <w:iCs/>
              </w:rPr>
              <w:t>Your</w:t>
            </w:r>
            <w:proofErr w:type="spellEnd"/>
            <w:r w:rsidRPr="00FC0CF1">
              <w:rPr>
                <w:i/>
                <w:iCs/>
              </w:rPr>
              <w:t xml:space="preserve"> </w:t>
            </w:r>
            <w:proofErr w:type="spellStart"/>
            <w:r w:rsidRPr="00FC0CF1">
              <w:rPr>
                <w:i/>
                <w:iCs/>
              </w:rPr>
              <w:t>Research</w:t>
            </w:r>
            <w:proofErr w:type="spellEnd"/>
            <w:r w:rsidRPr="00FC0CF1">
              <w:rPr>
                <w:i/>
                <w:iCs/>
              </w:rPr>
              <w:t xml:space="preserve"> </w:t>
            </w:r>
            <w:proofErr w:type="spellStart"/>
            <w:r w:rsidRPr="00FC0CF1">
              <w:rPr>
                <w:i/>
                <w:iCs/>
              </w:rPr>
              <w:t>Project</w:t>
            </w:r>
            <w:proofErr w:type="spellEnd"/>
            <w:r>
              <w:t xml:space="preserve">. 5th </w:t>
            </w:r>
            <w:proofErr w:type="spellStart"/>
            <w:r>
              <w:t>edition</w:t>
            </w:r>
            <w:proofErr w:type="spellEnd"/>
            <w:r>
              <w:t xml:space="preserve">. UK: </w:t>
            </w:r>
            <w:proofErr w:type="spellStart"/>
            <w:r>
              <w:t>Open</w:t>
            </w:r>
            <w:proofErr w:type="spellEnd"/>
            <w:r>
              <w:t xml:space="preserve"> </w:t>
            </w:r>
            <w:proofErr w:type="spellStart"/>
            <w:r>
              <w:t>University</w:t>
            </w:r>
            <w:proofErr w:type="spellEnd"/>
            <w:r>
              <w:t xml:space="preserve"> </w:t>
            </w:r>
            <w:proofErr w:type="spellStart"/>
            <w:r>
              <w:t>Press</w:t>
            </w:r>
            <w:proofErr w:type="spellEnd"/>
            <w:r>
              <w:t>.</w:t>
            </w:r>
          </w:p>
          <w:p w14:paraId="759FD414" w14:textId="57DB1FCB" w:rsidR="006D2DAE" w:rsidRDefault="00995EE0">
            <w:pPr>
              <w:pStyle w:val="CommentText"/>
              <w:widowControl w:val="0"/>
              <w:numPr>
                <w:ilvl w:val="0"/>
                <w:numId w:val="40"/>
              </w:numPr>
              <w:spacing w:after="0"/>
              <w:ind w:left="559" w:right="166"/>
              <w:jc w:val="both"/>
            </w:pPr>
            <w:proofErr w:type="spellStart"/>
            <w:r>
              <w:t>Thomas</w:t>
            </w:r>
            <w:proofErr w:type="spellEnd"/>
            <w:r>
              <w:t xml:space="preserve">, G. (2013). </w:t>
            </w:r>
            <w:proofErr w:type="spellStart"/>
            <w:r w:rsidRPr="00FC0CF1">
              <w:rPr>
                <w:i/>
                <w:iCs/>
              </w:rPr>
              <w:t>How</w:t>
            </w:r>
            <w:proofErr w:type="spellEnd"/>
            <w:r w:rsidRPr="00FC0CF1">
              <w:rPr>
                <w:i/>
                <w:iCs/>
              </w:rPr>
              <w:t xml:space="preserve"> to do </w:t>
            </w:r>
            <w:proofErr w:type="spellStart"/>
            <w:r w:rsidRPr="00FC0CF1">
              <w:rPr>
                <w:i/>
                <w:iCs/>
              </w:rPr>
              <w:t>your</w:t>
            </w:r>
            <w:proofErr w:type="spellEnd"/>
            <w:r w:rsidRPr="00FC0CF1">
              <w:rPr>
                <w:i/>
                <w:iCs/>
              </w:rPr>
              <w:t xml:space="preserve"> </w:t>
            </w:r>
            <w:proofErr w:type="spellStart"/>
            <w:r w:rsidRPr="00FC0CF1">
              <w:rPr>
                <w:i/>
                <w:iCs/>
              </w:rPr>
              <w:t>Research</w:t>
            </w:r>
            <w:proofErr w:type="spellEnd"/>
            <w:r w:rsidRPr="00FC0CF1">
              <w:rPr>
                <w:i/>
                <w:iCs/>
              </w:rPr>
              <w:t xml:space="preserve"> </w:t>
            </w:r>
            <w:proofErr w:type="spellStart"/>
            <w:r w:rsidRPr="00FC0CF1">
              <w:rPr>
                <w:i/>
                <w:iCs/>
              </w:rPr>
              <w:t>project</w:t>
            </w:r>
            <w:proofErr w:type="spellEnd"/>
            <w:r>
              <w:t xml:space="preserve">. UK: SAGE </w:t>
            </w:r>
            <w:proofErr w:type="spellStart"/>
            <w:r>
              <w:t>Publications</w:t>
            </w:r>
            <w:proofErr w:type="spellEnd"/>
            <w:r>
              <w:t>.</w:t>
            </w:r>
          </w:p>
          <w:p w14:paraId="0F97F1B7" w14:textId="4BEA476B" w:rsidR="006D2DAE" w:rsidRDefault="00995EE0">
            <w:pPr>
              <w:pStyle w:val="CommentText"/>
              <w:widowControl w:val="0"/>
              <w:numPr>
                <w:ilvl w:val="0"/>
                <w:numId w:val="40"/>
              </w:numPr>
              <w:spacing w:after="0"/>
              <w:ind w:left="559" w:right="166"/>
              <w:jc w:val="both"/>
            </w:pPr>
            <w:proofErr w:type="spellStart"/>
            <w:r>
              <w:t>Skills</w:t>
            </w:r>
            <w:proofErr w:type="spellEnd"/>
            <w:r>
              <w:t xml:space="preserve"> </w:t>
            </w:r>
            <w:proofErr w:type="spellStart"/>
            <w:r>
              <w:t>you</w:t>
            </w:r>
            <w:proofErr w:type="spellEnd"/>
            <w:r>
              <w:t xml:space="preserve"> </w:t>
            </w:r>
            <w:proofErr w:type="spellStart"/>
            <w:r>
              <w:t>need</w:t>
            </w:r>
            <w:proofErr w:type="spellEnd"/>
            <w:r>
              <w:t xml:space="preserve"> (</w:t>
            </w:r>
            <w:proofErr w:type="spellStart"/>
            <w:r>
              <w:t>n.d</w:t>
            </w:r>
            <w:proofErr w:type="spellEnd"/>
            <w:r>
              <w:t xml:space="preserve">.) </w:t>
            </w:r>
            <w:proofErr w:type="spellStart"/>
            <w:r>
              <w:t>Research</w:t>
            </w:r>
            <w:proofErr w:type="spellEnd"/>
            <w:r>
              <w:t xml:space="preserve"> </w:t>
            </w:r>
            <w:proofErr w:type="spellStart"/>
            <w:r>
              <w:t>methods</w:t>
            </w:r>
            <w:proofErr w:type="spellEnd"/>
            <w:r>
              <w:t>. Apskatīts: 30.08.2023., no: https://www.skillsyouneed.com/learn/research-methods.</w:t>
            </w:r>
            <w:proofErr w:type="gramStart"/>
            <w:r>
              <w:t>html</w:t>
            </w:r>
            <w:proofErr w:type="gramEnd"/>
            <w:r>
              <w:t xml:space="preserve"> </w:t>
            </w:r>
          </w:p>
          <w:p w14:paraId="5320A311" w14:textId="75C2A6D0" w:rsidR="006D2DAE" w:rsidRDefault="00995EE0">
            <w:pPr>
              <w:pStyle w:val="CommentText"/>
              <w:widowControl w:val="0"/>
              <w:numPr>
                <w:ilvl w:val="0"/>
                <w:numId w:val="40"/>
              </w:numPr>
              <w:spacing w:after="0"/>
              <w:ind w:left="559" w:right="166"/>
              <w:jc w:val="both"/>
            </w:pPr>
            <w:proofErr w:type="spellStart"/>
            <w:r>
              <w:t>Ezerina</w:t>
            </w:r>
            <w:proofErr w:type="spellEnd"/>
            <w:r>
              <w:t xml:space="preserve">, Z. (2016). </w:t>
            </w:r>
            <w:proofErr w:type="spellStart"/>
            <w:r w:rsidRPr="00FC0CF1">
              <w:rPr>
                <w:i/>
                <w:iCs/>
              </w:rPr>
              <w:t>Presentation</w:t>
            </w:r>
            <w:proofErr w:type="spellEnd"/>
            <w:r w:rsidRPr="00FC0CF1">
              <w:rPr>
                <w:i/>
                <w:iCs/>
              </w:rPr>
              <w:t xml:space="preserve"> </w:t>
            </w:r>
            <w:proofErr w:type="spellStart"/>
            <w:r w:rsidRPr="00FC0CF1">
              <w:rPr>
                <w:i/>
                <w:iCs/>
              </w:rPr>
              <w:t>and</w:t>
            </w:r>
            <w:proofErr w:type="spellEnd"/>
            <w:r w:rsidRPr="00FC0CF1">
              <w:rPr>
                <w:i/>
                <w:iCs/>
              </w:rPr>
              <w:t xml:space="preserve"> </w:t>
            </w:r>
            <w:proofErr w:type="spellStart"/>
            <w:r w:rsidRPr="00FC0CF1">
              <w:rPr>
                <w:i/>
                <w:iCs/>
              </w:rPr>
              <w:t>Formatting</w:t>
            </w:r>
            <w:proofErr w:type="spellEnd"/>
            <w:r w:rsidRPr="00FC0CF1">
              <w:rPr>
                <w:i/>
                <w:iCs/>
              </w:rPr>
              <w:t xml:space="preserve"> </w:t>
            </w:r>
            <w:proofErr w:type="spellStart"/>
            <w:r w:rsidRPr="00FC0CF1">
              <w:rPr>
                <w:i/>
                <w:iCs/>
              </w:rPr>
              <w:t>Guidelines</w:t>
            </w:r>
            <w:proofErr w:type="spellEnd"/>
            <w:r w:rsidRPr="00FC0CF1">
              <w:rPr>
                <w:i/>
                <w:iCs/>
              </w:rPr>
              <w:t xml:space="preserve"> </w:t>
            </w:r>
            <w:proofErr w:type="spellStart"/>
            <w:r w:rsidRPr="00FC0CF1">
              <w:rPr>
                <w:i/>
                <w:iCs/>
              </w:rPr>
              <w:t>for</w:t>
            </w:r>
            <w:proofErr w:type="spellEnd"/>
            <w:r w:rsidRPr="00FC0CF1">
              <w:rPr>
                <w:i/>
                <w:iCs/>
              </w:rPr>
              <w:t xml:space="preserve"> </w:t>
            </w:r>
            <w:proofErr w:type="spellStart"/>
            <w:r w:rsidRPr="00FC0CF1">
              <w:rPr>
                <w:i/>
                <w:iCs/>
              </w:rPr>
              <w:t>Academic</w:t>
            </w:r>
            <w:proofErr w:type="spellEnd"/>
            <w:r w:rsidRPr="00FC0CF1">
              <w:rPr>
                <w:i/>
                <w:iCs/>
              </w:rPr>
              <w:t xml:space="preserve"> </w:t>
            </w:r>
            <w:proofErr w:type="spellStart"/>
            <w:r w:rsidRPr="00FC0CF1">
              <w:rPr>
                <w:i/>
                <w:iCs/>
              </w:rPr>
              <w:t>Papers</w:t>
            </w:r>
            <w:proofErr w:type="spellEnd"/>
            <w:r>
              <w:t>. Rīga: “HOTEL SCHOOL” Viesnīcu biznesa koledža.</w:t>
            </w:r>
          </w:p>
        </w:tc>
      </w:tr>
    </w:tbl>
    <w:p w14:paraId="31A9A0AC" w14:textId="77777777" w:rsidR="006D2DAE" w:rsidRDefault="006D2DAE">
      <w:pPr>
        <w:sectPr w:rsidR="006D2DAE">
          <w:footerReference w:type="default" r:id="rId35"/>
          <w:headerReference w:type="first" r:id="rId36"/>
          <w:footerReference w:type="first" r:id="rId37"/>
          <w:pgSz w:w="11906" w:h="16838"/>
          <w:pgMar w:top="1134" w:right="991" w:bottom="777" w:left="992" w:header="284" w:footer="720" w:gutter="0"/>
          <w:cols w:space="720"/>
          <w:formProt w:val="0"/>
          <w:titlePg/>
          <w:docGrid w:linePitch="360" w:charSpace="8192"/>
        </w:sectPr>
      </w:pPr>
    </w:p>
    <w:p w14:paraId="5385A99F" w14:textId="77777777" w:rsidR="006D2DAE" w:rsidRDefault="00995EE0">
      <w:pPr>
        <w:pStyle w:val="Heading3"/>
        <w:numPr>
          <w:ilvl w:val="2"/>
          <w:numId w:val="41"/>
        </w:numPr>
        <w:rPr>
          <w:bCs/>
        </w:rPr>
      </w:pPr>
      <w:bookmarkStart w:id="29" w:name="_Toc153914114"/>
      <w:r>
        <w:lastRenderedPageBreak/>
        <w:t>Nozares obligātie mācību kursi</w:t>
      </w:r>
      <w:bookmarkEnd w:id="29"/>
    </w:p>
    <w:p w14:paraId="49C90902" w14:textId="77777777" w:rsidR="006D2DAE" w:rsidRDefault="006D2DAE">
      <w:pPr>
        <w:spacing w:after="0"/>
        <w:rPr>
          <w:szCs w:val="24"/>
        </w:rPr>
      </w:pPr>
    </w:p>
    <w:p w14:paraId="406B802C" w14:textId="77777777" w:rsidR="006D2DAE" w:rsidRDefault="00995EE0">
      <w:pPr>
        <w:pStyle w:val="Heading4"/>
        <w:keepNext w:val="0"/>
        <w:keepLines w:val="0"/>
        <w:spacing w:line="240" w:lineRule="auto"/>
        <w:rPr>
          <w:bCs/>
        </w:rPr>
      </w:pPr>
      <w:bookmarkStart w:id="30" w:name="_Toc153914115"/>
      <w:r>
        <w:t>MŪSDIENU VIESMĪLĪBAS NOZARE</w:t>
      </w:r>
      <w:bookmarkEnd w:id="30"/>
    </w:p>
    <w:p w14:paraId="7720E7C8" w14:textId="77777777" w:rsidR="006D2DAE" w:rsidRDefault="006D2DAE">
      <w:pPr>
        <w:rPr>
          <w:b/>
          <w:bCs/>
          <w:sz w:val="24"/>
        </w:rPr>
      </w:pPr>
    </w:p>
    <w:tbl>
      <w:tblPr>
        <w:tblW w:w="10090" w:type="dxa"/>
        <w:tblInd w:w="-5" w:type="dxa"/>
        <w:tblLayout w:type="fixed"/>
        <w:tblCellMar>
          <w:top w:w="57" w:type="dxa"/>
          <w:left w:w="5" w:type="dxa"/>
          <w:bottom w:w="57" w:type="dxa"/>
          <w:right w:w="5" w:type="dxa"/>
        </w:tblCellMar>
        <w:tblLook w:val="0000" w:firstRow="0" w:lastRow="0" w:firstColumn="0" w:lastColumn="0" w:noHBand="0" w:noVBand="0"/>
      </w:tblPr>
      <w:tblGrid>
        <w:gridCol w:w="2835"/>
        <w:gridCol w:w="7255"/>
      </w:tblGrid>
      <w:tr w:rsidR="006D2DAE" w14:paraId="1734E584"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4468CEA7" w14:textId="77777777" w:rsidR="006D2DAE" w:rsidRDefault="00995EE0">
            <w:pPr>
              <w:widowControl w:val="0"/>
              <w:spacing w:after="0"/>
              <w:ind w:left="133" w:right="133"/>
              <w:rPr>
                <w:rFonts w:cs="Times New Roman"/>
              </w:rPr>
            </w:pPr>
            <w:r>
              <w:rPr>
                <w:rFonts w:cs="Times New Roman"/>
              </w:rPr>
              <w:t>Studiju kursa nosaukums latviešu un angļu valodā</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03CCC532" w14:textId="77777777" w:rsidR="006D2DAE" w:rsidRDefault="00995EE0">
            <w:pPr>
              <w:widowControl w:val="0"/>
              <w:spacing w:after="0"/>
              <w:ind w:left="143"/>
              <w:rPr>
                <w:rFonts w:cs="Times New Roman"/>
                <w:b/>
              </w:rPr>
            </w:pPr>
            <w:r>
              <w:rPr>
                <w:rFonts w:cs="Times New Roman"/>
                <w:b/>
              </w:rPr>
              <w:t xml:space="preserve">MŪSDIENU VIESMĪLĪBAS NOZARE </w:t>
            </w:r>
          </w:p>
          <w:p w14:paraId="61B5D18C" w14:textId="77777777" w:rsidR="006D2DAE" w:rsidRDefault="00995EE0">
            <w:pPr>
              <w:widowControl w:val="0"/>
              <w:spacing w:after="0"/>
              <w:ind w:left="143"/>
              <w:rPr>
                <w:rFonts w:cs="Times New Roman"/>
                <w:b/>
                <w:i/>
                <w:iCs/>
              </w:rPr>
            </w:pPr>
            <w:r>
              <w:rPr>
                <w:rFonts w:cs="Times New Roman"/>
                <w:b/>
                <w:i/>
                <w:iCs/>
              </w:rPr>
              <w:t>THE CONTEMPORARY HOSPITALITY INDUSTRY</w:t>
            </w:r>
          </w:p>
        </w:tc>
      </w:tr>
      <w:tr w:rsidR="006D2DAE" w14:paraId="348F9D05"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6355C3E1" w14:textId="77777777" w:rsidR="006D2DAE" w:rsidRDefault="00995EE0">
            <w:pPr>
              <w:widowControl w:val="0"/>
              <w:spacing w:after="0"/>
              <w:ind w:left="133" w:right="133"/>
              <w:rPr>
                <w:rFonts w:cs="Times New Roman"/>
              </w:rPr>
            </w:pPr>
            <w:r>
              <w:rPr>
                <w:rFonts w:cs="Times New Roman"/>
              </w:rPr>
              <w:t>Studiju kursa izstrādātājs(-i)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6C488127" w14:textId="77777777" w:rsidR="006D2DAE" w:rsidRDefault="00995EE0">
            <w:pPr>
              <w:widowControl w:val="0"/>
              <w:spacing w:after="0"/>
              <w:ind w:left="143"/>
              <w:rPr>
                <w:rFonts w:cs="Times New Roman"/>
              </w:rPr>
            </w:pPr>
            <w:r>
              <w:rPr>
                <w:rFonts w:cs="Times New Roman"/>
              </w:rPr>
              <w:t xml:space="preserve">Mg. </w:t>
            </w:r>
            <w:proofErr w:type="spellStart"/>
            <w:r>
              <w:rPr>
                <w:rFonts w:cs="Times New Roman"/>
              </w:rPr>
              <w:t>oec</w:t>
            </w:r>
            <w:proofErr w:type="spellEnd"/>
            <w:r>
              <w:rPr>
                <w:rFonts w:cs="Times New Roman"/>
              </w:rPr>
              <w:t>. Dzintars Priedītis</w:t>
            </w:r>
          </w:p>
        </w:tc>
      </w:tr>
      <w:tr w:rsidR="006D2DAE" w14:paraId="40A60057"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487995E" w14:textId="77777777" w:rsidR="006D2DAE" w:rsidRDefault="00995EE0">
            <w:pPr>
              <w:widowControl w:val="0"/>
              <w:spacing w:after="0"/>
              <w:ind w:left="133" w:right="133"/>
              <w:rPr>
                <w:rFonts w:cs="Times New Roman"/>
              </w:rPr>
            </w:pPr>
            <w:r>
              <w:rPr>
                <w:rFonts w:cs="Times New Roman"/>
              </w:rPr>
              <w:t>Studiju kursa īstenotājs(-i)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611368BD" w14:textId="77777777" w:rsidR="006D2DAE" w:rsidRDefault="00995EE0">
            <w:pPr>
              <w:widowControl w:val="0"/>
              <w:spacing w:after="0"/>
              <w:ind w:left="143"/>
              <w:rPr>
                <w:rFonts w:cs="Times New Roman"/>
              </w:rPr>
            </w:pPr>
            <w:r>
              <w:rPr>
                <w:rFonts w:cs="Times New Roman"/>
              </w:rPr>
              <w:t xml:space="preserve">Mg. </w:t>
            </w:r>
            <w:proofErr w:type="spellStart"/>
            <w:r>
              <w:rPr>
                <w:rFonts w:cs="Times New Roman"/>
              </w:rPr>
              <w:t>oec</w:t>
            </w:r>
            <w:proofErr w:type="spellEnd"/>
            <w:r>
              <w:rPr>
                <w:rFonts w:cs="Times New Roman"/>
              </w:rPr>
              <w:t>. Dzintars Priedītis</w:t>
            </w:r>
          </w:p>
        </w:tc>
      </w:tr>
      <w:tr w:rsidR="006D2DAE" w14:paraId="74B1821A" w14:textId="77777777">
        <w:trPr>
          <w:trHeight w:val="931"/>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B67CFBD" w14:textId="77777777" w:rsidR="006D2DAE" w:rsidRDefault="00995EE0">
            <w:pPr>
              <w:widowControl w:val="0"/>
              <w:spacing w:after="0"/>
              <w:ind w:left="133" w:right="133"/>
              <w:rPr>
                <w:rFonts w:cs="Times New Roman"/>
              </w:rPr>
            </w:pPr>
            <w:r>
              <w:rPr>
                <w:rFonts w:cs="Times New Roman"/>
              </w:rPr>
              <w:t>Studiju kursa apjoms un īstenošanas semestris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tbl>
            <w:tblPr>
              <w:tblStyle w:val="TableGrid"/>
              <w:tblW w:w="7222" w:type="dxa"/>
              <w:tblLayout w:type="fixed"/>
              <w:tblCellMar>
                <w:top w:w="28" w:type="dxa"/>
                <w:left w:w="0" w:type="dxa"/>
                <w:bottom w:w="28" w:type="dxa"/>
                <w:right w:w="5" w:type="dxa"/>
              </w:tblCellMar>
              <w:tblLook w:val="04A0" w:firstRow="1" w:lastRow="0" w:firstColumn="1" w:lastColumn="0" w:noHBand="0" w:noVBand="1"/>
            </w:tblPr>
            <w:tblGrid>
              <w:gridCol w:w="705"/>
              <w:gridCol w:w="1133"/>
              <w:gridCol w:w="994"/>
              <w:gridCol w:w="1133"/>
              <w:gridCol w:w="1277"/>
              <w:gridCol w:w="1274"/>
              <w:gridCol w:w="706"/>
            </w:tblGrid>
            <w:tr w:rsidR="006D2DAE" w14:paraId="268E3CDB" w14:textId="77777777">
              <w:tc>
                <w:tcPr>
                  <w:tcW w:w="704" w:type="dxa"/>
                  <w:vMerge w:val="restart"/>
                  <w:tcBorders>
                    <w:top w:val="nil"/>
                    <w:left w:val="nil"/>
                  </w:tcBorders>
                  <w:shd w:val="clear" w:color="auto" w:fill="D9D9D9" w:themeFill="background1" w:themeFillShade="D9"/>
                  <w:vAlign w:val="center"/>
                </w:tcPr>
                <w:p w14:paraId="1899601A" w14:textId="77777777" w:rsidR="006D2DAE" w:rsidRDefault="00995EE0">
                  <w:pPr>
                    <w:widowControl w:val="0"/>
                    <w:spacing w:after="0"/>
                    <w:ind w:left="1"/>
                    <w:jc w:val="center"/>
                    <w:rPr>
                      <w:rFonts w:cs="Times New Roman"/>
                    </w:rPr>
                  </w:pPr>
                  <w:r>
                    <w:rPr>
                      <w:rFonts w:eastAsia="Calibri" w:cs="Times New Roman"/>
                      <w:i/>
                      <w:iCs/>
                    </w:rPr>
                    <w:t>ECTS</w:t>
                  </w:r>
                </w:p>
              </w:tc>
              <w:tc>
                <w:tcPr>
                  <w:tcW w:w="1133" w:type="dxa"/>
                  <w:vMerge w:val="restart"/>
                  <w:tcBorders>
                    <w:top w:val="nil"/>
                  </w:tcBorders>
                  <w:shd w:val="clear" w:color="auto" w:fill="D9D9D9" w:themeFill="background1" w:themeFillShade="D9"/>
                  <w:vAlign w:val="center"/>
                </w:tcPr>
                <w:p w14:paraId="4F088223" w14:textId="77777777" w:rsidR="006D2DAE" w:rsidRDefault="00995EE0">
                  <w:pPr>
                    <w:widowControl w:val="0"/>
                    <w:spacing w:after="0"/>
                    <w:ind w:left="1"/>
                    <w:jc w:val="center"/>
                    <w:rPr>
                      <w:rFonts w:cs="Times New Roman"/>
                    </w:rPr>
                  </w:pPr>
                  <w:r>
                    <w:rPr>
                      <w:rFonts w:eastAsia="Calibri" w:cs="Times New Roman"/>
                    </w:rPr>
                    <w:t>Īstenošanas semestris</w:t>
                  </w:r>
                </w:p>
              </w:tc>
              <w:tc>
                <w:tcPr>
                  <w:tcW w:w="2127" w:type="dxa"/>
                  <w:gridSpan w:val="2"/>
                  <w:tcBorders>
                    <w:top w:val="nil"/>
                  </w:tcBorders>
                  <w:shd w:val="clear" w:color="auto" w:fill="D9D9D9" w:themeFill="background1" w:themeFillShade="D9"/>
                  <w:vAlign w:val="center"/>
                </w:tcPr>
                <w:p w14:paraId="14755781" w14:textId="77777777" w:rsidR="006D2DAE" w:rsidRDefault="00995EE0">
                  <w:pPr>
                    <w:widowControl w:val="0"/>
                    <w:spacing w:after="0"/>
                    <w:ind w:left="1"/>
                    <w:jc w:val="center"/>
                    <w:rPr>
                      <w:rFonts w:cs="Times New Roman"/>
                    </w:rPr>
                  </w:pPr>
                  <w:r>
                    <w:rPr>
                      <w:rFonts w:eastAsia="Calibri" w:cs="Times New Roman"/>
                    </w:rPr>
                    <w:t>Kontaktstundas</w:t>
                  </w:r>
                </w:p>
              </w:tc>
              <w:tc>
                <w:tcPr>
                  <w:tcW w:w="1277" w:type="dxa"/>
                  <w:vMerge w:val="restart"/>
                  <w:tcBorders>
                    <w:top w:val="nil"/>
                  </w:tcBorders>
                  <w:shd w:val="clear" w:color="auto" w:fill="D9D9D9" w:themeFill="background1" w:themeFillShade="D9"/>
                  <w:vAlign w:val="center"/>
                </w:tcPr>
                <w:p w14:paraId="74AA9AB8" w14:textId="77777777" w:rsidR="006D2DAE" w:rsidRDefault="00995EE0">
                  <w:pPr>
                    <w:widowControl w:val="0"/>
                    <w:spacing w:after="0"/>
                    <w:ind w:left="1"/>
                    <w:jc w:val="center"/>
                    <w:rPr>
                      <w:rFonts w:cs="Times New Roman"/>
                    </w:rPr>
                  </w:pPr>
                  <w:r>
                    <w:rPr>
                      <w:rFonts w:eastAsia="Calibri"/>
                    </w:rPr>
                    <w:t>Gala pārbaudījums</w:t>
                  </w:r>
                </w:p>
              </w:tc>
              <w:tc>
                <w:tcPr>
                  <w:tcW w:w="1274" w:type="dxa"/>
                  <w:vMerge w:val="restart"/>
                  <w:tcBorders>
                    <w:top w:val="nil"/>
                  </w:tcBorders>
                  <w:shd w:val="clear" w:color="auto" w:fill="D9D9D9" w:themeFill="background1" w:themeFillShade="D9"/>
                  <w:vAlign w:val="center"/>
                </w:tcPr>
                <w:p w14:paraId="4FFE8126" w14:textId="77777777" w:rsidR="006D2DAE" w:rsidRDefault="00995EE0">
                  <w:pPr>
                    <w:widowControl w:val="0"/>
                    <w:spacing w:after="0"/>
                    <w:ind w:left="1"/>
                    <w:jc w:val="center"/>
                    <w:rPr>
                      <w:rFonts w:cs="Times New Roman"/>
                    </w:rPr>
                  </w:pPr>
                  <w:r>
                    <w:rPr>
                      <w:rFonts w:eastAsia="Calibri" w:cs="Times New Roman"/>
                    </w:rPr>
                    <w:t>Patstāvīgais darbs</w:t>
                  </w:r>
                </w:p>
              </w:tc>
              <w:tc>
                <w:tcPr>
                  <w:tcW w:w="706" w:type="dxa"/>
                  <w:vMerge w:val="restart"/>
                  <w:tcBorders>
                    <w:top w:val="nil"/>
                    <w:right w:val="nil"/>
                  </w:tcBorders>
                  <w:shd w:val="clear" w:color="auto" w:fill="D9D9D9" w:themeFill="background1" w:themeFillShade="D9"/>
                  <w:vAlign w:val="center"/>
                </w:tcPr>
                <w:p w14:paraId="71AD75D4" w14:textId="77777777" w:rsidR="006D2DAE" w:rsidRDefault="00995EE0">
                  <w:pPr>
                    <w:widowControl w:val="0"/>
                    <w:spacing w:after="0"/>
                    <w:ind w:left="1" w:right="-9"/>
                    <w:jc w:val="center"/>
                    <w:rPr>
                      <w:rFonts w:cs="Times New Roman"/>
                    </w:rPr>
                  </w:pPr>
                  <w:r>
                    <w:rPr>
                      <w:rFonts w:eastAsia="Calibri" w:cs="Times New Roman"/>
                    </w:rPr>
                    <w:t>Kopā</w:t>
                  </w:r>
                </w:p>
              </w:tc>
            </w:tr>
            <w:tr w:rsidR="006D2DAE" w14:paraId="1AFF52C3" w14:textId="77777777">
              <w:tc>
                <w:tcPr>
                  <w:tcW w:w="704" w:type="dxa"/>
                  <w:vMerge/>
                  <w:tcBorders>
                    <w:left w:val="nil"/>
                  </w:tcBorders>
                  <w:shd w:val="clear" w:color="auto" w:fill="D9D9D9" w:themeFill="background1" w:themeFillShade="D9"/>
                  <w:vAlign w:val="center"/>
                </w:tcPr>
                <w:p w14:paraId="39C15455" w14:textId="77777777" w:rsidR="006D2DAE" w:rsidRDefault="006D2DAE">
                  <w:pPr>
                    <w:widowControl w:val="0"/>
                    <w:spacing w:after="0"/>
                    <w:ind w:left="1"/>
                    <w:jc w:val="center"/>
                    <w:rPr>
                      <w:rFonts w:cs="Times New Roman"/>
                    </w:rPr>
                  </w:pPr>
                </w:p>
              </w:tc>
              <w:tc>
                <w:tcPr>
                  <w:tcW w:w="1133" w:type="dxa"/>
                  <w:vMerge/>
                  <w:shd w:val="clear" w:color="auto" w:fill="D9D9D9" w:themeFill="background1" w:themeFillShade="D9"/>
                  <w:vAlign w:val="center"/>
                </w:tcPr>
                <w:p w14:paraId="48CD1240" w14:textId="77777777" w:rsidR="006D2DAE" w:rsidRDefault="006D2DAE">
                  <w:pPr>
                    <w:widowControl w:val="0"/>
                    <w:spacing w:after="0"/>
                    <w:ind w:left="1"/>
                    <w:jc w:val="center"/>
                    <w:rPr>
                      <w:rFonts w:cs="Times New Roman"/>
                    </w:rPr>
                  </w:pPr>
                </w:p>
              </w:tc>
              <w:tc>
                <w:tcPr>
                  <w:tcW w:w="994" w:type="dxa"/>
                  <w:shd w:val="clear" w:color="auto" w:fill="D9D9D9" w:themeFill="background1" w:themeFillShade="D9"/>
                  <w:vAlign w:val="center"/>
                </w:tcPr>
                <w:p w14:paraId="7E420520" w14:textId="77777777" w:rsidR="006D2DAE" w:rsidRDefault="00995EE0">
                  <w:pPr>
                    <w:widowControl w:val="0"/>
                    <w:spacing w:after="0"/>
                    <w:ind w:left="1"/>
                    <w:jc w:val="center"/>
                    <w:rPr>
                      <w:rFonts w:cs="Times New Roman"/>
                    </w:rPr>
                  </w:pPr>
                  <w:r>
                    <w:rPr>
                      <w:rFonts w:eastAsia="Calibri" w:cs="Times New Roman"/>
                    </w:rPr>
                    <w:t>Lekcijas</w:t>
                  </w:r>
                </w:p>
              </w:tc>
              <w:tc>
                <w:tcPr>
                  <w:tcW w:w="1133" w:type="dxa"/>
                  <w:shd w:val="clear" w:color="auto" w:fill="D9D9D9" w:themeFill="background1" w:themeFillShade="D9"/>
                  <w:vAlign w:val="center"/>
                </w:tcPr>
                <w:p w14:paraId="45CBA1B3" w14:textId="77777777" w:rsidR="006D2DAE" w:rsidRDefault="00995EE0">
                  <w:pPr>
                    <w:widowControl w:val="0"/>
                    <w:spacing w:after="0"/>
                    <w:ind w:left="1"/>
                    <w:jc w:val="center"/>
                    <w:rPr>
                      <w:rFonts w:cs="Times New Roman"/>
                    </w:rPr>
                  </w:pPr>
                  <w:proofErr w:type="spellStart"/>
                  <w:r>
                    <w:rPr>
                      <w:rFonts w:eastAsia="Calibri" w:cs="Times New Roman"/>
                    </w:rPr>
                    <w:t>Prakt.d</w:t>
                  </w:r>
                  <w:proofErr w:type="spellEnd"/>
                  <w:r>
                    <w:rPr>
                      <w:rFonts w:eastAsia="Calibri" w:cs="Times New Roman"/>
                    </w:rPr>
                    <w:t>.</w:t>
                  </w:r>
                </w:p>
              </w:tc>
              <w:tc>
                <w:tcPr>
                  <w:tcW w:w="1277" w:type="dxa"/>
                  <w:vMerge/>
                  <w:shd w:val="clear" w:color="auto" w:fill="D9D9D9" w:themeFill="background1" w:themeFillShade="D9"/>
                  <w:vAlign w:val="center"/>
                </w:tcPr>
                <w:p w14:paraId="30071A48" w14:textId="77777777" w:rsidR="006D2DAE" w:rsidRDefault="006D2DAE">
                  <w:pPr>
                    <w:widowControl w:val="0"/>
                    <w:spacing w:after="0"/>
                    <w:ind w:left="1"/>
                    <w:jc w:val="center"/>
                    <w:rPr>
                      <w:rFonts w:cs="Times New Roman"/>
                    </w:rPr>
                  </w:pPr>
                </w:p>
              </w:tc>
              <w:tc>
                <w:tcPr>
                  <w:tcW w:w="1274" w:type="dxa"/>
                  <w:vMerge/>
                  <w:shd w:val="clear" w:color="auto" w:fill="D9D9D9" w:themeFill="background1" w:themeFillShade="D9"/>
                  <w:vAlign w:val="center"/>
                </w:tcPr>
                <w:p w14:paraId="1B881639" w14:textId="77777777" w:rsidR="006D2DAE" w:rsidRDefault="006D2DAE">
                  <w:pPr>
                    <w:widowControl w:val="0"/>
                    <w:spacing w:after="0"/>
                    <w:ind w:left="1"/>
                    <w:jc w:val="center"/>
                    <w:rPr>
                      <w:rFonts w:cs="Times New Roman"/>
                    </w:rPr>
                  </w:pPr>
                </w:p>
              </w:tc>
              <w:tc>
                <w:tcPr>
                  <w:tcW w:w="706" w:type="dxa"/>
                  <w:vMerge/>
                  <w:tcBorders>
                    <w:right w:val="nil"/>
                  </w:tcBorders>
                  <w:shd w:val="clear" w:color="auto" w:fill="D9D9D9" w:themeFill="background1" w:themeFillShade="D9"/>
                  <w:vAlign w:val="center"/>
                </w:tcPr>
                <w:p w14:paraId="4EC948EC" w14:textId="77777777" w:rsidR="006D2DAE" w:rsidRDefault="006D2DAE">
                  <w:pPr>
                    <w:widowControl w:val="0"/>
                    <w:spacing w:after="0"/>
                    <w:ind w:left="1" w:right="154"/>
                    <w:jc w:val="center"/>
                    <w:rPr>
                      <w:rFonts w:cs="Times New Roman"/>
                    </w:rPr>
                  </w:pPr>
                </w:p>
              </w:tc>
            </w:tr>
            <w:tr w:rsidR="006D2DAE" w14:paraId="240F34A9" w14:textId="77777777">
              <w:trPr>
                <w:trHeight w:val="443"/>
              </w:trPr>
              <w:tc>
                <w:tcPr>
                  <w:tcW w:w="704" w:type="dxa"/>
                  <w:tcBorders>
                    <w:left w:val="nil"/>
                    <w:bottom w:val="nil"/>
                  </w:tcBorders>
                  <w:vAlign w:val="center"/>
                </w:tcPr>
                <w:p w14:paraId="5016D230" w14:textId="77777777" w:rsidR="006D2DAE" w:rsidRDefault="00995EE0">
                  <w:pPr>
                    <w:widowControl w:val="0"/>
                    <w:spacing w:after="0"/>
                    <w:ind w:left="1"/>
                    <w:jc w:val="center"/>
                    <w:rPr>
                      <w:rFonts w:cs="Times New Roman"/>
                    </w:rPr>
                  </w:pPr>
                  <w:r>
                    <w:rPr>
                      <w:rFonts w:eastAsia="Calibri" w:cs="Times New Roman"/>
                    </w:rPr>
                    <w:t>5</w:t>
                  </w:r>
                </w:p>
              </w:tc>
              <w:tc>
                <w:tcPr>
                  <w:tcW w:w="1133" w:type="dxa"/>
                  <w:tcBorders>
                    <w:bottom w:val="nil"/>
                  </w:tcBorders>
                  <w:vAlign w:val="center"/>
                </w:tcPr>
                <w:p w14:paraId="168A62FE" w14:textId="77777777" w:rsidR="006D2DAE" w:rsidRDefault="00995EE0">
                  <w:pPr>
                    <w:widowControl w:val="0"/>
                    <w:spacing w:after="0"/>
                    <w:ind w:left="1"/>
                    <w:jc w:val="center"/>
                    <w:rPr>
                      <w:rFonts w:cs="Times New Roman"/>
                    </w:rPr>
                  </w:pPr>
                  <w:r>
                    <w:rPr>
                      <w:rFonts w:eastAsia="Calibri" w:cs="Times New Roman"/>
                    </w:rPr>
                    <w:t>1.</w:t>
                  </w:r>
                </w:p>
              </w:tc>
              <w:tc>
                <w:tcPr>
                  <w:tcW w:w="994" w:type="dxa"/>
                  <w:tcBorders>
                    <w:bottom w:val="nil"/>
                  </w:tcBorders>
                  <w:vAlign w:val="center"/>
                </w:tcPr>
                <w:p w14:paraId="56045ECC" w14:textId="77777777" w:rsidR="006D2DAE" w:rsidRDefault="00995EE0">
                  <w:pPr>
                    <w:widowControl w:val="0"/>
                    <w:spacing w:after="0"/>
                    <w:ind w:left="1"/>
                    <w:jc w:val="center"/>
                    <w:rPr>
                      <w:rFonts w:cs="Times New Roman"/>
                    </w:rPr>
                  </w:pPr>
                  <w:r>
                    <w:rPr>
                      <w:rFonts w:eastAsia="Calibri" w:cs="Times New Roman"/>
                    </w:rPr>
                    <w:t>35</w:t>
                  </w:r>
                </w:p>
              </w:tc>
              <w:tc>
                <w:tcPr>
                  <w:tcW w:w="1133" w:type="dxa"/>
                  <w:tcBorders>
                    <w:bottom w:val="nil"/>
                  </w:tcBorders>
                  <w:vAlign w:val="center"/>
                </w:tcPr>
                <w:p w14:paraId="00B59E9E" w14:textId="77777777" w:rsidR="006D2DAE" w:rsidRDefault="00995EE0">
                  <w:pPr>
                    <w:widowControl w:val="0"/>
                    <w:spacing w:after="0"/>
                    <w:ind w:left="1"/>
                    <w:jc w:val="center"/>
                    <w:rPr>
                      <w:rFonts w:cs="Times New Roman"/>
                    </w:rPr>
                  </w:pPr>
                  <w:r>
                    <w:rPr>
                      <w:rFonts w:eastAsia="Calibri" w:cs="Times New Roman"/>
                    </w:rPr>
                    <w:t>15</w:t>
                  </w:r>
                </w:p>
              </w:tc>
              <w:tc>
                <w:tcPr>
                  <w:tcW w:w="1277" w:type="dxa"/>
                  <w:tcBorders>
                    <w:bottom w:val="nil"/>
                  </w:tcBorders>
                  <w:vAlign w:val="center"/>
                </w:tcPr>
                <w:p w14:paraId="5292B318" w14:textId="77777777" w:rsidR="006D2DAE" w:rsidRDefault="00995EE0">
                  <w:pPr>
                    <w:widowControl w:val="0"/>
                    <w:spacing w:after="0"/>
                    <w:ind w:left="1"/>
                    <w:jc w:val="center"/>
                    <w:rPr>
                      <w:rFonts w:cs="Times New Roman"/>
                    </w:rPr>
                  </w:pPr>
                  <w:r>
                    <w:rPr>
                      <w:rFonts w:eastAsia="Calibri" w:cs="Times New Roman"/>
                    </w:rPr>
                    <w:t>Eksāmens</w:t>
                  </w:r>
                </w:p>
              </w:tc>
              <w:tc>
                <w:tcPr>
                  <w:tcW w:w="1274" w:type="dxa"/>
                  <w:tcBorders>
                    <w:bottom w:val="nil"/>
                  </w:tcBorders>
                  <w:vAlign w:val="center"/>
                </w:tcPr>
                <w:p w14:paraId="60ED7330" w14:textId="77777777" w:rsidR="006D2DAE" w:rsidRDefault="00995EE0">
                  <w:pPr>
                    <w:widowControl w:val="0"/>
                    <w:spacing w:after="0"/>
                    <w:ind w:left="1"/>
                    <w:jc w:val="center"/>
                    <w:rPr>
                      <w:rFonts w:cs="Times New Roman"/>
                    </w:rPr>
                  </w:pPr>
                  <w:r>
                    <w:rPr>
                      <w:rFonts w:eastAsia="Calibri" w:cs="Times New Roman"/>
                    </w:rPr>
                    <w:t>125</w:t>
                  </w:r>
                </w:p>
              </w:tc>
              <w:tc>
                <w:tcPr>
                  <w:tcW w:w="706" w:type="dxa"/>
                  <w:tcBorders>
                    <w:bottom w:val="nil"/>
                    <w:right w:val="nil"/>
                  </w:tcBorders>
                  <w:vAlign w:val="center"/>
                </w:tcPr>
                <w:p w14:paraId="1068EB15" w14:textId="77777777" w:rsidR="006D2DAE" w:rsidRDefault="00995EE0">
                  <w:pPr>
                    <w:widowControl w:val="0"/>
                    <w:spacing w:after="0"/>
                    <w:ind w:left="1"/>
                    <w:jc w:val="center"/>
                    <w:rPr>
                      <w:rFonts w:cs="Times New Roman"/>
                    </w:rPr>
                  </w:pPr>
                  <w:r>
                    <w:rPr>
                      <w:rFonts w:eastAsia="Calibri" w:cs="Times New Roman"/>
                    </w:rPr>
                    <w:t>175</w:t>
                  </w:r>
                </w:p>
              </w:tc>
            </w:tr>
          </w:tbl>
          <w:p w14:paraId="7663FB6D" w14:textId="77777777" w:rsidR="006D2DAE" w:rsidRDefault="006D2DAE">
            <w:pPr>
              <w:widowControl w:val="0"/>
              <w:spacing w:after="0"/>
              <w:ind w:left="1" w:right="154"/>
              <w:jc w:val="both"/>
              <w:rPr>
                <w:rFonts w:cs="Times New Roman"/>
              </w:rPr>
            </w:pPr>
          </w:p>
        </w:tc>
      </w:tr>
      <w:tr w:rsidR="006D2DAE" w14:paraId="55E9FE11" w14:textId="77777777">
        <w:trPr>
          <w:trHeight w:val="141"/>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58D902E0" w14:textId="77777777" w:rsidR="006D2DAE" w:rsidRDefault="00995EE0">
            <w:pPr>
              <w:widowControl w:val="0"/>
              <w:spacing w:after="0"/>
              <w:ind w:left="133" w:right="133"/>
              <w:rPr>
                <w:rFonts w:cs="Times New Roman"/>
              </w:rPr>
            </w:pPr>
            <w:r>
              <w:rPr>
                <w:rFonts w:cs="Times New Roman"/>
              </w:rPr>
              <w:t>Prasības studiju kursa apguvei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185026B7" w14:textId="77777777" w:rsidR="006D2DAE" w:rsidRDefault="00995EE0">
            <w:pPr>
              <w:widowControl w:val="0"/>
              <w:spacing w:after="0"/>
              <w:ind w:left="143" w:right="154"/>
              <w:jc w:val="both"/>
              <w:rPr>
                <w:rFonts w:cs="Times New Roman"/>
              </w:rPr>
            </w:pPr>
            <w:r>
              <w:rPr>
                <w:rFonts w:cs="Times New Roman"/>
              </w:rPr>
              <w:t>Nav</w:t>
            </w:r>
          </w:p>
        </w:tc>
      </w:tr>
      <w:tr w:rsidR="006D2DAE" w14:paraId="27ACA4FB" w14:textId="77777777">
        <w:trPr>
          <w:trHeight w:val="573"/>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CC4A5E0" w14:textId="77777777" w:rsidR="006D2DAE" w:rsidRDefault="00995EE0">
            <w:pPr>
              <w:widowControl w:val="0"/>
              <w:spacing w:after="0"/>
              <w:ind w:left="133" w:right="133"/>
              <w:rPr>
                <w:rFonts w:cs="Times New Roman"/>
              </w:rPr>
            </w:pPr>
            <w:r>
              <w:rPr>
                <w:rFonts w:cs="Times New Roman"/>
              </w:rPr>
              <w:t>Studiju kursa mērķis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6F1C31BA" w14:textId="77777777" w:rsidR="006D2DAE" w:rsidRDefault="00995EE0">
            <w:pPr>
              <w:widowControl w:val="0"/>
              <w:spacing w:after="0"/>
              <w:ind w:left="143" w:right="166"/>
              <w:jc w:val="both"/>
              <w:rPr>
                <w:rFonts w:cs="Times New Roman"/>
              </w:rPr>
            </w:pPr>
            <w:r>
              <w:rPr>
                <w:rFonts w:cs="Times New Roman"/>
              </w:rPr>
              <w:t>Sniegt teorētiskas un praktiskas zināšanas, kā arī vispārēju izpratni par viesmīlības nozari, tostarp viesmīlības organizāciju darbību plašākas uzņēmējdarbības kontekstā, viesmīlības organizāciju mērķiem, galvenajiem produktiem un pakalpojumiem, kā arī iekšējiem un ārējiem ietekmes faktoriem.</w:t>
            </w:r>
          </w:p>
        </w:tc>
      </w:tr>
      <w:tr w:rsidR="006D2DAE" w14:paraId="7A7E58B0" w14:textId="77777777">
        <w:trPr>
          <w:trHeight w:val="1830"/>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25420721" w14:textId="77777777" w:rsidR="006D2DAE" w:rsidRDefault="00995EE0">
            <w:pPr>
              <w:widowControl w:val="0"/>
              <w:spacing w:after="0"/>
              <w:ind w:left="133" w:right="133"/>
              <w:rPr>
                <w:rFonts w:cs="Times New Roman"/>
              </w:rPr>
            </w:pPr>
            <w:r>
              <w:rPr>
                <w:rFonts w:cs="Times New Roman"/>
              </w:rPr>
              <w:t>Plānotie studiju rezultāti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71183D93" w14:textId="77777777" w:rsidR="006D2DAE" w:rsidRDefault="00995EE0">
            <w:pPr>
              <w:widowControl w:val="0"/>
              <w:spacing w:after="0"/>
              <w:ind w:left="143" w:right="166"/>
              <w:rPr>
                <w:rFonts w:cs="Times New Roman"/>
              </w:rPr>
            </w:pPr>
            <w:r>
              <w:rPr>
                <w:rFonts w:cs="Times New Roman"/>
              </w:rPr>
              <w:t>Sekmīgi apguvis šo kursu, studējošais spēj:</w:t>
            </w:r>
          </w:p>
          <w:p w14:paraId="49FF2045" w14:textId="47867CB0" w:rsidR="006D2DAE" w:rsidRDefault="00995EE0">
            <w:pPr>
              <w:pStyle w:val="ListParagraph"/>
              <w:widowControl w:val="0"/>
              <w:numPr>
                <w:ilvl w:val="0"/>
                <w:numId w:val="42"/>
              </w:numPr>
              <w:spacing w:after="0"/>
              <w:ind w:right="166"/>
              <w:jc w:val="both"/>
              <w:rPr>
                <w:rFonts w:cs="Times New Roman"/>
              </w:rPr>
            </w:pPr>
            <w:r>
              <w:rPr>
                <w:rFonts w:cs="Times New Roman"/>
              </w:rPr>
              <w:t>raksturot un analizēt viesmīlības nozares struktūru, darbības jomas un tās devumu tautsaimniecībā;</w:t>
            </w:r>
          </w:p>
          <w:p w14:paraId="5B85D83F" w14:textId="0D6A40FC" w:rsidR="006D2DAE" w:rsidRDefault="00995EE0">
            <w:pPr>
              <w:pStyle w:val="ListParagraph"/>
              <w:widowControl w:val="0"/>
              <w:numPr>
                <w:ilvl w:val="0"/>
                <w:numId w:val="42"/>
              </w:numPr>
              <w:spacing w:after="0"/>
              <w:ind w:right="166"/>
              <w:jc w:val="both"/>
              <w:rPr>
                <w:rFonts w:cs="Times New Roman"/>
              </w:rPr>
            </w:pPr>
            <w:r>
              <w:rPr>
                <w:rFonts w:cs="Times New Roman"/>
              </w:rPr>
              <w:t>salīdzināt dažādu viesmīlības uzņēmumu organizatorisko struktūru un pārvaldību;</w:t>
            </w:r>
          </w:p>
          <w:p w14:paraId="38C5D948" w14:textId="404BBD3E" w:rsidR="006D2DAE" w:rsidRDefault="00995EE0">
            <w:pPr>
              <w:pStyle w:val="ListParagraph"/>
              <w:widowControl w:val="0"/>
              <w:numPr>
                <w:ilvl w:val="0"/>
                <w:numId w:val="42"/>
              </w:numPr>
              <w:spacing w:after="0"/>
              <w:ind w:right="166"/>
              <w:jc w:val="both"/>
              <w:rPr>
                <w:rFonts w:cs="Times New Roman"/>
              </w:rPr>
            </w:pPr>
            <w:r>
              <w:rPr>
                <w:rFonts w:cs="Times New Roman"/>
              </w:rPr>
              <w:t>definēt pašreizējās un nākotnē paredzamās darbinieku prasmes viesmīlības nozarē;</w:t>
            </w:r>
          </w:p>
          <w:p w14:paraId="192D6451" w14:textId="34A7C81E" w:rsidR="006D2DAE" w:rsidRDefault="00995EE0">
            <w:pPr>
              <w:pStyle w:val="ListParagraph"/>
              <w:widowControl w:val="0"/>
              <w:numPr>
                <w:ilvl w:val="0"/>
                <w:numId w:val="42"/>
              </w:numPr>
              <w:spacing w:after="0"/>
              <w:ind w:right="166"/>
              <w:jc w:val="both"/>
              <w:rPr>
                <w:rFonts w:cs="Times New Roman"/>
              </w:rPr>
            </w:pPr>
            <w:r>
              <w:rPr>
                <w:rFonts w:cs="Times New Roman"/>
              </w:rPr>
              <w:t>veikt iekšējo (SVID) un ārējo (</w:t>
            </w:r>
            <w:r w:rsidRPr="00FC0CF1">
              <w:rPr>
                <w:rFonts w:cs="Times New Roman"/>
                <w:i/>
                <w:iCs/>
              </w:rPr>
              <w:t>PESTLE</w:t>
            </w:r>
            <w:r>
              <w:rPr>
                <w:rFonts w:cs="Times New Roman"/>
              </w:rPr>
              <w:t>) faktoru analīzi, kas ietekmē uzņēmumus viesmīlības nozarē;</w:t>
            </w:r>
          </w:p>
          <w:p w14:paraId="7D6E4400" w14:textId="23B50383" w:rsidR="006D2DAE" w:rsidRDefault="00995EE0">
            <w:pPr>
              <w:pStyle w:val="ListParagraph"/>
              <w:widowControl w:val="0"/>
              <w:numPr>
                <w:ilvl w:val="0"/>
                <w:numId w:val="42"/>
              </w:numPr>
              <w:spacing w:after="0"/>
              <w:ind w:right="166"/>
              <w:jc w:val="both"/>
              <w:rPr>
                <w:rFonts w:cs="Times New Roman"/>
              </w:rPr>
            </w:pPr>
            <w:r>
              <w:rPr>
                <w:rFonts w:cs="Times New Roman"/>
              </w:rPr>
              <w:t>analizēt pašreizējās un iespējamās attīstības tendences viesmīlības nozarē.</w:t>
            </w:r>
          </w:p>
          <w:p w14:paraId="0A33A645" w14:textId="77777777" w:rsidR="006D2DAE" w:rsidRDefault="006D2DAE">
            <w:pPr>
              <w:widowControl w:val="0"/>
              <w:spacing w:after="0"/>
              <w:ind w:right="166"/>
              <w:jc w:val="both"/>
              <w:rPr>
                <w:rFonts w:cs="Times New Roman"/>
              </w:rPr>
            </w:pPr>
          </w:p>
        </w:tc>
      </w:tr>
      <w:tr w:rsidR="006D2DAE" w14:paraId="2A8C056F" w14:textId="77777777">
        <w:trPr>
          <w:trHeight w:val="229"/>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5C1D5DE8" w14:textId="77777777" w:rsidR="006D2DAE" w:rsidRDefault="00995EE0">
            <w:pPr>
              <w:widowControl w:val="0"/>
              <w:spacing w:after="0"/>
              <w:ind w:left="133" w:right="133"/>
              <w:rPr>
                <w:rFonts w:cs="Times New Roman"/>
              </w:rPr>
            </w:pPr>
            <w:r>
              <w:rPr>
                <w:rFonts w:cs="Times New Roman"/>
              </w:rPr>
              <w:t>Studiju kursa saturs un plāns</w:t>
            </w:r>
          </w:p>
          <w:p w14:paraId="6DA884CA" w14:textId="77777777" w:rsidR="006D2DAE" w:rsidRDefault="006D2DAE">
            <w:pPr>
              <w:widowControl w:val="0"/>
              <w:spacing w:after="0"/>
              <w:ind w:left="133" w:right="133"/>
              <w:rPr>
                <w:rFonts w:cs="Times New Roman"/>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tbl>
            <w:tblPr>
              <w:tblStyle w:val="TableGrid"/>
              <w:tblW w:w="7222" w:type="dxa"/>
              <w:tblLayout w:type="fixed"/>
              <w:tblCellMar>
                <w:top w:w="28" w:type="dxa"/>
                <w:bottom w:w="28" w:type="dxa"/>
              </w:tblCellMar>
              <w:tblLook w:val="04A0" w:firstRow="1" w:lastRow="0" w:firstColumn="1" w:lastColumn="0" w:noHBand="0" w:noVBand="1"/>
            </w:tblPr>
            <w:tblGrid>
              <w:gridCol w:w="561"/>
              <w:gridCol w:w="4676"/>
              <w:gridCol w:w="992"/>
              <w:gridCol w:w="993"/>
            </w:tblGrid>
            <w:tr w:rsidR="006D2DAE" w14:paraId="610AD1C7" w14:textId="77777777">
              <w:trPr>
                <w:trHeight w:val="215"/>
              </w:trPr>
              <w:tc>
                <w:tcPr>
                  <w:tcW w:w="561" w:type="dxa"/>
                  <w:vMerge w:val="restart"/>
                  <w:tcBorders>
                    <w:top w:val="nil"/>
                    <w:left w:val="nil"/>
                  </w:tcBorders>
                  <w:shd w:val="clear" w:color="auto" w:fill="D9D9D9" w:themeFill="background1" w:themeFillShade="D9"/>
                  <w:vAlign w:val="center"/>
                </w:tcPr>
                <w:p w14:paraId="74FB2EB8" w14:textId="77777777" w:rsidR="006D2DAE" w:rsidRDefault="00995EE0">
                  <w:pPr>
                    <w:widowControl w:val="0"/>
                    <w:spacing w:after="0"/>
                    <w:ind w:left="1" w:right="34"/>
                    <w:jc w:val="center"/>
                    <w:rPr>
                      <w:rFonts w:cs="Times New Roman"/>
                    </w:rPr>
                  </w:pPr>
                  <w:r>
                    <w:rPr>
                      <w:rFonts w:eastAsia="Calibri" w:cs="Times New Roman"/>
                    </w:rPr>
                    <w:t>Nr.</w:t>
                  </w:r>
                </w:p>
              </w:tc>
              <w:tc>
                <w:tcPr>
                  <w:tcW w:w="4675" w:type="dxa"/>
                  <w:vMerge w:val="restart"/>
                  <w:tcBorders>
                    <w:top w:val="nil"/>
                  </w:tcBorders>
                  <w:shd w:val="clear" w:color="auto" w:fill="D9D9D9" w:themeFill="background1" w:themeFillShade="D9"/>
                  <w:vAlign w:val="center"/>
                </w:tcPr>
                <w:p w14:paraId="633C3410" w14:textId="2EADF839" w:rsidR="006D2DAE" w:rsidRDefault="00995EE0">
                  <w:pPr>
                    <w:widowControl w:val="0"/>
                    <w:spacing w:after="0"/>
                    <w:ind w:left="1"/>
                    <w:jc w:val="center"/>
                    <w:rPr>
                      <w:rFonts w:cs="Times New Roman"/>
                    </w:rPr>
                  </w:pPr>
                  <w:r>
                    <w:rPr>
                      <w:rFonts w:eastAsia="Calibri" w:cs="Times New Roman"/>
                    </w:rPr>
                    <w:t>Tēma/Aktivitāte</w:t>
                  </w:r>
                </w:p>
              </w:tc>
              <w:tc>
                <w:tcPr>
                  <w:tcW w:w="1985" w:type="dxa"/>
                  <w:gridSpan w:val="2"/>
                  <w:tcBorders>
                    <w:top w:val="nil"/>
                    <w:right w:val="nil"/>
                  </w:tcBorders>
                  <w:shd w:val="clear" w:color="auto" w:fill="D9D9D9" w:themeFill="background1" w:themeFillShade="D9"/>
                  <w:vAlign w:val="center"/>
                </w:tcPr>
                <w:p w14:paraId="17A64752" w14:textId="77777777" w:rsidR="006D2DAE" w:rsidRDefault="00995EE0">
                  <w:pPr>
                    <w:widowControl w:val="0"/>
                    <w:spacing w:after="0"/>
                    <w:ind w:left="1"/>
                    <w:jc w:val="center"/>
                    <w:rPr>
                      <w:rFonts w:cs="Times New Roman"/>
                    </w:rPr>
                  </w:pPr>
                  <w:r>
                    <w:rPr>
                      <w:rFonts w:eastAsia="Calibri" w:cs="Times New Roman"/>
                    </w:rPr>
                    <w:t>Īstenošanas forma (kontaktstundas)</w:t>
                  </w:r>
                </w:p>
              </w:tc>
            </w:tr>
            <w:tr w:rsidR="006D2DAE" w14:paraId="6C5F5CF2" w14:textId="77777777">
              <w:trPr>
                <w:trHeight w:val="215"/>
              </w:trPr>
              <w:tc>
                <w:tcPr>
                  <w:tcW w:w="561" w:type="dxa"/>
                  <w:vMerge/>
                  <w:tcBorders>
                    <w:left w:val="nil"/>
                  </w:tcBorders>
                  <w:shd w:val="clear" w:color="auto" w:fill="D9D9D9" w:themeFill="background1" w:themeFillShade="D9"/>
                  <w:vAlign w:val="center"/>
                </w:tcPr>
                <w:p w14:paraId="771EB9F3" w14:textId="77777777" w:rsidR="006D2DAE" w:rsidRDefault="006D2DAE">
                  <w:pPr>
                    <w:widowControl w:val="0"/>
                    <w:spacing w:after="0"/>
                    <w:ind w:left="1" w:right="34"/>
                    <w:jc w:val="center"/>
                    <w:rPr>
                      <w:rFonts w:cs="Times New Roman"/>
                    </w:rPr>
                  </w:pPr>
                </w:p>
              </w:tc>
              <w:tc>
                <w:tcPr>
                  <w:tcW w:w="4675" w:type="dxa"/>
                  <w:vMerge/>
                  <w:shd w:val="clear" w:color="auto" w:fill="D9D9D9" w:themeFill="background1" w:themeFillShade="D9"/>
                  <w:vAlign w:val="center"/>
                </w:tcPr>
                <w:p w14:paraId="70D08660" w14:textId="77777777" w:rsidR="006D2DAE" w:rsidRDefault="006D2DAE">
                  <w:pPr>
                    <w:widowControl w:val="0"/>
                    <w:spacing w:after="0"/>
                    <w:ind w:left="1"/>
                    <w:jc w:val="center"/>
                    <w:rPr>
                      <w:rFonts w:cs="Times New Roman"/>
                    </w:rPr>
                  </w:pPr>
                </w:p>
              </w:tc>
              <w:tc>
                <w:tcPr>
                  <w:tcW w:w="992" w:type="dxa"/>
                  <w:shd w:val="clear" w:color="auto" w:fill="D9D9D9" w:themeFill="background1" w:themeFillShade="D9"/>
                  <w:vAlign w:val="center"/>
                </w:tcPr>
                <w:p w14:paraId="0AC00EAF" w14:textId="77777777" w:rsidR="006D2DAE" w:rsidRDefault="00995EE0">
                  <w:pPr>
                    <w:widowControl w:val="0"/>
                    <w:spacing w:after="0"/>
                    <w:ind w:left="1"/>
                    <w:jc w:val="center"/>
                    <w:rPr>
                      <w:rFonts w:cs="Times New Roman"/>
                    </w:rPr>
                  </w:pPr>
                  <w:r>
                    <w:rPr>
                      <w:rFonts w:eastAsia="Calibri" w:cs="Times New Roman"/>
                    </w:rPr>
                    <w:t>Lekcijas</w:t>
                  </w:r>
                </w:p>
              </w:tc>
              <w:tc>
                <w:tcPr>
                  <w:tcW w:w="993" w:type="dxa"/>
                  <w:tcBorders>
                    <w:right w:val="nil"/>
                  </w:tcBorders>
                  <w:shd w:val="clear" w:color="auto" w:fill="D9D9D9" w:themeFill="background1" w:themeFillShade="D9"/>
                </w:tcPr>
                <w:p w14:paraId="05000228" w14:textId="77777777" w:rsidR="006D2DAE" w:rsidRDefault="00995EE0">
                  <w:pPr>
                    <w:widowControl w:val="0"/>
                    <w:spacing w:after="0"/>
                    <w:ind w:left="1"/>
                    <w:jc w:val="center"/>
                    <w:rPr>
                      <w:rFonts w:cs="Times New Roman"/>
                    </w:rPr>
                  </w:pPr>
                  <w:proofErr w:type="spellStart"/>
                  <w:r>
                    <w:rPr>
                      <w:rFonts w:eastAsia="Calibri" w:cs="Times New Roman"/>
                    </w:rPr>
                    <w:t>Prakt.d</w:t>
                  </w:r>
                  <w:proofErr w:type="spellEnd"/>
                  <w:r>
                    <w:rPr>
                      <w:rFonts w:eastAsia="Calibri" w:cs="Times New Roman"/>
                    </w:rPr>
                    <w:t>.</w:t>
                  </w:r>
                </w:p>
              </w:tc>
            </w:tr>
            <w:tr w:rsidR="006D2DAE" w14:paraId="5B6232DD" w14:textId="77777777">
              <w:trPr>
                <w:trHeight w:val="169"/>
              </w:trPr>
              <w:tc>
                <w:tcPr>
                  <w:tcW w:w="561" w:type="dxa"/>
                  <w:tcBorders>
                    <w:left w:val="nil"/>
                  </w:tcBorders>
                  <w:vAlign w:val="center"/>
                </w:tcPr>
                <w:p w14:paraId="217D9465" w14:textId="77777777" w:rsidR="006D2DAE" w:rsidRDefault="00995EE0">
                  <w:pPr>
                    <w:widowControl w:val="0"/>
                    <w:spacing w:after="0"/>
                    <w:ind w:left="1" w:right="34"/>
                    <w:jc w:val="center"/>
                    <w:rPr>
                      <w:rFonts w:cs="Times New Roman"/>
                    </w:rPr>
                  </w:pPr>
                  <w:r>
                    <w:rPr>
                      <w:rFonts w:eastAsia="Calibri" w:cs="Times New Roman"/>
                    </w:rPr>
                    <w:t>1.</w:t>
                  </w:r>
                </w:p>
              </w:tc>
              <w:tc>
                <w:tcPr>
                  <w:tcW w:w="4675" w:type="dxa"/>
                </w:tcPr>
                <w:p w14:paraId="69B2B07E" w14:textId="63187EF1" w:rsidR="006D2DAE" w:rsidRDefault="00995EE0">
                  <w:pPr>
                    <w:widowControl w:val="0"/>
                    <w:spacing w:after="0"/>
                    <w:ind w:left="1"/>
                    <w:rPr>
                      <w:rFonts w:cs="Times New Roman"/>
                    </w:rPr>
                  </w:pPr>
                  <w:r>
                    <w:rPr>
                      <w:rFonts w:eastAsia="Calibri" w:cs="Times New Roman"/>
                    </w:rPr>
                    <w:t>Ievads studiju kursā.</w:t>
                  </w:r>
                </w:p>
              </w:tc>
              <w:tc>
                <w:tcPr>
                  <w:tcW w:w="992" w:type="dxa"/>
                  <w:vAlign w:val="center"/>
                </w:tcPr>
                <w:p w14:paraId="0729CEC2" w14:textId="77777777" w:rsidR="006D2DAE" w:rsidRDefault="00995EE0">
                  <w:pPr>
                    <w:widowControl w:val="0"/>
                    <w:spacing w:after="0"/>
                    <w:ind w:left="1"/>
                    <w:jc w:val="center"/>
                    <w:rPr>
                      <w:rFonts w:cs="Times New Roman"/>
                    </w:rPr>
                  </w:pPr>
                  <w:r>
                    <w:rPr>
                      <w:rFonts w:eastAsia="Calibri" w:cs="Times New Roman"/>
                    </w:rPr>
                    <w:t>2</w:t>
                  </w:r>
                </w:p>
              </w:tc>
              <w:tc>
                <w:tcPr>
                  <w:tcW w:w="993" w:type="dxa"/>
                  <w:tcBorders>
                    <w:right w:val="nil"/>
                  </w:tcBorders>
                  <w:vAlign w:val="center"/>
                </w:tcPr>
                <w:p w14:paraId="69ED9B0D" w14:textId="77777777" w:rsidR="006D2DAE" w:rsidRDefault="006D2DAE">
                  <w:pPr>
                    <w:widowControl w:val="0"/>
                    <w:spacing w:after="0"/>
                    <w:ind w:left="1"/>
                    <w:jc w:val="center"/>
                    <w:rPr>
                      <w:rFonts w:cs="Times New Roman"/>
                    </w:rPr>
                  </w:pPr>
                </w:p>
              </w:tc>
            </w:tr>
            <w:tr w:rsidR="006D2DAE" w14:paraId="43888138" w14:textId="77777777">
              <w:tc>
                <w:tcPr>
                  <w:tcW w:w="561" w:type="dxa"/>
                  <w:tcBorders>
                    <w:left w:val="nil"/>
                  </w:tcBorders>
                  <w:vAlign w:val="center"/>
                </w:tcPr>
                <w:p w14:paraId="61462CC3" w14:textId="77777777" w:rsidR="006D2DAE" w:rsidRDefault="00995EE0">
                  <w:pPr>
                    <w:widowControl w:val="0"/>
                    <w:spacing w:after="0"/>
                    <w:ind w:left="1" w:right="34"/>
                    <w:jc w:val="center"/>
                    <w:rPr>
                      <w:rFonts w:cs="Times New Roman"/>
                    </w:rPr>
                  </w:pPr>
                  <w:r>
                    <w:rPr>
                      <w:rFonts w:eastAsia="Calibri" w:cs="Times New Roman"/>
                    </w:rPr>
                    <w:t>2.</w:t>
                  </w:r>
                </w:p>
              </w:tc>
              <w:tc>
                <w:tcPr>
                  <w:tcW w:w="4675" w:type="dxa"/>
                </w:tcPr>
                <w:p w14:paraId="5C3024EE" w14:textId="77777777" w:rsidR="006D2DAE" w:rsidRDefault="00995EE0">
                  <w:pPr>
                    <w:widowControl w:val="0"/>
                    <w:spacing w:after="0"/>
                    <w:ind w:left="1"/>
                    <w:rPr>
                      <w:rFonts w:cs="Times New Roman"/>
                    </w:rPr>
                  </w:pPr>
                  <w:r>
                    <w:rPr>
                      <w:rFonts w:eastAsia="Calibri" w:cs="Times New Roman"/>
                    </w:rPr>
                    <w:t>Viesmīlības nozares produkti un pakalpojumi, to materiālā un nemateriālā daba. Nozares nozīmība valstu un reģionu ekonomikā.</w:t>
                  </w:r>
                </w:p>
              </w:tc>
              <w:tc>
                <w:tcPr>
                  <w:tcW w:w="992" w:type="dxa"/>
                  <w:vAlign w:val="center"/>
                </w:tcPr>
                <w:p w14:paraId="3E05B479" w14:textId="77777777" w:rsidR="006D2DAE" w:rsidRDefault="00995EE0">
                  <w:pPr>
                    <w:widowControl w:val="0"/>
                    <w:spacing w:after="0"/>
                    <w:ind w:left="1"/>
                    <w:jc w:val="center"/>
                    <w:rPr>
                      <w:rFonts w:cs="Times New Roman"/>
                    </w:rPr>
                  </w:pPr>
                  <w:r>
                    <w:rPr>
                      <w:rFonts w:eastAsia="Calibri" w:cs="Times New Roman"/>
                    </w:rPr>
                    <w:t>3</w:t>
                  </w:r>
                </w:p>
              </w:tc>
              <w:tc>
                <w:tcPr>
                  <w:tcW w:w="993" w:type="dxa"/>
                  <w:tcBorders>
                    <w:right w:val="nil"/>
                  </w:tcBorders>
                  <w:vAlign w:val="center"/>
                </w:tcPr>
                <w:p w14:paraId="7BE96304" w14:textId="77777777" w:rsidR="006D2DAE" w:rsidRDefault="00995EE0">
                  <w:pPr>
                    <w:widowControl w:val="0"/>
                    <w:spacing w:after="0"/>
                    <w:ind w:left="1"/>
                    <w:jc w:val="center"/>
                    <w:rPr>
                      <w:rFonts w:cs="Times New Roman"/>
                    </w:rPr>
                  </w:pPr>
                  <w:r>
                    <w:rPr>
                      <w:rFonts w:eastAsia="Calibri" w:cs="Times New Roman"/>
                    </w:rPr>
                    <w:t>1</w:t>
                  </w:r>
                </w:p>
              </w:tc>
            </w:tr>
            <w:tr w:rsidR="006D2DAE" w14:paraId="6B8C412D" w14:textId="77777777">
              <w:tc>
                <w:tcPr>
                  <w:tcW w:w="561" w:type="dxa"/>
                  <w:tcBorders>
                    <w:left w:val="nil"/>
                  </w:tcBorders>
                  <w:vAlign w:val="center"/>
                </w:tcPr>
                <w:p w14:paraId="66D2296B" w14:textId="77777777" w:rsidR="006D2DAE" w:rsidRDefault="00995EE0">
                  <w:pPr>
                    <w:widowControl w:val="0"/>
                    <w:spacing w:after="0"/>
                    <w:ind w:left="1" w:right="34"/>
                    <w:jc w:val="center"/>
                    <w:rPr>
                      <w:rFonts w:cs="Times New Roman"/>
                    </w:rPr>
                  </w:pPr>
                  <w:r>
                    <w:rPr>
                      <w:rFonts w:eastAsia="Calibri" w:cs="Times New Roman"/>
                    </w:rPr>
                    <w:t>3.</w:t>
                  </w:r>
                </w:p>
              </w:tc>
              <w:tc>
                <w:tcPr>
                  <w:tcW w:w="4675" w:type="dxa"/>
                </w:tcPr>
                <w:p w14:paraId="278BD32D" w14:textId="77777777" w:rsidR="006D2DAE" w:rsidRDefault="00995EE0">
                  <w:pPr>
                    <w:widowControl w:val="0"/>
                    <w:spacing w:after="0"/>
                    <w:ind w:left="1"/>
                    <w:rPr>
                      <w:rFonts w:cs="Times New Roman"/>
                    </w:rPr>
                  </w:pPr>
                  <w:r>
                    <w:rPr>
                      <w:rFonts w:eastAsia="Calibri"/>
                    </w:rPr>
                    <w:t>Viesmīlības uzņēmumu organizatoriskā struktūra – operacionālie un atbalsta dienesti uzņēmumā. Globalizācija viesmīlībā, viesmīlības uzņēmumu ķēdes un zīmoli. Franšīzes, koncesijas un licencēšanas līgumi.</w:t>
                  </w:r>
                </w:p>
              </w:tc>
              <w:tc>
                <w:tcPr>
                  <w:tcW w:w="992" w:type="dxa"/>
                  <w:vAlign w:val="center"/>
                </w:tcPr>
                <w:p w14:paraId="3A312F01" w14:textId="77777777" w:rsidR="006D2DAE" w:rsidRDefault="00995EE0">
                  <w:pPr>
                    <w:widowControl w:val="0"/>
                    <w:spacing w:after="0"/>
                    <w:ind w:left="1"/>
                    <w:jc w:val="center"/>
                    <w:rPr>
                      <w:rFonts w:cs="Times New Roman"/>
                    </w:rPr>
                  </w:pPr>
                  <w:r>
                    <w:rPr>
                      <w:rFonts w:eastAsia="Calibri" w:cs="Times New Roman"/>
                    </w:rPr>
                    <w:t>6</w:t>
                  </w:r>
                </w:p>
              </w:tc>
              <w:tc>
                <w:tcPr>
                  <w:tcW w:w="993" w:type="dxa"/>
                  <w:tcBorders>
                    <w:right w:val="nil"/>
                  </w:tcBorders>
                  <w:vAlign w:val="center"/>
                </w:tcPr>
                <w:p w14:paraId="0BE5020C" w14:textId="77777777" w:rsidR="006D2DAE" w:rsidRDefault="006D2DAE">
                  <w:pPr>
                    <w:widowControl w:val="0"/>
                    <w:spacing w:after="0"/>
                    <w:ind w:left="1"/>
                    <w:jc w:val="center"/>
                    <w:rPr>
                      <w:rFonts w:cs="Times New Roman"/>
                    </w:rPr>
                  </w:pPr>
                </w:p>
              </w:tc>
            </w:tr>
            <w:tr w:rsidR="006D2DAE" w14:paraId="3386AEFF" w14:textId="77777777">
              <w:tc>
                <w:tcPr>
                  <w:tcW w:w="561" w:type="dxa"/>
                  <w:tcBorders>
                    <w:left w:val="nil"/>
                  </w:tcBorders>
                  <w:vAlign w:val="center"/>
                </w:tcPr>
                <w:p w14:paraId="7EAD4BBD" w14:textId="77777777" w:rsidR="006D2DAE" w:rsidRDefault="00995EE0">
                  <w:pPr>
                    <w:widowControl w:val="0"/>
                    <w:spacing w:after="0"/>
                    <w:ind w:left="1" w:right="34"/>
                    <w:jc w:val="center"/>
                    <w:rPr>
                      <w:rFonts w:cs="Times New Roman"/>
                    </w:rPr>
                  </w:pPr>
                  <w:r>
                    <w:rPr>
                      <w:rFonts w:eastAsia="Calibri" w:cs="Times New Roman"/>
                    </w:rPr>
                    <w:t>4.</w:t>
                  </w:r>
                </w:p>
              </w:tc>
              <w:tc>
                <w:tcPr>
                  <w:tcW w:w="4675" w:type="dxa"/>
                </w:tcPr>
                <w:p w14:paraId="593F7D2E" w14:textId="77777777" w:rsidR="006D2DAE" w:rsidRDefault="00995EE0">
                  <w:pPr>
                    <w:widowControl w:val="0"/>
                    <w:spacing w:after="0"/>
                    <w:ind w:left="1"/>
                    <w:rPr>
                      <w:rFonts w:cs="Times New Roman"/>
                    </w:rPr>
                  </w:pPr>
                  <w:r>
                    <w:rPr>
                      <w:rFonts w:eastAsia="Calibri"/>
                    </w:rPr>
                    <w:t>Personāla funkcijas, pienākumi, atbildība, nodarbinātība un karjera nozarē.</w:t>
                  </w:r>
                </w:p>
              </w:tc>
              <w:tc>
                <w:tcPr>
                  <w:tcW w:w="992" w:type="dxa"/>
                  <w:vAlign w:val="center"/>
                </w:tcPr>
                <w:p w14:paraId="73B240B9" w14:textId="77777777" w:rsidR="006D2DAE" w:rsidRDefault="00995EE0">
                  <w:pPr>
                    <w:widowControl w:val="0"/>
                    <w:spacing w:after="0"/>
                    <w:ind w:left="1"/>
                    <w:jc w:val="center"/>
                    <w:rPr>
                      <w:rFonts w:cs="Times New Roman"/>
                    </w:rPr>
                  </w:pPr>
                  <w:r>
                    <w:rPr>
                      <w:rFonts w:eastAsia="Calibri" w:cs="Times New Roman"/>
                    </w:rPr>
                    <w:t>4</w:t>
                  </w:r>
                </w:p>
              </w:tc>
              <w:tc>
                <w:tcPr>
                  <w:tcW w:w="993" w:type="dxa"/>
                  <w:tcBorders>
                    <w:right w:val="nil"/>
                  </w:tcBorders>
                  <w:vAlign w:val="center"/>
                </w:tcPr>
                <w:p w14:paraId="1869F272" w14:textId="77777777" w:rsidR="006D2DAE" w:rsidRDefault="00995EE0">
                  <w:pPr>
                    <w:widowControl w:val="0"/>
                    <w:spacing w:after="0"/>
                    <w:ind w:left="1"/>
                    <w:jc w:val="center"/>
                    <w:rPr>
                      <w:rFonts w:cs="Times New Roman"/>
                    </w:rPr>
                  </w:pPr>
                  <w:r>
                    <w:rPr>
                      <w:rFonts w:eastAsia="Calibri" w:cs="Times New Roman"/>
                    </w:rPr>
                    <w:t>2</w:t>
                  </w:r>
                </w:p>
              </w:tc>
            </w:tr>
            <w:tr w:rsidR="006D2DAE" w14:paraId="42A16AF3" w14:textId="77777777">
              <w:trPr>
                <w:trHeight w:val="620"/>
              </w:trPr>
              <w:tc>
                <w:tcPr>
                  <w:tcW w:w="561" w:type="dxa"/>
                  <w:tcBorders>
                    <w:left w:val="nil"/>
                  </w:tcBorders>
                  <w:vAlign w:val="center"/>
                </w:tcPr>
                <w:p w14:paraId="50F42D39" w14:textId="77777777" w:rsidR="006D2DAE" w:rsidRDefault="00995EE0">
                  <w:pPr>
                    <w:widowControl w:val="0"/>
                    <w:spacing w:after="0"/>
                    <w:ind w:left="1" w:right="34"/>
                    <w:jc w:val="center"/>
                    <w:rPr>
                      <w:rFonts w:cs="Times New Roman"/>
                    </w:rPr>
                  </w:pPr>
                  <w:r>
                    <w:rPr>
                      <w:rFonts w:eastAsia="Calibri" w:cs="Times New Roman"/>
                    </w:rPr>
                    <w:t>5.</w:t>
                  </w:r>
                </w:p>
              </w:tc>
              <w:tc>
                <w:tcPr>
                  <w:tcW w:w="4675" w:type="dxa"/>
                </w:tcPr>
                <w:p w14:paraId="4277D393" w14:textId="77777777" w:rsidR="006D2DAE" w:rsidRDefault="00995EE0">
                  <w:pPr>
                    <w:widowControl w:val="0"/>
                    <w:spacing w:after="0"/>
                    <w:ind w:left="1"/>
                    <w:rPr>
                      <w:rFonts w:cs="Times New Roman"/>
                    </w:rPr>
                  </w:pPr>
                  <w:r>
                    <w:rPr>
                      <w:rFonts w:eastAsia="Calibri"/>
                    </w:rPr>
                    <w:t>Personāla prioritārās darba iemaņas – viesu apkalpošana, plānošana un organizēšana, komandas darbs, verbālā saziņa, problēmu risināšanas spējas. Personālvadības izaicinājumi un iespējas.</w:t>
                  </w:r>
                </w:p>
              </w:tc>
              <w:tc>
                <w:tcPr>
                  <w:tcW w:w="992" w:type="dxa"/>
                  <w:vAlign w:val="center"/>
                </w:tcPr>
                <w:p w14:paraId="09FC8F83" w14:textId="77777777" w:rsidR="006D2DAE" w:rsidRDefault="00995EE0">
                  <w:pPr>
                    <w:widowControl w:val="0"/>
                    <w:spacing w:after="0"/>
                    <w:ind w:left="1"/>
                    <w:jc w:val="center"/>
                    <w:rPr>
                      <w:rFonts w:cs="Times New Roman"/>
                    </w:rPr>
                  </w:pPr>
                  <w:r>
                    <w:rPr>
                      <w:rFonts w:eastAsia="Calibri" w:cs="Times New Roman"/>
                    </w:rPr>
                    <w:t>4</w:t>
                  </w:r>
                </w:p>
              </w:tc>
              <w:tc>
                <w:tcPr>
                  <w:tcW w:w="993" w:type="dxa"/>
                  <w:tcBorders>
                    <w:right w:val="nil"/>
                  </w:tcBorders>
                  <w:vAlign w:val="center"/>
                </w:tcPr>
                <w:p w14:paraId="391A57A7" w14:textId="77777777" w:rsidR="006D2DAE" w:rsidRDefault="00995EE0">
                  <w:pPr>
                    <w:widowControl w:val="0"/>
                    <w:spacing w:after="0"/>
                    <w:ind w:left="1"/>
                    <w:jc w:val="center"/>
                    <w:rPr>
                      <w:rFonts w:cs="Times New Roman"/>
                    </w:rPr>
                  </w:pPr>
                  <w:r>
                    <w:rPr>
                      <w:rFonts w:eastAsia="Calibri" w:cs="Times New Roman"/>
                    </w:rPr>
                    <w:t>2</w:t>
                  </w:r>
                </w:p>
              </w:tc>
            </w:tr>
            <w:tr w:rsidR="006D2DAE" w14:paraId="17A30209" w14:textId="77777777">
              <w:tc>
                <w:tcPr>
                  <w:tcW w:w="561" w:type="dxa"/>
                  <w:tcBorders>
                    <w:left w:val="nil"/>
                  </w:tcBorders>
                  <w:vAlign w:val="center"/>
                </w:tcPr>
                <w:p w14:paraId="4590B87B" w14:textId="77777777" w:rsidR="006D2DAE" w:rsidRDefault="00995EE0">
                  <w:pPr>
                    <w:widowControl w:val="0"/>
                    <w:spacing w:after="0"/>
                    <w:ind w:left="1" w:right="34"/>
                    <w:jc w:val="center"/>
                    <w:rPr>
                      <w:rFonts w:cs="Times New Roman"/>
                    </w:rPr>
                  </w:pPr>
                  <w:r>
                    <w:rPr>
                      <w:rFonts w:eastAsia="Calibri" w:cs="Times New Roman"/>
                    </w:rPr>
                    <w:t>6.</w:t>
                  </w:r>
                </w:p>
              </w:tc>
              <w:tc>
                <w:tcPr>
                  <w:tcW w:w="4675" w:type="dxa"/>
                </w:tcPr>
                <w:p w14:paraId="5C02161B" w14:textId="3DCAD465" w:rsidR="006D2DAE" w:rsidRDefault="00995EE0">
                  <w:pPr>
                    <w:widowControl w:val="0"/>
                    <w:spacing w:after="0"/>
                    <w:ind w:left="1"/>
                    <w:rPr>
                      <w:rFonts w:cs="Times New Roman"/>
                    </w:rPr>
                  </w:pPr>
                  <w:r>
                    <w:rPr>
                      <w:rFonts w:eastAsia="Calibri" w:cs="Times New Roman"/>
                    </w:rPr>
                    <w:t xml:space="preserve">Grupu darbu prezentācijas </w:t>
                  </w:r>
                  <w:r>
                    <w:rPr>
                      <w:rFonts w:eastAsia="Times New Roman" w:cs="Calibri"/>
                      <w:color w:val="000000"/>
                      <w:sz w:val="16"/>
                      <w:szCs w:val="16"/>
                      <w:lang w:eastAsia="lv-LV"/>
                    </w:rPr>
                    <w:t>–</w:t>
                  </w:r>
                  <w:r>
                    <w:rPr>
                      <w:rFonts w:eastAsia="Calibri" w:cs="Times New Roman"/>
                    </w:rPr>
                    <w:t xml:space="preserve"> seminārs </w:t>
                  </w:r>
                  <w:r>
                    <w:rPr>
                      <w:rFonts w:eastAsia="Calibri" w:cs="Times New Roman"/>
                    </w:rPr>
                    <w:lastRenderedPageBreak/>
                    <w:t>“Viesmīlības nozares struktūra un pārvaldība”.</w:t>
                  </w:r>
                </w:p>
              </w:tc>
              <w:tc>
                <w:tcPr>
                  <w:tcW w:w="992" w:type="dxa"/>
                  <w:vAlign w:val="center"/>
                </w:tcPr>
                <w:p w14:paraId="5716F854" w14:textId="77777777" w:rsidR="006D2DAE" w:rsidRDefault="006D2DAE">
                  <w:pPr>
                    <w:widowControl w:val="0"/>
                    <w:spacing w:after="0"/>
                    <w:ind w:left="1"/>
                    <w:jc w:val="center"/>
                    <w:rPr>
                      <w:rFonts w:cs="Times New Roman"/>
                    </w:rPr>
                  </w:pPr>
                </w:p>
              </w:tc>
              <w:tc>
                <w:tcPr>
                  <w:tcW w:w="993" w:type="dxa"/>
                  <w:tcBorders>
                    <w:right w:val="nil"/>
                  </w:tcBorders>
                  <w:vAlign w:val="center"/>
                </w:tcPr>
                <w:p w14:paraId="27418549" w14:textId="77777777" w:rsidR="006D2DAE" w:rsidRDefault="00995EE0">
                  <w:pPr>
                    <w:widowControl w:val="0"/>
                    <w:spacing w:after="0"/>
                    <w:ind w:left="1"/>
                    <w:jc w:val="center"/>
                    <w:rPr>
                      <w:rFonts w:cs="Times New Roman"/>
                    </w:rPr>
                  </w:pPr>
                  <w:r>
                    <w:rPr>
                      <w:rFonts w:eastAsia="Calibri" w:cs="Times New Roman"/>
                    </w:rPr>
                    <w:t>2</w:t>
                  </w:r>
                </w:p>
              </w:tc>
            </w:tr>
            <w:tr w:rsidR="006D2DAE" w14:paraId="64FD428A" w14:textId="77777777">
              <w:tc>
                <w:tcPr>
                  <w:tcW w:w="561" w:type="dxa"/>
                  <w:tcBorders>
                    <w:left w:val="nil"/>
                  </w:tcBorders>
                  <w:vAlign w:val="center"/>
                </w:tcPr>
                <w:p w14:paraId="6391D5CE" w14:textId="77777777" w:rsidR="006D2DAE" w:rsidRDefault="00995EE0">
                  <w:pPr>
                    <w:widowControl w:val="0"/>
                    <w:spacing w:after="0"/>
                    <w:ind w:left="1" w:right="34"/>
                    <w:jc w:val="center"/>
                    <w:rPr>
                      <w:rFonts w:cs="Times New Roman"/>
                    </w:rPr>
                  </w:pPr>
                  <w:r>
                    <w:rPr>
                      <w:rFonts w:eastAsia="Calibri" w:cs="Times New Roman"/>
                    </w:rPr>
                    <w:t>7.</w:t>
                  </w:r>
                </w:p>
              </w:tc>
              <w:tc>
                <w:tcPr>
                  <w:tcW w:w="4675" w:type="dxa"/>
                </w:tcPr>
                <w:p w14:paraId="6CC42510" w14:textId="2942EF4C" w:rsidR="006D2DAE" w:rsidRDefault="00995EE0">
                  <w:pPr>
                    <w:widowControl w:val="0"/>
                    <w:spacing w:after="0"/>
                    <w:ind w:left="1"/>
                    <w:rPr>
                      <w:rFonts w:cs="Times New Roman"/>
                    </w:rPr>
                  </w:pPr>
                  <w:r w:rsidRPr="00FC0CF1">
                    <w:rPr>
                      <w:rFonts w:eastAsia="Calibri" w:cs="Times New Roman"/>
                    </w:rPr>
                    <w:t>Viesmīlības komercdarbības ārējie (</w:t>
                  </w:r>
                  <w:r w:rsidRPr="00FC0CF1">
                    <w:rPr>
                      <w:rFonts w:eastAsia="Calibri" w:cs="Times New Roman"/>
                      <w:i/>
                      <w:iCs/>
                    </w:rPr>
                    <w:t>PEST</w:t>
                  </w:r>
                  <w:r>
                    <w:rPr>
                      <w:rFonts w:eastAsia="Calibri" w:cs="Times New Roman"/>
                      <w:i/>
                      <w:iCs/>
                    </w:rPr>
                    <w:t>LE</w:t>
                  </w:r>
                  <w:r w:rsidRPr="00FC0CF1">
                    <w:rPr>
                      <w:rFonts w:eastAsia="Calibri" w:cs="Times New Roman"/>
                    </w:rPr>
                    <w:t xml:space="preserve"> ietvars) un iekšējie (SVID analīze) faktori.</w:t>
                  </w:r>
                </w:p>
              </w:tc>
              <w:tc>
                <w:tcPr>
                  <w:tcW w:w="992" w:type="dxa"/>
                  <w:vAlign w:val="center"/>
                </w:tcPr>
                <w:p w14:paraId="3BCEBFDD" w14:textId="77777777" w:rsidR="006D2DAE" w:rsidRDefault="00995EE0">
                  <w:pPr>
                    <w:widowControl w:val="0"/>
                    <w:spacing w:after="0"/>
                    <w:ind w:left="1"/>
                    <w:jc w:val="center"/>
                    <w:rPr>
                      <w:rFonts w:cs="Times New Roman"/>
                    </w:rPr>
                  </w:pPr>
                  <w:r>
                    <w:rPr>
                      <w:rFonts w:eastAsia="Calibri" w:cs="Times New Roman"/>
                    </w:rPr>
                    <w:t>6</w:t>
                  </w:r>
                </w:p>
              </w:tc>
              <w:tc>
                <w:tcPr>
                  <w:tcW w:w="993" w:type="dxa"/>
                  <w:tcBorders>
                    <w:right w:val="nil"/>
                  </w:tcBorders>
                  <w:vAlign w:val="center"/>
                </w:tcPr>
                <w:p w14:paraId="05A34E3E" w14:textId="77777777" w:rsidR="006D2DAE" w:rsidRDefault="00995EE0">
                  <w:pPr>
                    <w:widowControl w:val="0"/>
                    <w:spacing w:after="0"/>
                    <w:ind w:left="1"/>
                    <w:jc w:val="center"/>
                    <w:rPr>
                      <w:rFonts w:cs="Times New Roman"/>
                    </w:rPr>
                  </w:pPr>
                  <w:r>
                    <w:rPr>
                      <w:rFonts w:eastAsia="Calibri" w:cs="Times New Roman"/>
                    </w:rPr>
                    <w:t>2</w:t>
                  </w:r>
                </w:p>
              </w:tc>
            </w:tr>
            <w:tr w:rsidR="006D2DAE" w14:paraId="1882B3C1" w14:textId="77777777">
              <w:tc>
                <w:tcPr>
                  <w:tcW w:w="561" w:type="dxa"/>
                  <w:tcBorders>
                    <w:left w:val="nil"/>
                  </w:tcBorders>
                  <w:vAlign w:val="center"/>
                </w:tcPr>
                <w:p w14:paraId="62EE93CE" w14:textId="77777777" w:rsidR="006D2DAE" w:rsidRDefault="00995EE0">
                  <w:pPr>
                    <w:widowControl w:val="0"/>
                    <w:spacing w:after="0"/>
                    <w:ind w:left="1" w:right="34"/>
                    <w:jc w:val="center"/>
                    <w:rPr>
                      <w:rFonts w:cs="Times New Roman"/>
                    </w:rPr>
                  </w:pPr>
                  <w:r>
                    <w:rPr>
                      <w:rFonts w:eastAsia="Calibri" w:cs="Times New Roman"/>
                    </w:rPr>
                    <w:t>8.</w:t>
                  </w:r>
                </w:p>
              </w:tc>
              <w:tc>
                <w:tcPr>
                  <w:tcW w:w="4675" w:type="dxa"/>
                </w:tcPr>
                <w:p w14:paraId="75A92059" w14:textId="77777777" w:rsidR="006D2DAE" w:rsidRDefault="00995EE0">
                  <w:pPr>
                    <w:widowControl w:val="0"/>
                    <w:spacing w:after="0"/>
                    <w:ind w:left="1"/>
                    <w:rPr>
                      <w:rFonts w:cs="Times New Roman"/>
                    </w:rPr>
                  </w:pPr>
                  <w:r>
                    <w:rPr>
                      <w:rFonts w:eastAsia="Calibri" w:cs="Times New Roman"/>
                    </w:rPr>
                    <w:t>Pašreizējo tendenču un attīstības virzītāji; faktori, kas ietekmē viesmīlības nozari, piedāvājumu un pieprasījumu.</w:t>
                  </w:r>
                </w:p>
              </w:tc>
              <w:tc>
                <w:tcPr>
                  <w:tcW w:w="992" w:type="dxa"/>
                  <w:vAlign w:val="center"/>
                </w:tcPr>
                <w:p w14:paraId="744AE05A" w14:textId="77777777" w:rsidR="006D2DAE" w:rsidRDefault="00995EE0">
                  <w:pPr>
                    <w:widowControl w:val="0"/>
                    <w:spacing w:after="0"/>
                    <w:ind w:left="1"/>
                    <w:jc w:val="center"/>
                    <w:rPr>
                      <w:rFonts w:cs="Times New Roman"/>
                    </w:rPr>
                  </w:pPr>
                  <w:r>
                    <w:rPr>
                      <w:rFonts w:eastAsia="Calibri" w:cs="Times New Roman"/>
                    </w:rPr>
                    <w:t>2</w:t>
                  </w:r>
                </w:p>
              </w:tc>
              <w:tc>
                <w:tcPr>
                  <w:tcW w:w="993" w:type="dxa"/>
                  <w:tcBorders>
                    <w:right w:val="nil"/>
                  </w:tcBorders>
                  <w:vAlign w:val="center"/>
                </w:tcPr>
                <w:p w14:paraId="778DDDCB" w14:textId="77777777" w:rsidR="006D2DAE" w:rsidRDefault="00995EE0">
                  <w:pPr>
                    <w:widowControl w:val="0"/>
                    <w:spacing w:after="0"/>
                    <w:ind w:left="1"/>
                    <w:jc w:val="center"/>
                    <w:rPr>
                      <w:rFonts w:cs="Times New Roman"/>
                    </w:rPr>
                  </w:pPr>
                  <w:r>
                    <w:rPr>
                      <w:rFonts w:eastAsia="Calibri" w:cs="Times New Roman"/>
                    </w:rPr>
                    <w:t>2</w:t>
                  </w:r>
                </w:p>
              </w:tc>
            </w:tr>
            <w:tr w:rsidR="006D2DAE" w14:paraId="3BA976B5" w14:textId="77777777">
              <w:tc>
                <w:tcPr>
                  <w:tcW w:w="561" w:type="dxa"/>
                  <w:tcBorders>
                    <w:left w:val="nil"/>
                  </w:tcBorders>
                  <w:vAlign w:val="center"/>
                </w:tcPr>
                <w:p w14:paraId="6936A217" w14:textId="77777777" w:rsidR="006D2DAE" w:rsidRDefault="00995EE0">
                  <w:pPr>
                    <w:widowControl w:val="0"/>
                    <w:spacing w:after="0"/>
                    <w:ind w:left="1" w:right="34"/>
                    <w:jc w:val="center"/>
                    <w:rPr>
                      <w:rFonts w:cs="Times New Roman"/>
                    </w:rPr>
                  </w:pPr>
                  <w:r>
                    <w:rPr>
                      <w:rFonts w:eastAsia="Calibri" w:cs="Times New Roman"/>
                    </w:rPr>
                    <w:t>9.</w:t>
                  </w:r>
                </w:p>
              </w:tc>
              <w:tc>
                <w:tcPr>
                  <w:tcW w:w="4675" w:type="dxa"/>
                </w:tcPr>
                <w:p w14:paraId="6FF54849" w14:textId="77777777" w:rsidR="006D2DAE" w:rsidRDefault="00995EE0">
                  <w:pPr>
                    <w:widowControl w:val="0"/>
                    <w:spacing w:after="0"/>
                    <w:ind w:left="1"/>
                    <w:rPr>
                      <w:rFonts w:cs="Times New Roman"/>
                    </w:rPr>
                  </w:pPr>
                  <w:r>
                    <w:rPr>
                      <w:rFonts w:eastAsia="Calibri" w:cs="Times New Roman"/>
                    </w:rPr>
                    <w:t xml:space="preserve">Patērētāju paradumu tendences, ilgtspējas un ētiskie apsvērumi, digitālās revolūcijas ietekme, jaunie tirgi un zīmola attīstība. </w:t>
                  </w:r>
                </w:p>
              </w:tc>
              <w:tc>
                <w:tcPr>
                  <w:tcW w:w="992" w:type="dxa"/>
                  <w:vAlign w:val="center"/>
                </w:tcPr>
                <w:p w14:paraId="2FE302FE" w14:textId="77777777" w:rsidR="006D2DAE" w:rsidRDefault="00995EE0">
                  <w:pPr>
                    <w:widowControl w:val="0"/>
                    <w:spacing w:after="0"/>
                    <w:ind w:left="1"/>
                    <w:jc w:val="center"/>
                    <w:rPr>
                      <w:rFonts w:cs="Times New Roman"/>
                    </w:rPr>
                  </w:pPr>
                  <w:r>
                    <w:rPr>
                      <w:rFonts w:eastAsia="Calibri" w:cs="Times New Roman"/>
                    </w:rPr>
                    <w:t>3</w:t>
                  </w:r>
                </w:p>
              </w:tc>
              <w:tc>
                <w:tcPr>
                  <w:tcW w:w="993" w:type="dxa"/>
                  <w:tcBorders>
                    <w:right w:val="nil"/>
                  </w:tcBorders>
                  <w:vAlign w:val="center"/>
                </w:tcPr>
                <w:p w14:paraId="32F6A876" w14:textId="77777777" w:rsidR="006D2DAE" w:rsidRDefault="00995EE0">
                  <w:pPr>
                    <w:widowControl w:val="0"/>
                    <w:spacing w:after="0"/>
                    <w:ind w:left="1"/>
                    <w:jc w:val="center"/>
                    <w:rPr>
                      <w:rFonts w:cs="Times New Roman"/>
                    </w:rPr>
                  </w:pPr>
                  <w:r>
                    <w:rPr>
                      <w:rFonts w:eastAsia="Calibri" w:cs="Times New Roman"/>
                    </w:rPr>
                    <w:t>1</w:t>
                  </w:r>
                </w:p>
              </w:tc>
            </w:tr>
            <w:tr w:rsidR="006D2DAE" w14:paraId="2991FBD2" w14:textId="77777777">
              <w:tc>
                <w:tcPr>
                  <w:tcW w:w="561" w:type="dxa"/>
                  <w:tcBorders>
                    <w:left w:val="nil"/>
                  </w:tcBorders>
                  <w:vAlign w:val="center"/>
                </w:tcPr>
                <w:p w14:paraId="6F3BCE4D" w14:textId="77777777" w:rsidR="006D2DAE" w:rsidRDefault="00995EE0">
                  <w:pPr>
                    <w:widowControl w:val="0"/>
                    <w:spacing w:after="0"/>
                    <w:ind w:left="1" w:right="34"/>
                    <w:jc w:val="center"/>
                    <w:rPr>
                      <w:rFonts w:cs="Times New Roman"/>
                    </w:rPr>
                  </w:pPr>
                  <w:r>
                    <w:rPr>
                      <w:rFonts w:eastAsia="Calibri" w:cs="Times New Roman"/>
                    </w:rPr>
                    <w:t>10.</w:t>
                  </w:r>
                </w:p>
              </w:tc>
              <w:tc>
                <w:tcPr>
                  <w:tcW w:w="4675" w:type="dxa"/>
                </w:tcPr>
                <w:p w14:paraId="646643ED" w14:textId="77777777" w:rsidR="006D2DAE" w:rsidRDefault="00995EE0">
                  <w:pPr>
                    <w:widowControl w:val="0"/>
                    <w:spacing w:after="0"/>
                    <w:ind w:left="1"/>
                    <w:rPr>
                      <w:rFonts w:cs="Times New Roman"/>
                    </w:rPr>
                  </w:pPr>
                  <w:r>
                    <w:rPr>
                      <w:rFonts w:eastAsia="Calibri" w:cs="Times New Roman"/>
                    </w:rPr>
                    <w:t>Viesmīlības produktu un pakalpojumu attīstība. Inovācijas un izstrādes. Pārvaldība atbilstoši jaunākajām tehnoloģijām.</w:t>
                  </w:r>
                </w:p>
              </w:tc>
              <w:tc>
                <w:tcPr>
                  <w:tcW w:w="992" w:type="dxa"/>
                  <w:vAlign w:val="center"/>
                </w:tcPr>
                <w:p w14:paraId="4248C0ED" w14:textId="77777777" w:rsidR="006D2DAE" w:rsidRDefault="00995EE0">
                  <w:pPr>
                    <w:widowControl w:val="0"/>
                    <w:spacing w:after="0"/>
                    <w:ind w:left="1"/>
                    <w:jc w:val="center"/>
                    <w:rPr>
                      <w:rFonts w:cs="Times New Roman"/>
                    </w:rPr>
                  </w:pPr>
                  <w:r>
                    <w:rPr>
                      <w:rFonts w:eastAsia="Calibri" w:cs="Times New Roman"/>
                    </w:rPr>
                    <w:t>3</w:t>
                  </w:r>
                </w:p>
              </w:tc>
              <w:tc>
                <w:tcPr>
                  <w:tcW w:w="993" w:type="dxa"/>
                  <w:tcBorders>
                    <w:right w:val="nil"/>
                  </w:tcBorders>
                  <w:vAlign w:val="center"/>
                </w:tcPr>
                <w:p w14:paraId="7C1E182A" w14:textId="77777777" w:rsidR="006D2DAE" w:rsidRDefault="00995EE0">
                  <w:pPr>
                    <w:widowControl w:val="0"/>
                    <w:spacing w:after="0"/>
                    <w:ind w:left="1"/>
                    <w:jc w:val="center"/>
                    <w:rPr>
                      <w:rFonts w:cs="Times New Roman"/>
                    </w:rPr>
                  </w:pPr>
                  <w:r>
                    <w:rPr>
                      <w:rFonts w:eastAsia="Calibri" w:cs="Times New Roman"/>
                    </w:rPr>
                    <w:t>1</w:t>
                  </w:r>
                </w:p>
              </w:tc>
            </w:tr>
            <w:tr w:rsidR="006D2DAE" w14:paraId="122A0029" w14:textId="77777777">
              <w:tc>
                <w:tcPr>
                  <w:tcW w:w="561" w:type="dxa"/>
                  <w:tcBorders>
                    <w:left w:val="nil"/>
                  </w:tcBorders>
                  <w:vAlign w:val="center"/>
                </w:tcPr>
                <w:p w14:paraId="607664CE" w14:textId="77777777" w:rsidR="006D2DAE" w:rsidRDefault="00995EE0">
                  <w:pPr>
                    <w:widowControl w:val="0"/>
                    <w:spacing w:after="0"/>
                    <w:ind w:left="1" w:right="34"/>
                    <w:jc w:val="center"/>
                    <w:rPr>
                      <w:rFonts w:cs="Times New Roman"/>
                    </w:rPr>
                  </w:pPr>
                  <w:r>
                    <w:rPr>
                      <w:rFonts w:eastAsia="Calibri" w:cs="Times New Roman"/>
                    </w:rPr>
                    <w:t>11.</w:t>
                  </w:r>
                </w:p>
              </w:tc>
              <w:tc>
                <w:tcPr>
                  <w:tcW w:w="4675" w:type="dxa"/>
                </w:tcPr>
                <w:p w14:paraId="3906118C" w14:textId="77777777" w:rsidR="006D2DAE" w:rsidRDefault="00995EE0">
                  <w:pPr>
                    <w:widowControl w:val="0"/>
                    <w:spacing w:after="0"/>
                    <w:ind w:left="1"/>
                    <w:rPr>
                      <w:rFonts w:cs="Times New Roman"/>
                    </w:rPr>
                  </w:pPr>
                  <w:r>
                    <w:rPr>
                      <w:rFonts w:eastAsia="Calibri" w:cs="Times New Roman"/>
                    </w:rPr>
                    <w:t>Studiju rezultātu pārskatīšana, gatavošanās noslēguma eksāmenam.</w:t>
                  </w:r>
                </w:p>
              </w:tc>
              <w:tc>
                <w:tcPr>
                  <w:tcW w:w="992" w:type="dxa"/>
                  <w:vAlign w:val="center"/>
                </w:tcPr>
                <w:p w14:paraId="38DBF21D" w14:textId="77777777" w:rsidR="006D2DAE" w:rsidRDefault="00995EE0">
                  <w:pPr>
                    <w:widowControl w:val="0"/>
                    <w:spacing w:after="0"/>
                    <w:ind w:left="1"/>
                    <w:jc w:val="center"/>
                    <w:rPr>
                      <w:rFonts w:cs="Times New Roman"/>
                    </w:rPr>
                  </w:pPr>
                  <w:r>
                    <w:rPr>
                      <w:rFonts w:eastAsia="Calibri" w:cs="Times New Roman"/>
                    </w:rPr>
                    <w:t>2</w:t>
                  </w:r>
                </w:p>
              </w:tc>
              <w:tc>
                <w:tcPr>
                  <w:tcW w:w="993" w:type="dxa"/>
                  <w:tcBorders>
                    <w:right w:val="nil"/>
                  </w:tcBorders>
                  <w:vAlign w:val="center"/>
                </w:tcPr>
                <w:p w14:paraId="68E41C99" w14:textId="77777777" w:rsidR="006D2DAE" w:rsidRDefault="00995EE0">
                  <w:pPr>
                    <w:widowControl w:val="0"/>
                    <w:spacing w:after="0"/>
                    <w:ind w:left="1"/>
                    <w:jc w:val="center"/>
                    <w:rPr>
                      <w:rFonts w:cs="Times New Roman"/>
                    </w:rPr>
                  </w:pPr>
                  <w:r>
                    <w:rPr>
                      <w:rFonts w:eastAsia="Calibri" w:cs="Times New Roman"/>
                    </w:rPr>
                    <w:t>2</w:t>
                  </w:r>
                </w:p>
              </w:tc>
            </w:tr>
            <w:tr w:rsidR="006D2DAE" w14:paraId="5E8C77F9" w14:textId="77777777">
              <w:tc>
                <w:tcPr>
                  <w:tcW w:w="561" w:type="dxa"/>
                  <w:tcBorders>
                    <w:left w:val="nil"/>
                    <w:bottom w:val="nil"/>
                  </w:tcBorders>
                  <w:vAlign w:val="center"/>
                </w:tcPr>
                <w:p w14:paraId="7054F1EB" w14:textId="77777777" w:rsidR="006D2DAE" w:rsidRDefault="006D2DAE">
                  <w:pPr>
                    <w:widowControl w:val="0"/>
                    <w:spacing w:after="0"/>
                    <w:ind w:left="1" w:right="34"/>
                    <w:jc w:val="center"/>
                    <w:rPr>
                      <w:rFonts w:cs="Times New Roman"/>
                    </w:rPr>
                  </w:pPr>
                </w:p>
              </w:tc>
              <w:tc>
                <w:tcPr>
                  <w:tcW w:w="4675" w:type="dxa"/>
                  <w:tcBorders>
                    <w:bottom w:val="nil"/>
                  </w:tcBorders>
                  <w:vAlign w:val="center"/>
                </w:tcPr>
                <w:p w14:paraId="05D1BA16" w14:textId="77777777" w:rsidR="006D2DAE" w:rsidRDefault="00995EE0">
                  <w:pPr>
                    <w:widowControl w:val="0"/>
                    <w:spacing w:after="0"/>
                    <w:ind w:left="1"/>
                    <w:jc w:val="center"/>
                    <w:rPr>
                      <w:rFonts w:cs="Times New Roman"/>
                      <w:b/>
                      <w:bCs/>
                    </w:rPr>
                  </w:pPr>
                  <w:r>
                    <w:rPr>
                      <w:rFonts w:eastAsia="Calibri" w:cs="Times New Roman"/>
                      <w:b/>
                      <w:bCs/>
                    </w:rPr>
                    <w:t>Kopā: 50</w:t>
                  </w:r>
                </w:p>
              </w:tc>
              <w:tc>
                <w:tcPr>
                  <w:tcW w:w="992" w:type="dxa"/>
                  <w:tcBorders>
                    <w:bottom w:val="nil"/>
                  </w:tcBorders>
                  <w:vAlign w:val="center"/>
                </w:tcPr>
                <w:p w14:paraId="59DC9F41" w14:textId="77777777" w:rsidR="006D2DAE" w:rsidRDefault="00995EE0">
                  <w:pPr>
                    <w:widowControl w:val="0"/>
                    <w:spacing w:after="0"/>
                    <w:ind w:left="1"/>
                    <w:jc w:val="center"/>
                    <w:rPr>
                      <w:rFonts w:cs="Times New Roman"/>
                      <w:b/>
                      <w:bCs/>
                    </w:rPr>
                  </w:pPr>
                  <w:r>
                    <w:rPr>
                      <w:rFonts w:eastAsia="Calibri" w:cs="Times New Roman"/>
                      <w:b/>
                      <w:bCs/>
                    </w:rPr>
                    <w:t>35</w:t>
                  </w:r>
                </w:p>
              </w:tc>
              <w:tc>
                <w:tcPr>
                  <w:tcW w:w="993" w:type="dxa"/>
                  <w:tcBorders>
                    <w:bottom w:val="nil"/>
                    <w:right w:val="nil"/>
                  </w:tcBorders>
                </w:tcPr>
                <w:p w14:paraId="7FD66277" w14:textId="77777777" w:rsidR="006D2DAE" w:rsidRDefault="00995EE0">
                  <w:pPr>
                    <w:widowControl w:val="0"/>
                    <w:spacing w:after="0"/>
                    <w:ind w:left="1"/>
                    <w:jc w:val="center"/>
                    <w:rPr>
                      <w:rFonts w:cs="Times New Roman"/>
                      <w:b/>
                      <w:bCs/>
                    </w:rPr>
                  </w:pPr>
                  <w:r>
                    <w:rPr>
                      <w:rFonts w:eastAsia="Calibri" w:cs="Times New Roman"/>
                      <w:b/>
                      <w:bCs/>
                    </w:rPr>
                    <w:t>15</w:t>
                  </w:r>
                </w:p>
              </w:tc>
            </w:tr>
          </w:tbl>
          <w:p w14:paraId="4DE37854" w14:textId="77777777" w:rsidR="006D2DAE" w:rsidRDefault="006D2DAE">
            <w:pPr>
              <w:widowControl w:val="0"/>
              <w:spacing w:after="0"/>
              <w:ind w:left="1" w:right="154"/>
              <w:jc w:val="center"/>
              <w:rPr>
                <w:rFonts w:cs="Times New Roman"/>
              </w:rPr>
            </w:pPr>
          </w:p>
        </w:tc>
      </w:tr>
      <w:tr w:rsidR="006D2DAE" w14:paraId="3567832F" w14:textId="77777777">
        <w:trPr>
          <w:trHeight w:val="274"/>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58B941C6" w14:textId="77777777" w:rsidR="006D2DAE" w:rsidRDefault="00995EE0">
            <w:pPr>
              <w:widowControl w:val="0"/>
              <w:spacing w:after="0"/>
              <w:ind w:left="133" w:right="133"/>
              <w:rPr>
                <w:rFonts w:cs="Times New Roman"/>
              </w:rPr>
            </w:pPr>
            <w:r>
              <w:rPr>
                <w:rFonts w:cs="Times New Roman"/>
              </w:rPr>
              <w:lastRenderedPageBreak/>
              <w:t>Studējošo patstāvīgā darba organizācijas un uzdevumu raksturojums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561D2996" w14:textId="77777777" w:rsidR="006D2DAE" w:rsidRDefault="00995EE0">
            <w:pPr>
              <w:widowControl w:val="0"/>
              <w:spacing w:after="0"/>
              <w:ind w:left="143" w:right="154"/>
              <w:jc w:val="both"/>
              <w:rPr>
                <w:rFonts w:cs="Times New Roman"/>
              </w:rPr>
            </w:pPr>
            <w:r>
              <w:rPr>
                <w:rFonts w:cs="Times New Roman"/>
              </w:rPr>
              <w:t xml:space="preserve">Studējošo patstāvīgais darbs tiek organizēts individuāli un grupās. Studējošo patstāvīgais darbs sastāv no mācību grāmatu, interneta resursu, datubāzu un mācību materiālu apguves. </w:t>
            </w:r>
          </w:p>
          <w:p w14:paraId="37D14578" w14:textId="77777777" w:rsidR="006D2DAE" w:rsidRDefault="00995EE0">
            <w:pPr>
              <w:widowControl w:val="0"/>
              <w:spacing w:after="0"/>
              <w:ind w:left="143" w:right="154"/>
              <w:jc w:val="both"/>
              <w:rPr>
                <w:rFonts w:cs="Times New Roman"/>
              </w:rPr>
            </w:pPr>
            <w:r>
              <w:rPr>
                <w:rFonts w:cs="Times New Roman"/>
              </w:rPr>
              <w:t xml:space="preserve">Pirmajā patstāvīgajā darbā studējošie veic darbu grupās, izstrādājot pārskatu par viesmīlības nozari izvēlētajā valstī, darba tirgu un nepieciešamajām kompetencēm izvēlētajā uzņēmumā. </w:t>
            </w:r>
          </w:p>
          <w:p w14:paraId="7262EE99" w14:textId="2D093CCE" w:rsidR="006D2DAE" w:rsidRDefault="00995EE0">
            <w:pPr>
              <w:widowControl w:val="0"/>
              <w:spacing w:after="0"/>
              <w:ind w:left="143" w:right="154"/>
              <w:jc w:val="both"/>
              <w:rPr>
                <w:rFonts w:cs="Times New Roman"/>
              </w:rPr>
            </w:pPr>
            <w:r>
              <w:rPr>
                <w:rFonts w:cs="Times New Roman"/>
              </w:rPr>
              <w:t xml:space="preserve">Otrajā patstāvīgajā darbā studējošie veic patstāvīgu </w:t>
            </w:r>
            <w:r w:rsidRPr="00FC0CF1">
              <w:rPr>
                <w:rFonts w:cs="Times New Roman"/>
                <w:i/>
                <w:iCs/>
              </w:rPr>
              <w:t>PEST</w:t>
            </w:r>
            <w:r>
              <w:rPr>
                <w:rFonts w:cs="Times New Roman"/>
                <w:i/>
                <w:iCs/>
              </w:rPr>
              <w:t>L</w:t>
            </w:r>
            <w:r w:rsidRPr="00FC0CF1">
              <w:rPr>
                <w:rFonts w:cs="Times New Roman"/>
                <w:i/>
                <w:iCs/>
              </w:rPr>
              <w:t>E</w:t>
            </w:r>
            <w:r>
              <w:rPr>
                <w:rFonts w:cs="Times New Roman"/>
              </w:rPr>
              <w:t xml:space="preserve"> un SVID analīzi par izvēlēto valsti un viesmīlības uzņēmumu. </w:t>
            </w:r>
          </w:p>
          <w:p w14:paraId="586853E6" w14:textId="77777777" w:rsidR="006D2DAE" w:rsidRDefault="00995EE0">
            <w:pPr>
              <w:widowControl w:val="0"/>
              <w:spacing w:after="0"/>
              <w:ind w:left="143" w:right="154"/>
              <w:jc w:val="both"/>
              <w:rPr>
                <w:rFonts w:cs="Times New Roman"/>
                <w:color w:val="C45911" w:themeColor="accent2" w:themeShade="BF"/>
              </w:rPr>
            </w:pPr>
            <w:r>
              <w:rPr>
                <w:rFonts w:cs="Times New Roman"/>
              </w:rPr>
              <w:t>Kursa beigās studējošie kārto rakstveida eksāmenu, kurš sastāv no atvērtā un slēgtā tipa jautājumiem.</w:t>
            </w:r>
          </w:p>
        </w:tc>
      </w:tr>
      <w:tr w:rsidR="006D2DAE" w14:paraId="27A3AB46" w14:textId="77777777">
        <w:trPr>
          <w:trHeight w:val="586"/>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5F2079BD" w14:textId="77777777" w:rsidR="006D2DAE" w:rsidRDefault="00995EE0">
            <w:pPr>
              <w:widowControl w:val="0"/>
              <w:spacing w:after="0"/>
              <w:ind w:left="133" w:right="133"/>
              <w:rPr>
                <w:rFonts w:cs="Times New Roman"/>
              </w:rPr>
            </w:pPr>
            <w:r>
              <w:rPr>
                <w:rFonts w:cs="Times New Roman"/>
              </w:rPr>
              <w:t>Studiju rezultātu vērtēšanas kritēriji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7BEB356D" w14:textId="77777777" w:rsidR="006D2DAE" w:rsidRDefault="00995EE0">
            <w:pPr>
              <w:pStyle w:val="CommentText"/>
              <w:widowControl w:val="0"/>
              <w:spacing w:after="0"/>
              <w:ind w:left="143" w:right="166"/>
              <w:jc w:val="both"/>
              <w:rPr>
                <w:b/>
                <w:bCs/>
                <w:sz w:val="24"/>
              </w:rPr>
            </w:pPr>
            <w:r>
              <w:t>Studiju kursa apguve tā noslēgumā tiek vērtēta 10 ballu skalā saskaņā ar Latvijas Republikas Ministru kabineta 2001. gada 20. marta noteikumiem Nr. 141 un “HOTEL SCHOOL” Viesnīcu biznesa koledžas 2019. gada 27. augusta “Studiju un pārbaudījumu kārtību” Nr. 4-6/68.</w:t>
            </w:r>
          </w:p>
          <w:p w14:paraId="096D9AC6" w14:textId="77777777" w:rsidR="006D2DAE" w:rsidRDefault="006D2DAE">
            <w:pPr>
              <w:pStyle w:val="CommentText"/>
              <w:widowControl w:val="0"/>
              <w:spacing w:after="0"/>
              <w:ind w:left="1"/>
              <w:jc w:val="both"/>
              <w:rPr>
                <w:b/>
                <w:bCs/>
                <w:sz w:val="24"/>
              </w:rPr>
            </w:pPr>
          </w:p>
          <w:tbl>
            <w:tblPr>
              <w:tblStyle w:val="TableGrid"/>
              <w:tblW w:w="7233" w:type="dxa"/>
              <w:tblLayout w:type="fixed"/>
              <w:tblLook w:val="04A0" w:firstRow="1" w:lastRow="0" w:firstColumn="1" w:lastColumn="0" w:noHBand="0" w:noVBand="1"/>
            </w:tblPr>
            <w:tblGrid>
              <w:gridCol w:w="2586"/>
              <w:gridCol w:w="1192"/>
              <w:gridCol w:w="644"/>
              <w:gridCol w:w="645"/>
              <w:gridCol w:w="641"/>
              <w:gridCol w:w="645"/>
              <w:gridCol w:w="644"/>
              <w:gridCol w:w="236"/>
            </w:tblGrid>
            <w:tr w:rsidR="006D2DAE" w14:paraId="1C13D6B4" w14:textId="77777777">
              <w:tc>
                <w:tcPr>
                  <w:tcW w:w="2686" w:type="dxa"/>
                  <w:vMerge w:val="restart"/>
                  <w:tcBorders>
                    <w:left w:val="nil"/>
                  </w:tcBorders>
                  <w:shd w:val="clear" w:color="auto" w:fill="D9D9D9" w:themeFill="background1" w:themeFillShade="D9"/>
                </w:tcPr>
                <w:p w14:paraId="4CD7614A" w14:textId="77777777" w:rsidR="006D2DAE" w:rsidRDefault="00995EE0">
                  <w:pPr>
                    <w:pStyle w:val="CommentText"/>
                    <w:widowControl w:val="0"/>
                    <w:spacing w:after="0"/>
                    <w:ind w:left="1"/>
                    <w:jc w:val="center"/>
                  </w:pPr>
                  <w:r>
                    <w:rPr>
                      <w:rFonts w:eastAsia="Calibri"/>
                    </w:rPr>
                    <w:t>Pārbaudījuma veids</w:t>
                  </w:r>
                </w:p>
              </w:tc>
              <w:tc>
                <w:tcPr>
                  <w:tcW w:w="1232" w:type="dxa"/>
                  <w:vMerge w:val="restart"/>
                  <w:shd w:val="clear" w:color="auto" w:fill="D9D9D9" w:themeFill="background1" w:themeFillShade="D9"/>
                </w:tcPr>
                <w:p w14:paraId="7DBC3908" w14:textId="77777777" w:rsidR="006D2DAE" w:rsidRDefault="00995EE0">
                  <w:pPr>
                    <w:pStyle w:val="CommentText"/>
                    <w:widowControl w:val="0"/>
                    <w:spacing w:after="0"/>
                    <w:ind w:left="1"/>
                    <w:jc w:val="center"/>
                  </w:pPr>
                  <w:r>
                    <w:rPr>
                      <w:rFonts w:eastAsia="Calibri"/>
                    </w:rPr>
                    <w:t>% no kopējā vērtējuma</w:t>
                  </w:r>
                </w:p>
              </w:tc>
              <w:tc>
                <w:tcPr>
                  <w:tcW w:w="3304" w:type="dxa"/>
                  <w:gridSpan w:val="5"/>
                  <w:tcBorders>
                    <w:right w:val="nil"/>
                  </w:tcBorders>
                  <w:shd w:val="clear" w:color="auto" w:fill="D9D9D9" w:themeFill="background1" w:themeFillShade="D9"/>
                </w:tcPr>
                <w:p w14:paraId="38E4F05A" w14:textId="77777777" w:rsidR="006D2DAE" w:rsidRDefault="00995EE0">
                  <w:pPr>
                    <w:pStyle w:val="CommentText"/>
                    <w:widowControl w:val="0"/>
                    <w:spacing w:after="0"/>
                    <w:ind w:left="1"/>
                    <w:jc w:val="center"/>
                  </w:pPr>
                  <w:r>
                    <w:rPr>
                      <w:rFonts w:eastAsia="Calibri"/>
                    </w:rPr>
                    <w:t>Studiju rezultāti</w:t>
                  </w:r>
                </w:p>
              </w:tc>
              <w:tc>
                <w:tcPr>
                  <w:tcW w:w="10" w:type="dxa"/>
                  <w:tcBorders>
                    <w:top w:val="nil"/>
                    <w:left w:val="nil"/>
                    <w:bottom w:val="nil"/>
                    <w:right w:val="nil"/>
                  </w:tcBorders>
                </w:tcPr>
                <w:p w14:paraId="41E57DB1" w14:textId="77777777" w:rsidR="006D2DAE" w:rsidRDefault="006D2DAE">
                  <w:pPr>
                    <w:widowControl w:val="0"/>
                    <w:suppressAutoHyphens w:val="0"/>
                    <w:rPr>
                      <w:b/>
                      <w:bCs/>
                      <w:sz w:val="24"/>
                    </w:rPr>
                  </w:pPr>
                </w:p>
              </w:tc>
            </w:tr>
            <w:tr w:rsidR="006D2DAE" w14:paraId="5DB55115" w14:textId="77777777">
              <w:tc>
                <w:tcPr>
                  <w:tcW w:w="2686" w:type="dxa"/>
                  <w:vMerge/>
                  <w:tcBorders>
                    <w:left w:val="nil"/>
                  </w:tcBorders>
                  <w:shd w:val="clear" w:color="auto" w:fill="D9D9D9" w:themeFill="background1" w:themeFillShade="D9"/>
                </w:tcPr>
                <w:p w14:paraId="40208458" w14:textId="77777777" w:rsidR="006D2DAE" w:rsidRDefault="006D2DAE">
                  <w:pPr>
                    <w:pStyle w:val="CommentText"/>
                    <w:widowControl w:val="0"/>
                    <w:spacing w:after="0"/>
                    <w:ind w:left="1"/>
                    <w:jc w:val="center"/>
                  </w:pPr>
                </w:p>
              </w:tc>
              <w:tc>
                <w:tcPr>
                  <w:tcW w:w="1232" w:type="dxa"/>
                  <w:vMerge/>
                  <w:shd w:val="clear" w:color="auto" w:fill="D9D9D9" w:themeFill="background1" w:themeFillShade="D9"/>
                </w:tcPr>
                <w:p w14:paraId="3A81EC5A" w14:textId="77777777" w:rsidR="006D2DAE" w:rsidRDefault="006D2DAE">
                  <w:pPr>
                    <w:pStyle w:val="CommentText"/>
                    <w:widowControl w:val="0"/>
                    <w:spacing w:after="0"/>
                    <w:ind w:left="1"/>
                    <w:jc w:val="center"/>
                  </w:pPr>
                </w:p>
              </w:tc>
              <w:tc>
                <w:tcPr>
                  <w:tcW w:w="661" w:type="dxa"/>
                  <w:shd w:val="clear" w:color="auto" w:fill="D9D9D9" w:themeFill="background1" w:themeFillShade="D9"/>
                  <w:vAlign w:val="center"/>
                </w:tcPr>
                <w:p w14:paraId="2554FE02" w14:textId="77777777" w:rsidR="006D2DAE" w:rsidRDefault="00995EE0">
                  <w:pPr>
                    <w:pStyle w:val="CommentText"/>
                    <w:widowControl w:val="0"/>
                    <w:spacing w:after="0"/>
                    <w:ind w:left="1"/>
                    <w:jc w:val="center"/>
                  </w:pPr>
                  <w:r>
                    <w:rPr>
                      <w:rFonts w:eastAsia="Calibri"/>
                    </w:rPr>
                    <w:t>1.</w:t>
                  </w:r>
                </w:p>
              </w:tc>
              <w:tc>
                <w:tcPr>
                  <w:tcW w:w="662" w:type="dxa"/>
                  <w:shd w:val="clear" w:color="auto" w:fill="D9D9D9" w:themeFill="background1" w:themeFillShade="D9"/>
                  <w:vAlign w:val="center"/>
                </w:tcPr>
                <w:p w14:paraId="48A146E0" w14:textId="77777777" w:rsidR="006D2DAE" w:rsidRDefault="00995EE0">
                  <w:pPr>
                    <w:pStyle w:val="CommentText"/>
                    <w:widowControl w:val="0"/>
                    <w:spacing w:after="0"/>
                    <w:ind w:left="1"/>
                    <w:jc w:val="center"/>
                  </w:pPr>
                  <w:r>
                    <w:rPr>
                      <w:rFonts w:eastAsia="Calibri"/>
                    </w:rPr>
                    <w:t>2.</w:t>
                  </w:r>
                </w:p>
              </w:tc>
              <w:tc>
                <w:tcPr>
                  <w:tcW w:w="658" w:type="dxa"/>
                  <w:shd w:val="clear" w:color="auto" w:fill="D9D9D9" w:themeFill="background1" w:themeFillShade="D9"/>
                  <w:vAlign w:val="center"/>
                </w:tcPr>
                <w:p w14:paraId="6E28E965" w14:textId="77777777" w:rsidR="006D2DAE" w:rsidRDefault="00995EE0">
                  <w:pPr>
                    <w:pStyle w:val="CommentText"/>
                    <w:widowControl w:val="0"/>
                    <w:spacing w:after="0"/>
                    <w:ind w:left="1"/>
                    <w:jc w:val="center"/>
                  </w:pPr>
                  <w:r>
                    <w:rPr>
                      <w:rFonts w:eastAsia="Calibri"/>
                    </w:rPr>
                    <w:t>3.</w:t>
                  </w:r>
                </w:p>
              </w:tc>
              <w:tc>
                <w:tcPr>
                  <w:tcW w:w="662" w:type="dxa"/>
                  <w:shd w:val="clear" w:color="auto" w:fill="D9D9D9" w:themeFill="background1" w:themeFillShade="D9"/>
                  <w:vAlign w:val="center"/>
                </w:tcPr>
                <w:p w14:paraId="328EC8B8" w14:textId="77777777" w:rsidR="006D2DAE" w:rsidRDefault="00995EE0">
                  <w:pPr>
                    <w:pStyle w:val="CommentText"/>
                    <w:widowControl w:val="0"/>
                    <w:spacing w:after="0"/>
                    <w:ind w:left="1"/>
                    <w:jc w:val="center"/>
                  </w:pPr>
                  <w:r>
                    <w:rPr>
                      <w:rFonts w:eastAsia="Calibri"/>
                    </w:rPr>
                    <w:t>4.</w:t>
                  </w:r>
                </w:p>
              </w:tc>
              <w:tc>
                <w:tcPr>
                  <w:tcW w:w="661" w:type="dxa"/>
                  <w:tcBorders>
                    <w:right w:val="nil"/>
                  </w:tcBorders>
                  <w:shd w:val="clear" w:color="auto" w:fill="D9D9D9" w:themeFill="background1" w:themeFillShade="D9"/>
                </w:tcPr>
                <w:p w14:paraId="2AB70C98" w14:textId="77777777" w:rsidR="006D2DAE" w:rsidRDefault="00995EE0">
                  <w:pPr>
                    <w:pStyle w:val="CommentText"/>
                    <w:widowControl w:val="0"/>
                    <w:spacing w:after="0"/>
                    <w:ind w:left="1"/>
                    <w:jc w:val="center"/>
                  </w:pPr>
                  <w:r>
                    <w:rPr>
                      <w:rFonts w:eastAsia="Calibri"/>
                    </w:rPr>
                    <w:t>5.</w:t>
                  </w:r>
                </w:p>
              </w:tc>
              <w:tc>
                <w:tcPr>
                  <w:tcW w:w="10" w:type="dxa"/>
                  <w:tcBorders>
                    <w:top w:val="nil"/>
                    <w:left w:val="nil"/>
                    <w:bottom w:val="nil"/>
                    <w:right w:val="nil"/>
                  </w:tcBorders>
                </w:tcPr>
                <w:p w14:paraId="4B6ADD36" w14:textId="77777777" w:rsidR="006D2DAE" w:rsidRDefault="006D2DAE">
                  <w:pPr>
                    <w:widowControl w:val="0"/>
                    <w:suppressAutoHyphens w:val="0"/>
                    <w:rPr>
                      <w:b/>
                      <w:bCs/>
                      <w:sz w:val="24"/>
                    </w:rPr>
                  </w:pPr>
                </w:p>
              </w:tc>
            </w:tr>
            <w:tr w:rsidR="006D2DAE" w14:paraId="3F638F74" w14:textId="77777777">
              <w:tc>
                <w:tcPr>
                  <w:tcW w:w="2686" w:type="dxa"/>
                  <w:tcBorders>
                    <w:left w:val="nil"/>
                  </w:tcBorders>
                </w:tcPr>
                <w:p w14:paraId="0FF4851F" w14:textId="77777777" w:rsidR="006D2DAE" w:rsidRDefault="00995EE0">
                  <w:pPr>
                    <w:pStyle w:val="CommentText"/>
                    <w:widowControl w:val="0"/>
                    <w:spacing w:after="0"/>
                    <w:ind w:left="1"/>
                    <w:jc w:val="center"/>
                  </w:pPr>
                  <w:r>
                    <w:rPr>
                      <w:rFonts w:eastAsia="Calibri"/>
                    </w:rPr>
                    <w:t>1. patstāvīgais darbs grupās</w:t>
                  </w:r>
                </w:p>
              </w:tc>
              <w:tc>
                <w:tcPr>
                  <w:tcW w:w="1232" w:type="dxa"/>
                </w:tcPr>
                <w:p w14:paraId="32A3BEB8" w14:textId="77777777" w:rsidR="006D2DAE" w:rsidRDefault="00995EE0">
                  <w:pPr>
                    <w:pStyle w:val="CommentText"/>
                    <w:widowControl w:val="0"/>
                    <w:spacing w:after="0"/>
                    <w:ind w:left="1"/>
                    <w:jc w:val="center"/>
                  </w:pPr>
                  <w:r>
                    <w:rPr>
                      <w:rFonts w:eastAsia="Calibri"/>
                    </w:rPr>
                    <w:t>35</w:t>
                  </w:r>
                </w:p>
              </w:tc>
              <w:tc>
                <w:tcPr>
                  <w:tcW w:w="661" w:type="dxa"/>
                  <w:vAlign w:val="center"/>
                </w:tcPr>
                <w:p w14:paraId="4ED8651F" w14:textId="77777777" w:rsidR="006D2DAE" w:rsidRDefault="00995EE0">
                  <w:pPr>
                    <w:pStyle w:val="CommentText"/>
                    <w:widowControl w:val="0"/>
                    <w:spacing w:after="0"/>
                    <w:ind w:left="1"/>
                    <w:jc w:val="center"/>
                  </w:pPr>
                  <w:r>
                    <w:rPr>
                      <w:rFonts w:eastAsia="Calibri"/>
                    </w:rPr>
                    <w:t>X</w:t>
                  </w:r>
                </w:p>
              </w:tc>
              <w:tc>
                <w:tcPr>
                  <w:tcW w:w="662" w:type="dxa"/>
                  <w:vAlign w:val="center"/>
                </w:tcPr>
                <w:p w14:paraId="5EAC2CA7" w14:textId="77777777" w:rsidR="006D2DAE" w:rsidRDefault="00995EE0">
                  <w:pPr>
                    <w:pStyle w:val="CommentText"/>
                    <w:widowControl w:val="0"/>
                    <w:spacing w:after="0"/>
                    <w:ind w:left="1"/>
                    <w:jc w:val="center"/>
                  </w:pPr>
                  <w:r>
                    <w:rPr>
                      <w:rFonts w:eastAsia="Calibri"/>
                    </w:rPr>
                    <w:t>X</w:t>
                  </w:r>
                </w:p>
              </w:tc>
              <w:tc>
                <w:tcPr>
                  <w:tcW w:w="658" w:type="dxa"/>
                  <w:vAlign w:val="center"/>
                </w:tcPr>
                <w:p w14:paraId="0E39ED12" w14:textId="77777777" w:rsidR="006D2DAE" w:rsidRDefault="00995EE0">
                  <w:pPr>
                    <w:pStyle w:val="CommentText"/>
                    <w:widowControl w:val="0"/>
                    <w:spacing w:after="0"/>
                    <w:ind w:left="1"/>
                    <w:jc w:val="center"/>
                  </w:pPr>
                  <w:r>
                    <w:rPr>
                      <w:rFonts w:eastAsia="Calibri"/>
                    </w:rPr>
                    <w:t>X</w:t>
                  </w:r>
                </w:p>
              </w:tc>
              <w:tc>
                <w:tcPr>
                  <w:tcW w:w="662" w:type="dxa"/>
                  <w:vAlign w:val="center"/>
                </w:tcPr>
                <w:p w14:paraId="5F487C51" w14:textId="77777777" w:rsidR="006D2DAE" w:rsidRDefault="006D2DAE">
                  <w:pPr>
                    <w:pStyle w:val="CommentText"/>
                    <w:widowControl w:val="0"/>
                    <w:spacing w:after="0"/>
                    <w:ind w:left="1"/>
                    <w:jc w:val="center"/>
                  </w:pPr>
                </w:p>
              </w:tc>
              <w:tc>
                <w:tcPr>
                  <w:tcW w:w="661" w:type="dxa"/>
                  <w:tcBorders>
                    <w:right w:val="nil"/>
                  </w:tcBorders>
                </w:tcPr>
                <w:p w14:paraId="7AD612C7" w14:textId="77777777" w:rsidR="006D2DAE" w:rsidRDefault="006D2DAE">
                  <w:pPr>
                    <w:pStyle w:val="CommentText"/>
                    <w:widowControl w:val="0"/>
                    <w:spacing w:after="0"/>
                    <w:ind w:left="1"/>
                    <w:jc w:val="center"/>
                  </w:pPr>
                </w:p>
              </w:tc>
              <w:tc>
                <w:tcPr>
                  <w:tcW w:w="10" w:type="dxa"/>
                  <w:tcBorders>
                    <w:top w:val="nil"/>
                    <w:left w:val="nil"/>
                    <w:bottom w:val="nil"/>
                    <w:right w:val="nil"/>
                  </w:tcBorders>
                </w:tcPr>
                <w:p w14:paraId="019B56F4" w14:textId="77777777" w:rsidR="006D2DAE" w:rsidRDefault="006D2DAE">
                  <w:pPr>
                    <w:widowControl w:val="0"/>
                    <w:suppressAutoHyphens w:val="0"/>
                    <w:rPr>
                      <w:b/>
                      <w:bCs/>
                      <w:sz w:val="24"/>
                    </w:rPr>
                  </w:pPr>
                </w:p>
              </w:tc>
            </w:tr>
            <w:tr w:rsidR="006D2DAE" w14:paraId="5DF3332E" w14:textId="77777777">
              <w:tc>
                <w:tcPr>
                  <w:tcW w:w="2686" w:type="dxa"/>
                  <w:tcBorders>
                    <w:left w:val="nil"/>
                  </w:tcBorders>
                </w:tcPr>
                <w:p w14:paraId="6983338D" w14:textId="77777777" w:rsidR="006D2DAE" w:rsidRDefault="00995EE0">
                  <w:pPr>
                    <w:pStyle w:val="CommentText"/>
                    <w:widowControl w:val="0"/>
                    <w:spacing w:after="0"/>
                    <w:ind w:left="1"/>
                    <w:jc w:val="center"/>
                  </w:pPr>
                  <w:r>
                    <w:rPr>
                      <w:rFonts w:eastAsia="Calibri"/>
                    </w:rPr>
                    <w:t>2. patstāvīgais darbs</w:t>
                  </w:r>
                </w:p>
              </w:tc>
              <w:tc>
                <w:tcPr>
                  <w:tcW w:w="1232" w:type="dxa"/>
                </w:tcPr>
                <w:p w14:paraId="695D886E" w14:textId="77777777" w:rsidR="006D2DAE" w:rsidRDefault="00995EE0">
                  <w:pPr>
                    <w:pStyle w:val="CommentText"/>
                    <w:widowControl w:val="0"/>
                    <w:spacing w:after="0"/>
                    <w:ind w:left="1"/>
                    <w:jc w:val="center"/>
                  </w:pPr>
                  <w:r>
                    <w:rPr>
                      <w:rFonts w:eastAsia="Calibri"/>
                    </w:rPr>
                    <w:t>35</w:t>
                  </w:r>
                </w:p>
              </w:tc>
              <w:tc>
                <w:tcPr>
                  <w:tcW w:w="661" w:type="dxa"/>
                  <w:vAlign w:val="center"/>
                </w:tcPr>
                <w:p w14:paraId="4447C67E" w14:textId="77777777" w:rsidR="006D2DAE" w:rsidRDefault="006D2DAE">
                  <w:pPr>
                    <w:pStyle w:val="CommentText"/>
                    <w:widowControl w:val="0"/>
                    <w:spacing w:after="0"/>
                    <w:ind w:left="1"/>
                    <w:jc w:val="center"/>
                  </w:pPr>
                </w:p>
              </w:tc>
              <w:tc>
                <w:tcPr>
                  <w:tcW w:w="662" w:type="dxa"/>
                  <w:vAlign w:val="center"/>
                </w:tcPr>
                <w:p w14:paraId="1096A425" w14:textId="77777777" w:rsidR="006D2DAE" w:rsidRDefault="006D2DAE">
                  <w:pPr>
                    <w:pStyle w:val="CommentText"/>
                    <w:widowControl w:val="0"/>
                    <w:spacing w:after="0"/>
                    <w:ind w:left="1"/>
                    <w:jc w:val="center"/>
                  </w:pPr>
                </w:p>
              </w:tc>
              <w:tc>
                <w:tcPr>
                  <w:tcW w:w="658" w:type="dxa"/>
                  <w:vAlign w:val="center"/>
                </w:tcPr>
                <w:p w14:paraId="7E23E725" w14:textId="77777777" w:rsidR="006D2DAE" w:rsidRDefault="006D2DAE">
                  <w:pPr>
                    <w:pStyle w:val="CommentText"/>
                    <w:widowControl w:val="0"/>
                    <w:spacing w:after="0"/>
                    <w:ind w:left="1"/>
                    <w:jc w:val="center"/>
                  </w:pPr>
                </w:p>
              </w:tc>
              <w:tc>
                <w:tcPr>
                  <w:tcW w:w="662" w:type="dxa"/>
                  <w:vAlign w:val="center"/>
                </w:tcPr>
                <w:p w14:paraId="42677020" w14:textId="77777777" w:rsidR="006D2DAE" w:rsidRDefault="00995EE0">
                  <w:pPr>
                    <w:pStyle w:val="CommentText"/>
                    <w:widowControl w:val="0"/>
                    <w:spacing w:after="0"/>
                    <w:ind w:left="1"/>
                    <w:jc w:val="center"/>
                  </w:pPr>
                  <w:r>
                    <w:rPr>
                      <w:rFonts w:eastAsia="Calibri"/>
                    </w:rPr>
                    <w:t>X</w:t>
                  </w:r>
                </w:p>
              </w:tc>
              <w:tc>
                <w:tcPr>
                  <w:tcW w:w="661" w:type="dxa"/>
                  <w:tcBorders>
                    <w:right w:val="nil"/>
                  </w:tcBorders>
                </w:tcPr>
                <w:p w14:paraId="154554DE" w14:textId="77777777" w:rsidR="006D2DAE" w:rsidRDefault="00995EE0">
                  <w:pPr>
                    <w:pStyle w:val="CommentText"/>
                    <w:widowControl w:val="0"/>
                    <w:spacing w:after="0"/>
                    <w:ind w:left="1"/>
                    <w:jc w:val="center"/>
                  </w:pPr>
                  <w:r>
                    <w:rPr>
                      <w:rFonts w:eastAsia="Calibri"/>
                    </w:rPr>
                    <w:t>X</w:t>
                  </w:r>
                </w:p>
              </w:tc>
              <w:tc>
                <w:tcPr>
                  <w:tcW w:w="10" w:type="dxa"/>
                  <w:tcBorders>
                    <w:top w:val="nil"/>
                    <w:left w:val="nil"/>
                    <w:bottom w:val="nil"/>
                    <w:right w:val="nil"/>
                  </w:tcBorders>
                </w:tcPr>
                <w:p w14:paraId="1FD588F0" w14:textId="77777777" w:rsidR="006D2DAE" w:rsidRDefault="006D2DAE">
                  <w:pPr>
                    <w:widowControl w:val="0"/>
                    <w:suppressAutoHyphens w:val="0"/>
                    <w:rPr>
                      <w:b/>
                      <w:bCs/>
                      <w:sz w:val="24"/>
                    </w:rPr>
                  </w:pPr>
                </w:p>
              </w:tc>
            </w:tr>
            <w:tr w:rsidR="006D2DAE" w14:paraId="409871E7" w14:textId="77777777">
              <w:trPr>
                <w:trHeight w:val="56"/>
              </w:trPr>
              <w:tc>
                <w:tcPr>
                  <w:tcW w:w="2686" w:type="dxa"/>
                  <w:tcBorders>
                    <w:left w:val="nil"/>
                  </w:tcBorders>
                </w:tcPr>
                <w:p w14:paraId="55FF5D4D" w14:textId="77777777" w:rsidR="006D2DAE" w:rsidRDefault="00995EE0">
                  <w:pPr>
                    <w:pStyle w:val="CommentText"/>
                    <w:widowControl w:val="0"/>
                    <w:spacing w:after="0"/>
                    <w:ind w:left="1"/>
                    <w:jc w:val="center"/>
                  </w:pPr>
                  <w:r>
                    <w:rPr>
                      <w:rFonts w:eastAsia="Calibri"/>
                    </w:rPr>
                    <w:t>Eksāmens</w:t>
                  </w:r>
                </w:p>
              </w:tc>
              <w:tc>
                <w:tcPr>
                  <w:tcW w:w="1232" w:type="dxa"/>
                </w:tcPr>
                <w:p w14:paraId="40AB3AE6" w14:textId="77777777" w:rsidR="006D2DAE" w:rsidRDefault="00995EE0">
                  <w:pPr>
                    <w:pStyle w:val="CommentText"/>
                    <w:widowControl w:val="0"/>
                    <w:spacing w:after="0"/>
                    <w:ind w:left="1"/>
                    <w:jc w:val="center"/>
                  </w:pPr>
                  <w:r>
                    <w:rPr>
                      <w:rFonts w:eastAsia="Calibri"/>
                    </w:rPr>
                    <w:t>30</w:t>
                  </w:r>
                </w:p>
              </w:tc>
              <w:tc>
                <w:tcPr>
                  <w:tcW w:w="661" w:type="dxa"/>
                  <w:vAlign w:val="center"/>
                </w:tcPr>
                <w:p w14:paraId="03FF60ED" w14:textId="77777777" w:rsidR="006D2DAE" w:rsidRDefault="00995EE0">
                  <w:pPr>
                    <w:pStyle w:val="CommentText"/>
                    <w:widowControl w:val="0"/>
                    <w:spacing w:after="0"/>
                    <w:ind w:left="1"/>
                    <w:jc w:val="center"/>
                  </w:pPr>
                  <w:r>
                    <w:rPr>
                      <w:rFonts w:eastAsia="Calibri"/>
                    </w:rPr>
                    <w:t>X</w:t>
                  </w:r>
                </w:p>
              </w:tc>
              <w:tc>
                <w:tcPr>
                  <w:tcW w:w="662" w:type="dxa"/>
                  <w:vAlign w:val="center"/>
                </w:tcPr>
                <w:p w14:paraId="77360FA1" w14:textId="77777777" w:rsidR="006D2DAE" w:rsidRDefault="00995EE0">
                  <w:pPr>
                    <w:pStyle w:val="CommentText"/>
                    <w:widowControl w:val="0"/>
                    <w:spacing w:after="0"/>
                    <w:ind w:left="1"/>
                    <w:jc w:val="center"/>
                  </w:pPr>
                  <w:r>
                    <w:rPr>
                      <w:rFonts w:eastAsia="Calibri"/>
                    </w:rPr>
                    <w:t>X</w:t>
                  </w:r>
                </w:p>
              </w:tc>
              <w:tc>
                <w:tcPr>
                  <w:tcW w:w="658" w:type="dxa"/>
                  <w:vAlign w:val="center"/>
                </w:tcPr>
                <w:p w14:paraId="700281C8" w14:textId="77777777" w:rsidR="006D2DAE" w:rsidRDefault="006D2DAE">
                  <w:pPr>
                    <w:pStyle w:val="CommentText"/>
                    <w:widowControl w:val="0"/>
                    <w:spacing w:after="0"/>
                    <w:ind w:left="1"/>
                    <w:jc w:val="center"/>
                  </w:pPr>
                </w:p>
              </w:tc>
              <w:tc>
                <w:tcPr>
                  <w:tcW w:w="662" w:type="dxa"/>
                  <w:vAlign w:val="center"/>
                </w:tcPr>
                <w:p w14:paraId="2B39BDE2" w14:textId="77777777" w:rsidR="006D2DAE" w:rsidRDefault="00995EE0">
                  <w:pPr>
                    <w:pStyle w:val="CommentText"/>
                    <w:widowControl w:val="0"/>
                    <w:spacing w:after="0"/>
                    <w:ind w:left="1"/>
                    <w:jc w:val="center"/>
                  </w:pPr>
                  <w:r>
                    <w:rPr>
                      <w:rFonts w:eastAsia="Calibri"/>
                    </w:rPr>
                    <w:t>X</w:t>
                  </w:r>
                </w:p>
              </w:tc>
              <w:tc>
                <w:tcPr>
                  <w:tcW w:w="661" w:type="dxa"/>
                  <w:tcBorders>
                    <w:right w:val="nil"/>
                  </w:tcBorders>
                </w:tcPr>
                <w:p w14:paraId="6136540D" w14:textId="77777777" w:rsidR="006D2DAE" w:rsidRDefault="00995EE0">
                  <w:pPr>
                    <w:pStyle w:val="CommentText"/>
                    <w:widowControl w:val="0"/>
                    <w:spacing w:after="0"/>
                    <w:ind w:left="1"/>
                    <w:jc w:val="center"/>
                  </w:pPr>
                  <w:r>
                    <w:rPr>
                      <w:rFonts w:eastAsia="Calibri"/>
                    </w:rPr>
                    <w:t>X</w:t>
                  </w:r>
                </w:p>
              </w:tc>
              <w:tc>
                <w:tcPr>
                  <w:tcW w:w="10" w:type="dxa"/>
                  <w:tcBorders>
                    <w:top w:val="nil"/>
                    <w:left w:val="nil"/>
                    <w:bottom w:val="nil"/>
                    <w:right w:val="nil"/>
                  </w:tcBorders>
                </w:tcPr>
                <w:p w14:paraId="7C436577" w14:textId="77777777" w:rsidR="006D2DAE" w:rsidRDefault="006D2DAE">
                  <w:pPr>
                    <w:widowControl w:val="0"/>
                    <w:suppressAutoHyphens w:val="0"/>
                    <w:rPr>
                      <w:b/>
                      <w:bCs/>
                      <w:sz w:val="24"/>
                    </w:rPr>
                  </w:pPr>
                </w:p>
              </w:tc>
            </w:tr>
            <w:tr w:rsidR="006D2DAE" w14:paraId="508AEC69" w14:textId="77777777">
              <w:tc>
                <w:tcPr>
                  <w:tcW w:w="2686" w:type="dxa"/>
                  <w:tcBorders>
                    <w:left w:val="nil"/>
                  </w:tcBorders>
                </w:tcPr>
                <w:p w14:paraId="33568582" w14:textId="77777777" w:rsidR="006D2DAE" w:rsidRDefault="006D2DAE">
                  <w:pPr>
                    <w:pStyle w:val="CommentText"/>
                    <w:widowControl w:val="0"/>
                    <w:spacing w:after="0"/>
                    <w:ind w:left="1"/>
                    <w:jc w:val="center"/>
                  </w:pPr>
                </w:p>
              </w:tc>
              <w:tc>
                <w:tcPr>
                  <w:tcW w:w="1232" w:type="dxa"/>
                </w:tcPr>
                <w:p w14:paraId="194C96DC" w14:textId="77777777" w:rsidR="006D2DAE" w:rsidRDefault="00995EE0">
                  <w:pPr>
                    <w:pStyle w:val="CommentText"/>
                    <w:widowControl w:val="0"/>
                    <w:spacing w:after="0"/>
                    <w:ind w:left="1"/>
                    <w:jc w:val="center"/>
                  </w:pPr>
                  <w:r>
                    <w:rPr>
                      <w:rFonts w:eastAsia="Calibri"/>
                    </w:rPr>
                    <w:t>100</w:t>
                  </w:r>
                </w:p>
              </w:tc>
              <w:tc>
                <w:tcPr>
                  <w:tcW w:w="661" w:type="dxa"/>
                  <w:vAlign w:val="center"/>
                </w:tcPr>
                <w:p w14:paraId="2A44261A" w14:textId="77777777" w:rsidR="006D2DAE" w:rsidRDefault="006D2DAE">
                  <w:pPr>
                    <w:pStyle w:val="CommentText"/>
                    <w:widowControl w:val="0"/>
                    <w:spacing w:after="0"/>
                    <w:ind w:left="1"/>
                    <w:jc w:val="center"/>
                  </w:pPr>
                </w:p>
              </w:tc>
              <w:tc>
                <w:tcPr>
                  <w:tcW w:w="662" w:type="dxa"/>
                  <w:vAlign w:val="center"/>
                </w:tcPr>
                <w:p w14:paraId="1376856B" w14:textId="77777777" w:rsidR="006D2DAE" w:rsidRDefault="006D2DAE">
                  <w:pPr>
                    <w:pStyle w:val="CommentText"/>
                    <w:widowControl w:val="0"/>
                    <w:spacing w:after="0"/>
                    <w:ind w:left="1"/>
                    <w:jc w:val="center"/>
                  </w:pPr>
                </w:p>
              </w:tc>
              <w:tc>
                <w:tcPr>
                  <w:tcW w:w="658" w:type="dxa"/>
                  <w:vAlign w:val="center"/>
                </w:tcPr>
                <w:p w14:paraId="44E928C5" w14:textId="77777777" w:rsidR="006D2DAE" w:rsidRDefault="006D2DAE">
                  <w:pPr>
                    <w:pStyle w:val="CommentText"/>
                    <w:widowControl w:val="0"/>
                    <w:spacing w:after="0"/>
                    <w:ind w:left="1"/>
                    <w:jc w:val="center"/>
                  </w:pPr>
                </w:p>
              </w:tc>
              <w:tc>
                <w:tcPr>
                  <w:tcW w:w="662" w:type="dxa"/>
                  <w:vAlign w:val="center"/>
                </w:tcPr>
                <w:p w14:paraId="3FCDF1AC" w14:textId="77777777" w:rsidR="006D2DAE" w:rsidRDefault="006D2DAE">
                  <w:pPr>
                    <w:pStyle w:val="CommentText"/>
                    <w:widowControl w:val="0"/>
                    <w:spacing w:after="0"/>
                    <w:ind w:left="1"/>
                    <w:jc w:val="center"/>
                  </w:pPr>
                </w:p>
              </w:tc>
              <w:tc>
                <w:tcPr>
                  <w:tcW w:w="661" w:type="dxa"/>
                  <w:tcBorders>
                    <w:right w:val="nil"/>
                  </w:tcBorders>
                </w:tcPr>
                <w:p w14:paraId="5ABD20BC" w14:textId="77777777" w:rsidR="006D2DAE" w:rsidRDefault="006D2DAE">
                  <w:pPr>
                    <w:pStyle w:val="CommentText"/>
                    <w:widowControl w:val="0"/>
                    <w:spacing w:after="0"/>
                    <w:ind w:left="1"/>
                    <w:jc w:val="center"/>
                  </w:pPr>
                </w:p>
              </w:tc>
              <w:tc>
                <w:tcPr>
                  <w:tcW w:w="10" w:type="dxa"/>
                  <w:tcBorders>
                    <w:top w:val="nil"/>
                    <w:left w:val="nil"/>
                    <w:bottom w:val="nil"/>
                    <w:right w:val="nil"/>
                  </w:tcBorders>
                </w:tcPr>
                <w:p w14:paraId="249DB08E" w14:textId="77777777" w:rsidR="006D2DAE" w:rsidRDefault="006D2DAE">
                  <w:pPr>
                    <w:widowControl w:val="0"/>
                    <w:suppressAutoHyphens w:val="0"/>
                    <w:rPr>
                      <w:b/>
                      <w:bCs/>
                      <w:sz w:val="24"/>
                    </w:rPr>
                  </w:pPr>
                </w:p>
              </w:tc>
            </w:tr>
            <w:tr w:rsidR="006D2DAE" w14:paraId="14555E79" w14:textId="77777777">
              <w:tc>
                <w:tcPr>
                  <w:tcW w:w="7232" w:type="dxa"/>
                  <w:gridSpan w:val="8"/>
                  <w:tcBorders>
                    <w:left w:val="nil"/>
                    <w:bottom w:val="nil"/>
                    <w:right w:val="nil"/>
                  </w:tcBorders>
                </w:tcPr>
                <w:p w14:paraId="7C9C5427" w14:textId="77777777" w:rsidR="006D2DAE" w:rsidRDefault="006D2DAE">
                  <w:pPr>
                    <w:pStyle w:val="CommentText"/>
                    <w:widowControl w:val="0"/>
                    <w:spacing w:after="0"/>
                    <w:ind w:left="1"/>
                    <w:jc w:val="center"/>
                  </w:pPr>
                </w:p>
              </w:tc>
            </w:tr>
          </w:tbl>
          <w:p w14:paraId="2A15F6A4" w14:textId="77777777" w:rsidR="006D2DAE" w:rsidRDefault="006D2DAE">
            <w:pPr>
              <w:pStyle w:val="CommentText"/>
              <w:widowControl w:val="0"/>
              <w:spacing w:after="0"/>
              <w:ind w:left="1"/>
              <w:jc w:val="both"/>
              <w:rPr>
                <w:b/>
                <w:bCs/>
                <w:sz w:val="24"/>
              </w:rPr>
            </w:pPr>
          </w:p>
        </w:tc>
      </w:tr>
      <w:tr w:rsidR="006D2DAE" w14:paraId="3F303D79" w14:textId="77777777">
        <w:trPr>
          <w:trHeight w:val="914"/>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4CEE7106" w14:textId="77777777" w:rsidR="006D2DAE" w:rsidRDefault="00995EE0">
            <w:pPr>
              <w:widowControl w:val="0"/>
              <w:spacing w:after="0"/>
              <w:ind w:left="133" w:right="133"/>
              <w:rPr>
                <w:rFonts w:cs="Times New Roman"/>
              </w:rPr>
            </w:pPr>
            <w:r>
              <w:rPr>
                <w:rFonts w:cs="Times New Roman"/>
              </w:rPr>
              <w:t xml:space="preserve">Obligātā literatūra </w:t>
            </w:r>
          </w:p>
          <w:p w14:paraId="7272CFCA" w14:textId="77777777" w:rsidR="006D2DAE" w:rsidRDefault="006D2DAE">
            <w:pPr>
              <w:widowControl w:val="0"/>
              <w:spacing w:after="0"/>
              <w:ind w:left="133" w:right="133"/>
              <w:rPr>
                <w:rFonts w:cs="Times New Roman"/>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399A65B4" w14:textId="65BCF6DC" w:rsidR="006D2DAE" w:rsidRDefault="00995EE0">
            <w:pPr>
              <w:pStyle w:val="CommentText"/>
              <w:widowControl w:val="0"/>
              <w:numPr>
                <w:ilvl w:val="0"/>
                <w:numId w:val="43"/>
              </w:numPr>
              <w:spacing w:after="0"/>
              <w:ind w:left="559" w:right="157"/>
              <w:jc w:val="both"/>
            </w:pPr>
            <w:proofErr w:type="spellStart"/>
            <w:r>
              <w:t>Walker</w:t>
            </w:r>
            <w:proofErr w:type="spellEnd"/>
            <w:r>
              <w:t xml:space="preserve">, J. R. (2017). </w:t>
            </w:r>
            <w:proofErr w:type="spellStart"/>
            <w:r w:rsidRPr="00FC0CF1">
              <w:rPr>
                <w:i/>
                <w:iCs/>
              </w:rPr>
              <w:t>Introduction</w:t>
            </w:r>
            <w:proofErr w:type="spellEnd"/>
            <w:r w:rsidRPr="00FC0CF1">
              <w:rPr>
                <w:i/>
                <w:iCs/>
              </w:rPr>
              <w:t xml:space="preserve"> to </w:t>
            </w:r>
            <w:proofErr w:type="spellStart"/>
            <w:r w:rsidRPr="00FC0CF1">
              <w:rPr>
                <w:i/>
                <w:iCs/>
              </w:rPr>
              <w:t>Hospitality</w:t>
            </w:r>
            <w:proofErr w:type="spellEnd"/>
            <w:r>
              <w:t xml:space="preserve">. </w:t>
            </w:r>
            <w:proofErr w:type="spellStart"/>
            <w:r>
              <w:t>Global</w:t>
            </w:r>
            <w:proofErr w:type="spellEnd"/>
            <w:r>
              <w:t xml:space="preserve"> </w:t>
            </w:r>
            <w:proofErr w:type="spellStart"/>
            <w:r>
              <w:t>Edition</w:t>
            </w:r>
            <w:proofErr w:type="spellEnd"/>
            <w:r>
              <w:t xml:space="preserve">. UK: </w:t>
            </w:r>
            <w:proofErr w:type="spellStart"/>
            <w:r>
              <w:t>Pearson</w:t>
            </w:r>
            <w:proofErr w:type="spellEnd"/>
            <w:r>
              <w:t>.</w:t>
            </w:r>
          </w:p>
          <w:p w14:paraId="733C84D4" w14:textId="77777777" w:rsidR="006D2DAE" w:rsidRDefault="00995EE0">
            <w:pPr>
              <w:pStyle w:val="CommentText"/>
              <w:widowControl w:val="0"/>
              <w:numPr>
                <w:ilvl w:val="0"/>
                <w:numId w:val="43"/>
              </w:numPr>
              <w:spacing w:after="0"/>
              <w:ind w:left="559" w:right="157"/>
              <w:jc w:val="both"/>
            </w:pPr>
            <w:proofErr w:type="spellStart"/>
            <w:r>
              <w:t>Reynolds</w:t>
            </w:r>
            <w:proofErr w:type="spellEnd"/>
            <w:r>
              <w:t xml:space="preserve">, D., </w:t>
            </w:r>
            <w:proofErr w:type="spellStart"/>
            <w:r>
              <w:t>Rahman</w:t>
            </w:r>
            <w:proofErr w:type="spellEnd"/>
            <w:r>
              <w:t xml:space="preserve">, I., &amp; </w:t>
            </w:r>
            <w:proofErr w:type="spellStart"/>
            <w:r>
              <w:t>Barrows</w:t>
            </w:r>
            <w:proofErr w:type="spellEnd"/>
            <w:r>
              <w:t xml:space="preserve">, C. (2021). </w:t>
            </w:r>
            <w:proofErr w:type="spellStart"/>
            <w:r w:rsidRPr="00FC0CF1">
              <w:rPr>
                <w:i/>
                <w:iCs/>
              </w:rPr>
              <w:t>Introduction</w:t>
            </w:r>
            <w:proofErr w:type="spellEnd"/>
            <w:r w:rsidRPr="00FC0CF1">
              <w:rPr>
                <w:i/>
                <w:iCs/>
              </w:rPr>
              <w:t xml:space="preserve"> to </w:t>
            </w:r>
            <w:proofErr w:type="spellStart"/>
            <w:r w:rsidRPr="00FC0CF1">
              <w:rPr>
                <w:i/>
                <w:iCs/>
              </w:rPr>
              <w:t>Hospitality</w:t>
            </w:r>
            <w:proofErr w:type="spellEnd"/>
            <w:r w:rsidRPr="00FC0CF1">
              <w:rPr>
                <w:i/>
                <w:iCs/>
              </w:rPr>
              <w:t xml:space="preserve"> </w:t>
            </w:r>
            <w:proofErr w:type="spellStart"/>
            <w:r w:rsidRPr="00FC0CF1">
              <w:rPr>
                <w:i/>
                <w:iCs/>
              </w:rPr>
              <w:t>Management</w:t>
            </w:r>
            <w:proofErr w:type="spellEnd"/>
            <w:r>
              <w:t xml:space="preserve"> (1st </w:t>
            </w:r>
            <w:proofErr w:type="spellStart"/>
            <w:r>
              <w:t>ed</w:t>
            </w:r>
            <w:proofErr w:type="spellEnd"/>
            <w:r>
              <w:t xml:space="preserve">.). USA: </w:t>
            </w:r>
            <w:proofErr w:type="spellStart"/>
            <w:r>
              <w:t>Wiley</w:t>
            </w:r>
            <w:proofErr w:type="spellEnd"/>
            <w:r>
              <w:t>.</w:t>
            </w:r>
          </w:p>
          <w:p w14:paraId="73C09C11" w14:textId="77777777" w:rsidR="006D2DAE" w:rsidRDefault="00995EE0">
            <w:pPr>
              <w:pStyle w:val="CommentText"/>
              <w:widowControl w:val="0"/>
              <w:numPr>
                <w:ilvl w:val="0"/>
                <w:numId w:val="43"/>
              </w:numPr>
              <w:spacing w:after="0"/>
              <w:ind w:left="559" w:right="157"/>
              <w:jc w:val="both"/>
            </w:pPr>
            <w:proofErr w:type="spellStart"/>
            <w:r>
              <w:t>Barrows</w:t>
            </w:r>
            <w:proofErr w:type="spellEnd"/>
            <w:r>
              <w:t xml:space="preserve">, C., </w:t>
            </w:r>
            <w:proofErr w:type="spellStart"/>
            <w:r>
              <w:t>Powers</w:t>
            </w:r>
            <w:proofErr w:type="spellEnd"/>
            <w:r>
              <w:t xml:space="preserve">, T., &amp; </w:t>
            </w:r>
            <w:proofErr w:type="spellStart"/>
            <w:r>
              <w:t>Reynolds</w:t>
            </w:r>
            <w:proofErr w:type="spellEnd"/>
            <w:r>
              <w:t xml:space="preserve">, D. (2011). </w:t>
            </w:r>
            <w:proofErr w:type="spellStart"/>
            <w:r w:rsidRPr="00FC0CF1">
              <w:rPr>
                <w:i/>
                <w:iCs/>
              </w:rPr>
              <w:t>Introduction</w:t>
            </w:r>
            <w:proofErr w:type="spellEnd"/>
            <w:r w:rsidRPr="00FC0CF1">
              <w:rPr>
                <w:i/>
                <w:iCs/>
              </w:rPr>
              <w:t xml:space="preserve"> to </w:t>
            </w:r>
            <w:proofErr w:type="spellStart"/>
            <w:r w:rsidRPr="00FC0CF1">
              <w:rPr>
                <w:i/>
                <w:iCs/>
              </w:rPr>
              <w:t>Management</w:t>
            </w:r>
            <w:proofErr w:type="spellEnd"/>
            <w:r w:rsidRPr="00FC0CF1">
              <w:rPr>
                <w:i/>
                <w:iCs/>
              </w:rPr>
              <w:t xml:space="preserve"> </w:t>
            </w:r>
            <w:proofErr w:type="spellStart"/>
            <w:r w:rsidRPr="00FC0CF1">
              <w:rPr>
                <w:i/>
                <w:iCs/>
              </w:rPr>
              <w:t>in</w:t>
            </w:r>
            <w:proofErr w:type="spellEnd"/>
            <w:r w:rsidRPr="00FC0CF1">
              <w:rPr>
                <w:i/>
                <w:iCs/>
              </w:rPr>
              <w:t xml:space="preserve"> </w:t>
            </w:r>
            <w:proofErr w:type="spellStart"/>
            <w:r w:rsidRPr="00FC0CF1">
              <w:rPr>
                <w:i/>
                <w:iCs/>
              </w:rPr>
              <w:t>the</w:t>
            </w:r>
            <w:proofErr w:type="spellEnd"/>
            <w:r w:rsidRPr="00FC0CF1">
              <w:rPr>
                <w:i/>
                <w:iCs/>
              </w:rPr>
              <w:t xml:space="preserve"> </w:t>
            </w:r>
            <w:proofErr w:type="spellStart"/>
            <w:r w:rsidRPr="00FC0CF1">
              <w:rPr>
                <w:i/>
                <w:iCs/>
              </w:rPr>
              <w:t>Hospitality</w:t>
            </w:r>
            <w:proofErr w:type="spellEnd"/>
            <w:r w:rsidRPr="00FC0CF1">
              <w:rPr>
                <w:i/>
                <w:iCs/>
              </w:rPr>
              <w:t xml:space="preserve"> </w:t>
            </w:r>
            <w:proofErr w:type="spellStart"/>
            <w:r w:rsidRPr="00FC0CF1">
              <w:rPr>
                <w:i/>
                <w:iCs/>
              </w:rPr>
              <w:t>Industry</w:t>
            </w:r>
            <w:proofErr w:type="spellEnd"/>
            <w:r>
              <w:t xml:space="preserve"> (10th </w:t>
            </w:r>
            <w:proofErr w:type="spellStart"/>
            <w:r>
              <w:t>ed</w:t>
            </w:r>
            <w:proofErr w:type="spellEnd"/>
            <w:r>
              <w:t xml:space="preserve">.). USA: </w:t>
            </w:r>
            <w:proofErr w:type="spellStart"/>
            <w:r>
              <w:t>Wiley</w:t>
            </w:r>
            <w:proofErr w:type="spellEnd"/>
            <w:r>
              <w:t>.</w:t>
            </w:r>
          </w:p>
        </w:tc>
      </w:tr>
      <w:tr w:rsidR="006D2DAE" w14:paraId="6DA87B06"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8B32A31" w14:textId="77777777" w:rsidR="006D2DAE" w:rsidRDefault="00995EE0">
            <w:pPr>
              <w:widowControl w:val="0"/>
              <w:spacing w:after="0"/>
              <w:ind w:left="133" w:right="133"/>
              <w:rPr>
                <w:rFonts w:cs="Times New Roman"/>
              </w:rPr>
            </w:pPr>
            <w:proofErr w:type="spellStart"/>
            <w:r>
              <w:rPr>
                <w:rFonts w:cs="Times New Roman"/>
              </w:rPr>
              <w:t>Papildliteratūra</w:t>
            </w:r>
            <w:proofErr w:type="spellEnd"/>
          </w:p>
          <w:p w14:paraId="4C666E78" w14:textId="77777777" w:rsidR="006D2DAE" w:rsidRDefault="006D2DAE">
            <w:pPr>
              <w:widowControl w:val="0"/>
              <w:spacing w:after="0"/>
              <w:ind w:left="133" w:right="133"/>
              <w:rPr>
                <w:rFonts w:cs="Times New Roman"/>
              </w:rPr>
            </w:pPr>
          </w:p>
          <w:p w14:paraId="10A8D52D" w14:textId="77777777" w:rsidR="006D2DAE" w:rsidRDefault="006D2DAE">
            <w:pPr>
              <w:widowControl w:val="0"/>
              <w:spacing w:after="0"/>
              <w:ind w:left="133" w:right="133"/>
              <w:rPr>
                <w:rFonts w:cs="Times New Roman"/>
              </w:rPr>
            </w:pPr>
          </w:p>
          <w:p w14:paraId="3806E22F" w14:textId="77777777" w:rsidR="006D2DAE" w:rsidRDefault="006D2DAE">
            <w:pPr>
              <w:widowControl w:val="0"/>
              <w:spacing w:after="0"/>
              <w:ind w:left="133" w:right="133"/>
              <w:rPr>
                <w:rFonts w:cs="Times New Roman"/>
              </w:rPr>
            </w:pPr>
          </w:p>
          <w:p w14:paraId="7B1FFFCF" w14:textId="77777777" w:rsidR="006D2DAE" w:rsidRDefault="006D2DAE">
            <w:pPr>
              <w:widowControl w:val="0"/>
              <w:spacing w:after="0"/>
              <w:ind w:left="133" w:right="133"/>
              <w:rPr>
                <w:rFonts w:cs="Times New Roman"/>
              </w:rPr>
            </w:pPr>
          </w:p>
          <w:p w14:paraId="15A5A721" w14:textId="77777777" w:rsidR="006D2DAE" w:rsidRDefault="006D2DAE">
            <w:pPr>
              <w:widowControl w:val="0"/>
              <w:spacing w:after="0"/>
              <w:ind w:left="133" w:right="133"/>
              <w:rPr>
                <w:rFonts w:cs="Times New Roman"/>
              </w:rPr>
            </w:pPr>
          </w:p>
          <w:p w14:paraId="0F096B71" w14:textId="77777777" w:rsidR="006D2DAE" w:rsidRDefault="00995EE0">
            <w:pPr>
              <w:widowControl w:val="0"/>
              <w:spacing w:after="0"/>
              <w:ind w:left="133" w:right="133"/>
              <w:rPr>
                <w:rFonts w:cs="Times New Roman"/>
              </w:rPr>
            </w:pPr>
            <w:r>
              <w:rPr>
                <w:rFonts w:cs="Times New Roman"/>
              </w:rPr>
              <w:t>Citi informācijas avoti</w:t>
            </w:r>
          </w:p>
          <w:p w14:paraId="776B8858" w14:textId="77777777" w:rsidR="006D2DAE" w:rsidRDefault="006D2DAE">
            <w:pPr>
              <w:widowControl w:val="0"/>
              <w:spacing w:after="0"/>
              <w:ind w:left="133" w:right="133"/>
              <w:rPr>
                <w:rFonts w:cs="Times New Roman"/>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735A7DF1" w14:textId="77777777" w:rsidR="006D2DAE" w:rsidRDefault="00995EE0">
            <w:pPr>
              <w:pStyle w:val="CommentText"/>
              <w:widowControl w:val="0"/>
              <w:numPr>
                <w:ilvl w:val="0"/>
                <w:numId w:val="43"/>
              </w:numPr>
              <w:spacing w:after="0"/>
              <w:ind w:left="559" w:right="166"/>
              <w:jc w:val="both"/>
            </w:pPr>
            <w:proofErr w:type="spellStart"/>
            <w:r>
              <w:lastRenderedPageBreak/>
              <w:t>Pasnaka</w:t>
            </w:r>
            <w:proofErr w:type="spellEnd"/>
            <w:r>
              <w:t>, I. (2014). Mūsdienu viesmīlības industrija: attīstības tendences. Rīga: “HOTEL SCHOOL” Viesnīcu biznesa koledža.</w:t>
            </w:r>
          </w:p>
          <w:p w14:paraId="719E8EFE" w14:textId="77777777" w:rsidR="006D2DAE" w:rsidRDefault="00995EE0">
            <w:pPr>
              <w:pStyle w:val="CommentText"/>
              <w:widowControl w:val="0"/>
              <w:numPr>
                <w:ilvl w:val="0"/>
                <w:numId w:val="43"/>
              </w:numPr>
              <w:spacing w:after="0"/>
              <w:ind w:left="559" w:right="166"/>
              <w:jc w:val="both"/>
            </w:pPr>
            <w:proofErr w:type="spellStart"/>
            <w:r>
              <w:t>Pasnaka</w:t>
            </w:r>
            <w:proofErr w:type="spellEnd"/>
            <w:r>
              <w:t>, I. (2014). Mūsdienu viesmīlības industrija: profesionālā pasaule bez robežām. Rīga: “HOTEL SCHOOL” Viesnīcu biznesa koledža.</w:t>
            </w:r>
          </w:p>
          <w:p w14:paraId="6AE09DA2" w14:textId="77777777" w:rsidR="006D2DAE" w:rsidRDefault="00995EE0">
            <w:pPr>
              <w:pStyle w:val="CommentText"/>
              <w:widowControl w:val="0"/>
              <w:numPr>
                <w:ilvl w:val="0"/>
                <w:numId w:val="43"/>
              </w:numPr>
              <w:spacing w:after="0"/>
              <w:ind w:left="559" w:right="166"/>
              <w:jc w:val="both"/>
            </w:pPr>
            <w:proofErr w:type="spellStart"/>
            <w:r>
              <w:t>Pasnaka</w:t>
            </w:r>
            <w:proofErr w:type="spellEnd"/>
            <w:r>
              <w:t>, I. (2014). Mūsdienu viesmīlības industrija: mērogs un struktūra. Rīga: “HOTEL SCHOOL” Viesnīcu biznesa koledža.</w:t>
            </w:r>
          </w:p>
          <w:p w14:paraId="460C3754" w14:textId="77777777" w:rsidR="006D2DAE" w:rsidRDefault="00995EE0">
            <w:pPr>
              <w:pStyle w:val="CommentText"/>
              <w:widowControl w:val="0"/>
              <w:numPr>
                <w:ilvl w:val="0"/>
                <w:numId w:val="43"/>
              </w:numPr>
              <w:spacing w:after="0"/>
              <w:ind w:left="559" w:right="166"/>
              <w:jc w:val="both"/>
            </w:pPr>
            <w:proofErr w:type="spellStart"/>
            <w:r>
              <w:t>Tanji</w:t>
            </w:r>
            <w:proofErr w:type="spellEnd"/>
            <w:r>
              <w:t xml:space="preserve">, H. (2014). </w:t>
            </w:r>
            <w:proofErr w:type="spellStart"/>
            <w:r w:rsidRPr="00FC0CF1">
              <w:rPr>
                <w:i/>
                <w:iCs/>
              </w:rPr>
              <w:t>Hospitality</w:t>
            </w:r>
            <w:proofErr w:type="spellEnd"/>
            <w:r w:rsidRPr="00FC0CF1">
              <w:rPr>
                <w:i/>
                <w:iCs/>
              </w:rPr>
              <w:t xml:space="preserve"> </w:t>
            </w:r>
            <w:proofErr w:type="spellStart"/>
            <w:r w:rsidRPr="00FC0CF1">
              <w:rPr>
                <w:i/>
                <w:iCs/>
              </w:rPr>
              <w:t>Career</w:t>
            </w:r>
            <w:proofErr w:type="spellEnd"/>
            <w:r w:rsidRPr="00FC0CF1">
              <w:rPr>
                <w:i/>
                <w:iCs/>
              </w:rPr>
              <w:t xml:space="preserve"> </w:t>
            </w:r>
            <w:proofErr w:type="spellStart"/>
            <w:r w:rsidRPr="00FC0CF1">
              <w:rPr>
                <w:i/>
                <w:iCs/>
              </w:rPr>
              <w:t>Opportunities</w:t>
            </w:r>
            <w:proofErr w:type="spellEnd"/>
            <w:r w:rsidRPr="00FC0CF1">
              <w:rPr>
                <w:i/>
                <w:iCs/>
              </w:rPr>
              <w:t xml:space="preserve">: </w:t>
            </w:r>
            <w:proofErr w:type="spellStart"/>
            <w:r w:rsidRPr="00FC0CF1">
              <w:rPr>
                <w:i/>
                <w:iCs/>
              </w:rPr>
              <w:t>Learn</w:t>
            </w:r>
            <w:proofErr w:type="spellEnd"/>
            <w:r w:rsidRPr="00FC0CF1">
              <w:rPr>
                <w:i/>
                <w:iCs/>
              </w:rPr>
              <w:t xml:space="preserve"> </w:t>
            </w:r>
            <w:proofErr w:type="spellStart"/>
            <w:r w:rsidRPr="00FC0CF1">
              <w:rPr>
                <w:i/>
                <w:iCs/>
              </w:rPr>
              <w:t>Secrets</w:t>
            </w:r>
            <w:proofErr w:type="spellEnd"/>
            <w:r w:rsidRPr="00FC0CF1">
              <w:rPr>
                <w:i/>
                <w:iCs/>
              </w:rPr>
              <w:t xml:space="preserve"> to </w:t>
            </w:r>
            <w:proofErr w:type="spellStart"/>
            <w:r w:rsidRPr="00FC0CF1">
              <w:rPr>
                <w:i/>
                <w:iCs/>
              </w:rPr>
              <w:t>Get</w:t>
            </w:r>
            <w:proofErr w:type="spellEnd"/>
            <w:r w:rsidRPr="00FC0CF1">
              <w:rPr>
                <w:i/>
                <w:iCs/>
              </w:rPr>
              <w:t xml:space="preserve"> </w:t>
            </w:r>
            <w:proofErr w:type="spellStart"/>
            <w:r w:rsidRPr="00FC0CF1">
              <w:rPr>
                <w:i/>
                <w:iCs/>
              </w:rPr>
              <w:t>Jobs</w:t>
            </w:r>
            <w:proofErr w:type="spellEnd"/>
            <w:r w:rsidRPr="00FC0CF1">
              <w:rPr>
                <w:i/>
                <w:iCs/>
              </w:rPr>
              <w:t xml:space="preserve"> </w:t>
            </w:r>
            <w:proofErr w:type="spellStart"/>
            <w:r w:rsidRPr="00FC0CF1">
              <w:rPr>
                <w:i/>
                <w:iCs/>
              </w:rPr>
              <w:t>in</w:t>
            </w:r>
            <w:proofErr w:type="spellEnd"/>
            <w:r w:rsidRPr="00FC0CF1">
              <w:rPr>
                <w:i/>
                <w:iCs/>
              </w:rPr>
              <w:t xml:space="preserve"> </w:t>
            </w:r>
            <w:proofErr w:type="spellStart"/>
            <w:r w:rsidRPr="00FC0CF1">
              <w:rPr>
                <w:i/>
                <w:iCs/>
              </w:rPr>
              <w:lastRenderedPageBreak/>
              <w:t>Hotel</w:t>
            </w:r>
            <w:proofErr w:type="spellEnd"/>
            <w:r w:rsidRPr="00FC0CF1">
              <w:rPr>
                <w:i/>
                <w:iCs/>
              </w:rPr>
              <w:t xml:space="preserve">, </w:t>
            </w:r>
            <w:proofErr w:type="spellStart"/>
            <w:r w:rsidRPr="00FC0CF1">
              <w:rPr>
                <w:i/>
                <w:iCs/>
              </w:rPr>
              <w:t>Restaurant</w:t>
            </w:r>
            <w:proofErr w:type="spellEnd"/>
            <w:r w:rsidRPr="00FC0CF1">
              <w:rPr>
                <w:i/>
                <w:iCs/>
              </w:rPr>
              <w:t xml:space="preserve"> &amp; </w:t>
            </w:r>
            <w:proofErr w:type="spellStart"/>
            <w:r w:rsidRPr="00FC0CF1">
              <w:rPr>
                <w:i/>
                <w:iCs/>
              </w:rPr>
              <w:t>Cruise</w:t>
            </w:r>
            <w:proofErr w:type="spellEnd"/>
            <w:r w:rsidRPr="00FC0CF1">
              <w:rPr>
                <w:i/>
                <w:iCs/>
              </w:rPr>
              <w:t xml:space="preserve"> </w:t>
            </w:r>
            <w:proofErr w:type="spellStart"/>
            <w:r w:rsidRPr="00FC0CF1">
              <w:rPr>
                <w:i/>
                <w:iCs/>
              </w:rPr>
              <w:t>Industry</w:t>
            </w:r>
            <w:proofErr w:type="spellEnd"/>
            <w:r>
              <w:t xml:space="preserve">. USA: </w:t>
            </w:r>
            <w:proofErr w:type="spellStart"/>
            <w:r>
              <w:t>CreateSpace</w:t>
            </w:r>
            <w:proofErr w:type="spellEnd"/>
            <w:r>
              <w:t xml:space="preserve"> </w:t>
            </w:r>
            <w:proofErr w:type="spellStart"/>
            <w:r>
              <w:t>Independent</w:t>
            </w:r>
            <w:proofErr w:type="spellEnd"/>
            <w:r>
              <w:t xml:space="preserve"> </w:t>
            </w:r>
            <w:proofErr w:type="spellStart"/>
            <w:r>
              <w:t>Publishing</w:t>
            </w:r>
            <w:proofErr w:type="spellEnd"/>
            <w:r>
              <w:t xml:space="preserve"> </w:t>
            </w:r>
            <w:proofErr w:type="spellStart"/>
            <w:r>
              <w:t>Platform</w:t>
            </w:r>
            <w:proofErr w:type="spellEnd"/>
            <w:r>
              <w:t>.</w:t>
            </w:r>
          </w:p>
          <w:p w14:paraId="2466C2DA" w14:textId="0583D441" w:rsidR="006D2DAE" w:rsidRDefault="00995EE0">
            <w:pPr>
              <w:pStyle w:val="CommentText"/>
              <w:widowControl w:val="0"/>
              <w:numPr>
                <w:ilvl w:val="0"/>
                <w:numId w:val="43"/>
              </w:numPr>
              <w:spacing w:after="0"/>
              <w:ind w:left="559" w:right="166"/>
              <w:jc w:val="both"/>
            </w:pPr>
            <w:proofErr w:type="spellStart"/>
            <w:r>
              <w:t>Brothers</w:t>
            </w:r>
            <w:proofErr w:type="spellEnd"/>
            <w:r>
              <w:t xml:space="preserve"> L., </w:t>
            </w:r>
            <w:proofErr w:type="spellStart"/>
            <w:r>
              <w:t>Gisler</w:t>
            </w:r>
            <w:proofErr w:type="spellEnd"/>
            <w:r>
              <w:t xml:space="preserve">, A. (2005). </w:t>
            </w:r>
            <w:proofErr w:type="spellStart"/>
            <w:r w:rsidRPr="00FC0CF1">
              <w:rPr>
                <w:i/>
                <w:iCs/>
              </w:rPr>
              <w:t>Careers</w:t>
            </w:r>
            <w:proofErr w:type="spellEnd"/>
            <w:r w:rsidRPr="00FC0CF1">
              <w:rPr>
                <w:i/>
                <w:iCs/>
              </w:rPr>
              <w:t xml:space="preserve"> </w:t>
            </w:r>
            <w:proofErr w:type="spellStart"/>
            <w:r w:rsidRPr="00FC0CF1">
              <w:rPr>
                <w:i/>
                <w:iCs/>
              </w:rPr>
              <w:t>in</w:t>
            </w:r>
            <w:proofErr w:type="spellEnd"/>
            <w:r w:rsidRPr="00FC0CF1">
              <w:rPr>
                <w:i/>
                <w:iCs/>
              </w:rPr>
              <w:t xml:space="preserve"> </w:t>
            </w:r>
            <w:proofErr w:type="spellStart"/>
            <w:r w:rsidRPr="00FC0CF1">
              <w:rPr>
                <w:i/>
                <w:iCs/>
              </w:rPr>
              <w:t>Travel</w:t>
            </w:r>
            <w:proofErr w:type="spellEnd"/>
            <w:r w:rsidRPr="00FC0CF1">
              <w:rPr>
                <w:i/>
                <w:iCs/>
              </w:rPr>
              <w:t xml:space="preserve">, </w:t>
            </w:r>
            <w:proofErr w:type="spellStart"/>
            <w:r w:rsidRPr="00FC0CF1">
              <w:rPr>
                <w:i/>
                <w:iCs/>
              </w:rPr>
              <w:t>Tourism</w:t>
            </w:r>
            <w:proofErr w:type="spellEnd"/>
            <w:r w:rsidRPr="00FC0CF1">
              <w:rPr>
                <w:i/>
                <w:iCs/>
              </w:rPr>
              <w:t xml:space="preserve">, &amp; </w:t>
            </w:r>
            <w:proofErr w:type="spellStart"/>
            <w:r w:rsidRPr="00FC0CF1">
              <w:rPr>
                <w:i/>
                <w:iCs/>
              </w:rPr>
              <w:t>Hospitality</w:t>
            </w:r>
            <w:proofErr w:type="spellEnd"/>
            <w:r>
              <w:t xml:space="preserve">. USA: </w:t>
            </w:r>
            <w:proofErr w:type="spellStart"/>
            <w:r>
              <w:t>McGraw-Hill.</w:t>
            </w:r>
            <w:proofErr w:type="spellEnd"/>
          </w:p>
          <w:p w14:paraId="154DFC91" w14:textId="77777777" w:rsidR="006D2DAE" w:rsidRDefault="00995EE0">
            <w:pPr>
              <w:pStyle w:val="CommentText"/>
              <w:widowControl w:val="0"/>
              <w:numPr>
                <w:ilvl w:val="0"/>
                <w:numId w:val="43"/>
              </w:numPr>
              <w:spacing w:after="0"/>
              <w:ind w:left="559" w:right="166"/>
              <w:jc w:val="both"/>
            </w:pPr>
            <w:r>
              <w:t xml:space="preserve">Eiropas viesnīcu klasifikācijas kritēriji HOTELSTARS UNION. Apskatīts: 24.08.23., no: https://www.hotelstars.eu/ </w:t>
            </w:r>
          </w:p>
          <w:p w14:paraId="6BDEF235" w14:textId="77777777" w:rsidR="006D2DAE" w:rsidRDefault="00995EE0">
            <w:pPr>
              <w:pStyle w:val="CommentText"/>
              <w:widowControl w:val="0"/>
              <w:numPr>
                <w:ilvl w:val="0"/>
                <w:numId w:val="43"/>
              </w:numPr>
              <w:spacing w:after="0"/>
              <w:ind w:left="559" w:right="166"/>
              <w:jc w:val="both"/>
            </w:pPr>
            <w:r>
              <w:t>Pasaules tūrisma organizācija UNWTO. Apskatīts: 24.08.2023., no:</w:t>
            </w:r>
            <w:proofErr w:type="gramStart"/>
            <w:r>
              <w:t xml:space="preserve">  </w:t>
            </w:r>
            <w:proofErr w:type="gramEnd"/>
            <w:r>
              <w:t>https://www.unwto.org/</w:t>
            </w:r>
          </w:p>
          <w:p w14:paraId="62FEC98C" w14:textId="77777777" w:rsidR="006D2DAE" w:rsidRDefault="00995EE0">
            <w:pPr>
              <w:pStyle w:val="CommentText"/>
              <w:widowControl w:val="0"/>
              <w:numPr>
                <w:ilvl w:val="0"/>
                <w:numId w:val="43"/>
              </w:numPr>
              <w:spacing w:after="0"/>
              <w:ind w:left="559" w:right="166"/>
              <w:jc w:val="both"/>
            </w:pPr>
            <w:r>
              <w:t>Pasaules ceļojumu un tūrisma padome WTTC. Apskatīts: 24.08.2023., no:</w:t>
            </w:r>
            <w:proofErr w:type="gramStart"/>
            <w:r>
              <w:t xml:space="preserve">  </w:t>
            </w:r>
            <w:proofErr w:type="gramEnd"/>
            <w:r>
              <w:t>https://wttc.org/</w:t>
            </w:r>
          </w:p>
          <w:p w14:paraId="6386E815" w14:textId="77777777" w:rsidR="006D2DAE" w:rsidRDefault="00995EE0">
            <w:pPr>
              <w:pStyle w:val="CommentText"/>
              <w:widowControl w:val="0"/>
              <w:numPr>
                <w:ilvl w:val="0"/>
                <w:numId w:val="43"/>
              </w:numPr>
              <w:spacing w:after="0"/>
              <w:ind w:left="559" w:right="166"/>
              <w:jc w:val="both"/>
            </w:pPr>
            <w:r>
              <w:t xml:space="preserve">Viesmīlības nozares žurnāls. Apskatīts: 24.08.23., no: www.thecaterer.com </w:t>
            </w:r>
          </w:p>
          <w:p w14:paraId="498260DE" w14:textId="77777777" w:rsidR="006D2DAE" w:rsidRDefault="00995EE0">
            <w:pPr>
              <w:pStyle w:val="CommentText"/>
              <w:widowControl w:val="0"/>
              <w:numPr>
                <w:ilvl w:val="0"/>
                <w:numId w:val="43"/>
              </w:numPr>
              <w:spacing w:after="0"/>
              <w:ind w:left="559" w:right="166"/>
              <w:jc w:val="both"/>
            </w:pPr>
            <w:r>
              <w:t>Starptautiskā viesnīcu un restorānu asociācija. Apskatīts: 24.08.23., no: www.ih-ra.org</w:t>
            </w:r>
          </w:p>
          <w:p w14:paraId="29CB0C6D" w14:textId="77777777" w:rsidR="006D2DAE" w:rsidRDefault="00995EE0">
            <w:pPr>
              <w:pStyle w:val="CommentText"/>
              <w:widowControl w:val="0"/>
              <w:numPr>
                <w:ilvl w:val="0"/>
                <w:numId w:val="43"/>
              </w:numPr>
              <w:spacing w:after="0"/>
              <w:ind w:left="559" w:right="166"/>
              <w:jc w:val="both"/>
            </w:pPr>
            <w:r>
              <w:t>Latvijas Viesnīcu un restorānu asociācija. Apskatīts: 24.08.23., no: https://www.lvra.lv/</w:t>
            </w:r>
          </w:p>
        </w:tc>
      </w:tr>
    </w:tbl>
    <w:p w14:paraId="738495AE" w14:textId="77777777" w:rsidR="006D2DAE" w:rsidRDefault="006D2DAE">
      <w:pPr>
        <w:spacing w:after="0"/>
        <w:rPr>
          <w:b/>
          <w:bCs/>
          <w:sz w:val="24"/>
        </w:rPr>
      </w:pPr>
    </w:p>
    <w:p w14:paraId="406F21D5" w14:textId="77777777" w:rsidR="006D2DAE" w:rsidRDefault="00995EE0">
      <w:pPr>
        <w:spacing w:after="0"/>
        <w:rPr>
          <w:rFonts w:eastAsiaTheme="majorEastAsia" w:cstheme="majorBidi"/>
          <w:b/>
          <w:sz w:val="24"/>
          <w:szCs w:val="22"/>
        </w:rPr>
      </w:pPr>
      <w:r>
        <w:br w:type="page"/>
      </w:r>
    </w:p>
    <w:p w14:paraId="0271B855" w14:textId="77777777" w:rsidR="006D2DAE" w:rsidRDefault="00995EE0">
      <w:pPr>
        <w:pStyle w:val="Heading4"/>
        <w:keepNext w:val="0"/>
        <w:keepLines w:val="0"/>
        <w:spacing w:line="240" w:lineRule="auto"/>
        <w:rPr>
          <w:bCs/>
        </w:rPr>
      </w:pPr>
      <w:bookmarkStart w:id="31" w:name="_Toc153914116"/>
      <w:r>
        <w:lastRenderedPageBreak/>
        <w:t>ISTABU NODAĻAS DARBA ORGANIZĒŠANA</w:t>
      </w:r>
      <w:bookmarkEnd w:id="31"/>
    </w:p>
    <w:p w14:paraId="5FB94116" w14:textId="77777777" w:rsidR="006D2DAE" w:rsidRDefault="006D2DAE">
      <w:pPr>
        <w:rPr>
          <w:b/>
          <w:bCs/>
          <w:sz w:val="24"/>
        </w:rPr>
      </w:pPr>
    </w:p>
    <w:tbl>
      <w:tblPr>
        <w:tblW w:w="10090" w:type="dxa"/>
        <w:tblInd w:w="-5" w:type="dxa"/>
        <w:tblLayout w:type="fixed"/>
        <w:tblCellMar>
          <w:top w:w="57" w:type="dxa"/>
          <w:left w:w="5" w:type="dxa"/>
          <w:bottom w:w="57" w:type="dxa"/>
          <w:right w:w="5" w:type="dxa"/>
        </w:tblCellMar>
        <w:tblLook w:val="0000" w:firstRow="0" w:lastRow="0" w:firstColumn="0" w:lastColumn="0" w:noHBand="0" w:noVBand="0"/>
      </w:tblPr>
      <w:tblGrid>
        <w:gridCol w:w="2835"/>
        <w:gridCol w:w="7255"/>
      </w:tblGrid>
      <w:tr w:rsidR="006D2DAE" w14:paraId="4F145FA2"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6102C947" w14:textId="77777777" w:rsidR="006D2DAE" w:rsidRDefault="00995EE0">
            <w:pPr>
              <w:widowControl w:val="0"/>
              <w:spacing w:after="0"/>
              <w:ind w:left="133" w:right="133"/>
              <w:rPr>
                <w:rFonts w:cs="Times New Roman"/>
              </w:rPr>
            </w:pPr>
            <w:r>
              <w:rPr>
                <w:rFonts w:cs="Times New Roman"/>
              </w:rPr>
              <w:t>Studiju kursa nosaukums latviešu un angļu valodā</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42F082EF" w14:textId="77777777" w:rsidR="006D2DAE" w:rsidRDefault="00995EE0">
            <w:pPr>
              <w:widowControl w:val="0"/>
              <w:spacing w:after="0"/>
              <w:ind w:left="143"/>
              <w:rPr>
                <w:rFonts w:cs="Times New Roman"/>
                <w:b/>
              </w:rPr>
            </w:pPr>
            <w:r>
              <w:rPr>
                <w:rFonts w:cs="Times New Roman"/>
                <w:b/>
              </w:rPr>
              <w:t>ISTABU NODAĻAS DARBA ORGANIZĒŠANA</w:t>
            </w:r>
          </w:p>
          <w:p w14:paraId="1FDBD202" w14:textId="77777777" w:rsidR="006D2DAE" w:rsidRDefault="00995EE0">
            <w:pPr>
              <w:widowControl w:val="0"/>
              <w:spacing w:after="0"/>
              <w:ind w:left="143"/>
              <w:rPr>
                <w:rFonts w:cs="Times New Roman"/>
                <w:b/>
                <w:i/>
                <w:iCs/>
              </w:rPr>
            </w:pPr>
            <w:r>
              <w:rPr>
                <w:rFonts w:cs="Times New Roman"/>
                <w:b/>
                <w:i/>
                <w:iCs/>
              </w:rPr>
              <w:t>MANAGING ACCOMODATION SERVICES</w:t>
            </w:r>
          </w:p>
        </w:tc>
      </w:tr>
      <w:tr w:rsidR="006D2DAE" w14:paraId="03A8E89C"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5BA59993" w14:textId="77777777" w:rsidR="006D2DAE" w:rsidRDefault="00995EE0">
            <w:pPr>
              <w:widowControl w:val="0"/>
              <w:spacing w:after="0"/>
              <w:ind w:left="133" w:right="133"/>
              <w:rPr>
                <w:rFonts w:cs="Times New Roman"/>
              </w:rPr>
            </w:pPr>
            <w:r>
              <w:rPr>
                <w:rFonts w:cs="Times New Roman"/>
              </w:rPr>
              <w:t>Studiju kursa izstrādātājs(-i)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7B01806E" w14:textId="77777777" w:rsidR="006D2DAE" w:rsidRDefault="00995EE0">
            <w:pPr>
              <w:widowControl w:val="0"/>
              <w:spacing w:after="0"/>
              <w:ind w:left="143"/>
              <w:rPr>
                <w:rFonts w:cs="Times New Roman"/>
              </w:rPr>
            </w:pPr>
            <w:r>
              <w:rPr>
                <w:rFonts w:cs="Times New Roman"/>
              </w:rPr>
              <w:t xml:space="preserve">Mg. </w:t>
            </w:r>
            <w:proofErr w:type="spellStart"/>
            <w:r>
              <w:rPr>
                <w:rFonts w:cs="Times New Roman"/>
              </w:rPr>
              <w:t>oec</w:t>
            </w:r>
            <w:proofErr w:type="spellEnd"/>
            <w:r>
              <w:rPr>
                <w:rFonts w:cs="Times New Roman"/>
              </w:rPr>
              <w:t>. Dzintars Priedītis</w:t>
            </w:r>
          </w:p>
        </w:tc>
      </w:tr>
      <w:tr w:rsidR="006D2DAE" w14:paraId="3BD80748"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1F06AD6" w14:textId="77777777" w:rsidR="006D2DAE" w:rsidRDefault="00995EE0">
            <w:pPr>
              <w:widowControl w:val="0"/>
              <w:spacing w:after="0"/>
              <w:ind w:left="133" w:right="133"/>
              <w:rPr>
                <w:rFonts w:cs="Times New Roman"/>
              </w:rPr>
            </w:pPr>
            <w:r>
              <w:rPr>
                <w:rFonts w:cs="Times New Roman"/>
              </w:rPr>
              <w:t>Studiju kursa īstenotājs(-i)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7F3F5620" w14:textId="77777777" w:rsidR="006D2DAE" w:rsidRDefault="00995EE0">
            <w:pPr>
              <w:widowControl w:val="0"/>
              <w:spacing w:after="0"/>
              <w:ind w:left="143"/>
              <w:rPr>
                <w:rFonts w:cs="Times New Roman"/>
              </w:rPr>
            </w:pPr>
            <w:r>
              <w:rPr>
                <w:rFonts w:cs="Times New Roman"/>
              </w:rPr>
              <w:t xml:space="preserve">Mg. </w:t>
            </w:r>
            <w:proofErr w:type="spellStart"/>
            <w:r>
              <w:rPr>
                <w:rFonts w:cs="Times New Roman"/>
              </w:rPr>
              <w:t>oec</w:t>
            </w:r>
            <w:proofErr w:type="spellEnd"/>
            <w:r>
              <w:rPr>
                <w:rFonts w:cs="Times New Roman"/>
              </w:rPr>
              <w:t>. Dzintars Priedītis</w:t>
            </w:r>
          </w:p>
        </w:tc>
      </w:tr>
      <w:tr w:rsidR="006D2DAE" w14:paraId="411E0F73" w14:textId="77777777">
        <w:trPr>
          <w:trHeight w:val="1065"/>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699C3716" w14:textId="77777777" w:rsidR="006D2DAE" w:rsidRDefault="00995EE0">
            <w:pPr>
              <w:widowControl w:val="0"/>
              <w:spacing w:after="0"/>
              <w:ind w:left="133" w:right="133"/>
              <w:rPr>
                <w:rFonts w:cs="Times New Roman"/>
              </w:rPr>
            </w:pPr>
            <w:r>
              <w:rPr>
                <w:rFonts w:cs="Times New Roman"/>
              </w:rPr>
              <w:t>Studiju kursa apjoms un īstenošanas semestris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tbl>
            <w:tblPr>
              <w:tblStyle w:val="TableGrid"/>
              <w:tblW w:w="7228" w:type="dxa"/>
              <w:tblLayout w:type="fixed"/>
              <w:tblCellMar>
                <w:top w:w="28" w:type="dxa"/>
                <w:left w:w="0" w:type="dxa"/>
                <w:bottom w:w="28" w:type="dxa"/>
                <w:right w:w="5" w:type="dxa"/>
              </w:tblCellMar>
              <w:tblLook w:val="04A0" w:firstRow="1" w:lastRow="0" w:firstColumn="1" w:lastColumn="0" w:noHBand="0" w:noVBand="1"/>
            </w:tblPr>
            <w:tblGrid>
              <w:gridCol w:w="705"/>
              <w:gridCol w:w="1134"/>
              <w:gridCol w:w="993"/>
              <w:gridCol w:w="1134"/>
              <w:gridCol w:w="1276"/>
              <w:gridCol w:w="1275"/>
              <w:gridCol w:w="711"/>
            </w:tblGrid>
            <w:tr w:rsidR="006D2DAE" w14:paraId="25A416E9" w14:textId="77777777">
              <w:tc>
                <w:tcPr>
                  <w:tcW w:w="704" w:type="dxa"/>
                  <w:vMerge w:val="restart"/>
                  <w:tcBorders>
                    <w:top w:val="nil"/>
                    <w:left w:val="nil"/>
                  </w:tcBorders>
                  <w:shd w:val="clear" w:color="auto" w:fill="D9D9D9" w:themeFill="background1" w:themeFillShade="D9"/>
                  <w:vAlign w:val="center"/>
                </w:tcPr>
                <w:p w14:paraId="28FA3058" w14:textId="77777777" w:rsidR="006D2DAE" w:rsidRDefault="00995EE0">
                  <w:pPr>
                    <w:widowControl w:val="0"/>
                    <w:spacing w:after="0"/>
                    <w:ind w:left="1"/>
                    <w:jc w:val="center"/>
                    <w:rPr>
                      <w:rFonts w:cs="Times New Roman"/>
                    </w:rPr>
                  </w:pPr>
                  <w:r>
                    <w:rPr>
                      <w:rFonts w:eastAsia="Calibri" w:cs="Times New Roman"/>
                      <w:i/>
                      <w:iCs/>
                    </w:rPr>
                    <w:t>ECTS</w:t>
                  </w:r>
                </w:p>
              </w:tc>
              <w:tc>
                <w:tcPr>
                  <w:tcW w:w="1134" w:type="dxa"/>
                  <w:vMerge w:val="restart"/>
                  <w:tcBorders>
                    <w:top w:val="nil"/>
                  </w:tcBorders>
                  <w:shd w:val="clear" w:color="auto" w:fill="D9D9D9" w:themeFill="background1" w:themeFillShade="D9"/>
                  <w:vAlign w:val="center"/>
                </w:tcPr>
                <w:p w14:paraId="211D6248" w14:textId="77777777" w:rsidR="006D2DAE" w:rsidRDefault="00995EE0">
                  <w:pPr>
                    <w:widowControl w:val="0"/>
                    <w:spacing w:after="0"/>
                    <w:ind w:left="1"/>
                    <w:jc w:val="center"/>
                    <w:rPr>
                      <w:rFonts w:cs="Times New Roman"/>
                    </w:rPr>
                  </w:pPr>
                  <w:r>
                    <w:rPr>
                      <w:rFonts w:eastAsia="Calibri" w:cs="Times New Roman"/>
                    </w:rPr>
                    <w:t>Īstenošanas semestris</w:t>
                  </w:r>
                </w:p>
              </w:tc>
              <w:tc>
                <w:tcPr>
                  <w:tcW w:w="2127" w:type="dxa"/>
                  <w:gridSpan w:val="2"/>
                  <w:tcBorders>
                    <w:top w:val="nil"/>
                  </w:tcBorders>
                  <w:shd w:val="clear" w:color="auto" w:fill="D9D9D9" w:themeFill="background1" w:themeFillShade="D9"/>
                  <w:vAlign w:val="center"/>
                </w:tcPr>
                <w:p w14:paraId="7F50347A" w14:textId="77777777" w:rsidR="006D2DAE" w:rsidRDefault="00995EE0">
                  <w:pPr>
                    <w:widowControl w:val="0"/>
                    <w:spacing w:after="0"/>
                    <w:ind w:left="1"/>
                    <w:jc w:val="center"/>
                    <w:rPr>
                      <w:rFonts w:cs="Times New Roman"/>
                    </w:rPr>
                  </w:pPr>
                  <w:r>
                    <w:rPr>
                      <w:rFonts w:eastAsia="Calibri" w:cs="Times New Roman"/>
                    </w:rPr>
                    <w:t>Kontaktstundas</w:t>
                  </w:r>
                </w:p>
              </w:tc>
              <w:tc>
                <w:tcPr>
                  <w:tcW w:w="1276" w:type="dxa"/>
                  <w:vMerge w:val="restart"/>
                  <w:tcBorders>
                    <w:top w:val="nil"/>
                  </w:tcBorders>
                  <w:shd w:val="clear" w:color="auto" w:fill="D9D9D9" w:themeFill="background1" w:themeFillShade="D9"/>
                  <w:vAlign w:val="center"/>
                </w:tcPr>
                <w:p w14:paraId="42FA21BC" w14:textId="77777777" w:rsidR="006D2DAE" w:rsidRDefault="00995EE0">
                  <w:pPr>
                    <w:widowControl w:val="0"/>
                    <w:spacing w:after="0"/>
                    <w:ind w:left="1"/>
                    <w:jc w:val="center"/>
                    <w:rPr>
                      <w:rFonts w:cs="Times New Roman"/>
                    </w:rPr>
                  </w:pPr>
                  <w:r>
                    <w:rPr>
                      <w:rFonts w:eastAsia="Calibri"/>
                    </w:rPr>
                    <w:t>Gala pārbaudījums</w:t>
                  </w:r>
                </w:p>
              </w:tc>
              <w:tc>
                <w:tcPr>
                  <w:tcW w:w="1275" w:type="dxa"/>
                  <w:vMerge w:val="restart"/>
                  <w:tcBorders>
                    <w:top w:val="nil"/>
                  </w:tcBorders>
                  <w:shd w:val="clear" w:color="auto" w:fill="D9D9D9" w:themeFill="background1" w:themeFillShade="D9"/>
                  <w:vAlign w:val="center"/>
                </w:tcPr>
                <w:p w14:paraId="10ECF50D" w14:textId="77777777" w:rsidR="006D2DAE" w:rsidRDefault="00995EE0">
                  <w:pPr>
                    <w:widowControl w:val="0"/>
                    <w:spacing w:after="0"/>
                    <w:ind w:left="1"/>
                    <w:jc w:val="center"/>
                    <w:rPr>
                      <w:rFonts w:cs="Times New Roman"/>
                    </w:rPr>
                  </w:pPr>
                  <w:r>
                    <w:rPr>
                      <w:rFonts w:eastAsia="Calibri" w:cs="Times New Roman"/>
                    </w:rPr>
                    <w:t>Patstāvīgais darbs</w:t>
                  </w:r>
                </w:p>
              </w:tc>
              <w:tc>
                <w:tcPr>
                  <w:tcW w:w="711" w:type="dxa"/>
                  <w:vMerge w:val="restart"/>
                  <w:tcBorders>
                    <w:top w:val="nil"/>
                    <w:right w:val="nil"/>
                  </w:tcBorders>
                  <w:shd w:val="clear" w:color="auto" w:fill="D9D9D9" w:themeFill="background1" w:themeFillShade="D9"/>
                  <w:vAlign w:val="center"/>
                </w:tcPr>
                <w:p w14:paraId="6D81BFB3" w14:textId="77777777" w:rsidR="006D2DAE" w:rsidRDefault="00995EE0">
                  <w:pPr>
                    <w:widowControl w:val="0"/>
                    <w:spacing w:after="0"/>
                    <w:ind w:left="1" w:right="-9"/>
                    <w:jc w:val="center"/>
                    <w:rPr>
                      <w:rFonts w:cs="Times New Roman"/>
                    </w:rPr>
                  </w:pPr>
                  <w:r>
                    <w:rPr>
                      <w:rFonts w:eastAsia="Calibri" w:cs="Times New Roman"/>
                    </w:rPr>
                    <w:t>Kopā</w:t>
                  </w:r>
                </w:p>
              </w:tc>
            </w:tr>
            <w:tr w:rsidR="006D2DAE" w14:paraId="2AF61CF6" w14:textId="77777777">
              <w:tc>
                <w:tcPr>
                  <w:tcW w:w="704" w:type="dxa"/>
                  <w:vMerge/>
                  <w:tcBorders>
                    <w:left w:val="nil"/>
                  </w:tcBorders>
                  <w:shd w:val="clear" w:color="auto" w:fill="D9D9D9" w:themeFill="background1" w:themeFillShade="D9"/>
                  <w:vAlign w:val="center"/>
                </w:tcPr>
                <w:p w14:paraId="230FBD3E" w14:textId="77777777" w:rsidR="006D2DAE" w:rsidRDefault="006D2DAE">
                  <w:pPr>
                    <w:widowControl w:val="0"/>
                    <w:spacing w:after="0"/>
                    <w:ind w:left="1"/>
                    <w:jc w:val="center"/>
                    <w:rPr>
                      <w:rFonts w:cs="Times New Roman"/>
                    </w:rPr>
                  </w:pPr>
                </w:p>
              </w:tc>
              <w:tc>
                <w:tcPr>
                  <w:tcW w:w="1134" w:type="dxa"/>
                  <w:vMerge/>
                  <w:shd w:val="clear" w:color="auto" w:fill="D9D9D9" w:themeFill="background1" w:themeFillShade="D9"/>
                  <w:vAlign w:val="center"/>
                </w:tcPr>
                <w:p w14:paraId="2DDBA9C6" w14:textId="77777777" w:rsidR="006D2DAE" w:rsidRDefault="006D2DAE">
                  <w:pPr>
                    <w:widowControl w:val="0"/>
                    <w:spacing w:after="0"/>
                    <w:ind w:left="1"/>
                    <w:jc w:val="center"/>
                    <w:rPr>
                      <w:rFonts w:cs="Times New Roman"/>
                    </w:rPr>
                  </w:pPr>
                </w:p>
              </w:tc>
              <w:tc>
                <w:tcPr>
                  <w:tcW w:w="993" w:type="dxa"/>
                  <w:shd w:val="clear" w:color="auto" w:fill="D9D9D9" w:themeFill="background1" w:themeFillShade="D9"/>
                  <w:vAlign w:val="center"/>
                </w:tcPr>
                <w:p w14:paraId="5F0CD7E3" w14:textId="77777777" w:rsidR="006D2DAE" w:rsidRDefault="00995EE0">
                  <w:pPr>
                    <w:widowControl w:val="0"/>
                    <w:spacing w:after="0"/>
                    <w:ind w:left="1"/>
                    <w:jc w:val="center"/>
                    <w:rPr>
                      <w:rFonts w:cs="Times New Roman"/>
                    </w:rPr>
                  </w:pPr>
                  <w:r>
                    <w:rPr>
                      <w:rFonts w:eastAsia="Calibri" w:cs="Times New Roman"/>
                    </w:rPr>
                    <w:t>Lekcijas</w:t>
                  </w:r>
                </w:p>
              </w:tc>
              <w:tc>
                <w:tcPr>
                  <w:tcW w:w="1134" w:type="dxa"/>
                  <w:shd w:val="clear" w:color="auto" w:fill="D9D9D9" w:themeFill="background1" w:themeFillShade="D9"/>
                  <w:vAlign w:val="center"/>
                </w:tcPr>
                <w:p w14:paraId="0AC2F9D5" w14:textId="77777777" w:rsidR="006D2DAE" w:rsidRDefault="00995EE0">
                  <w:pPr>
                    <w:widowControl w:val="0"/>
                    <w:spacing w:after="0"/>
                    <w:ind w:left="1"/>
                    <w:jc w:val="center"/>
                    <w:rPr>
                      <w:rFonts w:cs="Times New Roman"/>
                    </w:rPr>
                  </w:pPr>
                  <w:proofErr w:type="spellStart"/>
                  <w:r>
                    <w:rPr>
                      <w:rFonts w:eastAsia="Calibri" w:cs="Times New Roman"/>
                    </w:rPr>
                    <w:t>Prakt.d</w:t>
                  </w:r>
                  <w:proofErr w:type="spellEnd"/>
                  <w:r>
                    <w:rPr>
                      <w:rFonts w:eastAsia="Calibri" w:cs="Times New Roman"/>
                    </w:rPr>
                    <w:t>.</w:t>
                  </w:r>
                </w:p>
              </w:tc>
              <w:tc>
                <w:tcPr>
                  <w:tcW w:w="1276" w:type="dxa"/>
                  <w:vMerge/>
                  <w:shd w:val="clear" w:color="auto" w:fill="D9D9D9" w:themeFill="background1" w:themeFillShade="D9"/>
                  <w:vAlign w:val="center"/>
                </w:tcPr>
                <w:p w14:paraId="74F71619" w14:textId="77777777" w:rsidR="006D2DAE" w:rsidRDefault="006D2DAE">
                  <w:pPr>
                    <w:widowControl w:val="0"/>
                    <w:spacing w:after="0"/>
                    <w:ind w:left="1"/>
                    <w:jc w:val="center"/>
                    <w:rPr>
                      <w:rFonts w:cs="Times New Roman"/>
                    </w:rPr>
                  </w:pPr>
                </w:p>
              </w:tc>
              <w:tc>
                <w:tcPr>
                  <w:tcW w:w="1275" w:type="dxa"/>
                  <w:vMerge/>
                  <w:shd w:val="clear" w:color="auto" w:fill="D9D9D9" w:themeFill="background1" w:themeFillShade="D9"/>
                  <w:vAlign w:val="center"/>
                </w:tcPr>
                <w:p w14:paraId="4617C65A" w14:textId="77777777" w:rsidR="006D2DAE" w:rsidRDefault="006D2DAE">
                  <w:pPr>
                    <w:widowControl w:val="0"/>
                    <w:spacing w:after="0"/>
                    <w:ind w:left="1"/>
                    <w:jc w:val="center"/>
                    <w:rPr>
                      <w:rFonts w:cs="Times New Roman"/>
                    </w:rPr>
                  </w:pPr>
                </w:p>
              </w:tc>
              <w:tc>
                <w:tcPr>
                  <w:tcW w:w="711" w:type="dxa"/>
                  <w:vMerge/>
                  <w:tcBorders>
                    <w:right w:val="nil"/>
                  </w:tcBorders>
                  <w:shd w:val="clear" w:color="auto" w:fill="D9D9D9" w:themeFill="background1" w:themeFillShade="D9"/>
                  <w:vAlign w:val="center"/>
                </w:tcPr>
                <w:p w14:paraId="19213B8C" w14:textId="77777777" w:rsidR="006D2DAE" w:rsidRDefault="006D2DAE">
                  <w:pPr>
                    <w:widowControl w:val="0"/>
                    <w:spacing w:after="0"/>
                    <w:ind w:left="1" w:right="154"/>
                    <w:jc w:val="center"/>
                    <w:rPr>
                      <w:rFonts w:cs="Times New Roman"/>
                    </w:rPr>
                  </w:pPr>
                </w:p>
              </w:tc>
            </w:tr>
            <w:tr w:rsidR="006D2DAE" w14:paraId="2CEFB46A" w14:textId="77777777">
              <w:trPr>
                <w:trHeight w:val="351"/>
              </w:trPr>
              <w:tc>
                <w:tcPr>
                  <w:tcW w:w="704" w:type="dxa"/>
                  <w:tcBorders>
                    <w:left w:val="nil"/>
                    <w:bottom w:val="nil"/>
                  </w:tcBorders>
                  <w:vAlign w:val="center"/>
                </w:tcPr>
                <w:p w14:paraId="3EC1DE90" w14:textId="77777777" w:rsidR="006D2DAE" w:rsidRDefault="00995EE0">
                  <w:pPr>
                    <w:widowControl w:val="0"/>
                    <w:spacing w:after="0"/>
                    <w:ind w:left="1"/>
                    <w:jc w:val="center"/>
                    <w:rPr>
                      <w:rFonts w:cs="Times New Roman"/>
                    </w:rPr>
                  </w:pPr>
                  <w:r>
                    <w:rPr>
                      <w:rFonts w:eastAsia="Calibri" w:cs="Times New Roman"/>
                    </w:rPr>
                    <w:t>5</w:t>
                  </w:r>
                </w:p>
              </w:tc>
              <w:tc>
                <w:tcPr>
                  <w:tcW w:w="1134" w:type="dxa"/>
                  <w:tcBorders>
                    <w:bottom w:val="nil"/>
                  </w:tcBorders>
                  <w:vAlign w:val="center"/>
                </w:tcPr>
                <w:p w14:paraId="2E8401F2" w14:textId="77777777" w:rsidR="006D2DAE" w:rsidRDefault="00995EE0">
                  <w:pPr>
                    <w:widowControl w:val="0"/>
                    <w:spacing w:after="0"/>
                    <w:ind w:left="1"/>
                    <w:jc w:val="center"/>
                    <w:rPr>
                      <w:rFonts w:cs="Times New Roman"/>
                    </w:rPr>
                  </w:pPr>
                  <w:r>
                    <w:rPr>
                      <w:rFonts w:eastAsia="Calibri" w:cs="Times New Roman"/>
                    </w:rPr>
                    <w:t>1.</w:t>
                  </w:r>
                </w:p>
              </w:tc>
              <w:tc>
                <w:tcPr>
                  <w:tcW w:w="993" w:type="dxa"/>
                  <w:tcBorders>
                    <w:bottom w:val="nil"/>
                  </w:tcBorders>
                  <w:vAlign w:val="center"/>
                </w:tcPr>
                <w:p w14:paraId="194B6D45" w14:textId="77777777" w:rsidR="006D2DAE" w:rsidRDefault="00995EE0">
                  <w:pPr>
                    <w:widowControl w:val="0"/>
                    <w:spacing w:after="0"/>
                    <w:ind w:left="1"/>
                    <w:jc w:val="center"/>
                    <w:rPr>
                      <w:rFonts w:cs="Times New Roman"/>
                    </w:rPr>
                  </w:pPr>
                  <w:r>
                    <w:rPr>
                      <w:rFonts w:eastAsia="Calibri" w:cs="Times New Roman"/>
                    </w:rPr>
                    <w:t>35</w:t>
                  </w:r>
                </w:p>
              </w:tc>
              <w:tc>
                <w:tcPr>
                  <w:tcW w:w="1134" w:type="dxa"/>
                  <w:tcBorders>
                    <w:bottom w:val="nil"/>
                  </w:tcBorders>
                  <w:vAlign w:val="center"/>
                </w:tcPr>
                <w:p w14:paraId="7DABA70F" w14:textId="77777777" w:rsidR="006D2DAE" w:rsidRDefault="00995EE0">
                  <w:pPr>
                    <w:widowControl w:val="0"/>
                    <w:spacing w:after="0"/>
                    <w:ind w:left="1"/>
                    <w:jc w:val="center"/>
                    <w:rPr>
                      <w:rFonts w:cs="Times New Roman"/>
                    </w:rPr>
                  </w:pPr>
                  <w:r>
                    <w:rPr>
                      <w:rFonts w:eastAsia="Calibri" w:cs="Times New Roman"/>
                    </w:rPr>
                    <w:t>15</w:t>
                  </w:r>
                </w:p>
              </w:tc>
              <w:tc>
                <w:tcPr>
                  <w:tcW w:w="1276" w:type="dxa"/>
                  <w:tcBorders>
                    <w:bottom w:val="nil"/>
                  </w:tcBorders>
                  <w:vAlign w:val="center"/>
                </w:tcPr>
                <w:p w14:paraId="3D34F717" w14:textId="77777777" w:rsidR="006D2DAE" w:rsidRDefault="00995EE0">
                  <w:pPr>
                    <w:widowControl w:val="0"/>
                    <w:spacing w:after="0"/>
                    <w:ind w:left="1"/>
                    <w:jc w:val="center"/>
                    <w:rPr>
                      <w:rFonts w:cs="Times New Roman"/>
                    </w:rPr>
                  </w:pPr>
                  <w:r>
                    <w:rPr>
                      <w:rFonts w:eastAsia="Calibri" w:cs="Times New Roman"/>
                    </w:rPr>
                    <w:t>Eksāmens</w:t>
                  </w:r>
                </w:p>
              </w:tc>
              <w:tc>
                <w:tcPr>
                  <w:tcW w:w="1275" w:type="dxa"/>
                  <w:tcBorders>
                    <w:bottom w:val="nil"/>
                  </w:tcBorders>
                  <w:vAlign w:val="center"/>
                </w:tcPr>
                <w:p w14:paraId="33F804F3" w14:textId="77777777" w:rsidR="006D2DAE" w:rsidRDefault="00995EE0">
                  <w:pPr>
                    <w:widowControl w:val="0"/>
                    <w:spacing w:after="0"/>
                    <w:ind w:left="1"/>
                    <w:jc w:val="center"/>
                    <w:rPr>
                      <w:rFonts w:cs="Times New Roman"/>
                    </w:rPr>
                  </w:pPr>
                  <w:r>
                    <w:rPr>
                      <w:rFonts w:eastAsia="Calibri" w:cs="Times New Roman"/>
                    </w:rPr>
                    <w:t>125</w:t>
                  </w:r>
                </w:p>
              </w:tc>
              <w:tc>
                <w:tcPr>
                  <w:tcW w:w="711" w:type="dxa"/>
                  <w:tcBorders>
                    <w:bottom w:val="nil"/>
                    <w:right w:val="nil"/>
                  </w:tcBorders>
                  <w:vAlign w:val="center"/>
                </w:tcPr>
                <w:p w14:paraId="4CE29EB7" w14:textId="77777777" w:rsidR="006D2DAE" w:rsidRDefault="00995EE0">
                  <w:pPr>
                    <w:widowControl w:val="0"/>
                    <w:spacing w:after="0"/>
                    <w:ind w:left="1"/>
                    <w:jc w:val="center"/>
                    <w:rPr>
                      <w:rFonts w:cs="Times New Roman"/>
                    </w:rPr>
                  </w:pPr>
                  <w:r>
                    <w:rPr>
                      <w:rFonts w:eastAsia="Calibri" w:cs="Times New Roman"/>
                    </w:rPr>
                    <w:t>175</w:t>
                  </w:r>
                </w:p>
              </w:tc>
            </w:tr>
          </w:tbl>
          <w:p w14:paraId="02E9097F" w14:textId="77777777" w:rsidR="006D2DAE" w:rsidRDefault="006D2DAE">
            <w:pPr>
              <w:widowControl w:val="0"/>
              <w:spacing w:after="0"/>
              <w:ind w:left="1" w:right="154"/>
              <w:jc w:val="both"/>
              <w:rPr>
                <w:rFonts w:cs="Times New Roman"/>
              </w:rPr>
            </w:pPr>
          </w:p>
        </w:tc>
      </w:tr>
      <w:tr w:rsidR="006D2DAE" w14:paraId="7A1D671C" w14:textId="77777777">
        <w:trPr>
          <w:trHeight w:val="141"/>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9437F1B" w14:textId="77777777" w:rsidR="006D2DAE" w:rsidRDefault="00995EE0">
            <w:pPr>
              <w:widowControl w:val="0"/>
              <w:spacing w:after="0"/>
              <w:ind w:left="133" w:right="133"/>
              <w:rPr>
                <w:rFonts w:cs="Times New Roman"/>
              </w:rPr>
            </w:pPr>
            <w:r>
              <w:rPr>
                <w:rFonts w:cs="Times New Roman"/>
              </w:rPr>
              <w:t>Prasības studiju kursa apguvei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6D6FEE7F" w14:textId="77777777" w:rsidR="006D2DAE" w:rsidRDefault="00995EE0">
            <w:pPr>
              <w:widowControl w:val="0"/>
              <w:spacing w:after="0"/>
              <w:ind w:left="143" w:right="154"/>
              <w:jc w:val="both"/>
              <w:rPr>
                <w:rFonts w:cs="Times New Roman"/>
              </w:rPr>
            </w:pPr>
            <w:r>
              <w:rPr>
                <w:rFonts w:cs="Times New Roman"/>
              </w:rPr>
              <w:t>Kurss “Mūsdienu viesmīlības nozare”. Vēlama vispārēja izpratne par viesmīlības un tūrisma nozari, galvenajiem pakalpojumiem</w:t>
            </w:r>
            <w:proofErr w:type="gramStart"/>
            <w:r>
              <w:rPr>
                <w:rFonts w:cs="Times New Roman"/>
              </w:rPr>
              <w:t xml:space="preserve"> un</w:t>
            </w:r>
            <w:proofErr w:type="gramEnd"/>
            <w:r>
              <w:rPr>
                <w:rFonts w:cs="Times New Roman"/>
              </w:rPr>
              <w:t xml:space="preserve"> viesu apkalpošanu.</w:t>
            </w:r>
          </w:p>
        </w:tc>
      </w:tr>
      <w:tr w:rsidR="006D2DAE" w14:paraId="6909D633" w14:textId="77777777">
        <w:trPr>
          <w:trHeight w:val="573"/>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55098971" w14:textId="77777777" w:rsidR="006D2DAE" w:rsidRDefault="00995EE0">
            <w:pPr>
              <w:widowControl w:val="0"/>
              <w:spacing w:after="0"/>
              <w:ind w:left="133" w:right="133"/>
              <w:rPr>
                <w:rFonts w:cs="Times New Roman"/>
              </w:rPr>
            </w:pPr>
            <w:r>
              <w:rPr>
                <w:rFonts w:cs="Times New Roman"/>
              </w:rPr>
              <w:t>Studiju kursa mērķis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69EAA005" w14:textId="77777777" w:rsidR="006D2DAE" w:rsidRDefault="00995EE0">
            <w:pPr>
              <w:widowControl w:val="0"/>
              <w:spacing w:after="0"/>
              <w:ind w:left="143" w:right="166"/>
              <w:jc w:val="both"/>
              <w:rPr>
                <w:rFonts w:cs="Times New Roman"/>
              </w:rPr>
            </w:pPr>
            <w:r>
              <w:rPr>
                <w:rFonts w:cs="Times New Roman"/>
              </w:rPr>
              <w:t xml:space="preserve">Sniegt teorētiskas un praktiskas zināšanas par istabu nodaļu, tās nozīmi un funkciju dažādos izmitināšanas uzņēmumos. Sniegt padziļinātu izpratni un kompetences par viesu uzņemšanas dienesta (VUD) un saimnieciskā dienesta struktūru, darbinieku pienākumiem, darba organizāciju, drošības aspektiem, kvalitātes vadību un ikdienas vadības funkcijām; viesu ciklu, istabu nodaļas atbildību, kā arī tehnoloģiju un inovāciju nozīmi katrā cikla posmā. </w:t>
            </w:r>
          </w:p>
        </w:tc>
      </w:tr>
      <w:tr w:rsidR="006D2DAE" w14:paraId="3FBD5D0B" w14:textId="77777777">
        <w:trPr>
          <w:trHeight w:val="1830"/>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96B626E" w14:textId="77777777" w:rsidR="006D2DAE" w:rsidRDefault="00995EE0">
            <w:pPr>
              <w:widowControl w:val="0"/>
              <w:spacing w:after="0"/>
              <w:ind w:left="133" w:right="133"/>
              <w:rPr>
                <w:rFonts w:cs="Times New Roman"/>
              </w:rPr>
            </w:pPr>
            <w:r>
              <w:rPr>
                <w:rFonts w:cs="Times New Roman"/>
              </w:rPr>
              <w:t>Plānotie studiju rezultāti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67ABF21F" w14:textId="77777777" w:rsidR="006D2DAE" w:rsidRDefault="00995EE0">
            <w:pPr>
              <w:widowControl w:val="0"/>
              <w:spacing w:after="0"/>
              <w:ind w:left="143" w:right="166"/>
              <w:rPr>
                <w:rFonts w:cs="Times New Roman"/>
              </w:rPr>
            </w:pPr>
            <w:r>
              <w:rPr>
                <w:rFonts w:cs="Times New Roman"/>
              </w:rPr>
              <w:t>Sekmīgi apguvis šo kursu, studējošais spēj:</w:t>
            </w:r>
          </w:p>
          <w:p w14:paraId="4A747923" w14:textId="2D726475" w:rsidR="006D2DAE" w:rsidRDefault="00995EE0">
            <w:pPr>
              <w:pStyle w:val="ListParagraph"/>
              <w:widowControl w:val="0"/>
              <w:numPr>
                <w:ilvl w:val="0"/>
                <w:numId w:val="44"/>
              </w:numPr>
              <w:spacing w:after="0"/>
              <w:ind w:right="166"/>
              <w:jc w:val="both"/>
              <w:rPr>
                <w:rFonts w:cs="Times New Roman"/>
              </w:rPr>
            </w:pPr>
            <w:r>
              <w:rPr>
                <w:rFonts w:cs="Times New Roman"/>
              </w:rPr>
              <w:t>raksturot un klasificēt viesmīlības nozarē pieejamos izmitināšanas pakalpojumu veidus, salīdzināt to pārvaldības modeļus, identificēt aktuālās un nākotnes tendences;</w:t>
            </w:r>
          </w:p>
          <w:p w14:paraId="71580070" w14:textId="333DA335" w:rsidR="006D2DAE" w:rsidRDefault="00995EE0">
            <w:pPr>
              <w:pStyle w:val="ListParagraph"/>
              <w:widowControl w:val="0"/>
              <w:numPr>
                <w:ilvl w:val="0"/>
                <w:numId w:val="44"/>
              </w:numPr>
              <w:spacing w:after="0"/>
              <w:ind w:right="166"/>
              <w:jc w:val="both"/>
              <w:rPr>
                <w:rFonts w:cs="Times New Roman"/>
              </w:rPr>
            </w:pPr>
            <w:r>
              <w:rPr>
                <w:rFonts w:cs="Times New Roman"/>
              </w:rPr>
              <w:t>analizēt viesu uzņemšanas nodaļas nozīmi atšķirīgos izmitināšanas uzņēmumos un to organizācijas struktūru, darbinieku darba pienākumus un atbildības jomas;</w:t>
            </w:r>
          </w:p>
          <w:p w14:paraId="5815C8E3" w14:textId="5EAAF009" w:rsidR="006D2DAE" w:rsidRDefault="00995EE0">
            <w:pPr>
              <w:pStyle w:val="ListParagraph"/>
              <w:widowControl w:val="0"/>
              <w:numPr>
                <w:ilvl w:val="0"/>
                <w:numId w:val="44"/>
              </w:numPr>
              <w:spacing w:after="0"/>
              <w:ind w:right="166"/>
              <w:jc w:val="both"/>
              <w:rPr>
                <w:rFonts w:cs="Times New Roman"/>
              </w:rPr>
            </w:pPr>
            <w:r>
              <w:rPr>
                <w:rFonts w:cs="Times New Roman"/>
              </w:rPr>
              <w:t>plānot, organizēt, koordinēt un kontrolēt viesu uzņemšanas nodaļas operatīvo darbu visā viesu apkalpošanas ciklā;</w:t>
            </w:r>
          </w:p>
          <w:p w14:paraId="56C8A493" w14:textId="5EC7638E" w:rsidR="006D2DAE" w:rsidRDefault="00995EE0">
            <w:pPr>
              <w:pStyle w:val="ListParagraph"/>
              <w:widowControl w:val="0"/>
              <w:numPr>
                <w:ilvl w:val="0"/>
                <w:numId w:val="44"/>
              </w:numPr>
              <w:spacing w:after="0"/>
              <w:ind w:right="166"/>
              <w:jc w:val="both"/>
              <w:rPr>
                <w:rFonts w:cs="Times New Roman"/>
              </w:rPr>
            </w:pPr>
            <w:r>
              <w:rPr>
                <w:rFonts w:cs="Times New Roman"/>
              </w:rPr>
              <w:t>novērtēt saimnieciskā dienesta ieguldījumu efektīva izmitināšanas pakalpojuma nodrošināšanā, analizēt dienesta struktūru, izskaidrot darbinieku darba pienākumus un atbildības jomas, plānot un pārvaldīt resursus;</w:t>
            </w:r>
          </w:p>
          <w:p w14:paraId="6A5E7BC2" w14:textId="22433A12" w:rsidR="006D2DAE" w:rsidRDefault="00995EE0">
            <w:pPr>
              <w:pStyle w:val="ListParagraph"/>
              <w:widowControl w:val="0"/>
              <w:numPr>
                <w:ilvl w:val="0"/>
                <w:numId w:val="44"/>
              </w:numPr>
              <w:spacing w:after="0"/>
              <w:ind w:right="166"/>
              <w:jc w:val="both"/>
              <w:rPr>
                <w:rFonts w:cs="Times New Roman"/>
              </w:rPr>
            </w:pPr>
            <w:r>
              <w:rPr>
                <w:rFonts w:cs="Times New Roman"/>
              </w:rPr>
              <w:t>koordinēt nodaļu sadarbību un informācijas apriti starp viesu uzņemšanas un atbalsta nodaļām (saimnieciskais dienests, tehniskais dienests, drošības dienests) izmitināšanas pakalpojumu nodrošināšanā;</w:t>
            </w:r>
          </w:p>
          <w:p w14:paraId="45BEB1F2" w14:textId="08178535" w:rsidR="006D2DAE" w:rsidRDefault="00995EE0">
            <w:pPr>
              <w:pStyle w:val="ListParagraph"/>
              <w:widowControl w:val="0"/>
              <w:numPr>
                <w:ilvl w:val="0"/>
                <w:numId w:val="44"/>
              </w:numPr>
              <w:spacing w:after="0"/>
              <w:ind w:right="166"/>
              <w:jc w:val="both"/>
              <w:rPr>
                <w:rFonts w:cs="Times New Roman"/>
              </w:rPr>
            </w:pPr>
            <w:r>
              <w:rPr>
                <w:rFonts w:cs="Times New Roman"/>
              </w:rPr>
              <w:t>analizēt viesnīcas saimnieciskās darbības pārskatus un atskaites un izmantot tajās ietverto informāciju efektīvas darbības organizēšanai.</w:t>
            </w:r>
          </w:p>
        </w:tc>
      </w:tr>
      <w:tr w:rsidR="006D2DAE" w14:paraId="40D86A05" w14:textId="77777777">
        <w:trPr>
          <w:trHeight w:val="229"/>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5EA73773" w14:textId="77777777" w:rsidR="006D2DAE" w:rsidRDefault="00995EE0">
            <w:pPr>
              <w:widowControl w:val="0"/>
              <w:spacing w:after="0"/>
              <w:ind w:left="133" w:right="133"/>
              <w:rPr>
                <w:rFonts w:cs="Times New Roman"/>
              </w:rPr>
            </w:pPr>
            <w:r>
              <w:rPr>
                <w:rFonts w:cs="Times New Roman"/>
              </w:rPr>
              <w:t>Studiju kursa saturs un plāns</w:t>
            </w:r>
          </w:p>
          <w:p w14:paraId="5007296B" w14:textId="77777777" w:rsidR="006D2DAE" w:rsidRDefault="006D2DAE">
            <w:pPr>
              <w:widowControl w:val="0"/>
              <w:spacing w:after="0"/>
              <w:ind w:left="133" w:right="133"/>
              <w:rPr>
                <w:rFonts w:cs="Times New Roman"/>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tbl>
            <w:tblPr>
              <w:tblStyle w:val="TableGrid"/>
              <w:tblW w:w="7222" w:type="dxa"/>
              <w:tblLayout w:type="fixed"/>
              <w:tblCellMar>
                <w:top w:w="28" w:type="dxa"/>
                <w:bottom w:w="28" w:type="dxa"/>
              </w:tblCellMar>
              <w:tblLook w:val="04A0" w:firstRow="1" w:lastRow="0" w:firstColumn="1" w:lastColumn="0" w:noHBand="0" w:noVBand="1"/>
            </w:tblPr>
            <w:tblGrid>
              <w:gridCol w:w="561"/>
              <w:gridCol w:w="4676"/>
              <w:gridCol w:w="992"/>
              <w:gridCol w:w="993"/>
            </w:tblGrid>
            <w:tr w:rsidR="006D2DAE" w14:paraId="127EE8E8" w14:textId="77777777">
              <w:trPr>
                <w:trHeight w:val="215"/>
              </w:trPr>
              <w:tc>
                <w:tcPr>
                  <w:tcW w:w="561" w:type="dxa"/>
                  <w:vMerge w:val="restart"/>
                  <w:tcBorders>
                    <w:top w:val="nil"/>
                    <w:left w:val="nil"/>
                  </w:tcBorders>
                  <w:shd w:val="clear" w:color="auto" w:fill="D9D9D9" w:themeFill="background1" w:themeFillShade="D9"/>
                  <w:vAlign w:val="center"/>
                </w:tcPr>
                <w:p w14:paraId="3DCCC444" w14:textId="77777777" w:rsidR="006D2DAE" w:rsidRDefault="00995EE0">
                  <w:pPr>
                    <w:widowControl w:val="0"/>
                    <w:spacing w:after="0"/>
                    <w:ind w:left="1" w:right="34"/>
                    <w:jc w:val="center"/>
                    <w:rPr>
                      <w:rFonts w:cs="Times New Roman"/>
                    </w:rPr>
                  </w:pPr>
                  <w:r>
                    <w:rPr>
                      <w:rFonts w:eastAsia="Calibri" w:cs="Times New Roman"/>
                    </w:rPr>
                    <w:t>Nr.</w:t>
                  </w:r>
                </w:p>
              </w:tc>
              <w:tc>
                <w:tcPr>
                  <w:tcW w:w="4675" w:type="dxa"/>
                  <w:vMerge w:val="restart"/>
                  <w:tcBorders>
                    <w:top w:val="nil"/>
                  </w:tcBorders>
                  <w:shd w:val="clear" w:color="auto" w:fill="D9D9D9" w:themeFill="background1" w:themeFillShade="D9"/>
                  <w:vAlign w:val="center"/>
                </w:tcPr>
                <w:p w14:paraId="739228BC" w14:textId="734188C5" w:rsidR="006D2DAE" w:rsidRDefault="00995EE0">
                  <w:pPr>
                    <w:widowControl w:val="0"/>
                    <w:spacing w:after="0"/>
                    <w:ind w:left="1"/>
                    <w:jc w:val="center"/>
                    <w:rPr>
                      <w:rFonts w:cs="Times New Roman"/>
                    </w:rPr>
                  </w:pPr>
                  <w:r>
                    <w:rPr>
                      <w:rFonts w:eastAsia="Calibri" w:cs="Times New Roman"/>
                    </w:rPr>
                    <w:t>Tēma/Aktivitāte</w:t>
                  </w:r>
                </w:p>
              </w:tc>
              <w:tc>
                <w:tcPr>
                  <w:tcW w:w="1985" w:type="dxa"/>
                  <w:gridSpan w:val="2"/>
                  <w:tcBorders>
                    <w:top w:val="nil"/>
                    <w:right w:val="nil"/>
                  </w:tcBorders>
                  <w:shd w:val="clear" w:color="auto" w:fill="D9D9D9" w:themeFill="background1" w:themeFillShade="D9"/>
                  <w:vAlign w:val="center"/>
                </w:tcPr>
                <w:p w14:paraId="4931B1CD" w14:textId="77777777" w:rsidR="006D2DAE" w:rsidRDefault="00995EE0">
                  <w:pPr>
                    <w:widowControl w:val="0"/>
                    <w:spacing w:after="0"/>
                    <w:ind w:left="1"/>
                    <w:jc w:val="center"/>
                    <w:rPr>
                      <w:rFonts w:cs="Times New Roman"/>
                    </w:rPr>
                  </w:pPr>
                  <w:r>
                    <w:rPr>
                      <w:rFonts w:eastAsia="Calibri" w:cs="Times New Roman"/>
                    </w:rPr>
                    <w:t>Īstenošanas forma (kontaktstundas)</w:t>
                  </w:r>
                </w:p>
              </w:tc>
            </w:tr>
            <w:tr w:rsidR="006D2DAE" w14:paraId="7450E617" w14:textId="77777777">
              <w:trPr>
                <w:trHeight w:val="215"/>
              </w:trPr>
              <w:tc>
                <w:tcPr>
                  <w:tcW w:w="561" w:type="dxa"/>
                  <w:vMerge/>
                  <w:tcBorders>
                    <w:left w:val="nil"/>
                  </w:tcBorders>
                  <w:shd w:val="clear" w:color="auto" w:fill="D9D9D9" w:themeFill="background1" w:themeFillShade="D9"/>
                  <w:vAlign w:val="center"/>
                </w:tcPr>
                <w:p w14:paraId="29B9C12F" w14:textId="77777777" w:rsidR="006D2DAE" w:rsidRDefault="006D2DAE">
                  <w:pPr>
                    <w:widowControl w:val="0"/>
                    <w:spacing w:after="0"/>
                    <w:ind w:left="1" w:right="34"/>
                    <w:jc w:val="center"/>
                    <w:rPr>
                      <w:rFonts w:cs="Times New Roman"/>
                    </w:rPr>
                  </w:pPr>
                </w:p>
              </w:tc>
              <w:tc>
                <w:tcPr>
                  <w:tcW w:w="4675" w:type="dxa"/>
                  <w:vMerge/>
                  <w:shd w:val="clear" w:color="auto" w:fill="D9D9D9" w:themeFill="background1" w:themeFillShade="D9"/>
                  <w:vAlign w:val="center"/>
                </w:tcPr>
                <w:p w14:paraId="5634E4B1" w14:textId="77777777" w:rsidR="006D2DAE" w:rsidRDefault="006D2DAE">
                  <w:pPr>
                    <w:widowControl w:val="0"/>
                    <w:spacing w:after="0"/>
                    <w:ind w:left="1"/>
                    <w:jc w:val="center"/>
                    <w:rPr>
                      <w:rFonts w:cs="Times New Roman"/>
                    </w:rPr>
                  </w:pPr>
                </w:p>
              </w:tc>
              <w:tc>
                <w:tcPr>
                  <w:tcW w:w="992" w:type="dxa"/>
                  <w:shd w:val="clear" w:color="auto" w:fill="D9D9D9" w:themeFill="background1" w:themeFillShade="D9"/>
                  <w:vAlign w:val="center"/>
                </w:tcPr>
                <w:p w14:paraId="4636321E" w14:textId="77777777" w:rsidR="006D2DAE" w:rsidRDefault="00995EE0">
                  <w:pPr>
                    <w:widowControl w:val="0"/>
                    <w:spacing w:after="0"/>
                    <w:ind w:left="1"/>
                    <w:jc w:val="center"/>
                    <w:rPr>
                      <w:rFonts w:cs="Times New Roman"/>
                    </w:rPr>
                  </w:pPr>
                  <w:r>
                    <w:rPr>
                      <w:rFonts w:eastAsia="Calibri" w:cs="Times New Roman"/>
                    </w:rPr>
                    <w:t>Lekcijas</w:t>
                  </w:r>
                </w:p>
              </w:tc>
              <w:tc>
                <w:tcPr>
                  <w:tcW w:w="993" w:type="dxa"/>
                  <w:tcBorders>
                    <w:right w:val="nil"/>
                  </w:tcBorders>
                  <w:shd w:val="clear" w:color="auto" w:fill="D9D9D9" w:themeFill="background1" w:themeFillShade="D9"/>
                </w:tcPr>
                <w:p w14:paraId="282D7E3E" w14:textId="77777777" w:rsidR="006D2DAE" w:rsidRDefault="00995EE0">
                  <w:pPr>
                    <w:widowControl w:val="0"/>
                    <w:spacing w:after="0"/>
                    <w:ind w:left="1"/>
                    <w:jc w:val="center"/>
                    <w:rPr>
                      <w:rFonts w:cs="Times New Roman"/>
                    </w:rPr>
                  </w:pPr>
                  <w:proofErr w:type="spellStart"/>
                  <w:r>
                    <w:rPr>
                      <w:rFonts w:eastAsia="Calibri" w:cs="Times New Roman"/>
                    </w:rPr>
                    <w:t>Prakt.d</w:t>
                  </w:r>
                  <w:proofErr w:type="spellEnd"/>
                  <w:r>
                    <w:rPr>
                      <w:rFonts w:eastAsia="Calibri" w:cs="Times New Roman"/>
                    </w:rPr>
                    <w:t>.</w:t>
                  </w:r>
                </w:p>
              </w:tc>
            </w:tr>
            <w:tr w:rsidR="006D2DAE" w14:paraId="451EA3A3" w14:textId="77777777">
              <w:trPr>
                <w:trHeight w:val="169"/>
              </w:trPr>
              <w:tc>
                <w:tcPr>
                  <w:tcW w:w="561" w:type="dxa"/>
                  <w:tcBorders>
                    <w:left w:val="nil"/>
                  </w:tcBorders>
                  <w:vAlign w:val="center"/>
                </w:tcPr>
                <w:p w14:paraId="5E97EAD4" w14:textId="77777777" w:rsidR="006D2DAE" w:rsidRDefault="00995EE0">
                  <w:pPr>
                    <w:widowControl w:val="0"/>
                    <w:spacing w:after="0"/>
                    <w:ind w:left="1" w:right="34"/>
                    <w:jc w:val="center"/>
                    <w:rPr>
                      <w:rFonts w:cs="Times New Roman"/>
                    </w:rPr>
                  </w:pPr>
                  <w:r>
                    <w:rPr>
                      <w:rFonts w:eastAsia="Calibri" w:cs="Times New Roman"/>
                    </w:rPr>
                    <w:t>1.</w:t>
                  </w:r>
                </w:p>
              </w:tc>
              <w:tc>
                <w:tcPr>
                  <w:tcW w:w="4675" w:type="dxa"/>
                </w:tcPr>
                <w:p w14:paraId="0518A534" w14:textId="3428D75E" w:rsidR="006D2DAE" w:rsidRDefault="00995EE0">
                  <w:pPr>
                    <w:widowControl w:val="0"/>
                    <w:spacing w:after="0"/>
                    <w:ind w:left="1"/>
                    <w:rPr>
                      <w:rFonts w:cs="Times New Roman"/>
                    </w:rPr>
                  </w:pPr>
                  <w:r>
                    <w:rPr>
                      <w:rFonts w:eastAsia="Calibri" w:cs="Times New Roman"/>
                    </w:rPr>
                    <w:t xml:space="preserve">Ievads kursā. </w:t>
                  </w:r>
                </w:p>
              </w:tc>
              <w:tc>
                <w:tcPr>
                  <w:tcW w:w="992" w:type="dxa"/>
                  <w:vAlign w:val="center"/>
                </w:tcPr>
                <w:p w14:paraId="1D867BBB" w14:textId="77777777" w:rsidR="006D2DAE" w:rsidRDefault="00995EE0">
                  <w:pPr>
                    <w:widowControl w:val="0"/>
                    <w:spacing w:after="0"/>
                    <w:ind w:left="1"/>
                    <w:jc w:val="center"/>
                    <w:rPr>
                      <w:rFonts w:cs="Times New Roman"/>
                    </w:rPr>
                  </w:pPr>
                  <w:r>
                    <w:rPr>
                      <w:rFonts w:eastAsia="Calibri" w:cs="Times New Roman"/>
                    </w:rPr>
                    <w:t>2</w:t>
                  </w:r>
                </w:p>
              </w:tc>
              <w:tc>
                <w:tcPr>
                  <w:tcW w:w="993" w:type="dxa"/>
                  <w:tcBorders>
                    <w:right w:val="nil"/>
                  </w:tcBorders>
                  <w:vAlign w:val="center"/>
                </w:tcPr>
                <w:p w14:paraId="4B45857B" w14:textId="77777777" w:rsidR="006D2DAE" w:rsidRDefault="006D2DAE">
                  <w:pPr>
                    <w:widowControl w:val="0"/>
                    <w:spacing w:after="0"/>
                    <w:ind w:left="1"/>
                    <w:jc w:val="center"/>
                    <w:rPr>
                      <w:rFonts w:cs="Times New Roman"/>
                    </w:rPr>
                  </w:pPr>
                </w:p>
              </w:tc>
            </w:tr>
            <w:tr w:rsidR="006D2DAE" w14:paraId="606FDD6E" w14:textId="77777777">
              <w:tc>
                <w:tcPr>
                  <w:tcW w:w="561" w:type="dxa"/>
                  <w:tcBorders>
                    <w:left w:val="nil"/>
                  </w:tcBorders>
                  <w:vAlign w:val="center"/>
                </w:tcPr>
                <w:p w14:paraId="437889E5" w14:textId="77777777" w:rsidR="006D2DAE" w:rsidRDefault="00995EE0">
                  <w:pPr>
                    <w:widowControl w:val="0"/>
                    <w:spacing w:after="0"/>
                    <w:ind w:left="1" w:right="34"/>
                    <w:jc w:val="center"/>
                    <w:rPr>
                      <w:rFonts w:cs="Times New Roman"/>
                    </w:rPr>
                  </w:pPr>
                  <w:r>
                    <w:rPr>
                      <w:rFonts w:eastAsia="Calibri" w:cs="Times New Roman"/>
                    </w:rPr>
                    <w:t>2.</w:t>
                  </w:r>
                </w:p>
              </w:tc>
              <w:tc>
                <w:tcPr>
                  <w:tcW w:w="4675" w:type="dxa"/>
                </w:tcPr>
                <w:p w14:paraId="024EDC54" w14:textId="77777777" w:rsidR="006D2DAE" w:rsidRDefault="00995EE0">
                  <w:pPr>
                    <w:widowControl w:val="0"/>
                    <w:spacing w:after="0"/>
                    <w:ind w:left="1"/>
                    <w:rPr>
                      <w:rFonts w:cs="Times New Roman"/>
                    </w:rPr>
                  </w:pPr>
                  <w:r>
                    <w:rPr>
                      <w:rFonts w:eastAsia="Calibri" w:cs="Times New Roman"/>
                    </w:rPr>
                    <w:t xml:space="preserve">Izmitināšanas uzņēmumu veidi un to galvenie pārvaldības modeļi. </w:t>
                  </w:r>
                </w:p>
              </w:tc>
              <w:tc>
                <w:tcPr>
                  <w:tcW w:w="992" w:type="dxa"/>
                  <w:vAlign w:val="center"/>
                </w:tcPr>
                <w:p w14:paraId="26673698" w14:textId="77777777" w:rsidR="006D2DAE" w:rsidRDefault="00995EE0">
                  <w:pPr>
                    <w:widowControl w:val="0"/>
                    <w:spacing w:after="0"/>
                    <w:ind w:left="1"/>
                    <w:jc w:val="center"/>
                    <w:rPr>
                      <w:rFonts w:cs="Times New Roman"/>
                    </w:rPr>
                  </w:pPr>
                  <w:r>
                    <w:rPr>
                      <w:rFonts w:eastAsia="Calibri" w:cs="Times New Roman"/>
                    </w:rPr>
                    <w:t>4</w:t>
                  </w:r>
                </w:p>
              </w:tc>
              <w:tc>
                <w:tcPr>
                  <w:tcW w:w="993" w:type="dxa"/>
                  <w:tcBorders>
                    <w:right w:val="nil"/>
                  </w:tcBorders>
                  <w:vAlign w:val="center"/>
                </w:tcPr>
                <w:p w14:paraId="60A621E9" w14:textId="77777777" w:rsidR="006D2DAE" w:rsidRDefault="00995EE0">
                  <w:pPr>
                    <w:widowControl w:val="0"/>
                    <w:spacing w:after="0"/>
                    <w:ind w:left="1"/>
                    <w:jc w:val="center"/>
                    <w:rPr>
                      <w:rFonts w:cs="Times New Roman"/>
                    </w:rPr>
                  </w:pPr>
                  <w:r>
                    <w:rPr>
                      <w:rFonts w:eastAsia="Calibri" w:cs="Times New Roman"/>
                    </w:rPr>
                    <w:t>1</w:t>
                  </w:r>
                </w:p>
              </w:tc>
            </w:tr>
            <w:tr w:rsidR="006D2DAE" w14:paraId="3230A0E8" w14:textId="77777777">
              <w:tc>
                <w:tcPr>
                  <w:tcW w:w="561" w:type="dxa"/>
                  <w:tcBorders>
                    <w:left w:val="nil"/>
                  </w:tcBorders>
                  <w:vAlign w:val="center"/>
                </w:tcPr>
                <w:p w14:paraId="3E8EB37B" w14:textId="77777777" w:rsidR="006D2DAE" w:rsidRDefault="00995EE0">
                  <w:pPr>
                    <w:widowControl w:val="0"/>
                    <w:spacing w:after="0"/>
                    <w:ind w:left="1" w:right="34"/>
                    <w:jc w:val="center"/>
                    <w:rPr>
                      <w:rFonts w:cs="Times New Roman"/>
                    </w:rPr>
                  </w:pPr>
                  <w:r>
                    <w:rPr>
                      <w:rFonts w:eastAsia="Calibri" w:cs="Times New Roman"/>
                    </w:rPr>
                    <w:t>3.</w:t>
                  </w:r>
                </w:p>
              </w:tc>
              <w:tc>
                <w:tcPr>
                  <w:tcW w:w="4675" w:type="dxa"/>
                </w:tcPr>
                <w:p w14:paraId="03884C74" w14:textId="1DDAF6E9" w:rsidR="006D2DAE" w:rsidRDefault="00995EE0">
                  <w:pPr>
                    <w:widowControl w:val="0"/>
                    <w:spacing w:after="0"/>
                    <w:ind w:left="1"/>
                    <w:rPr>
                      <w:rFonts w:cs="Times New Roman"/>
                    </w:rPr>
                  </w:pPr>
                  <w:r>
                    <w:rPr>
                      <w:rFonts w:eastAsia="Calibri" w:cs="Times New Roman"/>
                    </w:rPr>
                    <w:t xml:space="preserve">Viesnīcas organizatoriskā struktūra, vadības funkcijas un </w:t>
                  </w:r>
                  <w:proofErr w:type="spellStart"/>
                  <w:r>
                    <w:rPr>
                      <w:rFonts w:eastAsia="Calibri" w:cs="Times New Roman"/>
                    </w:rPr>
                    <w:t>starpnodaļu</w:t>
                  </w:r>
                  <w:proofErr w:type="spellEnd"/>
                  <w:r>
                    <w:rPr>
                      <w:rFonts w:eastAsia="Calibri" w:cs="Times New Roman"/>
                    </w:rPr>
                    <w:t xml:space="preserve"> komunikācija.</w:t>
                  </w:r>
                </w:p>
              </w:tc>
              <w:tc>
                <w:tcPr>
                  <w:tcW w:w="992" w:type="dxa"/>
                  <w:vAlign w:val="center"/>
                </w:tcPr>
                <w:p w14:paraId="1EE9BEA8" w14:textId="77777777" w:rsidR="006D2DAE" w:rsidRDefault="00995EE0">
                  <w:pPr>
                    <w:widowControl w:val="0"/>
                    <w:spacing w:after="0"/>
                    <w:ind w:left="1"/>
                    <w:jc w:val="center"/>
                    <w:rPr>
                      <w:rFonts w:cs="Times New Roman"/>
                    </w:rPr>
                  </w:pPr>
                  <w:r>
                    <w:rPr>
                      <w:rFonts w:eastAsia="Calibri" w:cs="Times New Roman"/>
                    </w:rPr>
                    <w:t>4</w:t>
                  </w:r>
                </w:p>
              </w:tc>
              <w:tc>
                <w:tcPr>
                  <w:tcW w:w="993" w:type="dxa"/>
                  <w:tcBorders>
                    <w:right w:val="nil"/>
                  </w:tcBorders>
                  <w:vAlign w:val="center"/>
                </w:tcPr>
                <w:p w14:paraId="0843F592" w14:textId="77777777" w:rsidR="006D2DAE" w:rsidRDefault="006D2DAE">
                  <w:pPr>
                    <w:widowControl w:val="0"/>
                    <w:spacing w:after="0"/>
                    <w:ind w:left="1"/>
                    <w:jc w:val="center"/>
                    <w:rPr>
                      <w:rFonts w:cs="Times New Roman"/>
                    </w:rPr>
                  </w:pPr>
                </w:p>
              </w:tc>
            </w:tr>
            <w:tr w:rsidR="006D2DAE" w14:paraId="229309FD" w14:textId="77777777">
              <w:tc>
                <w:tcPr>
                  <w:tcW w:w="561" w:type="dxa"/>
                  <w:tcBorders>
                    <w:left w:val="nil"/>
                  </w:tcBorders>
                  <w:vAlign w:val="center"/>
                </w:tcPr>
                <w:p w14:paraId="0E99A6F9" w14:textId="77777777" w:rsidR="006D2DAE" w:rsidRDefault="00995EE0">
                  <w:pPr>
                    <w:widowControl w:val="0"/>
                    <w:spacing w:after="0"/>
                    <w:ind w:left="1" w:right="34"/>
                    <w:jc w:val="center"/>
                    <w:rPr>
                      <w:rFonts w:cs="Times New Roman"/>
                    </w:rPr>
                  </w:pPr>
                  <w:r>
                    <w:rPr>
                      <w:rFonts w:eastAsia="Calibri" w:cs="Times New Roman"/>
                    </w:rPr>
                    <w:t>4.</w:t>
                  </w:r>
                </w:p>
              </w:tc>
              <w:tc>
                <w:tcPr>
                  <w:tcW w:w="4675" w:type="dxa"/>
                </w:tcPr>
                <w:p w14:paraId="37A744E5" w14:textId="77777777" w:rsidR="006D2DAE" w:rsidRDefault="00995EE0">
                  <w:pPr>
                    <w:widowControl w:val="0"/>
                    <w:tabs>
                      <w:tab w:val="left" w:pos="386"/>
                    </w:tabs>
                    <w:spacing w:after="0"/>
                    <w:ind w:left="1"/>
                  </w:pPr>
                  <w:r w:rsidRPr="00FC0CF1">
                    <w:rPr>
                      <w:rFonts w:eastAsia="Calibri" w:cs="Times New Roman"/>
                    </w:rPr>
                    <w:t xml:space="preserve">Istabu nodaļas un tās funkcijas izmitināšanas pakalpojumu nodrošināšanā dažādos viesmīlības uzņēmumos. </w:t>
                  </w:r>
                  <w:r w:rsidRPr="00FC0CF1">
                    <w:rPr>
                      <w:rFonts w:eastAsia="Calibri"/>
                    </w:rPr>
                    <w:t>Darbinieku amata pozīcijas un darba pienākumi.</w:t>
                  </w:r>
                </w:p>
              </w:tc>
              <w:tc>
                <w:tcPr>
                  <w:tcW w:w="992" w:type="dxa"/>
                  <w:vAlign w:val="center"/>
                </w:tcPr>
                <w:p w14:paraId="270AE600" w14:textId="77777777" w:rsidR="006D2DAE" w:rsidRDefault="00995EE0">
                  <w:pPr>
                    <w:widowControl w:val="0"/>
                    <w:spacing w:after="0"/>
                    <w:ind w:left="1"/>
                    <w:jc w:val="center"/>
                    <w:rPr>
                      <w:rFonts w:cs="Times New Roman"/>
                    </w:rPr>
                  </w:pPr>
                  <w:r>
                    <w:rPr>
                      <w:rFonts w:eastAsia="Calibri" w:cs="Times New Roman"/>
                    </w:rPr>
                    <w:t>6</w:t>
                  </w:r>
                </w:p>
              </w:tc>
              <w:tc>
                <w:tcPr>
                  <w:tcW w:w="993" w:type="dxa"/>
                  <w:tcBorders>
                    <w:right w:val="nil"/>
                  </w:tcBorders>
                  <w:vAlign w:val="center"/>
                </w:tcPr>
                <w:p w14:paraId="68265B8C" w14:textId="77777777" w:rsidR="006D2DAE" w:rsidRDefault="00995EE0">
                  <w:pPr>
                    <w:widowControl w:val="0"/>
                    <w:spacing w:after="0"/>
                    <w:ind w:left="1"/>
                    <w:jc w:val="center"/>
                    <w:rPr>
                      <w:rFonts w:cs="Times New Roman"/>
                    </w:rPr>
                  </w:pPr>
                  <w:r>
                    <w:rPr>
                      <w:rFonts w:eastAsia="Calibri" w:cs="Times New Roman"/>
                    </w:rPr>
                    <w:t>2</w:t>
                  </w:r>
                </w:p>
              </w:tc>
            </w:tr>
            <w:tr w:rsidR="006D2DAE" w14:paraId="795CA2DA" w14:textId="77777777">
              <w:tc>
                <w:tcPr>
                  <w:tcW w:w="561" w:type="dxa"/>
                  <w:tcBorders>
                    <w:left w:val="nil"/>
                  </w:tcBorders>
                  <w:vAlign w:val="center"/>
                </w:tcPr>
                <w:p w14:paraId="7DF2F99C" w14:textId="77777777" w:rsidR="006D2DAE" w:rsidRDefault="00995EE0">
                  <w:pPr>
                    <w:widowControl w:val="0"/>
                    <w:spacing w:after="0"/>
                    <w:ind w:left="1" w:right="34"/>
                    <w:jc w:val="center"/>
                    <w:rPr>
                      <w:rFonts w:cs="Times New Roman"/>
                    </w:rPr>
                  </w:pPr>
                  <w:r>
                    <w:rPr>
                      <w:rFonts w:eastAsia="Calibri" w:cs="Times New Roman"/>
                    </w:rPr>
                    <w:t>5.</w:t>
                  </w:r>
                </w:p>
              </w:tc>
              <w:tc>
                <w:tcPr>
                  <w:tcW w:w="4675" w:type="dxa"/>
                </w:tcPr>
                <w:p w14:paraId="6D5ED98B" w14:textId="77777777" w:rsidR="006D2DAE" w:rsidRDefault="00995EE0">
                  <w:pPr>
                    <w:widowControl w:val="0"/>
                    <w:tabs>
                      <w:tab w:val="left" w:pos="386"/>
                    </w:tabs>
                    <w:spacing w:after="0"/>
                    <w:ind w:left="1"/>
                  </w:pPr>
                  <w:r w:rsidRPr="00FC0CF1">
                    <w:rPr>
                      <w:rFonts w:eastAsia="Calibri"/>
                    </w:rPr>
                    <w:t xml:space="preserve">Viesu cikla posmi </w:t>
                  </w:r>
                  <w:r w:rsidRPr="00FC0CF1">
                    <w:rPr>
                      <w:rFonts w:eastAsia="Calibri" w:cs="Times New Roman"/>
                    </w:rPr>
                    <w:t>–</w:t>
                  </w:r>
                  <w:r w:rsidRPr="00FC0CF1">
                    <w:rPr>
                      <w:rFonts w:eastAsia="Calibri"/>
                    </w:rPr>
                    <w:t xml:space="preserve"> pirms ierašanās, ierašanās, uzturēšanās, izbraukšana. Kvalitatīvas viesu </w:t>
                  </w:r>
                  <w:r w:rsidRPr="00FC0CF1">
                    <w:rPr>
                      <w:rFonts w:eastAsia="Calibri"/>
                    </w:rPr>
                    <w:lastRenderedPageBreak/>
                    <w:t xml:space="preserve">apkalpošanas un efektīvas komunikācijas nozīme istabu nodaļas darbā. </w:t>
                  </w:r>
                </w:p>
              </w:tc>
              <w:tc>
                <w:tcPr>
                  <w:tcW w:w="992" w:type="dxa"/>
                  <w:vAlign w:val="center"/>
                </w:tcPr>
                <w:p w14:paraId="6ACC9DB5" w14:textId="77777777" w:rsidR="006D2DAE" w:rsidRDefault="00995EE0">
                  <w:pPr>
                    <w:widowControl w:val="0"/>
                    <w:spacing w:after="0"/>
                    <w:ind w:left="1"/>
                    <w:jc w:val="center"/>
                    <w:rPr>
                      <w:rFonts w:cs="Times New Roman"/>
                    </w:rPr>
                  </w:pPr>
                  <w:r>
                    <w:rPr>
                      <w:rFonts w:eastAsia="Calibri" w:cs="Times New Roman"/>
                    </w:rPr>
                    <w:lastRenderedPageBreak/>
                    <w:t>4</w:t>
                  </w:r>
                </w:p>
              </w:tc>
              <w:tc>
                <w:tcPr>
                  <w:tcW w:w="993" w:type="dxa"/>
                  <w:tcBorders>
                    <w:right w:val="nil"/>
                  </w:tcBorders>
                  <w:vAlign w:val="center"/>
                </w:tcPr>
                <w:p w14:paraId="46CB1E77" w14:textId="77777777" w:rsidR="006D2DAE" w:rsidRDefault="00995EE0">
                  <w:pPr>
                    <w:widowControl w:val="0"/>
                    <w:spacing w:after="0"/>
                    <w:ind w:left="1"/>
                    <w:jc w:val="center"/>
                    <w:rPr>
                      <w:rFonts w:cs="Times New Roman"/>
                    </w:rPr>
                  </w:pPr>
                  <w:r>
                    <w:rPr>
                      <w:rFonts w:eastAsia="Calibri" w:cs="Times New Roman"/>
                    </w:rPr>
                    <w:t>2</w:t>
                  </w:r>
                </w:p>
              </w:tc>
            </w:tr>
            <w:tr w:rsidR="006D2DAE" w14:paraId="18264FC1" w14:textId="77777777">
              <w:tc>
                <w:tcPr>
                  <w:tcW w:w="561" w:type="dxa"/>
                  <w:tcBorders>
                    <w:left w:val="nil"/>
                  </w:tcBorders>
                  <w:vAlign w:val="center"/>
                </w:tcPr>
                <w:p w14:paraId="71E08D6A" w14:textId="77777777" w:rsidR="006D2DAE" w:rsidRDefault="00995EE0">
                  <w:pPr>
                    <w:widowControl w:val="0"/>
                    <w:spacing w:after="0"/>
                    <w:ind w:right="34"/>
                    <w:jc w:val="center"/>
                    <w:rPr>
                      <w:rFonts w:cs="Times New Roman"/>
                    </w:rPr>
                  </w:pPr>
                  <w:r>
                    <w:rPr>
                      <w:rFonts w:eastAsia="Calibri" w:cs="Times New Roman"/>
                    </w:rPr>
                    <w:t>6.</w:t>
                  </w:r>
                </w:p>
              </w:tc>
              <w:tc>
                <w:tcPr>
                  <w:tcW w:w="4675" w:type="dxa"/>
                </w:tcPr>
                <w:p w14:paraId="4E9DFE0A" w14:textId="77777777" w:rsidR="006D2DAE" w:rsidRDefault="00995EE0">
                  <w:pPr>
                    <w:widowControl w:val="0"/>
                    <w:spacing w:after="0"/>
                    <w:ind w:left="1"/>
                    <w:rPr>
                      <w:rFonts w:cs="Times New Roman"/>
                    </w:rPr>
                  </w:pPr>
                  <w:r>
                    <w:rPr>
                      <w:rFonts w:eastAsia="Calibri" w:cs="Times New Roman"/>
                    </w:rPr>
                    <w:t>VUD un saimnieciskā dienesta struktūra, funkcijas un darbinieku pienākumi.</w:t>
                  </w:r>
                </w:p>
              </w:tc>
              <w:tc>
                <w:tcPr>
                  <w:tcW w:w="992" w:type="dxa"/>
                  <w:vAlign w:val="center"/>
                </w:tcPr>
                <w:p w14:paraId="1E279A14" w14:textId="77777777" w:rsidR="006D2DAE" w:rsidRDefault="00995EE0">
                  <w:pPr>
                    <w:widowControl w:val="0"/>
                    <w:spacing w:after="0"/>
                    <w:ind w:left="1"/>
                    <w:jc w:val="center"/>
                    <w:rPr>
                      <w:rFonts w:cs="Times New Roman"/>
                    </w:rPr>
                  </w:pPr>
                  <w:r>
                    <w:rPr>
                      <w:rFonts w:eastAsia="Calibri" w:cs="Times New Roman"/>
                    </w:rPr>
                    <w:t>2</w:t>
                  </w:r>
                </w:p>
              </w:tc>
              <w:tc>
                <w:tcPr>
                  <w:tcW w:w="993" w:type="dxa"/>
                  <w:tcBorders>
                    <w:right w:val="nil"/>
                  </w:tcBorders>
                  <w:vAlign w:val="center"/>
                </w:tcPr>
                <w:p w14:paraId="704EBFF0" w14:textId="77777777" w:rsidR="006D2DAE" w:rsidRDefault="006D2DAE">
                  <w:pPr>
                    <w:widowControl w:val="0"/>
                    <w:spacing w:after="0"/>
                    <w:ind w:left="1"/>
                    <w:jc w:val="center"/>
                    <w:rPr>
                      <w:rFonts w:cs="Times New Roman"/>
                    </w:rPr>
                  </w:pPr>
                </w:p>
              </w:tc>
            </w:tr>
            <w:tr w:rsidR="006D2DAE" w14:paraId="151ECE3D" w14:textId="77777777">
              <w:tc>
                <w:tcPr>
                  <w:tcW w:w="561" w:type="dxa"/>
                  <w:tcBorders>
                    <w:left w:val="nil"/>
                  </w:tcBorders>
                  <w:vAlign w:val="center"/>
                </w:tcPr>
                <w:p w14:paraId="10CE5271" w14:textId="77777777" w:rsidR="006D2DAE" w:rsidRDefault="00995EE0">
                  <w:pPr>
                    <w:widowControl w:val="0"/>
                    <w:spacing w:after="0"/>
                    <w:ind w:left="1" w:right="34"/>
                    <w:jc w:val="center"/>
                    <w:rPr>
                      <w:rFonts w:cs="Times New Roman"/>
                    </w:rPr>
                  </w:pPr>
                  <w:r>
                    <w:rPr>
                      <w:rFonts w:eastAsia="Calibri" w:cs="Times New Roman"/>
                    </w:rPr>
                    <w:t>7.</w:t>
                  </w:r>
                </w:p>
              </w:tc>
              <w:tc>
                <w:tcPr>
                  <w:tcW w:w="4675" w:type="dxa"/>
                </w:tcPr>
                <w:p w14:paraId="563D7CC9" w14:textId="77777777" w:rsidR="006D2DAE" w:rsidRDefault="00995EE0">
                  <w:pPr>
                    <w:widowControl w:val="0"/>
                    <w:spacing w:after="0"/>
                    <w:ind w:left="1"/>
                    <w:rPr>
                      <w:rFonts w:cs="Times New Roman"/>
                    </w:rPr>
                  </w:pPr>
                  <w:r>
                    <w:rPr>
                      <w:rFonts w:eastAsia="Calibri" w:cs="Times New Roman"/>
                    </w:rPr>
                    <w:t>Saimnieciskā dienesta ikdienas darba organizācija – krājumu pārvaldīšana un prognozēšana, budžets un izdevumu kontrole. Viesu istabu sagatavošana, videi draudzīgas procedūras, ilgtspējība. Darba drošības jautājumi.</w:t>
                  </w:r>
                </w:p>
              </w:tc>
              <w:tc>
                <w:tcPr>
                  <w:tcW w:w="992" w:type="dxa"/>
                  <w:vAlign w:val="center"/>
                </w:tcPr>
                <w:p w14:paraId="0FE90CA8" w14:textId="77777777" w:rsidR="006D2DAE" w:rsidRDefault="00995EE0">
                  <w:pPr>
                    <w:widowControl w:val="0"/>
                    <w:spacing w:after="0"/>
                    <w:ind w:left="1"/>
                    <w:jc w:val="center"/>
                    <w:rPr>
                      <w:rFonts w:cs="Times New Roman"/>
                    </w:rPr>
                  </w:pPr>
                  <w:r>
                    <w:rPr>
                      <w:rFonts w:eastAsia="Calibri" w:cs="Times New Roman"/>
                    </w:rPr>
                    <w:t>4</w:t>
                  </w:r>
                </w:p>
              </w:tc>
              <w:tc>
                <w:tcPr>
                  <w:tcW w:w="993" w:type="dxa"/>
                  <w:tcBorders>
                    <w:right w:val="nil"/>
                  </w:tcBorders>
                  <w:vAlign w:val="center"/>
                </w:tcPr>
                <w:p w14:paraId="7A973024" w14:textId="77777777" w:rsidR="006D2DAE" w:rsidRDefault="00995EE0">
                  <w:pPr>
                    <w:widowControl w:val="0"/>
                    <w:spacing w:after="0"/>
                    <w:ind w:left="1"/>
                    <w:jc w:val="center"/>
                    <w:rPr>
                      <w:rFonts w:cs="Times New Roman"/>
                    </w:rPr>
                  </w:pPr>
                  <w:r>
                    <w:rPr>
                      <w:rFonts w:eastAsia="Calibri" w:cs="Times New Roman"/>
                    </w:rPr>
                    <w:t>2</w:t>
                  </w:r>
                </w:p>
              </w:tc>
            </w:tr>
            <w:tr w:rsidR="006D2DAE" w14:paraId="3F8C8ED3" w14:textId="77777777">
              <w:trPr>
                <w:trHeight w:val="620"/>
              </w:trPr>
              <w:tc>
                <w:tcPr>
                  <w:tcW w:w="561" w:type="dxa"/>
                  <w:tcBorders>
                    <w:left w:val="nil"/>
                  </w:tcBorders>
                  <w:vAlign w:val="center"/>
                </w:tcPr>
                <w:p w14:paraId="59DAC90F" w14:textId="77777777" w:rsidR="006D2DAE" w:rsidRDefault="00995EE0">
                  <w:pPr>
                    <w:widowControl w:val="0"/>
                    <w:spacing w:after="0"/>
                    <w:ind w:left="1" w:right="34"/>
                    <w:jc w:val="center"/>
                    <w:rPr>
                      <w:rFonts w:cs="Times New Roman"/>
                    </w:rPr>
                  </w:pPr>
                  <w:r>
                    <w:rPr>
                      <w:rFonts w:eastAsia="Calibri" w:cs="Times New Roman"/>
                    </w:rPr>
                    <w:t>8.</w:t>
                  </w:r>
                </w:p>
              </w:tc>
              <w:tc>
                <w:tcPr>
                  <w:tcW w:w="4675" w:type="dxa"/>
                </w:tcPr>
                <w:p w14:paraId="3960288E" w14:textId="77777777" w:rsidR="006D2DAE" w:rsidRDefault="00995EE0">
                  <w:pPr>
                    <w:widowControl w:val="0"/>
                    <w:spacing w:after="0"/>
                    <w:ind w:left="1"/>
                    <w:rPr>
                      <w:rFonts w:cs="Times New Roman"/>
                    </w:rPr>
                  </w:pPr>
                  <w:r>
                    <w:rPr>
                      <w:rFonts w:eastAsia="Calibri" w:cs="Times New Roman"/>
                    </w:rPr>
                    <w:t>Atbalsta nodaļu (tehniskais dienests, drošības dienests) nozīme izmitināšanas pakalpojumu nodrošināšanā.</w:t>
                  </w:r>
                </w:p>
              </w:tc>
              <w:tc>
                <w:tcPr>
                  <w:tcW w:w="992" w:type="dxa"/>
                  <w:vAlign w:val="center"/>
                </w:tcPr>
                <w:p w14:paraId="39009CD6" w14:textId="77777777" w:rsidR="006D2DAE" w:rsidRDefault="00995EE0">
                  <w:pPr>
                    <w:widowControl w:val="0"/>
                    <w:spacing w:after="0"/>
                    <w:ind w:left="1"/>
                    <w:jc w:val="center"/>
                    <w:rPr>
                      <w:rFonts w:cs="Times New Roman"/>
                    </w:rPr>
                  </w:pPr>
                  <w:r>
                    <w:rPr>
                      <w:rFonts w:eastAsia="Calibri" w:cs="Times New Roman"/>
                    </w:rPr>
                    <w:t>4</w:t>
                  </w:r>
                </w:p>
              </w:tc>
              <w:tc>
                <w:tcPr>
                  <w:tcW w:w="993" w:type="dxa"/>
                  <w:tcBorders>
                    <w:right w:val="nil"/>
                  </w:tcBorders>
                  <w:vAlign w:val="center"/>
                </w:tcPr>
                <w:p w14:paraId="678DA1FF" w14:textId="77777777" w:rsidR="006D2DAE" w:rsidRDefault="00995EE0">
                  <w:pPr>
                    <w:widowControl w:val="0"/>
                    <w:spacing w:after="0"/>
                    <w:ind w:left="1"/>
                    <w:jc w:val="center"/>
                    <w:rPr>
                      <w:rFonts w:cs="Times New Roman"/>
                    </w:rPr>
                  </w:pPr>
                  <w:r>
                    <w:rPr>
                      <w:rFonts w:eastAsia="Calibri" w:cs="Times New Roman"/>
                    </w:rPr>
                    <w:t>1</w:t>
                  </w:r>
                </w:p>
              </w:tc>
            </w:tr>
            <w:tr w:rsidR="006D2DAE" w14:paraId="247D3B58" w14:textId="77777777">
              <w:tc>
                <w:tcPr>
                  <w:tcW w:w="561" w:type="dxa"/>
                  <w:tcBorders>
                    <w:left w:val="nil"/>
                  </w:tcBorders>
                  <w:vAlign w:val="center"/>
                </w:tcPr>
                <w:p w14:paraId="0E5010AB" w14:textId="77777777" w:rsidR="006D2DAE" w:rsidRDefault="00995EE0">
                  <w:pPr>
                    <w:widowControl w:val="0"/>
                    <w:spacing w:after="0"/>
                    <w:ind w:left="1" w:right="34"/>
                    <w:jc w:val="center"/>
                    <w:rPr>
                      <w:rFonts w:cs="Times New Roman"/>
                    </w:rPr>
                  </w:pPr>
                  <w:r>
                    <w:rPr>
                      <w:rFonts w:eastAsia="Calibri" w:cs="Times New Roman"/>
                    </w:rPr>
                    <w:t>9.</w:t>
                  </w:r>
                </w:p>
              </w:tc>
              <w:tc>
                <w:tcPr>
                  <w:tcW w:w="4675" w:type="dxa"/>
                </w:tcPr>
                <w:p w14:paraId="309C25B2" w14:textId="77777777" w:rsidR="006D2DAE" w:rsidRDefault="00995EE0">
                  <w:pPr>
                    <w:widowControl w:val="0"/>
                    <w:spacing w:after="0"/>
                    <w:ind w:left="1"/>
                    <w:rPr>
                      <w:rFonts w:cs="Times New Roman"/>
                    </w:rPr>
                  </w:pPr>
                  <w:r>
                    <w:rPr>
                      <w:rFonts w:eastAsia="Calibri"/>
                    </w:rPr>
                    <w:t>Inovācijas un tehnoloģiju nozīme istabu nodaļas darbā ar mērķi uzlabot viesu uzturēšanās kvalitāti un labsajūtu.</w:t>
                  </w:r>
                </w:p>
              </w:tc>
              <w:tc>
                <w:tcPr>
                  <w:tcW w:w="992" w:type="dxa"/>
                  <w:vAlign w:val="center"/>
                </w:tcPr>
                <w:p w14:paraId="715EF2A1" w14:textId="77777777" w:rsidR="006D2DAE" w:rsidRDefault="00995EE0">
                  <w:pPr>
                    <w:widowControl w:val="0"/>
                    <w:spacing w:after="0"/>
                    <w:ind w:left="1"/>
                    <w:jc w:val="center"/>
                    <w:rPr>
                      <w:rFonts w:cs="Times New Roman"/>
                    </w:rPr>
                  </w:pPr>
                  <w:r>
                    <w:rPr>
                      <w:rFonts w:eastAsia="Calibri" w:cs="Times New Roman"/>
                    </w:rPr>
                    <w:t>2</w:t>
                  </w:r>
                </w:p>
              </w:tc>
              <w:tc>
                <w:tcPr>
                  <w:tcW w:w="993" w:type="dxa"/>
                  <w:tcBorders>
                    <w:right w:val="nil"/>
                  </w:tcBorders>
                  <w:vAlign w:val="center"/>
                </w:tcPr>
                <w:p w14:paraId="628F09F1" w14:textId="77777777" w:rsidR="006D2DAE" w:rsidRDefault="00995EE0">
                  <w:pPr>
                    <w:widowControl w:val="0"/>
                    <w:spacing w:after="0"/>
                    <w:ind w:left="1"/>
                    <w:jc w:val="center"/>
                    <w:rPr>
                      <w:rFonts w:cs="Times New Roman"/>
                    </w:rPr>
                  </w:pPr>
                  <w:r>
                    <w:rPr>
                      <w:rFonts w:eastAsia="Calibri" w:cs="Times New Roman"/>
                    </w:rPr>
                    <w:t>1</w:t>
                  </w:r>
                </w:p>
              </w:tc>
            </w:tr>
            <w:tr w:rsidR="006D2DAE" w14:paraId="064FEEA8" w14:textId="77777777">
              <w:tc>
                <w:tcPr>
                  <w:tcW w:w="561" w:type="dxa"/>
                  <w:tcBorders>
                    <w:left w:val="nil"/>
                  </w:tcBorders>
                  <w:vAlign w:val="center"/>
                </w:tcPr>
                <w:p w14:paraId="735A5BCF" w14:textId="77777777" w:rsidR="006D2DAE" w:rsidRDefault="00995EE0">
                  <w:pPr>
                    <w:widowControl w:val="0"/>
                    <w:spacing w:after="0"/>
                    <w:ind w:left="1" w:right="34"/>
                    <w:jc w:val="center"/>
                    <w:rPr>
                      <w:rFonts w:cs="Times New Roman"/>
                    </w:rPr>
                  </w:pPr>
                  <w:r>
                    <w:rPr>
                      <w:rFonts w:eastAsia="Calibri" w:cs="Times New Roman"/>
                    </w:rPr>
                    <w:t>10.</w:t>
                  </w:r>
                </w:p>
              </w:tc>
              <w:tc>
                <w:tcPr>
                  <w:tcW w:w="4675" w:type="dxa"/>
                </w:tcPr>
                <w:p w14:paraId="6C8100EB" w14:textId="2FF91BD2" w:rsidR="006D2DAE" w:rsidRDefault="00995EE0">
                  <w:pPr>
                    <w:widowControl w:val="0"/>
                    <w:spacing w:after="0"/>
                    <w:ind w:left="1"/>
                    <w:rPr>
                      <w:rFonts w:cs="Times New Roman"/>
                    </w:rPr>
                  </w:pPr>
                  <w:r>
                    <w:rPr>
                      <w:rFonts w:eastAsia="Calibri" w:cs="Times New Roman"/>
                    </w:rPr>
                    <w:t xml:space="preserve">Saimnieciskās darbības efektivitātes rādītāji – viesnīcas noslogojums, vidējā cena, </w:t>
                  </w:r>
                  <w:proofErr w:type="spellStart"/>
                  <w:r>
                    <w:rPr>
                      <w:rFonts w:eastAsia="Calibri" w:cs="Times New Roman"/>
                    </w:rPr>
                    <w:t>RevPAR</w:t>
                  </w:r>
                  <w:proofErr w:type="spellEnd"/>
                  <w:r>
                    <w:rPr>
                      <w:rFonts w:eastAsia="Calibri" w:cs="Times New Roman"/>
                    </w:rPr>
                    <w:t xml:space="preserve"> u. c. – un to piemērošana efektīvas darbības nodrošināšanā.</w:t>
                  </w:r>
                </w:p>
              </w:tc>
              <w:tc>
                <w:tcPr>
                  <w:tcW w:w="992" w:type="dxa"/>
                  <w:vAlign w:val="center"/>
                </w:tcPr>
                <w:p w14:paraId="2C0D26CA" w14:textId="77777777" w:rsidR="006D2DAE" w:rsidRDefault="00995EE0">
                  <w:pPr>
                    <w:widowControl w:val="0"/>
                    <w:spacing w:after="0"/>
                    <w:ind w:left="1"/>
                    <w:jc w:val="center"/>
                    <w:rPr>
                      <w:rFonts w:cs="Times New Roman"/>
                    </w:rPr>
                  </w:pPr>
                  <w:r>
                    <w:rPr>
                      <w:rFonts w:eastAsia="Calibri" w:cs="Times New Roman"/>
                    </w:rPr>
                    <w:t>2</w:t>
                  </w:r>
                </w:p>
              </w:tc>
              <w:tc>
                <w:tcPr>
                  <w:tcW w:w="993" w:type="dxa"/>
                  <w:tcBorders>
                    <w:right w:val="nil"/>
                  </w:tcBorders>
                  <w:vAlign w:val="center"/>
                </w:tcPr>
                <w:p w14:paraId="0F95F11F" w14:textId="77777777" w:rsidR="006D2DAE" w:rsidRDefault="00995EE0">
                  <w:pPr>
                    <w:widowControl w:val="0"/>
                    <w:spacing w:after="0"/>
                    <w:ind w:left="1"/>
                    <w:jc w:val="center"/>
                    <w:rPr>
                      <w:rFonts w:cs="Times New Roman"/>
                    </w:rPr>
                  </w:pPr>
                  <w:r>
                    <w:rPr>
                      <w:rFonts w:eastAsia="Calibri" w:cs="Times New Roman"/>
                    </w:rPr>
                    <w:t>2</w:t>
                  </w:r>
                </w:p>
              </w:tc>
            </w:tr>
            <w:tr w:rsidR="006D2DAE" w14:paraId="2D098AD8" w14:textId="77777777">
              <w:tc>
                <w:tcPr>
                  <w:tcW w:w="561" w:type="dxa"/>
                  <w:tcBorders>
                    <w:left w:val="nil"/>
                  </w:tcBorders>
                  <w:vAlign w:val="center"/>
                </w:tcPr>
                <w:p w14:paraId="438365F1" w14:textId="77777777" w:rsidR="006D2DAE" w:rsidRDefault="00995EE0">
                  <w:pPr>
                    <w:widowControl w:val="0"/>
                    <w:spacing w:after="0"/>
                    <w:ind w:left="1" w:right="34"/>
                    <w:jc w:val="center"/>
                    <w:rPr>
                      <w:rFonts w:cs="Times New Roman"/>
                    </w:rPr>
                  </w:pPr>
                  <w:r>
                    <w:rPr>
                      <w:rFonts w:eastAsia="Calibri" w:cs="Times New Roman"/>
                    </w:rPr>
                    <w:t>11.</w:t>
                  </w:r>
                </w:p>
              </w:tc>
              <w:tc>
                <w:tcPr>
                  <w:tcW w:w="4675" w:type="dxa"/>
                </w:tcPr>
                <w:p w14:paraId="22EAB042" w14:textId="77777777" w:rsidR="006D2DAE" w:rsidRDefault="00995EE0">
                  <w:pPr>
                    <w:widowControl w:val="0"/>
                    <w:spacing w:after="0"/>
                    <w:ind w:left="1"/>
                    <w:rPr>
                      <w:rFonts w:cs="Times New Roman"/>
                    </w:rPr>
                  </w:pPr>
                  <w:r>
                    <w:rPr>
                      <w:rFonts w:eastAsia="Calibri" w:cs="Times New Roman"/>
                    </w:rPr>
                    <w:t>Studiju rezultātu pārskatīšana, gatavošanās gala pārbaudījumam.</w:t>
                  </w:r>
                </w:p>
              </w:tc>
              <w:tc>
                <w:tcPr>
                  <w:tcW w:w="992" w:type="dxa"/>
                  <w:vAlign w:val="center"/>
                </w:tcPr>
                <w:p w14:paraId="2078A86C" w14:textId="77777777" w:rsidR="006D2DAE" w:rsidRDefault="00995EE0">
                  <w:pPr>
                    <w:widowControl w:val="0"/>
                    <w:spacing w:after="0"/>
                    <w:ind w:left="1"/>
                    <w:jc w:val="center"/>
                    <w:rPr>
                      <w:rFonts w:cs="Times New Roman"/>
                    </w:rPr>
                  </w:pPr>
                  <w:r>
                    <w:rPr>
                      <w:rFonts w:eastAsia="Calibri" w:cs="Times New Roman"/>
                    </w:rPr>
                    <w:t>1</w:t>
                  </w:r>
                </w:p>
              </w:tc>
              <w:tc>
                <w:tcPr>
                  <w:tcW w:w="993" w:type="dxa"/>
                  <w:tcBorders>
                    <w:right w:val="nil"/>
                  </w:tcBorders>
                  <w:vAlign w:val="center"/>
                </w:tcPr>
                <w:p w14:paraId="4FE205E9" w14:textId="77777777" w:rsidR="006D2DAE" w:rsidRDefault="00995EE0">
                  <w:pPr>
                    <w:widowControl w:val="0"/>
                    <w:spacing w:after="0"/>
                    <w:ind w:left="1"/>
                    <w:jc w:val="center"/>
                    <w:rPr>
                      <w:rFonts w:cs="Times New Roman"/>
                    </w:rPr>
                  </w:pPr>
                  <w:r>
                    <w:rPr>
                      <w:rFonts w:eastAsia="Calibri" w:cs="Times New Roman"/>
                    </w:rPr>
                    <w:t>2</w:t>
                  </w:r>
                </w:p>
              </w:tc>
            </w:tr>
            <w:tr w:rsidR="006D2DAE" w14:paraId="06914C17" w14:textId="77777777">
              <w:tc>
                <w:tcPr>
                  <w:tcW w:w="561" w:type="dxa"/>
                  <w:tcBorders>
                    <w:left w:val="nil"/>
                  </w:tcBorders>
                  <w:vAlign w:val="center"/>
                </w:tcPr>
                <w:p w14:paraId="62205A15" w14:textId="77777777" w:rsidR="006D2DAE" w:rsidRDefault="00995EE0">
                  <w:pPr>
                    <w:widowControl w:val="0"/>
                    <w:spacing w:after="0"/>
                    <w:ind w:left="1" w:right="34"/>
                    <w:jc w:val="center"/>
                    <w:rPr>
                      <w:rFonts w:cs="Times New Roman"/>
                    </w:rPr>
                  </w:pPr>
                  <w:r>
                    <w:rPr>
                      <w:rFonts w:eastAsia="Calibri" w:cs="Times New Roman"/>
                    </w:rPr>
                    <w:t>12.</w:t>
                  </w:r>
                </w:p>
              </w:tc>
              <w:tc>
                <w:tcPr>
                  <w:tcW w:w="4675" w:type="dxa"/>
                </w:tcPr>
                <w:p w14:paraId="0E2CBAC3" w14:textId="77777777" w:rsidR="006D2DAE" w:rsidRDefault="00995EE0">
                  <w:pPr>
                    <w:widowControl w:val="0"/>
                    <w:spacing w:after="0"/>
                    <w:ind w:left="1"/>
                    <w:rPr>
                      <w:rFonts w:cs="Times New Roman"/>
                    </w:rPr>
                  </w:pPr>
                  <w:r>
                    <w:rPr>
                      <w:rFonts w:eastAsia="Calibri" w:cs="Times New Roman"/>
                    </w:rPr>
                    <w:t>Eksāmens.</w:t>
                  </w:r>
                </w:p>
              </w:tc>
              <w:tc>
                <w:tcPr>
                  <w:tcW w:w="992" w:type="dxa"/>
                  <w:vAlign w:val="center"/>
                </w:tcPr>
                <w:p w14:paraId="65058A3A" w14:textId="77777777" w:rsidR="006D2DAE" w:rsidRDefault="006D2DAE">
                  <w:pPr>
                    <w:widowControl w:val="0"/>
                    <w:spacing w:after="0"/>
                    <w:ind w:left="1"/>
                    <w:jc w:val="center"/>
                    <w:rPr>
                      <w:rFonts w:cs="Times New Roman"/>
                    </w:rPr>
                  </w:pPr>
                </w:p>
              </w:tc>
              <w:tc>
                <w:tcPr>
                  <w:tcW w:w="993" w:type="dxa"/>
                  <w:tcBorders>
                    <w:right w:val="nil"/>
                  </w:tcBorders>
                  <w:vAlign w:val="center"/>
                </w:tcPr>
                <w:p w14:paraId="2094C689" w14:textId="77777777" w:rsidR="006D2DAE" w:rsidRDefault="00995EE0">
                  <w:pPr>
                    <w:widowControl w:val="0"/>
                    <w:spacing w:after="0"/>
                    <w:ind w:left="1"/>
                    <w:jc w:val="center"/>
                    <w:rPr>
                      <w:rFonts w:cs="Times New Roman"/>
                    </w:rPr>
                  </w:pPr>
                  <w:r>
                    <w:rPr>
                      <w:rFonts w:eastAsia="Calibri" w:cs="Times New Roman"/>
                    </w:rPr>
                    <w:t>2</w:t>
                  </w:r>
                </w:p>
              </w:tc>
            </w:tr>
            <w:tr w:rsidR="006D2DAE" w14:paraId="159DCFB3" w14:textId="77777777">
              <w:tc>
                <w:tcPr>
                  <w:tcW w:w="561" w:type="dxa"/>
                  <w:tcBorders>
                    <w:left w:val="nil"/>
                    <w:bottom w:val="nil"/>
                  </w:tcBorders>
                  <w:vAlign w:val="center"/>
                </w:tcPr>
                <w:p w14:paraId="0F20CB6D" w14:textId="77777777" w:rsidR="006D2DAE" w:rsidRDefault="006D2DAE">
                  <w:pPr>
                    <w:widowControl w:val="0"/>
                    <w:spacing w:after="0"/>
                    <w:ind w:left="1" w:right="34"/>
                    <w:jc w:val="center"/>
                    <w:rPr>
                      <w:rFonts w:cs="Times New Roman"/>
                    </w:rPr>
                  </w:pPr>
                </w:p>
              </w:tc>
              <w:tc>
                <w:tcPr>
                  <w:tcW w:w="4675" w:type="dxa"/>
                  <w:tcBorders>
                    <w:bottom w:val="nil"/>
                  </w:tcBorders>
                  <w:vAlign w:val="center"/>
                </w:tcPr>
                <w:p w14:paraId="7828C97E" w14:textId="77777777" w:rsidR="006D2DAE" w:rsidRDefault="00995EE0">
                  <w:pPr>
                    <w:widowControl w:val="0"/>
                    <w:spacing w:after="0"/>
                    <w:ind w:left="1"/>
                    <w:jc w:val="center"/>
                    <w:rPr>
                      <w:rFonts w:cs="Times New Roman"/>
                      <w:b/>
                      <w:bCs/>
                    </w:rPr>
                  </w:pPr>
                  <w:r>
                    <w:rPr>
                      <w:rFonts w:eastAsia="Calibri" w:cs="Times New Roman"/>
                      <w:b/>
                      <w:bCs/>
                    </w:rPr>
                    <w:t>Kopā: 50</w:t>
                  </w:r>
                </w:p>
              </w:tc>
              <w:tc>
                <w:tcPr>
                  <w:tcW w:w="992" w:type="dxa"/>
                  <w:tcBorders>
                    <w:bottom w:val="nil"/>
                  </w:tcBorders>
                  <w:vAlign w:val="center"/>
                </w:tcPr>
                <w:p w14:paraId="4FC6F01E" w14:textId="77777777" w:rsidR="006D2DAE" w:rsidRDefault="00995EE0">
                  <w:pPr>
                    <w:widowControl w:val="0"/>
                    <w:spacing w:after="0"/>
                    <w:ind w:left="1"/>
                    <w:jc w:val="center"/>
                    <w:rPr>
                      <w:rFonts w:cs="Times New Roman"/>
                      <w:b/>
                      <w:bCs/>
                    </w:rPr>
                  </w:pPr>
                  <w:r>
                    <w:rPr>
                      <w:rFonts w:eastAsia="Calibri" w:cs="Times New Roman"/>
                      <w:b/>
                      <w:bCs/>
                    </w:rPr>
                    <w:t>35</w:t>
                  </w:r>
                </w:p>
              </w:tc>
              <w:tc>
                <w:tcPr>
                  <w:tcW w:w="993" w:type="dxa"/>
                  <w:tcBorders>
                    <w:bottom w:val="nil"/>
                    <w:right w:val="nil"/>
                  </w:tcBorders>
                </w:tcPr>
                <w:p w14:paraId="1DF686CB" w14:textId="77777777" w:rsidR="006D2DAE" w:rsidRDefault="00995EE0">
                  <w:pPr>
                    <w:widowControl w:val="0"/>
                    <w:spacing w:after="0"/>
                    <w:ind w:left="1"/>
                    <w:jc w:val="center"/>
                    <w:rPr>
                      <w:rFonts w:cs="Times New Roman"/>
                      <w:b/>
                      <w:bCs/>
                    </w:rPr>
                  </w:pPr>
                  <w:r>
                    <w:rPr>
                      <w:rFonts w:eastAsia="Calibri" w:cs="Times New Roman"/>
                      <w:b/>
                      <w:bCs/>
                    </w:rPr>
                    <w:t>15</w:t>
                  </w:r>
                </w:p>
              </w:tc>
            </w:tr>
          </w:tbl>
          <w:p w14:paraId="6235B11C" w14:textId="77777777" w:rsidR="006D2DAE" w:rsidRDefault="006D2DAE">
            <w:pPr>
              <w:widowControl w:val="0"/>
              <w:spacing w:after="0"/>
              <w:ind w:left="1" w:right="154"/>
              <w:jc w:val="center"/>
              <w:rPr>
                <w:rFonts w:cs="Times New Roman"/>
              </w:rPr>
            </w:pPr>
          </w:p>
        </w:tc>
      </w:tr>
      <w:tr w:rsidR="006D2DAE" w14:paraId="674427E8" w14:textId="77777777">
        <w:trPr>
          <w:trHeight w:val="274"/>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49681C68" w14:textId="77777777" w:rsidR="006D2DAE" w:rsidRDefault="00995EE0">
            <w:pPr>
              <w:widowControl w:val="0"/>
              <w:spacing w:after="0"/>
              <w:ind w:left="133" w:right="133"/>
              <w:rPr>
                <w:rFonts w:cs="Times New Roman"/>
              </w:rPr>
            </w:pPr>
            <w:r>
              <w:rPr>
                <w:rFonts w:cs="Times New Roman"/>
              </w:rPr>
              <w:lastRenderedPageBreak/>
              <w:t>Studējošo patstāvīgā darba organizācijas un uzdevumu raksturojums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3A168C69" w14:textId="77777777" w:rsidR="006D2DAE" w:rsidRDefault="00995EE0">
            <w:pPr>
              <w:widowControl w:val="0"/>
              <w:spacing w:after="0"/>
              <w:ind w:left="143" w:right="154"/>
              <w:jc w:val="both"/>
              <w:rPr>
                <w:rFonts w:cs="Times New Roman"/>
              </w:rPr>
            </w:pPr>
            <w:r>
              <w:rPr>
                <w:rFonts w:cs="Times New Roman"/>
              </w:rPr>
              <w:t xml:space="preserve">Studējošo patstāvīgais darbs tiek organizēts individuāli. Studējošo patstāvīgais darbs sastāv no mācību grāmatu, tiešsaistes resursu un mācību materiālu apguves. Patstāvīgajā darbā studējošie apmeklē viesnīcu un praktiski pēta viesnīcas istabu dienesta darbu, galvenos pārvaldības procesus, </w:t>
            </w:r>
            <w:proofErr w:type="spellStart"/>
            <w:r>
              <w:rPr>
                <w:rFonts w:cs="Times New Roman"/>
              </w:rPr>
              <w:t>starpnodaļu</w:t>
            </w:r>
            <w:proofErr w:type="spellEnd"/>
            <w:r>
              <w:rPr>
                <w:rFonts w:cs="Times New Roman"/>
              </w:rPr>
              <w:t xml:space="preserve"> komunikāciju, inovāciju un tehnoloģiju izmantošanu, kā arī kvalitātes kontroli izvēlētajā viesnīcā. Izpētes darbu iesniedz rakstveidā.</w:t>
            </w:r>
          </w:p>
          <w:p w14:paraId="0E156EB1" w14:textId="77777777" w:rsidR="006D2DAE" w:rsidRDefault="00995EE0">
            <w:pPr>
              <w:widowControl w:val="0"/>
              <w:spacing w:after="0"/>
              <w:ind w:left="143" w:right="154"/>
              <w:jc w:val="both"/>
              <w:rPr>
                <w:rFonts w:cs="Times New Roman"/>
              </w:rPr>
            </w:pPr>
            <w:r>
              <w:rPr>
                <w:rFonts w:cs="Times New Roman"/>
              </w:rPr>
              <w:t>Kursa beigās studējošie kārto rakstveida eksāmenu, kurš sastāv no atvērtā un slēgtā tipa jautājumiem.</w:t>
            </w:r>
          </w:p>
        </w:tc>
      </w:tr>
      <w:tr w:rsidR="006D2DAE" w14:paraId="079F98F5" w14:textId="77777777">
        <w:trPr>
          <w:trHeight w:val="586"/>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CBBE48B" w14:textId="77777777" w:rsidR="006D2DAE" w:rsidRDefault="00995EE0">
            <w:pPr>
              <w:widowControl w:val="0"/>
              <w:spacing w:after="0"/>
              <w:ind w:left="133" w:right="133"/>
              <w:rPr>
                <w:rFonts w:cs="Times New Roman"/>
              </w:rPr>
            </w:pPr>
            <w:r>
              <w:rPr>
                <w:rFonts w:cs="Times New Roman"/>
              </w:rPr>
              <w:t>Studiju rezultātu vērtēšanas kritēriji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0F3B8C9B" w14:textId="77777777" w:rsidR="006D2DAE" w:rsidRDefault="00995EE0">
            <w:pPr>
              <w:pStyle w:val="CommentText"/>
              <w:widowControl w:val="0"/>
              <w:spacing w:after="0"/>
              <w:ind w:left="143" w:right="166"/>
              <w:jc w:val="both"/>
              <w:rPr>
                <w:b/>
                <w:bCs/>
                <w:sz w:val="24"/>
              </w:rPr>
            </w:pPr>
            <w:r>
              <w:t>Studiju kursa apguve tā noslēgumā tiek vērtēta 10 ballu skalā saskaņā ar Latvijas Republikas Ministru kabineta 2001. gada 20. marta noteikumiem Nr. 141 un “HOTEL SCHOOL” Viesnīcu biznesa koledžas 2019. gada 27. augusta “Studiju un pārbaudījumu kārtību” Nr. 4-6/68.</w:t>
            </w:r>
          </w:p>
          <w:p w14:paraId="7A8DBD31" w14:textId="77777777" w:rsidR="006D2DAE" w:rsidRDefault="006D2DAE">
            <w:pPr>
              <w:pStyle w:val="CommentText"/>
              <w:widowControl w:val="0"/>
              <w:spacing w:after="0"/>
              <w:ind w:left="1"/>
              <w:jc w:val="both"/>
              <w:rPr>
                <w:b/>
                <w:bCs/>
                <w:sz w:val="24"/>
              </w:rPr>
            </w:pPr>
          </w:p>
          <w:tbl>
            <w:tblPr>
              <w:tblStyle w:val="TableGrid"/>
              <w:tblW w:w="7233" w:type="dxa"/>
              <w:tblLayout w:type="fixed"/>
              <w:tblLook w:val="04A0" w:firstRow="1" w:lastRow="0" w:firstColumn="1" w:lastColumn="0" w:noHBand="0" w:noVBand="1"/>
            </w:tblPr>
            <w:tblGrid>
              <w:gridCol w:w="2582"/>
              <w:gridCol w:w="1189"/>
              <w:gridCol w:w="538"/>
              <w:gridCol w:w="537"/>
              <w:gridCol w:w="538"/>
              <w:gridCol w:w="539"/>
              <w:gridCol w:w="536"/>
              <w:gridCol w:w="538"/>
              <w:gridCol w:w="236"/>
            </w:tblGrid>
            <w:tr w:rsidR="006D2DAE" w14:paraId="25EA1836" w14:textId="77777777">
              <w:tc>
                <w:tcPr>
                  <w:tcW w:w="2686" w:type="dxa"/>
                  <w:vMerge w:val="restart"/>
                  <w:tcBorders>
                    <w:left w:val="nil"/>
                  </w:tcBorders>
                  <w:shd w:val="clear" w:color="auto" w:fill="D9D9D9" w:themeFill="background1" w:themeFillShade="D9"/>
                </w:tcPr>
                <w:p w14:paraId="2AA00B6B" w14:textId="77777777" w:rsidR="006D2DAE" w:rsidRDefault="00995EE0">
                  <w:pPr>
                    <w:pStyle w:val="CommentText"/>
                    <w:widowControl w:val="0"/>
                    <w:spacing w:after="0"/>
                    <w:ind w:left="1"/>
                    <w:jc w:val="center"/>
                  </w:pPr>
                  <w:r>
                    <w:rPr>
                      <w:rFonts w:eastAsia="Calibri"/>
                    </w:rPr>
                    <w:t>Pārbaudījuma veids</w:t>
                  </w:r>
                </w:p>
              </w:tc>
              <w:tc>
                <w:tcPr>
                  <w:tcW w:w="1232" w:type="dxa"/>
                  <w:vMerge w:val="restart"/>
                  <w:shd w:val="clear" w:color="auto" w:fill="D9D9D9" w:themeFill="background1" w:themeFillShade="D9"/>
                </w:tcPr>
                <w:p w14:paraId="58E2E335" w14:textId="77777777" w:rsidR="006D2DAE" w:rsidRDefault="00995EE0">
                  <w:pPr>
                    <w:pStyle w:val="CommentText"/>
                    <w:widowControl w:val="0"/>
                    <w:spacing w:after="0"/>
                    <w:ind w:left="1"/>
                    <w:jc w:val="center"/>
                  </w:pPr>
                  <w:r>
                    <w:rPr>
                      <w:rFonts w:eastAsia="Calibri"/>
                    </w:rPr>
                    <w:t>% no kopējā vērtējuma</w:t>
                  </w:r>
                </w:p>
              </w:tc>
              <w:tc>
                <w:tcPr>
                  <w:tcW w:w="3304" w:type="dxa"/>
                  <w:gridSpan w:val="6"/>
                  <w:tcBorders>
                    <w:right w:val="nil"/>
                  </w:tcBorders>
                  <w:shd w:val="clear" w:color="auto" w:fill="D9D9D9" w:themeFill="background1" w:themeFillShade="D9"/>
                </w:tcPr>
                <w:p w14:paraId="13335235" w14:textId="77777777" w:rsidR="006D2DAE" w:rsidRDefault="00995EE0">
                  <w:pPr>
                    <w:pStyle w:val="CommentText"/>
                    <w:widowControl w:val="0"/>
                    <w:spacing w:after="0"/>
                    <w:ind w:left="1"/>
                    <w:jc w:val="center"/>
                  </w:pPr>
                  <w:r>
                    <w:rPr>
                      <w:rFonts w:eastAsia="Calibri"/>
                    </w:rPr>
                    <w:t>Studiju rezultāti</w:t>
                  </w:r>
                </w:p>
              </w:tc>
              <w:tc>
                <w:tcPr>
                  <w:tcW w:w="10" w:type="dxa"/>
                  <w:tcBorders>
                    <w:top w:val="nil"/>
                    <w:left w:val="nil"/>
                    <w:bottom w:val="nil"/>
                    <w:right w:val="nil"/>
                  </w:tcBorders>
                </w:tcPr>
                <w:p w14:paraId="32E56896" w14:textId="77777777" w:rsidR="006D2DAE" w:rsidRDefault="006D2DAE">
                  <w:pPr>
                    <w:widowControl w:val="0"/>
                    <w:suppressAutoHyphens w:val="0"/>
                    <w:rPr>
                      <w:b/>
                      <w:bCs/>
                      <w:sz w:val="24"/>
                    </w:rPr>
                  </w:pPr>
                </w:p>
              </w:tc>
            </w:tr>
            <w:tr w:rsidR="006D2DAE" w14:paraId="4BFD795D" w14:textId="77777777">
              <w:tc>
                <w:tcPr>
                  <w:tcW w:w="2686" w:type="dxa"/>
                  <w:vMerge/>
                  <w:tcBorders>
                    <w:left w:val="nil"/>
                  </w:tcBorders>
                  <w:shd w:val="clear" w:color="auto" w:fill="D9D9D9" w:themeFill="background1" w:themeFillShade="D9"/>
                </w:tcPr>
                <w:p w14:paraId="20AFA1AA" w14:textId="77777777" w:rsidR="006D2DAE" w:rsidRDefault="006D2DAE">
                  <w:pPr>
                    <w:pStyle w:val="CommentText"/>
                    <w:widowControl w:val="0"/>
                    <w:spacing w:after="0"/>
                    <w:ind w:left="1"/>
                    <w:jc w:val="center"/>
                  </w:pPr>
                </w:p>
              </w:tc>
              <w:tc>
                <w:tcPr>
                  <w:tcW w:w="1232" w:type="dxa"/>
                  <w:vMerge/>
                  <w:shd w:val="clear" w:color="auto" w:fill="D9D9D9" w:themeFill="background1" w:themeFillShade="D9"/>
                </w:tcPr>
                <w:p w14:paraId="0CD9CCA1" w14:textId="77777777" w:rsidR="006D2DAE" w:rsidRDefault="006D2DAE">
                  <w:pPr>
                    <w:pStyle w:val="CommentText"/>
                    <w:widowControl w:val="0"/>
                    <w:spacing w:after="0"/>
                    <w:ind w:left="1"/>
                    <w:jc w:val="center"/>
                  </w:pPr>
                </w:p>
              </w:tc>
              <w:tc>
                <w:tcPr>
                  <w:tcW w:w="551" w:type="dxa"/>
                  <w:shd w:val="clear" w:color="auto" w:fill="D9D9D9" w:themeFill="background1" w:themeFillShade="D9"/>
                  <w:vAlign w:val="center"/>
                </w:tcPr>
                <w:p w14:paraId="1A8BF61C" w14:textId="77777777" w:rsidR="006D2DAE" w:rsidRDefault="00995EE0">
                  <w:pPr>
                    <w:pStyle w:val="CommentText"/>
                    <w:widowControl w:val="0"/>
                    <w:spacing w:after="0"/>
                    <w:ind w:left="1"/>
                    <w:jc w:val="center"/>
                  </w:pPr>
                  <w:r>
                    <w:rPr>
                      <w:rFonts w:eastAsia="Calibri"/>
                    </w:rPr>
                    <w:t>1.</w:t>
                  </w:r>
                </w:p>
              </w:tc>
              <w:tc>
                <w:tcPr>
                  <w:tcW w:w="550" w:type="dxa"/>
                  <w:shd w:val="clear" w:color="auto" w:fill="D9D9D9" w:themeFill="background1" w:themeFillShade="D9"/>
                  <w:vAlign w:val="center"/>
                </w:tcPr>
                <w:p w14:paraId="066D5DCD" w14:textId="77777777" w:rsidR="006D2DAE" w:rsidRDefault="00995EE0">
                  <w:pPr>
                    <w:pStyle w:val="CommentText"/>
                    <w:widowControl w:val="0"/>
                    <w:spacing w:after="0"/>
                    <w:ind w:left="1"/>
                    <w:jc w:val="center"/>
                  </w:pPr>
                  <w:r>
                    <w:rPr>
                      <w:rFonts w:eastAsia="Calibri"/>
                    </w:rPr>
                    <w:t>2.</w:t>
                  </w:r>
                </w:p>
              </w:tc>
              <w:tc>
                <w:tcPr>
                  <w:tcW w:w="551" w:type="dxa"/>
                  <w:shd w:val="clear" w:color="auto" w:fill="D9D9D9" w:themeFill="background1" w:themeFillShade="D9"/>
                  <w:vAlign w:val="center"/>
                </w:tcPr>
                <w:p w14:paraId="2CB43BD8" w14:textId="77777777" w:rsidR="006D2DAE" w:rsidRDefault="00995EE0">
                  <w:pPr>
                    <w:pStyle w:val="CommentText"/>
                    <w:widowControl w:val="0"/>
                    <w:spacing w:after="0"/>
                    <w:ind w:left="1"/>
                    <w:jc w:val="center"/>
                  </w:pPr>
                  <w:r>
                    <w:rPr>
                      <w:rFonts w:eastAsia="Calibri"/>
                    </w:rPr>
                    <w:t>3.</w:t>
                  </w:r>
                </w:p>
              </w:tc>
              <w:tc>
                <w:tcPr>
                  <w:tcW w:w="552" w:type="dxa"/>
                  <w:shd w:val="clear" w:color="auto" w:fill="D9D9D9" w:themeFill="background1" w:themeFillShade="D9"/>
                  <w:vAlign w:val="center"/>
                </w:tcPr>
                <w:p w14:paraId="1968940E" w14:textId="77777777" w:rsidR="006D2DAE" w:rsidRDefault="00995EE0">
                  <w:pPr>
                    <w:pStyle w:val="CommentText"/>
                    <w:widowControl w:val="0"/>
                    <w:spacing w:after="0"/>
                    <w:ind w:left="1"/>
                    <w:jc w:val="center"/>
                  </w:pPr>
                  <w:r>
                    <w:rPr>
                      <w:rFonts w:eastAsia="Calibri"/>
                    </w:rPr>
                    <w:t>4.</w:t>
                  </w:r>
                </w:p>
              </w:tc>
              <w:tc>
                <w:tcPr>
                  <w:tcW w:w="549" w:type="dxa"/>
                  <w:shd w:val="clear" w:color="auto" w:fill="D9D9D9" w:themeFill="background1" w:themeFillShade="D9"/>
                </w:tcPr>
                <w:p w14:paraId="5C04949B" w14:textId="77777777" w:rsidR="006D2DAE" w:rsidRDefault="00995EE0">
                  <w:pPr>
                    <w:pStyle w:val="CommentText"/>
                    <w:widowControl w:val="0"/>
                    <w:spacing w:after="0"/>
                    <w:ind w:left="1"/>
                    <w:jc w:val="center"/>
                  </w:pPr>
                  <w:r>
                    <w:rPr>
                      <w:rFonts w:eastAsia="Calibri"/>
                    </w:rPr>
                    <w:t>5.</w:t>
                  </w:r>
                </w:p>
              </w:tc>
              <w:tc>
                <w:tcPr>
                  <w:tcW w:w="551" w:type="dxa"/>
                  <w:tcBorders>
                    <w:right w:val="nil"/>
                  </w:tcBorders>
                  <w:shd w:val="clear" w:color="auto" w:fill="D9D9D9" w:themeFill="background1" w:themeFillShade="D9"/>
                </w:tcPr>
                <w:p w14:paraId="36C5EF00" w14:textId="77777777" w:rsidR="006D2DAE" w:rsidRDefault="00995EE0">
                  <w:pPr>
                    <w:pStyle w:val="CommentText"/>
                    <w:widowControl w:val="0"/>
                    <w:spacing w:after="0"/>
                    <w:ind w:left="1"/>
                    <w:jc w:val="center"/>
                  </w:pPr>
                  <w:r>
                    <w:rPr>
                      <w:rFonts w:eastAsia="Calibri"/>
                    </w:rPr>
                    <w:t>6.</w:t>
                  </w:r>
                </w:p>
              </w:tc>
              <w:tc>
                <w:tcPr>
                  <w:tcW w:w="10" w:type="dxa"/>
                  <w:tcBorders>
                    <w:top w:val="nil"/>
                    <w:left w:val="nil"/>
                    <w:bottom w:val="nil"/>
                    <w:right w:val="nil"/>
                  </w:tcBorders>
                </w:tcPr>
                <w:p w14:paraId="626EB408" w14:textId="77777777" w:rsidR="006D2DAE" w:rsidRDefault="006D2DAE">
                  <w:pPr>
                    <w:widowControl w:val="0"/>
                    <w:suppressAutoHyphens w:val="0"/>
                    <w:rPr>
                      <w:b/>
                      <w:bCs/>
                      <w:sz w:val="24"/>
                    </w:rPr>
                  </w:pPr>
                </w:p>
              </w:tc>
            </w:tr>
            <w:tr w:rsidR="006D2DAE" w14:paraId="3F2CE925" w14:textId="77777777">
              <w:tc>
                <w:tcPr>
                  <w:tcW w:w="2686" w:type="dxa"/>
                  <w:tcBorders>
                    <w:left w:val="nil"/>
                  </w:tcBorders>
                </w:tcPr>
                <w:p w14:paraId="5625B22F" w14:textId="77777777" w:rsidR="006D2DAE" w:rsidRDefault="00995EE0">
                  <w:pPr>
                    <w:pStyle w:val="CommentText"/>
                    <w:widowControl w:val="0"/>
                    <w:spacing w:after="0"/>
                    <w:ind w:left="1"/>
                    <w:jc w:val="center"/>
                  </w:pPr>
                  <w:r>
                    <w:rPr>
                      <w:rFonts w:eastAsia="Calibri"/>
                    </w:rPr>
                    <w:t>Patstāvīgais darbs</w:t>
                  </w:r>
                </w:p>
              </w:tc>
              <w:tc>
                <w:tcPr>
                  <w:tcW w:w="1232" w:type="dxa"/>
                </w:tcPr>
                <w:p w14:paraId="7F31A743" w14:textId="77777777" w:rsidR="006D2DAE" w:rsidRDefault="00995EE0">
                  <w:pPr>
                    <w:pStyle w:val="CommentText"/>
                    <w:widowControl w:val="0"/>
                    <w:spacing w:after="0"/>
                    <w:ind w:left="1"/>
                    <w:jc w:val="center"/>
                  </w:pPr>
                  <w:r>
                    <w:rPr>
                      <w:rFonts w:eastAsia="Calibri"/>
                    </w:rPr>
                    <w:t>70</w:t>
                  </w:r>
                </w:p>
              </w:tc>
              <w:tc>
                <w:tcPr>
                  <w:tcW w:w="551" w:type="dxa"/>
                  <w:vAlign w:val="center"/>
                </w:tcPr>
                <w:p w14:paraId="2EEAAEA6" w14:textId="77777777" w:rsidR="006D2DAE" w:rsidRDefault="006D2DAE">
                  <w:pPr>
                    <w:pStyle w:val="CommentText"/>
                    <w:widowControl w:val="0"/>
                    <w:spacing w:after="0"/>
                    <w:ind w:left="1"/>
                    <w:jc w:val="center"/>
                  </w:pPr>
                </w:p>
              </w:tc>
              <w:tc>
                <w:tcPr>
                  <w:tcW w:w="550" w:type="dxa"/>
                  <w:vAlign w:val="center"/>
                </w:tcPr>
                <w:p w14:paraId="7C3AF323" w14:textId="77777777" w:rsidR="006D2DAE" w:rsidRDefault="00995EE0">
                  <w:pPr>
                    <w:pStyle w:val="CommentText"/>
                    <w:widowControl w:val="0"/>
                    <w:spacing w:after="0"/>
                    <w:ind w:left="1"/>
                    <w:jc w:val="center"/>
                  </w:pPr>
                  <w:r>
                    <w:rPr>
                      <w:rFonts w:eastAsia="Calibri"/>
                    </w:rPr>
                    <w:t>X</w:t>
                  </w:r>
                </w:p>
              </w:tc>
              <w:tc>
                <w:tcPr>
                  <w:tcW w:w="551" w:type="dxa"/>
                  <w:vAlign w:val="center"/>
                </w:tcPr>
                <w:p w14:paraId="7C8E87F0" w14:textId="77777777" w:rsidR="006D2DAE" w:rsidRDefault="006D2DAE">
                  <w:pPr>
                    <w:pStyle w:val="CommentText"/>
                    <w:widowControl w:val="0"/>
                    <w:spacing w:after="0"/>
                    <w:ind w:left="1"/>
                    <w:jc w:val="center"/>
                  </w:pPr>
                </w:p>
              </w:tc>
              <w:tc>
                <w:tcPr>
                  <w:tcW w:w="552" w:type="dxa"/>
                  <w:vAlign w:val="center"/>
                </w:tcPr>
                <w:p w14:paraId="0301F6B4" w14:textId="77777777" w:rsidR="006D2DAE" w:rsidRDefault="00995EE0">
                  <w:pPr>
                    <w:pStyle w:val="CommentText"/>
                    <w:widowControl w:val="0"/>
                    <w:spacing w:after="0"/>
                    <w:ind w:left="1"/>
                    <w:jc w:val="center"/>
                  </w:pPr>
                  <w:r>
                    <w:rPr>
                      <w:rFonts w:eastAsia="Calibri"/>
                    </w:rPr>
                    <w:t>X</w:t>
                  </w:r>
                </w:p>
              </w:tc>
              <w:tc>
                <w:tcPr>
                  <w:tcW w:w="549" w:type="dxa"/>
                </w:tcPr>
                <w:p w14:paraId="7D621C3F" w14:textId="77777777" w:rsidR="006D2DAE" w:rsidRDefault="00995EE0">
                  <w:pPr>
                    <w:pStyle w:val="CommentText"/>
                    <w:widowControl w:val="0"/>
                    <w:spacing w:after="0"/>
                    <w:ind w:left="1"/>
                    <w:jc w:val="center"/>
                  </w:pPr>
                  <w:r>
                    <w:rPr>
                      <w:rFonts w:eastAsia="Calibri"/>
                    </w:rPr>
                    <w:t>X</w:t>
                  </w:r>
                </w:p>
              </w:tc>
              <w:tc>
                <w:tcPr>
                  <w:tcW w:w="551" w:type="dxa"/>
                  <w:tcBorders>
                    <w:right w:val="nil"/>
                  </w:tcBorders>
                </w:tcPr>
                <w:p w14:paraId="37E29A52" w14:textId="77777777" w:rsidR="006D2DAE" w:rsidRDefault="006D2DAE">
                  <w:pPr>
                    <w:pStyle w:val="CommentText"/>
                    <w:widowControl w:val="0"/>
                    <w:spacing w:after="0"/>
                    <w:ind w:left="1"/>
                    <w:jc w:val="center"/>
                  </w:pPr>
                </w:p>
              </w:tc>
              <w:tc>
                <w:tcPr>
                  <w:tcW w:w="10" w:type="dxa"/>
                  <w:tcBorders>
                    <w:top w:val="nil"/>
                    <w:left w:val="nil"/>
                    <w:bottom w:val="nil"/>
                    <w:right w:val="nil"/>
                  </w:tcBorders>
                </w:tcPr>
                <w:p w14:paraId="0B4708E5" w14:textId="77777777" w:rsidR="006D2DAE" w:rsidRDefault="006D2DAE">
                  <w:pPr>
                    <w:widowControl w:val="0"/>
                    <w:suppressAutoHyphens w:val="0"/>
                    <w:rPr>
                      <w:b/>
                      <w:bCs/>
                      <w:sz w:val="24"/>
                    </w:rPr>
                  </w:pPr>
                </w:p>
              </w:tc>
            </w:tr>
            <w:tr w:rsidR="006D2DAE" w14:paraId="6F5584EE" w14:textId="77777777">
              <w:trPr>
                <w:trHeight w:val="56"/>
              </w:trPr>
              <w:tc>
                <w:tcPr>
                  <w:tcW w:w="2686" w:type="dxa"/>
                  <w:tcBorders>
                    <w:left w:val="nil"/>
                  </w:tcBorders>
                </w:tcPr>
                <w:p w14:paraId="38F913DF" w14:textId="77777777" w:rsidR="006D2DAE" w:rsidRDefault="00995EE0">
                  <w:pPr>
                    <w:pStyle w:val="CommentText"/>
                    <w:widowControl w:val="0"/>
                    <w:spacing w:after="0"/>
                    <w:ind w:left="1"/>
                    <w:jc w:val="center"/>
                  </w:pPr>
                  <w:r>
                    <w:rPr>
                      <w:rFonts w:eastAsia="Calibri"/>
                    </w:rPr>
                    <w:t>Eksāmens</w:t>
                  </w:r>
                </w:p>
              </w:tc>
              <w:tc>
                <w:tcPr>
                  <w:tcW w:w="1232" w:type="dxa"/>
                </w:tcPr>
                <w:p w14:paraId="467C2D46" w14:textId="77777777" w:rsidR="006D2DAE" w:rsidRDefault="00995EE0">
                  <w:pPr>
                    <w:pStyle w:val="CommentText"/>
                    <w:widowControl w:val="0"/>
                    <w:spacing w:after="0"/>
                    <w:ind w:left="1"/>
                    <w:jc w:val="center"/>
                  </w:pPr>
                  <w:r>
                    <w:rPr>
                      <w:rFonts w:eastAsia="Calibri"/>
                    </w:rPr>
                    <w:t>30</w:t>
                  </w:r>
                </w:p>
              </w:tc>
              <w:tc>
                <w:tcPr>
                  <w:tcW w:w="551" w:type="dxa"/>
                  <w:vAlign w:val="center"/>
                </w:tcPr>
                <w:p w14:paraId="24E1B969" w14:textId="77777777" w:rsidR="006D2DAE" w:rsidRDefault="00995EE0">
                  <w:pPr>
                    <w:pStyle w:val="CommentText"/>
                    <w:widowControl w:val="0"/>
                    <w:spacing w:after="0"/>
                    <w:ind w:left="1"/>
                    <w:jc w:val="center"/>
                  </w:pPr>
                  <w:r>
                    <w:rPr>
                      <w:rFonts w:eastAsia="Calibri"/>
                    </w:rPr>
                    <w:t>X</w:t>
                  </w:r>
                </w:p>
              </w:tc>
              <w:tc>
                <w:tcPr>
                  <w:tcW w:w="550" w:type="dxa"/>
                  <w:vAlign w:val="center"/>
                </w:tcPr>
                <w:p w14:paraId="0292C8F7" w14:textId="77777777" w:rsidR="006D2DAE" w:rsidRDefault="00995EE0">
                  <w:pPr>
                    <w:pStyle w:val="CommentText"/>
                    <w:widowControl w:val="0"/>
                    <w:spacing w:after="0"/>
                    <w:ind w:left="1"/>
                    <w:jc w:val="center"/>
                  </w:pPr>
                  <w:r>
                    <w:rPr>
                      <w:rFonts w:eastAsia="Calibri"/>
                    </w:rPr>
                    <w:t>X</w:t>
                  </w:r>
                </w:p>
              </w:tc>
              <w:tc>
                <w:tcPr>
                  <w:tcW w:w="551" w:type="dxa"/>
                  <w:vAlign w:val="center"/>
                </w:tcPr>
                <w:p w14:paraId="54345AB6" w14:textId="77777777" w:rsidR="006D2DAE" w:rsidRDefault="00995EE0">
                  <w:pPr>
                    <w:pStyle w:val="CommentText"/>
                    <w:widowControl w:val="0"/>
                    <w:spacing w:after="0"/>
                    <w:ind w:left="1"/>
                    <w:jc w:val="center"/>
                  </w:pPr>
                  <w:r>
                    <w:rPr>
                      <w:rFonts w:eastAsia="Calibri"/>
                    </w:rPr>
                    <w:t>X</w:t>
                  </w:r>
                </w:p>
              </w:tc>
              <w:tc>
                <w:tcPr>
                  <w:tcW w:w="552" w:type="dxa"/>
                  <w:vAlign w:val="center"/>
                </w:tcPr>
                <w:p w14:paraId="7788CDAF" w14:textId="77777777" w:rsidR="006D2DAE" w:rsidRDefault="00995EE0">
                  <w:pPr>
                    <w:pStyle w:val="CommentText"/>
                    <w:widowControl w:val="0"/>
                    <w:spacing w:after="0"/>
                    <w:ind w:left="1"/>
                    <w:jc w:val="center"/>
                  </w:pPr>
                  <w:r>
                    <w:rPr>
                      <w:rFonts w:eastAsia="Calibri"/>
                    </w:rPr>
                    <w:t>X</w:t>
                  </w:r>
                </w:p>
              </w:tc>
              <w:tc>
                <w:tcPr>
                  <w:tcW w:w="549" w:type="dxa"/>
                </w:tcPr>
                <w:p w14:paraId="5647B40D" w14:textId="77777777" w:rsidR="006D2DAE" w:rsidRDefault="00995EE0">
                  <w:pPr>
                    <w:pStyle w:val="CommentText"/>
                    <w:widowControl w:val="0"/>
                    <w:spacing w:after="0"/>
                    <w:ind w:left="1"/>
                    <w:jc w:val="center"/>
                  </w:pPr>
                  <w:r>
                    <w:rPr>
                      <w:rFonts w:eastAsia="Calibri"/>
                    </w:rPr>
                    <w:t>X</w:t>
                  </w:r>
                </w:p>
              </w:tc>
              <w:tc>
                <w:tcPr>
                  <w:tcW w:w="551" w:type="dxa"/>
                  <w:tcBorders>
                    <w:right w:val="nil"/>
                  </w:tcBorders>
                </w:tcPr>
                <w:p w14:paraId="17D32BC5" w14:textId="77777777" w:rsidR="006D2DAE" w:rsidRDefault="00995EE0">
                  <w:pPr>
                    <w:pStyle w:val="CommentText"/>
                    <w:widowControl w:val="0"/>
                    <w:spacing w:after="0"/>
                    <w:ind w:left="1"/>
                    <w:jc w:val="center"/>
                  </w:pPr>
                  <w:r>
                    <w:rPr>
                      <w:rFonts w:eastAsia="Calibri"/>
                    </w:rPr>
                    <w:t>X</w:t>
                  </w:r>
                </w:p>
              </w:tc>
              <w:tc>
                <w:tcPr>
                  <w:tcW w:w="10" w:type="dxa"/>
                  <w:tcBorders>
                    <w:top w:val="nil"/>
                    <w:left w:val="nil"/>
                    <w:bottom w:val="nil"/>
                    <w:right w:val="nil"/>
                  </w:tcBorders>
                </w:tcPr>
                <w:p w14:paraId="1B42DE44" w14:textId="77777777" w:rsidR="006D2DAE" w:rsidRDefault="006D2DAE">
                  <w:pPr>
                    <w:widowControl w:val="0"/>
                    <w:suppressAutoHyphens w:val="0"/>
                    <w:rPr>
                      <w:b/>
                      <w:bCs/>
                      <w:sz w:val="24"/>
                    </w:rPr>
                  </w:pPr>
                </w:p>
              </w:tc>
            </w:tr>
            <w:tr w:rsidR="006D2DAE" w14:paraId="368E8E2E" w14:textId="77777777">
              <w:tc>
                <w:tcPr>
                  <w:tcW w:w="2686" w:type="dxa"/>
                  <w:tcBorders>
                    <w:left w:val="nil"/>
                  </w:tcBorders>
                </w:tcPr>
                <w:p w14:paraId="3ED9A170" w14:textId="77777777" w:rsidR="006D2DAE" w:rsidRDefault="006D2DAE">
                  <w:pPr>
                    <w:pStyle w:val="CommentText"/>
                    <w:widowControl w:val="0"/>
                    <w:spacing w:after="0"/>
                    <w:ind w:left="1"/>
                    <w:jc w:val="center"/>
                  </w:pPr>
                </w:p>
              </w:tc>
              <w:tc>
                <w:tcPr>
                  <w:tcW w:w="1232" w:type="dxa"/>
                </w:tcPr>
                <w:p w14:paraId="3E130CA5" w14:textId="77777777" w:rsidR="006D2DAE" w:rsidRDefault="00995EE0">
                  <w:pPr>
                    <w:pStyle w:val="CommentText"/>
                    <w:widowControl w:val="0"/>
                    <w:spacing w:after="0"/>
                    <w:ind w:left="1"/>
                    <w:jc w:val="center"/>
                  </w:pPr>
                  <w:r>
                    <w:rPr>
                      <w:rFonts w:eastAsia="Calibri"/>
                    </w:rPr>
                    <w:t>100</w:t>
                  </w:r>
                </w:p>
              </w:tc>
              <w:tc>
                <w:tcPr>
                  <w:tcW w:w="551" w:type="dxa"/>
                  <w:vAlign w:val="center"/>
                </w:tcPr>
                <w:p w14:paraId="7BD8F04D" w14:textId="77777777" w:rsidR="006D2DAE" w:rsidRDefault="006D2DAE">
                  <w:pPr>
                    <w:pStyle w:val="CommentText"/>
                    <w:widowControl w:val="0"/>
                    <w:spacing w:after="0"/>
                    <w:ind w:left="1"/>
                    <w:jc w:val="center"/>
                  </w:pPr>
                </w:p>
              </w:tc>
              <w:tc>
                <w:tcPr>
                  <w:tcW w:w="550" w:type="dxa"/>
                  <w:vAlign w:val="center"/>
                </w:tcPr>
                <w:p w14:paraId="4C87BC6C" w14:textId="77777777" w:rsidR="006D2DAE" w:rsidRDefault="006D2DAE">
                  <w:pPr>
                    <w:pStyle w:val="CommentText"/>
                    <w:widowControl w:val="0"/>
                    <w:spacing w:after="0"/>
                    <w:ind w:left="1"/>
                    <w:jc w:val="center"/>
                  </w:pPr>
                </w:p>
              </w:tc>
              <w:tc>
                <w:tcPr>
                  <w:tcW w:w="551" w:type="dxa"/>
                  <w:vAlign w:val="center"/>
                </w:tcPr>
                <w:p w14:paraId="0E545E38" w14:textId="77777777" w:rsidR="006D2DAE" w:rsidRDefault="006D2DAE">
                  <w:pPr>
                    <w:pStyle w:val="CommentText"/>
                    <w:widowControl w:val="0"/>
                    <w:spacing w:after="0"/>
                    <w:ind w:left="1"/>
                    <w:jc w:val="center"/>
                  </w:pPr>
                </w:p>
              </w:tc>
              <w:tc>
                <w:tcPr>
                  <w:tcW w:w="552" w:type="dxa"/>
                  <w:vAlign w:val="center"/>
                </w:tcPr>
                <w:p w14:paraId="55AF3BCC" w14:textId="77777777" w:rsidR="006D2DAE" w:rsidRDefault="006D2DAE">
                  <w:pPr>
                    <w:pStyle w:val="CommentText"/>
                    <w:widowControl w:val="0"/>
                    <w:spacing w:after="0"/>
                    <w:ind w:left="1"/>
                    <w:jc w:val="center"/>
                  </w:pPr>
                </w:p>
              </w:tc>
              <w:tc>
                <w:tcPr>
                  <w:tcW w:w="549" w:type="dxa"/>
                </w:tcPr>
                <w:p w14:paraId="3E95D674" w14:textId="77777777" w:rsidR="006D2DAE" w:rsidRDefault="006D2DAE">
                  <w:pPr>
                    <w:pStyle w:val="CommentText"/>
                    <w:widowControl w:val="0"/>
                    <w:spacing w:after="0"/>
                    <w:ind w:left="1"/>
                    <w:jc w:val="center"/>
                  </w:pPr>
                </w:p>
              </w:tc>
              <w:tc>
                <w:tcPr>
                  <w:tcW w:w="551" w:type="dxa"/>
                  <w:tcBorders>
                    <w:right w:val="nil"/>
                  </w:tcBorders>
                </w:tcPr>
                <w:p w14:paraId="1550F5B6" w14:textId="77777777" w:rsidR="006D2DAE" w:rsidRDefault="006D2DAE">
                  <w:pPr>
                    <w:pStyle w:val="CommentText"/>
                    <w:widowControl w:val="0"/>
                    <w:spacing w:after="0"/>
                    <w:ind w:left="1"/>
                    <w:jc w:val="center"/>
                  </w:pPr>
                </w:p>
              </w:tc>
              <w:tc>
                <w:tcPr>
                  <w:tcW w:w="10" w:type="dxa"/>
                  <w:tcBorders>
                    <w:top w:val="nil"/>
                    <w:left w:val="nil"/>
                    <w:bottom w:val="nil"/>
                    <w:right w:val="nil"/>
                  </w:tcBorders>
                </w:tcPr>
                <w:p w14:paraId="5DEF0B3A" w14:textId="77777777" w:rsidR="006D2DAE" w:rsidRDefault="006D2DAE">
                  <w:pPr>
                    <w:widowControl w:val="0"/>
                    <w:suppressAutoHyphens w:val="0"/>
                    <w:rPr>
                      <w:b/>
                      <w:bCs/>
                      <w:sz w:val="24"/>
                    </w:rPr>
                  </w:pPr>
                </w:p>
              </w:tc>
            </w:tr>
            <w:tr w:rsidR="006D2DAE" w14:paraId="67146D95" w14:textId="77777777">
              <w:tc>
                <w:tcPr>
                  <w:tcW w:w="7232" w:type="dxa"/>
                  <w:gridSpan w:val="9"/>
                  <w:tcBorders>
                    <w:left w:val="nil"/>
                    <w:bottom w:val="nil"/>
                    <w:right w:val="nil"/>
                  </w:tcBorders>
                </w:tcPr>
                <w:p w14:paraId="15F159F3" w14:textId="77777777" w:rsidR="006D2DAE" w:rsidRDefault="006D2DAE">
                  <w:pPr>
                    <w:pStyle w:val="CommentText"/>
                    <w:widowControl w:val="0"/>
                    <w:spacing w:after="0"/>
                    <w:ind w:left="1"/>
                    <w:jc w:val="center"/>
                  </w:pPr>
                </w:p>
              </w:tc>
            </w:tr>
          </w:tbl>
          <w:p w14:paraId="15BCD0B6" w14:textId="77777777" w:rsidR="006D2DAE" w:rsidRDefault="006D2DAE">
            <w:pPr>
              <w:pStyle w:val="CommentText"/>
              <w:widowControl w:val="0"/>
              <w:spacing w:after="0"/>
              <w:ind w:left="1"/>
              <w:jc w:val="both"/>
              <w:rPr>
                <w:b/>
                <w:bCs/>
                <w:sz w:val="24"/>
              </w:rPr>
            </w:pPr>
          </w:p>
        </w:tc>
      </w:tr>
      <w:tr w:rsidR="006D2DAE" w14:paraId="7509D81C" w14:textId="77777777">
        <w:trPr>
          <w:trHeight w:val="914"/>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10BBA362" w14:textId="77777777" w:rsidR="006D2DAE" w:rsidRDefault="00995EE0">
            <w:pPr>
              <w:widowControl w:val="0"/>
              <w:spacing w:after="0"/>
              <w:ind w:left="133" w:right="133"/>
              <w:rPr>
                <w:rFonts w:cs="Times New Roman"/>
              </w:rPr>
            </w:pPr>
            <w:r>
              <w:rPr>
                <w:rFonts w:cs="Times New Roman"/>
              </w:rPr>
              <w:t xml:space="preserve">Obligātā literatūra </w:t>
            </w:r>
          </w:p>
          <w:p w14:paraId="097798CF" w14:textId="77777777" w:rsidR="006D2DAE" w:rsidRDefault="006D2DAE">
            <w:pPr>
              <w:widowControl w:val="0"/>
              <w:spacing w:after="0"/>
              <w:ind w:left="133" w:right="133"/>
              <w:rPr>
                <w:rFonts w:cs="Times New Roman"/>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4C2DE523" w14:textId="77777777" w:rsidR="006D2DAE" w:rsidRDefault="00995EE0">
            <w:pPr>
              <w:pStyle w:val="CommentText"/>
              <w:widowControl w:val="0"/>
              <w:numPr>
                <w:ilvl w:val="0"/>
                <w:numId w:val="45"/>
              </w:numPr>
              <w:spacing w:after="0"/>
              <w:ind w:left="559" w:right="158"/>
              <w:jc w:val="both"/>
            </w:pPr>
            <w:r>
              <w:t xml:space="preserve">Bardi, J. (2011). </w:t>
            </w:r>
            <w:proofErr w:type="spellStart"/>
            <w:r w:rsidRPr="00FC0CF1">
              <w:rPr>
                <w:i/>
                <w:iCs/>
              </w:rPr>
              <w:t>Hotel</w:t>
            </w:r>
            <w:proofErr w:type="spellEnd"/>
            <w:r w:rsidRPr="00FC0CF1">
              <w:rPr>
                <w:i/>
                <w:iCs/>
              </w:rPr>
              <w:t xml:space="preserve"> </w:t>
            </w:r>
            <w:proofErr w:type="spellStart"/>
            <w:r w:rsidRPr="00FC0CF1">
              <w:rPr>
                <w:i/>
                <w:iCs/>
              </w:rPr>
              <w:t>Front</w:t>
            </w:r>
            <w:proofErr w:type="spellEnd"/>
            <w:r w:rsidRPr="00FC0CF1">
              <w:rPr>
                <w:i/>
                <w:iCs/>
              </w:rPr>
              <w:t xml:space="preserve"> </w:t>
            </w:r>
            <w:proofErr w:type="spellStart"/>
            <w:r w:rsidRPr="00FC0CF1">
              <w:rPr>
                <w:i/>
                <w:iCs/>
              </w:rPr>
              <w:t>Office</w:t>
            </w:r>
            <w:proofErr w:type="spellEnd"/>
            <w:r w:rsidRPr="00FC0CF1">
              <w:rPr>
                <w:i/>
                <w:iCs/>
              </w:rPr>
              <w:t xml:space="preserve"> </w:t>
            </w:r>
            <w:proofErr w:type="spellStart"/>
            <w:r w:rsidRPr="00FC0CF1">
              <w:rPr>
                <w:i/>
                <w:iCs/>
              </w:rPr>
              <w:t>Management</w:t>
            </w:r>
            <w:proofErr w:type="spellEnd"/>
            <w:r>
              <w:t xml:space="preserve"> (5th </w:t>
            </w:r>
            <w:proofErr w:type="spellStart"/>
            <w:r>
              <w:t>ed</w:t>
            </w:r>
            <w:proofErr w:type="spellEnd"/>
            <w:r>
              <w:t xml:space="preserve">.). USA: </w:t>
            </w:r>
            <w:proofErr w:type="spellStart"/>
            <w:r>
              <w:t>Wiley</w:t>
            </w:r>
            <w:proofErr w:type="spellEnd"/>
            <w:r>
              <w:t>.</w:t>
            </w:r>
          </w:p>
          <w:p w14:paraId="17BC4270" w14:textId="77777777" w:rsidR="006D2DAE" w:rsidRDefault="00995EE0">
            <w:pPr>
              <w:pStyle w:val="CommentText"/>
              <w:widowControl w:val="0"/>
              <w:numPr>
                <w:ilvl w:val="0"/>
                <w:numId w:val="45"/>
              </w:numPr>
              <w:spacing w:after="0"/>
              <w:ind w:left="559" w:right="158"/>
              <w:jc w:val="both"/>
            </w:pPr>
            <w:proofErr w:type="spellStart"/>
            <w:r>
              <w:t>Kasavana</w:t>
            </w:r>
            <w:proofErr w:type="spellEnd"/>
            <w:r>
              <w:t xml:space="preserve">, M. L. (2013). </w:t>
            </w:r>
            <w:proofErr w:type="spellStart"/>
            <w:r w:rsidRPr="00FC0CF1">
              <w:rPr>
                <w:i/>
                <w:iCs/>
              </w:rPr>
              <w:t>Managing</w:t>
            </w:r>
            <w:proofErr w:type="spellEnd"/>
            <w:r w:rsidRPr="00FC0CF1">
              <w:rPr>
                <w:i/>
                <w:iCs/>
              </w:rPr>
              <w:t xml:space="preserve"> </w:t>
            </w:r>
            <w:proofErr w:type="spellStart"/>
            <w:r w:rsidRPr="00FC0CF1">
              <w:rPr>
                <w:i/>
                <w:iCs/>
              </w:rPr>
              <w:t>Front</w:t>
            </w:r>
            <w:proofErr w:type="spellEnd"/>
            <w:r w:rsidRPr="00FC0CF1">
              <w:rPr>
                <w:i/>
                <w:iCs/>
              </w:rPr>
              <w:t xml:space="preserve"> </w:t>
            </w:r>
            <w:proofErr w:type="spellStart"/>
            <w:r w:rsidRPr="00FC0CF1">
              <w:rPr>
                <w:i/>
                <w:iCs/>
              </w:rPr>
              <w:t>Office</w:t>
            </w:r>
            <w:proofErr w:type="spellEnd"/>
            <w:r w:rsidRPr="00FC0CF1">
              <w:rPr>
                <w:i/>
                <w:iCs/>
              </w:rPr>
              <w:t xml:space="preserve"> </w:t>
            </w:r>
            <w:proofErr w:type="spellStart"/>
            <w:r w:rsidRPr="00FC0CF1">
              <w:rPr>
                <w:i/>
                <w:iCs/>
              </w:rPr>
              <w:t>Operations</w:t>
            </w:r>
            <w:proofErr w:type="spellEnd"/>
            <w:r>
              <w:t xml:space="preserve">. </w:t>
            </w:r>
            <w:proofErr w:type="spellStart"/>
            <w:r>
              <w:t>Ninth</w:t>
            </w:r>
            <w:proofErr w:type="spellEnd"/>
            <w:r>
              <w:t xml:space="preserve"> </w:t>
            </w:r>
            <w:proofErr w:type="spellStart"/>
            <w:r>
              <w:t>Edition</w:t>
            </w:r>
            <w:proofErr w:type="spellEnd"/>
            <w:r>
              <w:t xml:space="preserve">. USA: </w:t>
            </w:r>
            <w:proofErr w:type="spellStart"/>
            <w:r>
              <w:t>Educational</w:t>
            </w:r>
            <w:proofErr w:type="spellEnd"/>
            <w:r>
              <w:t xml:space="preserve"> </w:t>
            </w:r>
            <w:proofErr w:type="spellStart"/>
            <w:r>
              <w:t>Institute</w:t>
            </w:r>
            <w:proofErr w:type="spellEnd"/>
            <w:r>
              <w:t xml:space="preserve"> </w:t>
            </w:r>
            <w:proofErr w:type="spellStart"/>
            <w:r>
              <w:t>of</w:t>
            </w:r>
            <w:proofErr w:type="spellEnd"/>
            <w:r>
              <w:t xml:space="preserve"> </w:t>
            </w:r>
            <w:proofErr w:type="spellStart"/>
            <w:r>
              <w:t>the</w:t>
            </w:r>
            <w:proofErr w:type="spellEnd"/>
            <w:r>
              <w:t xml:space="preserve"> </w:t>
            </w:r>
            <w:proofErr w:type="spellStart"/>
            <w:r>
              <w:t>American</w:t>
            </w:r>
            <w:proofErr w:type="spellEnd"/>
            <w:r>
              <w:t xml:space="preserve"> </w:t>
            </w:r>
            <w:proofErr w:type="spellStart"/>
            <w:r>
              <w:t>Hotel</w:t>
            </w:r>
            <w:proofErr w:type="spellEnd"/>
            <w:r>
              <w:t xml:space="preserve"> </w:t>
            </w:r>
            <w:proofErr w:type="spellStart"/>
            <w:r>
              <w:t>Motel</w:t>
            </w:r>
            <w:proofErr w:type="spellEnd"/>
            <w:r>
              <w:t xml:space="preserve"> </w:t>
            </w:r>
            <w:proofErr w:type="spellStart"/>
            <w:r>
              <w:t>Assoc</w:t>
            </w:r>
            <w:proofErr w:type="spellEnd"/>
            <w:r>
              <w:t>.</w:t>
            </w:r>
          </w:p>
          <w:p w14:paraId="2C4D8A8C" w14:textId="02AD2447" w:rsidR="006D2DAE" w:rsidRDefault="00995EE0">
            <w:pPr>
              <w:pStyle w:val="CommentText"/>
              <w:widowControl w:val="0"/>
              <w:numPr>
                <w:ilvl w:val="0"/>
                <w:numId w:val="45"/>
              </w:numPr>
              <w:spacing w:after="0"/>
              <w:ind w:left="559" w:right="158"/>
              <w:jc w:val="both"/>
            </w:pPr>
            <w:proofErr w:type="spellStart"/>
            <w:r>
              <w:t>Raghubalan</w:t>
            </w:r>
            <w:proofErr w:type="spellEnd"/>
            <w:r>
              <w:t xml:space="preserve">, G., </w:t>
            </w:r>
            <w:proofErr w:type="spellStart"/>
            <w:r>
              <w:t>Raghubalan</w:t>
            </w:r>
            <w:proofErr w:type="spellEnd"/>
            <w:r>
              <w:t xml:space="preserve">, S. (2009). </w:t>
            </w:r>
            <w:proofErr w:type="spellStart"/>
            <w:r w:rsidRPr="00FC0CF1">
              <w:rPr>
                <w:i/>
                <w:iCs/>
              </w:rPr>
              <w:t>Hotel</w:t>
            </w:r>
            <w:proofErr w:type="spellEnd"/>
            <w:r w:rsidRPr="00FC0CF1">
              <w:rPr>
                <w:i/>
                <w:iCs/>
              </w:rPr>
              <w:t xml:space="preserve"> </w:t>
            </w:r>
            <w:proofErr w:type="spellStart"/>
            <w:r w:rsidRPr="00FC0CF1">
              <w:rPr>
                <w:i/>
                <w:iCs/>
              </w:rPr>
              <w:t>Housekeeping</w:t>
            </w:r>
            <w:proofErr w:type="spellEnd"/>
            <w:r w:rsidRPr="00FC0CF1">
              <w:rPr>
                <w:i/>
                <w:iCs/>
              </w:rPr>
              <w:t xml:space="preserve">: </w:t>
            </w:r>
            <w:proofErr w:type="spellStart"/>
            <w:r w:rsidRPr="00FC0CF1">
              <w:rPr>
                <w:i/>
                <w:iCs/>
              </w:rPr>
              <w:t>Operations</w:t>
            </w:r>
            <w:proofErr w:type="spellEnd"/>
            <w:r w:rsidRPr="00FC0CF1">
              <w:rPr>
                <w:i/>
                <w:iCs/>
              </w:rPr>
              <w:t xml:space="preserve"> </w:t>
            </w:r>
            <w:proofErr w:type="spellStart"/>
            <w:r w:rsidRPr="00FC0CF1">
              <w:rPr>
                <w:i/>
                <w:iCs/>
              </w:rPr>
              <w:t>and</w:t>
            </w:r>
            <w:proofErr w:type="spellEnd"/>
            <w:r w:rsidRPr="00FC0CF1">
              <w:rPr>
                <w:i/>
                <w:iCs/>
              </w:rPr>
              <w:t xml:space="preserve"> </w:t>
            </w:r>
            <w:proofErr w:type="spellStart"/>
            <w:r w:rsidRPr="00FC0CF1">
              <w:rPr>
                <w:i/>
                <w:iCs/>
              </w:rPr>
              <w:t>Management</w:t>
            </w:r>
            <w:proofErr w:type="spellEnd"/>
            <w:r>
              <w:t xml:space="preserve">. 3rd </w:t>
            </w:r>
            <w:proofErr w:type="spellStart"/>
            <w:r>
              <w:t>edition</w:t>
            </w:r>
            <w:proofErr w:type="spellEnd"/>
            <w:r>
              <w:t xml:space="preserve">. UK: </w:t>
            </w:r>
            <w:proofErr w:type="spellStart"/>
            <w:r>
              <w:t>Oxford</w:t>
            </w:r>
            <w:proofErr w:type="spellEnd"/>
            <w:r>
              <w:t xml:space="preserve"> </w:t>
            </w:r>
            <w:proofErr w:type="spellStart"/>
            <w:r>
              <w:t>University</w:t>
            </w:r>
            <w:proofErr w:type="spellEnd"/>
            <w:r>
              <w:t xml:space="preserve"> </w:t>
            </w:r>
            <w:proofErr w:type="spellStart"/>
            <w:r>
              <w:t>Press</w:t>
            </w:r>
            <w:proofErr w:type="spellEnd"/>
            <w:r>
              <w:t>.</w:t>
            </w:r>
          </w:p>
          <w:p w14:paraId="35C8D7C1" w14:textId="77777777" w:rsidR="006D2DAE" w:rsidRDefault="00995EE0">
            <w:pPr>
              <w:pStyle w:val="CommentText"/>
              <w:widowControl w:val="0"/>
              <w:numPr>
                <w:ilvl w:val="0"/>
                <w:numId w:val="45"/>
              </w:numPr>
              <w:spacing w:after="0"/>
              <w:ind w:left="559" w:right="158"/>
              <w:jc w:val="both"/>
              <w:rPr>
                <w:sz w:val="24"/>
              </w:rPr>
            </w:pPr>
            <w:proofErr w:type="spellStart"/>
            <w:r>
              <w:t>Tanji</w:t>
            </w:r>
            <w:proofErr w:type="spellEnd"/>
            <w:r>
              <w:t xml:space="preserve">, H. (2013). </w:t>
            </w:r>
            <w:proofErr w:type="spellStart"/>
            <w:r w:rsidRPr="00FC0CF1">
              <w:rPr>
                <w:i/>
                <w:iCs/>
              </w:rPr>
              <w:t>Hotel</w:t>
            </w:r>
            <w:proofErr w:type="spellEnd"/>
            <w:r w:rsidRPr="00FC0CF1">
              <w:rPr>
                <w:i/>
                <w:iCs/>
              </w:rPr>
              <w:t xml:space="preserve"> </w:t>
            </w:r>
            <w:proofErr w:type="spellStart"/>
            <w:r w:rsidRPr="00FC0CF1">
              <w:rPr>
                <w:i/>
                <w:iCs/>
              </w:rPr>
              <w:t>Front</w:t>
            </w:r>
            <w:proofErr w:type="spellEnd"/>
            <w:r w:rsidRPr="00FC0CF1">
              <w:rPr>
                <w:i/>
                <w:iCs/>
              </w:rPr>
              <w:t xml:space="preserve"> </w:t>
            </w:r>
            <w:proofErr w:type="spellStart"/>
            <w:r w:rsidRPr="00FC0CF1">
              <w:rPr>
                <w:i/>
                <w:iCs/>
              </w:rPr>
              <w:t>Office</w:t>
            </w:r>
            <w:proofErr w:type="spellEnd"/>
            <w:r w:rsidRPr="00FC0CF1">
              <w:rPr>
                <w:i/>
                <w:iCs/>
              </w:rPr>
              <w:t xml:space="preserve"> </w:t>
            </w:r>
            <w:proofErr w:type="spellStart"/>
            <w:r w:rsidRPr="00FC0CF1">
              <w:rPr>
                <w:i/>
                <w:iCs/>
              </w:rPr>
              <w:t>Training</w:t>
            </w:r>
            <w:proofErr w:type="spellEnd"/>
            <w:r w:rsidRPr="00FC0CF1">
              <w:rPr>
                <w:i/>
                <w:iCs/>
              </w:rPr>
              <w:t xml:space="preserve"> </w:t>
            </w:r>
            <w:proofErr w:type="spellStart"/>
            <w:r w:rsidRPr="00FC0CF1">
              <w:rPr>
                <w:i/>
                <w:iCs/>
              </w:rPr>
              <w:t>Manual</w:t>
            </w:r>
            <w:proofErr w:type="spellEnd"/>
            <w:r w:rsidRPr="00FC0CF1">
              <w:rPr>
                <w:i/>
                <w:iCs/>
              </w:rPr>
              <w:t xml:space="preserve"> </w:t>
            </w:r>
            <w:proofErr w:type="spellStart"/>
            <w:r w:rsidRPr="00FC0CF1">
              <w:rPr>
                <w:i/>
                <w:iCs/>
              </w:rPr>
              <w:t>with</w:t>
            </w:r>
            <w:proofErr w:type="spellEnd"/>
            <w:r w:rsidRPr="00FC0CF1">
              <w:rPr>
                <w:i/>
                <w:iCs/>
              </w:rPr>
              <w:t xml:space="preserve"> 231 SOP</w:t>
            </w:r>
            <w:r>
              <w:t xml:space="preserve">. USA: ‎ </w:t>
            </w:r>
            <w:proofErr w:type="spellStart"/>
            <w:r>
              <w:lastRenderedPageBreak/>
              <w:t>CreateSpace</w:t>
            </w:r>
            <w:proofErr w:type="spellEnd"/>
            <w:r>
              <w:t xml:space="preserve"> </w:t>
            </w:r>
            <w:proofErr w:type="spellStart"/>
            <w:r>
              <w:t>Independent</w:t>
            </w:r>
            <w:proofErr w:type="spellEnd"/>
            <w:r>
              <w:t xml:space="preserve"> </w:t>
            </w:r>
            <w:proofErr w:type="spellStart"/>
            <w:r>
              <w:t>Publishing</w:t>
            </w:r>
            <w:proofErr w:type="spellEnd"/>
            <w:r>
              <w:t xml:space="preserve"> </w:t>
            </w:r>
          </w:p>
        </w:tc>
      </w:tr>
      <w:tr w:rsidR="006D2DAE" w14:paraId="2CBF3423"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15B49193" w14:textId="77777777" w:rsidR="006D2DAE" w:rsidRDefault="00995EE0">
            <w:pPr>
              <w:widowControl w:val="0"/>
              <w:spacing w:after="0"/>
              <w:ind w:left="133" w:right="133"/>
              <w:rPr>
                <w:rFonts w:cs="Times New Roman"/>
              </w:rPr>
            </w:pPr>
            <w:proofErr w:type="spellStart"/>
            <w:r>
              <w:rPr>
                <w:rFonts w:cs="Times New Roman"/>
              </w:rPr>
              <w:lastRenderedPageBreak/>
              <w:t>Papildliteratūra</w:t>
            </w:r>
            <w:proofErr w:type="spellEnd"/>
          </w:p>
          <w:p w14:paraId="4B41815A" w14:textId="77777777" w:rsidR="006D2DAE" w:rsidRDefault="006D2DAE">
            <w:pPr>
              <w:widowControl w:val="0"/>
              <w:spacing w:after="0"/>
              <w:ind w:left="133" w:right="133"/>
              <w:rPr>
                <w:rFonts w:cs="Times New Roman"/>
              </w:rPr>
            </w:pPr>
          </w:p>
          <w:p w14:paraId="2B0C4871" w14:textId="77777777" w:rsidR="006D2DAE" w:rsidRDefault="006D2DAE">
            <w:pPr>
              <w:widowControl w:val="0"/>
              <w:spacing w:after="0"/>
              <w:ind w:left="133" w:right="133"/>
              <w:rPr>
                <w:rFonts w:cs="Times New Roman"/>
              </w:rPr>
            </w:pPr>
          </w:p>
          <w:p w14:paraId="1143DC5D" w14:textId="77777777" w:rsidR="006D2DAE" w:rsidRDefault="00995EE0">
            <w:pPr>
              <w:widowControl w:val="0"/>
              <w:spacing w:after="0"/>
              <w:ind w:left="133" w:right="133"/>
              <w:rPr>
                <w:rFonts w:cs="Times New Roman"/>
              </w:rPr>
            </w:pPr>
            <w:r>
              <w:rPr>
                <w:rFonts w:cs="Times New Roman"/>
              </w:rPr>
              <w:t>Citi informācijas avoti</w:t>
            </w:r>
          </w:p>
          <w:p w14:paraId="73698FEF" w14:textId="77777777" w:rsidR="006D2DAE" w:rsidRDefault="006D2DAE">
            <w:pPr>
              <w:widowControl w:val="0"/>
              <w:spacing w:after="0"/>
              <w:ind w:left="133" w:right="133"/>
              <w:rPr>
                <w:rFonts w:cs="Times New Roman"/>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33C3ADD9" w14:textId="77777777" w:rsidR="006D2DAE" w:rsidRDefault="00995EE0">
            <w:pPr>
              <w:pStyle w:val="CommentText"/>
              <w:widowControl w:val="0"/>
              <w:numPr>
                <w:ilvl w:val="0"/>
                <w:numId w:val="45"/>
              </w:numPr>
              <w:spacing w:after="0"/>
              <w:ind w:left="559" w:right="158"/>
              <w:jc w:val="both"/>
            </w:pPr>
            <w:r>
              <w:t xml:space="preserve">Priedītis, Dz. (2014). </w:t>
            </w:r>
            <w:r w:rsidRPr="00FC0CF1">
              <w:rPr>
                <w:i/>
                <w:iCs/>
              </w:rPr>
              <w:t>Viesu uzņemšanas dienests: funkcijas un darba procedūras</w:t>
            </w:r>
            <w:r>
              <w:t>. Rīga: “HOTEL SCHOOL” Viesnīcu biznesa koledža.</w:t>
            </w:r>
          </w:p>
          <w:p w14:paraId="74F13891" w14:textId="77777777" w:rsidR="006D2DAE" w:rsidRDefault="00995EE0">
            <w:pPr>
              <w:pStyle w:val="CommentText"/>
              <w:widowControl w:val="0"/>
              <w:numPr>
                <w:ilvl w:val="0"/>
                <w:numId w:val="45"/>
              </w:numPr>
              <w:spacing w:after="0"/>
              <w:ind w:left="559" w:right="158"/>
              <w:jc w:val="both"/>
            </w:pPr>
            <w:r>
              <w:t xml:space="preserve">Priedītis, Dz. (2014). </w:t>
            </w:r>
            <w:r w:rsidRPr="00FC0CF1">
              <w:rPr>
                <w:i/>
                <w:iCs/>
              </w:rPr>
              <w:t>Viesu uzņemšanas dienests: darba plānošana un organizēšana</w:t>
            </w:r>
            <w:r>
              <w:t>. Rīga: “HOTEL SCHOOL” Viesnīcu biznesa koledža.</w:t>
            </w:r>
          </w:p>
          <w:p w14:paraId="6514119A" w14:textId="77777777" w:rsidR="006D2DAE" w:rsidRDefault="00995EE0">
            <w:pPr>
              <w:pStyle w:val="CommentText"/>
              <w:widowControl w:val="0"/>
              <w:numPr>
                <w:ilvl w:val="0"/>
                <w:numId w:val="45"/>
              </w:numPr>
              <w:spacing w:after="0"/>
              <w:ind w:left="559" w:right="158"/>
              <w:jc w:val="both"/>
            </w:pPr>
            <w:r>
              <w:t>Latvijas Viesnīcu un restorānu asociācija. Apskatīts: 24.08.23., no: https://www.lvra.lv/</w:t>
            </w:r>
          </w:p>
          <w:p w14:paraId="4DF435C2" w14:textId="77777777" w:rsidR="006D2DAE" w:rsidRDefault="00995EE0">
            <w:pPr>
              <w:pStyle w:val="CommentText"/>
              <w:widowControl w:val="0"/>
              <w:numPr>
                <w:ilvl w:val="0"/>
                <w:numId w:val="45"/>
              </w:numPr>
              <w:spacing w:after="0"/>
              <w:ind w:left="559" w:right="158"/>
              <w:jc w:val="both"/>
            </w:pPr>
            <w:r>
              <w:t>Viesnīcu klasifikācijas kritēriji HOTELSTARS UNION. Apskatīts: 24.08.23., no: https://www.hotelstars.eu/</w:t>
            </w:r>
          </w:p>
        </w:tc>
      </w:tr>
    </w:tbl>
    <w:p w14:paraId="3E3FE254" w14:textId="77777777" w:rsidR="006D2DAE" w:rsidRDefault="00995EE0">
      <w:pPr>
        <w:spacing w:after="0"/>
        <w:rPr>
          <w:rFonts w:eastAsiaTheme="majorEastAsia" w:cstheme="majorBidi"/>
          <w:b/>
          <w:sz w:val="24"/>
          <w:szCs w:val="22"/>
        </w:rPr>
      </w:pPr>
      <w:r>
        <w:br w:type="page"/>
      </w:r>
    </w:p>
    <w:p w14:paraId="33DA9286" w14:textId="77777777" w:rsidR="006D2DAE" w:rsidRDefault="00995EE0">
      <w:pPr>
        <w:pStyle w:val="Heading4"/>
        <w:keepNext w:val="0"/>
        <w:keepLines w:val="0"/>
        <w:spacing w:line="240" w:lineRule="auto"/>
        <w:rPr>
          <w:bCs/>
        </w:rPr>
      </w:pPr>
      <w:bookmarkStart w:id="32" w:name="_Toc153914117"/>
      <w:r>
        <w:lastRenderedPageBreak/>
        <w:t>ĒDIENU UN DZĒRIENU NODAĻAS DARBA ORGANIZĒŠANA</w:t>
      </w:r>
      <w:bookmarkEnd w:id="32"/>
    </w:p>
    <w:p w14:paraId="6333E8A2" w14:textId="77777777" w:rsidR="006D2DAE" w:rsidRDefault="006D2DAE">
      <w:pPr>
        <w:rPr>
          <w:b/>
          <w:bCs/>
          <w:sz w:val="24"/>
        </w:rPr>
      </w:pPr>
    </w:p>
    <w:tbl>
      <w:tblPr>
        <w:tblpPr w:leftFromText="180" w:rightFromText="180" w:vertAnchor="text" w:tblpY="1"/>
        <w:tblW w:w="10216" w:type="dxa"/>
        <w:tblLayout w:type="fixed"/>
        <w:tblCellMar>
          <w:top w:w="57" w:type="dxa"/>
          <w:left w:w="5" w:type="dxa"/>
          <w:bottom w:w="57" w:type="dxa"/>
          <w:right w:w="5" w:type="dxa"/>
        </w:tblCellMar>
        <w:tblLook w:val="0000" w:firstRow="0" w:lastRow="0" w:firstColumn="0" w:lastColumn="0" w:noHBand="0" w:noVBand="0"/>
      </w:tblPr>
      <w:tblGrid>
        <w:gridCol w:w="2827"/>
        <w:gridCol w:w="7389"/>
      </w:tblGrid>
      <w:tr w:rsidR="006D2DAE" w14:paraId="54AD5C0D" w14:textId="77777777">
        <w:tc>
          <w:tcPr>
            <w:tcW w:w="2827" w:type="dxa"/>
            <w:tcBorders>
              <w:top w:val="single" w:sz="4" w:space="0" w:color="000000"/>
              <w:left w:val="single" w:sz="4" w:space="0" w:color="000000"/>
              <w:bottom w:val="single" w:sz="4" w:space="0" w:color="000000"/>
              <w:right w:val="single" w:sz="4" w:space="0" w:color="000000"/>
            </w:tcBorders>
            <w:shd w:val="clear" w:color="auto" w:fill="FFFFFF"/>
          </w:tcPr>
          <w:p w14:paraId="59707367" w14:textId="77777777" w:rsidR="006D2DAE" w:rsidRDefault="00995EE0">
            <w:pPr>
              <w:widowControl w:val="0"/>
              <w:spacing w:after="0"/>
              <w:ind w:left="133" w:right="133"/>
              <w:rPr>
                <w:rFonts w:cs="Times New Roman"/>
              </w:rPr>
            </w:pPr>
            <w:r>
              <w:rPr>
                <w:rFonts w:cs="Times New Roman"/>
              </w:rPr>
              <w:t>Studiju kursa nosaukums latviešu un angļu valodā</w:t>
            </w:r>
          </w:p>
        </w:tc>
        <w:tc>
          <w:tcPr>
            <w:tcW w:w="7388" w:type="dxa"/>
            <w:tcBorders>
              <w:top w:val="single" w:sz="4" w:space="0" w:color="000000"/>
              <w:left w:val="single" w:sz="4" w:space="0" w:color="000000"/>
              <w:bottom w:val="single" w:sz="4" w:space="0" w:color="000000"/>
              <w:right w:val="single" w:sz="4" w:space="0" w:color="000000"/>
            </w:tcBorders>
            <w:shd w:val="clear" w:color="auto" w:fill="FFFFFF"/>
          </w:tcPr>
          <w:p w14:paraId="4A082D7B" w14:textId="77777777" w:rsidR="006D2DAE" w:rsidRDefault="00995EE0">
            <w:pPr>
              <w:widowControl w:val="0"/>
              <w:spacing w:after="0"/>
              <w:ind w:left="143"/>
              <w:rPr>
                <w:rFonts w:cs="Times New Roman"/>
                <w:b/>
              </w:rPr>
            </w:pPr>
            <w:r>
              <w:rPr>
                <w:rFonts w:cs="Times New Roman"/>
                <w:b/>
              </w:rPr>
              <w:t>ĒDIENU UN DZĒRIENU NODAĻAS DARBA ORGANIZĒŠANA</w:t>
            </w:r>
          </w:p>
          <w:p w14:paraId="36C59336" w14:textId="77777777" w:rsidR="006D2DAE" w:rsidRDefault="00995EE0">
            <w:pPr>
              <w:widowControl w:val="0"/>
              <w:spacing w:after="0"/>
              <w:ind w:left="143"/>
              <w:rPr>
                <w:rFonts w:cs="Times New Roman"/>
                <w:b/>
                <w:i/>
                <w:iCs/>
              </w:rPr>
            </w:pPr>
            <w:r>
              <w:rPr>
                <w:rFonts w:cs="Times New Roman"/>
                <w:b/>
                <w:i/>
                <w:iCs/>
              </w:rPr>
              <w:t>MANAGING FOOD AND BEVERAGE OPERATIONS</w:t>
            </w:r>
          </w:p>
        </w:tc>
      </w:tr>
      <w:tr w:rsidR="006D2DAE" w14:paraId="6D69679E" w14:textId="77777777">
        <w:tc>
          <w:tcPr>
            <w:tcW w:w="2827" w:type="dxa"/>
            <w:tcBorders>
              <w:top w:val="single" w:sz="4" w:space="0" w:color="000000"/>
              <w:left w:val="single" w:sz="4" w:space="0" w:color="000000"/>
              <w:bottom w:val="single" w:sz="4" w:space="0" w:color="000000"/>
              <w:right w:val="single" w:sz="4" w:space="0" w:color="000000"/>
            </w:tcBorders>
            <w:shd w:val="clear" w:color="auto" w:fill="FFFFFF"/>
          </w:tcPr>
          <w:p w14:paraId="19B14BF9" w14:textId="77777777" w:rsidR="006D2DAE" w:rsidRDefault="00995EE0">
            <w:pPr>
              <w:widowControl w:val="0"/>
              <w:spacing w:after="0"/>
              <w:ind w:left="133" w:right="133"/>
              <w:rPr>
                <w:rFonts w:cs="Times New Roman"/>
              </w:rPr>
            </w:pPr>
            <w:r>
              <w:rPr>
                <w:rFonts w:cs="Times New Roman"/>
              </w:rPr>
              <w:t>Studiju kursa izstrādātājs(-i)</w:t>
            </w:r>
          </w:p>
        </w:tc>
        <w:tc>
          <w:tcPr>
            <w:tcW w:w="7388" w:type="dxa"/>
            <w:tcBorders>
              <w:top w:val="single" w:sz="4" w:space="0" w:color="000000"/>
              <w:left w:val="single" w:sz="4" w:space="0" w:color="000000"/>
              <w:bottom w:val="single" w:sz="4" w:space="0" w:color="000000"/>
              <w:right w:val="single" w:sz="4" w:space="0" w:color="000000"/>
            </w:tcBorders>
            <w:shd w:val="clear" w:color="auto" w:fill="FFFFFF"/>
          </w:tcPr>
          <w:p w14:paraId="41BC3C7D" w14:textId="77777777" w:rsidR="006D2DAE" w:rsidRDefault="00995EE0">
            <w:pPr>
              <w:widowControl w:val="0"/>
              <w:spacing w:after="0"/>
              <w:ind w:left="143"/>
              <w:rPr>
                <w:rFonts w:cs="Times New Roman"/>
              </w:rPr>
            </w:pPr>
            <w:r>
              <w:rPr>
                <w:rFonts w:cs="Times New Roman"/>
              </w:rPr>
              <w:t xml:space="preserve">Renāte </w:t>
            </w:r>
            <w:proofErr w:type="spellStart"/>
            <w:r>
              <w:rPr>
                <w:rFonts w:cs="Times New Roman"/>
              </w:rPr>
              <w:t>Ovono</w:t>
            </w:r>
            <w:proofErr w:type="spellEnd"/>
          </w:p>
        </w:tc>
      </w:tr>
      <w:tr w:rsidR="006D2DAE" w14:paraId="0D4FA309" w14:textId="77777777">
        <w:tc>
          <w:tcPr>
            <w:tcW w:w="2827" w:type="dxa"/>
            <w:tcBorders>
              <w:top w:val="single" w:sz="4" w:space="0" w:color="000000"/>
              <w:left w:val="single" w:sz="4" w:space="0" w:color="000000"/>
              <w:bottom w:val="single" w:sz="4" w:space="0" w:color="000000"/>
              <w:right w:val="single" w:sz="4" w:space="0" w:color="000000"/>
            </w:tcBorders>
            <w:shd w:val="clear" w:color="auto" w:fill="FFFFFF"/>
          </w:tcPr>
          <w:p w14:paraId="7FB8FAED" w14:textId="77777777" w:rsidR="006D2DAE" w:rsidRDefault="00995EE0">
            <w:pPr>
              <w:widowControl w:val="0"/>
              <w:spacing w:after="0"/>
              <w:ind w:left="133" w:right="133"/>
              <w:rPr>
                <w:rFonts w:cs="Times New Roman"/>
              </w:rPr>
            </w:pPr>
            <w:r>
              <w:rPr>
                <w:rFonts w:cs="Times New Roman"/>
              </w:rPr>
              <w:t>Studiju kursa īstenotājs(-i)</w:t>
            </w:r>
          </w:p>
        </w:tc>
        <w:tc>
          <w:tcPr>
            <w:tcW w:w="7388" w:type="dxa"/>
            <w:tcBorders>
              <w:top w:val="single" w:sz="4" w:space="0" w:color="000000"/>
              <w:left w:val="single" w:sz="4" w:space="0" w:color="000000"/>
              <w:bottom w:val="single" w:sz="4" w:space="0" w:color="000000"/>
              <w:right w:val="single" w:sz="4" w:space="0" w:color="000000"/>
            </w:tcBorders>
            <w:shd w:val="clear" w:color="auto" w:fill="FFFFFF"/>
          </w:tcPr>
          <w:p w14:paraId="767F50E7" w14:textId="77777777" w:rsidR="006D2DAE" w:rsidRDefault="00995EE0">
            <w:pPr>
              <w:widowControl w:val="0"/>
              <w:spacing w:after="0"/>
              <w:ind w:left="143"/>
              <w:rPr>
                <w:rFonts w:cs="Times New Roman"/>
              </w:rPr>
            </w:pPr>
            <w:r>
              <w:rPr>
                <w:rFonts w:cs="Times New Roman"/>
              </w:rPr>
              <w:t xml:space="preserve">Renāte </w:t>
            </w:r>
            <w:proofErr w:type="spellStart"/>
            <w:r>
              <w:rPr>
                <w:rFonts w:cs="Times New Roman"/>
              </w:rPr>
              <w:t>Ovono</w:t>
            </w:r>
            <w:proofErr w:type="spellEnd"/>
          </w:p>
        </w:tc>
      </w:tr>
      <w:tr w:rsidR="006D2DAE" w14:paraId="58C2F280" w14:textId="77777777">
        <w:trPr>
          <w:trHeight w:val="1065"/>
        </w:trPr>
        <w:tc>
          <w:tcPr>
            <w:tcW w:w="2827" w:type="dxa"/>
            <w:tcBorders>
              <w:top w:val="single" w:sz="4" w:space="0" w:color="000000"/>
              <w:left w:val="single" w:sz="4" w:space="0" w:color="000000"/>
              <w:bottom w:val="single" w:sz="4" w:space="0" w:color="000000"/>
              <w:right w:val="single" w:sz="4" w:space="0" w:color="000000"/>
            </w:tcBorders>
            <w:shd w:val="clear" w:color="auto" w:fill="FFFFFF"/>
          </w:tcPr>
          <w:p w14:paraId="432E4026" w14:textId="77777777" w:rsidR="006D2DAE" w:rsidRDefault="00995EE0">
            <w:pPr>
              <w:widowControl w:val="0"/>
              <w:spacing w:after="0"/>
              <w:ind w:left="133" w:right="133"/>
              <w:rPr>
                <w:rFonts w:cs="Times New Roman"/>
              </w:rPr>
            </w:pPr>
            <w:r>
              <w:rPr>
                <w:rFonts w:cs="Times New Roman"/>
              </w:rPr>
              <w:t>Studiju kursa apjoms un īstenošanas semestris</w:t>
            </w:r>
          </w:p>
        </w:tc>
        <w:tc>
          <w:tcPr>
            <w:tcW w:w="7388" w:type="dxa"/>
            <w:tcBorders>
              <w:top w:val="single" w:sz="4" w:space="0" w:color="000000"/>
              <w:left w:val="single" w:sz="4" w:space="0" w:color="000000"/>
              <w:bottom w:val="single" w:sz="4" w:space="0" w:color="000000"/>
              <w:right w:val="single" w:sz="4" w:space="0" w:color="000000"/>
            </w:tcBorders>
            <w:shd w:val="clear" w:color="auto" w:fill="FFFFFF"/>
          </w:tcPr>
          <w:tbl>
            <w:tblPr>
              <w:tblStyle w:val="TableGrid"/>
              <w:tblW w:w="7363" w:type="dxa"/>
              <w:tblLayout w:type="fixed"/>
              <w:tblCellMar>
                <w:top w:w="28" w:type="dxa"/>
                <w:left w:w="0" w:type="dxa"/>
                <w:bottom w:w="28" w:type="dxa"/>
                <w:right w:w="5" w:type="dxa"/>
              </w:tblCellMar>
              <w:tblLook w:val="04A0" w:firstRow="1" w:lastRow="0" w:firstColumn="1" w:lastColumn="0" w:noHBand="0" w:noVBand="1"/>
            </w:tblPr>
            <w:tblGrid>
              <w:gridCol w:w="704"/>
              <w:gridCol w:w="1136"/>
              <w:gridCol w:w="992"/>
              <w:gridCol w:w="1133"/>
              <w:gridCol w:w="1419"/>
              <w:gridCol w:w="1276"/>
              <w:gridCol w:w="703"/>
            </w:tblGrid>
            <w:tr w:rsidR="006D2DAE" w14:paraId="7579AAA7" w14:textId="77777777">
              <w:tc>
                <w:tcPr>
                  <w:tcW w:w="703" w:type="dxa"/>
                  <w:vMerge w:val="restart"/>
                  <w:tcBorders>
                    <w:top w:val="nil"/>
                    <w:left w:val="nil"/>
                  </w:tcBorders>
                  <w:shd w:val="clear" w:color="auto" w:fill="D9D9D9" w:themeFill="background1" w:themeFillShade="D9"/>
                  <w:vAlign w:val="center"/>
                </w:tcPr>
                <w:p w14:paraId="605FCE44" w14:textId="77777777" w:rsidR="006D2DAE" w:rsidRDefault="00995EE0" w:rsidP="00A36A97">
                  <w:pPr>
                    <w:framePr w:hSpace="180" w:wrap="around" w:vAnchor="text" w:hAnchor="text" w:y="1"/>
                    <w:widowControl w:val="0"/>
                    <w:spacing w:after="0"/>
                    <w:ind w:left="1"/>
                    <w:jc w:val="center"/>
                    <w:rPr>
                      <w:rFonts w:cs="Times New Roman"/>
                    </w:rPr>
                  </w:pPr>
                  <w:r>
                    <w:rPr>
                      <w:rFonts w:eastAsia="Calibri" w:cs="Times New Roman"/>
                      <w:i/>
                      <w:iCs/>
                    </w:rPr>
                    <w:t>ECTS</w:t>
                  </w:r>
                </w:p>
              </w:tc>
              <w:tc>
                <w:tcPr>
                  <w:tcW w:w="1136" w:type="dxa"/>
                  <w:vMerge w:val="restart"/>
                  <w:tcBorders>
                    <w:top w:val="nil"/>
                  </w:tcBorders>
                  <w:shd w:val="clear" w:color="auto" w:fill="D9D9D9" w:themeFill="background1" w:themeFillShade="D9"/>
                  <w:vAlign w:val="center"/>
                </w:tcPr>
                <w:p w14:paraId="5678E616" w14:textId="77777777" w:rsidR="006D2DAE" w:rsidRDefault="00995EE0" w:rsidP="00A36A97">
                  <w:pPr>
                    <w:framePr w:hSpace="180" w:wrap="around" w:vAnchor="text" w:hAnchor="text" w:y="1"/>
                    <w:widowControl w:val="0"/>
                    <w:spacing w:after="0"/>
                    <w:ind w:left="1"/>
                    <w:jc w:val="center"/>
                    <w:rPr>
                      <w:rFonts w:cs="Times New Roman"/>
                    </w:rPr>
                  </w:pPr>
                  <w:r>
                    <w:rPr>
                      <w:rFonts w:eastAsia="Calibri" w:cs="Times New Roman"/>
                    </w:rPr>
                    <w:t>Īstenošanas semestris</w:t>
                  </w:r>
                </w:p>
              </w:tc>
              <w:tc>
                <w:tcPr>
                  <w:tcW w:w="2125" w:type="dxa"/>
                  <w:gridSpan w:val="2"/>
                  <w:tcBorders>
                    <w:top w:val="nil"/>
                  </w:tcBorders>
                  <w:shd w:val="clear" w:color="auto" w:fill="D9D9D9" w:themeFill="background1" w:themeFillShade="D9"/>
                  <w:vAlign w:val="center"/>
                </w:tcPr>
                <w:p w14:paraId="771FBC98" w14:textId="77777777" w:rsidR="006D2DAE" w:rsidRDefault="00995EE0" w:rsidP="00A36A97">
                  <w:pPr>
                    <w:framePr w:hSpace="180" w:wrap="around" w:vAnchor="text" w:hAnchor="text" w:y="1"/>
                    <w:widowControl w:val="0"/>
                    <w:spacing w:after="0"/>
                    <w:ind w:left="1"/>
                    <w:jc w:val="center"/>
                    <w:rPr>
                      <w:rFonts w:cs="Times New Roman"/>
                    </w:rPr>
                  </w:pPr>
                  <w:r>
                    <w:rPr>
                      <w:rFonts w:eastAsia="Calibri" w:cs="Times New Roman"/>
                    </w:rPr>
                    <w:t>Kontaktstundas</w:t>
                  </w:r>
                </w:p>
              </w:tc>
              <w:tc>
                <w:tcPr>
                  <w:tcW w:w="1419" w:type="dxa"/>
                  <w:vMerge w:val="restart"/>
                  <w:tcBorders>
                    <w:top w:val="nil"/>
                  </w:tcBorders>
                  <w:shd w:val="clear" w:color="auto" w:fill="D9D9D9" w:themeFill="background1" w:themeFillShade="D9"/>
                  <w:vAlign w:val="center"/>
                </w:tcPr>
                <w:p w14:paraId="179314EC" w14:textId="77777777" w:rsidR="006D2DAE" w:rsidRDefault="00995EE0" w:rsidP="00A36A97">
                  <w:pPr>
                    <w:framePr w:hSpace="180" w:wrap="around" w:vAnchor="text" w:hAnchor="text" w:y="1"/>
                    <w:widowControl w:val="0"/>
                    <w:spacing w:after="0"/>
                    <w:ind w:left="1"/>
                    <w:jc w:val="center"/>
                    <w:rPr>
                      <w:rFonts w:cs="Times New Roman"/>
                    </w:rPr>
                  </w:pPr>
                  <w:r>
                    <w:rPr>
                      <w:rFonts w:eastAsia="Calibri"/>
                    </w:rPr>
                    <w:t>Gala pārbaudījums</w:t>
                  </w:r>
                </w:p>
              </w:tc>
              <w:tc>
                <w:tcPr>
                  <w:tcW w:w="1276" w:type="dxa"/>
                  <w:vMerge w:val="restart"/>
                  <w:tcBorders>
                    <w:top w:val="nil"/>
                  </w:tcBorders>
                  <w:shd w:val="clear" w:color="auto" w:fill="D9D9D9" w:themeFill="background1" w:themeFillShade="D9"/>
                  <w:vAlign w:val="center"/>
                </w:tcPr>
                <w:p w14:paraId="00966566" w14:textId="77777777" w:rsidR="006D2DAE" w:rsidRDefault="00995EE0" w:rsidP="00A36A97">
                  <w:pPr>
                    <w:framePr w:hSpace="180" w:wrap="around" w:vAnchor="text" w:hAnchor="text" w:y="1"/>
                    <w:widowControl w:val="0"/>
                    <w:spacing w:after="0"/>
                    <w:ind w:left="1"/>
                    <w:jc w:val="center"/>
                    <w:rPr>
                      <w:rFonts w:cs="Times New Roman"/>
                    </w:rPr>
                  </w:pPr>
                  <w:r>
                    <w:rPr>
                      <w:rFonts w:eastAsia="Calibri" w:cs="Times New Roman"/>
                    </w:rPr>
                    <w:t>Patstāvīgais darbs</w:t>
                  </w:r>
                </w:p>
              </w:tc>
              <w:tc>
                <w:tcPr>
                  <w:tcW w:w="703" w:type="dxa"/>
                  <w:vMerge w:val="restart"/>
                  <w:tcBorders>
                    <w:top w:val="nil"/>
                    <w:right w:val="nil"/>
                  </w:tcBorders>
                  <w:shd w:val="clear" w:color="auto" w:fill="D9D9D9" w:themeFill="background1" w:themeFillShade="D9"/>
                  <w:vAlign w:val="center"/>
                </w:tcPr>
                <w:p w14:paraId="24BCAE5B" w14:textId="77777777" w:rsidR="006D2DAE" w:rsidRDefault="00995EE0" w:rsidP="00A36A97">
                  <w:pPr>
                    <w:framePr w:hSpace="180" w:wrap="around" w:vAnchor="text" w:hAnchor="text" w:y="1"/>
                    <w:widowControl w:val="0"/>
                    <w:spacing w:after="0"/>
                    <w:ind w:left="1" w:right="-9"/>
                    <w:jc w:val="center"/>
                    <w:rPr>
                      <w:rFonts w:cs="Times New Roman"/>
                    </w:rPr>
                  </w:pPr>
                  <w:r>
                    <w:rPr>
                      <w:rFonts w:eastAsia="Calibri" w:cs="Times New Roman"/>
                    </w:rPr>
                    <w:t>Kopā</w:t>
                  </w:r>
                </w:p>
              </w:tc>
            </w:tr>
            <w:tr w:rsidR="006D2DAE" w14:paraId="74CCC139" w14:textId="77777777">
              <w:tc>
                <w:tcPr>
                  <w:tcW w:w="703" w:type="dxa"/>
                  <w:vMerge/>
                  <w:tcBorders>
                    <w:left w:val="nil"/>
                  </w:tcBorders>
                  <w:shd w:val="clear" w:color="auto" w:fill="D9D9D9" w:themeFill="background1" w:themeFillShade="D9"/>
                  <w:vAlign w:val="center"/>
                </w:tcPr>
                <w:p w14:paraId="5794CCF4" w14:textId="77777777" w:rsidR="006D2DAE" w:rsidRDefault="006D2DAE" w:rsidP="00A36A97">
                  <w:pPr>
                    <w:framePr w:hSpace="180" w:wrap="around" w:vAnchor="text" w:hAnchor="text" w:y="1"/>
                    <w:widowControl w:val="0"/>
                    <w:spacing w:after="0"/>
                    <w:ind w:left="1"/>
                    <w:jc w:val="center"/>
                    <w:rPr>
                      <w:rFonts w:cs="Times New Roman"/>
                    </w:rPr>
                  </w:pPr>
                </w:p>
              </w:tc>
              <w:tc>
                <w:tcPr>
                  <w:tcW w:w="1136" w:type="dxa"/>
                  <w:vMerge/>
                  <w:shd w:val="clear" w:color="auto" w:fill="D9D9D9" w:themeFill="background1" w:themeFillShade="D9"/>
                  <w:vAlign w:val="center"/>
                </w:tcPr>
                <w:p w14:paraId="02878DAD" w14:textId="77777777" w:rsidR="006D2DAE" w:rsidRDefault="006D2DAE" w:rsidP="00A36A97">
                  <w:pPr>
                    <w:framePr w:hSpace="180" w:wrap="around" w:vAnchor="text" w:hAnchor="text" w:y="1"/>
                    <w:widowControl w:val="0"/>
                    <w:spacing w:after="0"/>
                    <w:ind w:left="1"/>
                    <w:jc w:val="center"/>
                    <w:rPr>
                      <w:rFonts w:cs="Times New Roman"/>
                    </w:rPr>
                  </w:pPr>
                </w:p>
              </w:tc>
              <w:tc>
                <w:tcPr>
                  <w:tcW w:w="992" w:type="dxa"/>
                  <w:shd w:val="clear" w:color="auto" w:fill="D9D9D9" w:themeFill="background1" w:themeFillShade="D9"/>
                  <w:vAlign w:val="center"/>
                </w:tcPr>
                <w:p w14:paraId="2552E1F1" w14:textId="77777777" w:rsidR="006D2DAE" w:rsidRDefault="00995EE0" w:rsidP="00A36A97">
                  <w:pPr>
                    <w:framePr w:hSpace="180" w:wrap="around" w:vAnchor="text" w:hAnchor="text" w:y="1"/>
                    <w:widowControl w:val="0"/>
                    <w:spacing w:after="0"/>
                    <w:ind w:left="1"/>
                    <w:jc w:val="center"/>
                    <w:rPr>
                      <w:rFonts w:cs="Times New Roman"/>
                    </w:rPr>
                  </w:pPr>
                  <w:r>
                    <w:rPr>
                      <w:rFonts w:eastAsia="Calibri" w:cs="Times New Roman"/>
                    </w:rPr>
                    <w:t>Lekcijas</w:t>
                  </w:r>
                </w:p>
              </w:tc>
              <w:tc>
                <w:tcPr>
                  <w:tcW w:w="1133" w:type="dxa"/>
                  <w:shd w:val="clear" w:color="auto" w:fill="D9D9D9" w:themeFill="background1" w:themeFillShade="D9"/>
                  <w:vAlign w:val="center"/>
                </w:tcPr>
                <w:p w14:paraId="77B2A7F3" w14:textId="77777777" w:rsidR="006D2DAE" w:rsidRDefault="00995EE0" w:rsidP="00A36A97">
                  <w:pPr>
                    <w:framePr w:hSpace="180" w:wrap="around" w:vAnchor="text" w:hAnchor="text" w:y="1"/>
                    <w:widowControl w:val="0"/>
                    <w:spacing w:after="0"/>
                    <w:ind w:left="1"/>
                    <w:jc w:val="center"/>
                    <w:rPr>
                      <w:rFonts w:cs="Times New Roman"/>
                    </w:rPr>
                  </w:pPr>
                  <w:proofErr w:type="spellStart"/>
                  <w:r>
                    <w:rPr>
                      <w:rFonts w:eastAsia="Calibri" w:cs="Times New Roman"/>
                    </w:rPr>
                    <w:t>Prakt.d</w:t>
                  </w:r>
                  <w:proofErr w:type="spellEnd"/>
                  <w:r>
                    <w:rPr>
                      <w:rFonts w:eastAsia="Calibri" w:cs="Times New Roman"/>
                    </w:rPr>
                    <w:t>.</w:t>
                  </w:r>
                </w:p>
              </w:tc>
              <w:tc>
                <w:tcPr>
                  <w:tcW w:w="1419" w:type="dxa"/>
                  <w:vMerge/>
                  <w:shd w:val="clear" w:color="auto" w:fill="D9D9D9" w:themeFill="background1" w:themeFillShade="D9"/>
                  <w:vAlign w:val="center"/>
                </w:tcPr>
                <w:p w14:paraId="1BE21E79" w14:textId="77777777" w:rsidR="006D2DAE" w:rsidRDefault="006D2DAE" w:rsidP="00A36A97">
                  <w:pPr>
                    <w:framePr w:hSpace="180" w:wrap="around" w:vAnchor="text" w:hAnchor="text" w:y="1"/>
                    <w:widowControl w:val="0"/>
                    <w:spacing w:after="0"/>
                    <w:ind w:left="1"/>
                    <w:jc w:val="center"/>
                    <w:rPr>
                      <w:rFonts w:cs="Times New Roman"/>
                    </w:rPr>
                  </w:pPr>
                </w:p>
              </w:tc>
              <w:tc>
                <w:tcPr>
                  <w:tcW w:w="1276" w:type="dxa"/>
                  <w:vMerge/>
                  <w:shd w:val="clear" w:color="auto" w:fill="D9D9D9" w:themeFill="background1" w:themeFillShade="D9"/>
                  <w:vAlign w:val="center"/>
                </w:tcPr>
                <w:p w14:paraId="4CB7D1E9" w14:textId="77777777" w:rsidR="006D2DAE" w:rsidRDefault="006D2DAE" w:rsidP="00A36A97">
                  <w:pPr>
                    <w:framePr w:hSpace="180" w:wrap="around" w:vAnchor="text" w:hAnchor="text" w:y="1"/>
                    <w:widowControl w:val="0"/>
                    <w:spacing w:after="0"/>
                    <w:ind w:left="1"/>
                    <w:jc w:val="center"/>
                    <w:rPr>
                      <w:rFonts w:cs="Times New Roman"/>
                    </w:rPr>
                  </w:pPr>
                </w:p>
              </w:tc>
              <w:tc>
                <w:tcPr>
                  <w:tcW w:w="703" w:type="dxa"/>
                  <w:vMerge/>
                  <w:tcBorders>
                    <w:right w:val="nil"/>
                  </w:tcBorders>
                  <w:shd w:val="clear" w:color="auto" w:fill="D9D9D9" w:themeFill="background1" w:themeFillShade="D9"/>
                  <w:vAlign w:val="center"/>
                </w:tcPr>
                <w:p w14:paraId="42FCBC33" w14:textId="77777777" w:rsidR="006D2DAE" w:rsidRDefault="006D2DAE" w:rsidP="00A36A97">
                  <w:pPr>
                    <w:framePr w:hSpace="180" w:wrap="around" w:vAnchor="text" w:hAnchor="text" w:y="1"/>
                    <w:widowControl w:val="0"/>
                    <w:spacing w:after="0"/>
                    <w:ind w:left="1" w:right="154"/>
                    <w:jc w:val="center"/>
                    <w:rPr>
                      <w:rFonts w:cs="Times New Roman"/>
                    </w:rPr>
                  </w:pPr>
                </w:p>
              </w:tc>
            </w:tr>
            <w:tr w:rsidR="006D2DAE" w14:paraId="12728070" w14:textId="77777777">
              <w:trPr>
                <w:trHeight w:val="410"/>
              </w:trPr>
              <w:tc>
                <w:tcPr>
                  <w:tcW w:w="703" w:type="dxa"/>
                  <w:tcBorders>
                    <w:left w:val="nil"/>
                    <w:bottom w:val="nil"/>
                  </w:tcBorders>
                  <w:vAlign w:val="center"/>
                </w:tcPr>
                <w:p w14:paraId="6E1D9998" w14:textId="77777777" w:rsidR="006D2DAE" w:rsidRDefault="00995EE0" w:rsidP="00A36A97">
                  <w:pPr>
                    <w:framePr w:hSpace="180" w:wrap="around" w:vAnchor="text" w:hAnchor="text" w:y="1"/>
                    <w:widowControl w:val="0"/>
                    <w:spacing w:after="0"/>
                    <w:ind w:left="1"/>
                    <w:jc w:val="center"/>
                    <w:rPr>
                      <w:rFonts w:cs="Times New Roman"/>
                    </w:rPr>
                  </w:pPr>
                  <w:r>
                    <w:rPr>
                      <w:rFonts w:eastAsia="Calibri" w:cs="Times New Roman"/>
                    </w:rPr>
                    <w:t>4</w:t>
                  </w:r>
                </w:p>
              </w:tc>
              <w:tc>
                <w:tcPr>
                  <w:tcW w:w="1136" w:type="dxa"/>
                  <w:tcBorders>
                    <w:bottom w:val="nil"/>
                  </w:tcBorders>
                  <w:vAlign w:val="center"/>
                </w:tcPr>
                <w:p w14:paraId="009A6006" w14:textId="77777777" w:rsidR="006D2DAE" w:rsidRDefault="00995EE0" w:rsidP="00A36A97">
                  <w:pPr>
                    <w:framePr w:hSpace="180" w:wrap="around" w:vAnchor="text" w:hAnchor="text" w:y="1"/>
                    <w:widowControl w:val="0"/>
                    <w:spacing w:after="0"/>
                    <w:ind w:left="1"/>
                    <w:jc w:val="center"/>
                    <w:rPr>
                      <w:rFonts w:cs="Times New Roman"/>
                    </w:rPr>
                  </w:pPr>
                  <w:r>
                    <w:rPr>
                      <w:rFonts w:eastAsia="Calibri" w:cs="Times New Roman"/>
                    </w:rPr>
                    <w:t>1.</w:t>
                  </w:r>
                </w:p>
              </w:tc>
              <w:tc>
                <w:tcPr>
                  <w:tcW w:w="992" w:type="dxa"/>
                  <w:tcBorders>
                    <w:bottom w:val="nil"/>
                  </w:tcBorders>
                  <w:vAlign w:val="center"/>
                </w:tcPr>
                <w:p w14:paraId="3D6266C6" w14:textId="47557B3A" w:rsidR="006D2DAE" w:rsidRDefault="00995EE0" w:rsidP="00A36A97">
                  <w:pPr>
                    <w:framePr w:hSpace="180" w:wrap="around" w:vAnchor="text" w:hAnchor="text" w:y="1"/>
                    <w:widowControl w:val="0"/>
                    <w:spacing w:after="0"/>
                    <w:ind w:left="1"/>
                    <w:jc w:val="center"/>
                    <w:rPr>
                      <w:rFonts w:cs="Times New Roman"/>
                    </w:rPr>
                  </w:pPr>
                  <w:r>
                    <w:rPr>
                      <w:rFonts w:eastAsia="Calibri" w:cs="Times New Roman"/>
                    </w:rPr>
                    <w:t>2</w:t>
                  </w:r>
                  <w:r w:rsidR="002732E1">
                    <w:rPr>
                      <w:rFonts w:eastAsia="Calibri" w:cs="Times New Roman"/>
                    </w:rPr>
                    <w:t>5</w:t>
                  </w:r>
                </w:p>
              </w:tc>
              <w:tc>
                <w:tcPr>
                  <w:tcW w:w="1133" w:type="dxa"/>
                  <w:tcBorders>
                    <w:bottom w:val="nil"/>
                  </w:tcBorders>
                  <w:vAlign w:val="center"/>
                </w:tcPr>
                <w:p w14:paraId="030D944C" w14:textId="35654C32" w:rsidR="006D2DAE" w:rsidRDefault="00995EE0" w:rsidP="00A36A97">
                  <w:pPr>
                    <w:framePr w:hSpace="180" w:wrap="around" w:vAnchor="text" w:hAnchor="text" w:y="1"/>
                    <w:widowControl w:val="0"/>
                    <w:spacing w:after="0"/>
                    <w:ind w:left="1"/>
                    <w:jc w:val="center"/>
                    <w:rPr>
                      <w:rFonts w:cs="Times New Roman"/>
                    </w:rPr>
                  </w:pPr>
                  <w:r>
                    <w:rPr>
                      <w:rFonts w:eastAsia="Calibri" w:cs="Times New Roman"/>
                    </w:rPr>
                    <w:t>1</w:t>
                  </w:r>
                  <w:r w:rsidR="002732E1">
                    <w:rPr>
                      <w:rFonts w:eastAsia="Calibri" w:cs="Times New Roman"/>
                    </w:rPr>
                    <w:t>5</w:t>
                  </w:r>
                </w:p>
              </w:tc>
              <w:tc>
                <w:tcPr>
                  <w:tcW w:w="1419" w:type="dxa"/>
                  <w:tcBorders>
                    <w:bottom w:val="nil"/>
                  </w:tcBorders>
                  <w:vAlign w:val="center"/>
                </w:tcPr>
                <w:p w14:paraId="3AFEE8CC" w14:textId="77777777" w:rsidR="006D2DAE" w:rsidRDefault="00995EE0" w:rsidP="00A36A97">
                  <w:pPr>
                    <w:framePr w:hSpace="180" w:wrap="around" w:vAnchor="text" w:hAnchor="text" w:y="1"/>
                    <w:widowControl w:val="0"/>
                    <w:spacing w:after="0"/>
                    <w:ind w:left="1"/>
                    <w:jc w:val="center"/>
                    <w:rPr>
                      <w:rFonts w:cs="Times New Roman"/>
                    </w:rPr>
                  </w:pPr>
                  <w:r>
                    <w:rPr>
                      <w:rFonts w:eastAsia="Calibri" w:cs="Times New Roman"/>
                    </w:rPr>
                    <w:t>Eksāmens</w:t>
                  </w:r>
                </w:p>
              </w:tc>
              <w:tc>
                <w:tcPr>
                  <w:tcW w:w="1276" w:type="dxa"/>
                  <w:tcBorders>
                    <w:bottom w:val="nil"/>
                  </w:tcBorders>
                  <w:vAlign w:val="center"/>
                </w:tcPr>
                <w:p w14:paraId="6035B500" w14:textId="77777777" w:rsidR="006D2DAE" w:rsidRDefault="00995EE0" w:rsidP="00A36A97">
                  <w:pPr>
                    <w:framePr w:hSpace="180" w:wrap="around" w:vAnchor="text" w:hAnchor="text" w:y="1"/>
                    <w:widowControl w:val="0"/>
                    <w:spacing w:after="0"/>
                    <w:ind w:left="1"/>
                    <w:jc w:val="center"/>
                    <w:rPr>
                      <w:rFonts w:cs="Times New Roman"/>
                    </w:rPr>
                  </w:pPr>
                  <w:r>
                    <w:rPr>
                      <w:rFonts w:eastAsia="Calibri" w:cs="Times New Roman"/>
                    </w:rPr>
                    <w:t>60</w:t>
                  </w:r>
                </w:p>
              </w:tc>
              <w:tc>
                <w:tcPr>
                  <w:tcW w:w="703" w:type="dxa"/>
                  <w:tcBorders>
                    <w:bottom w:val="nil"/>
                    <w:right w:val="nil"/>
                  </w:tcBorders>
                  <w:vAlign w:val="center"/>
                </w:tcPr>
                <w:p w14:paraId="076D9825" w14:textId="77777777" w:rsidR="006D2DAE" w:rsidRDefault="00995EE0" w:rsidP="00A36A97">
                  <w:pPr>
                    <w:framePr w:hSpace="180" w:wrap="around" w:vAnchor="text" w:hAnchor="text" w:y="1"/>
                    <w:widowControl w:val="0"/>
                    <w:spacing w:after="0"/>
                    <w:ind w:left="1"/>
                    <w:jc w:val="center"/>
                    <w:rPr>
                      <w:rFonts w:cs="Times New Roman"/>
                    </w:rPr>
                  </w:pPr>
                  <w:r>
                    <w:rPr>
                      <w:rFonts w:eastAsia="Calibri" w:cs="Times New Roman"/>
                    </w:rPr>
                    <w:t>100</w:t>
                  </w:r>
                </w:p>
              </w:tc>
            </w:tr>
          </w:tbl>
          <w:p w14:paraId="4DB5F69E" w14:textId="77777777" w:rsidR="006D2DAE" w:rsidRDefault="006D2DAE">
            <w:pPr>
              <w:widowControl w:val="0"/>
              <w:spacing w:after="0"/>
              <w:ind w:left="1" w:right="154"/>
              <w:jc w:val="both"/>
              <w:rPr>
                <w:rFonts w:cs="Times New Roman"/>
              </w:rPr>
            </w:pPr>
          </w:p>
        </w:tc>
      </w:tr>
      <w:tr w:rsidR="006D2DAE" w14:paraId="6A1DD1AE" w14:textId="77777777">
        <w:trPr>
          <w:trHeight w:val="141"/>
        </w:trPr>
        <w:tc>
          <w:tcPr>
            <w:tcW w:w="2827" w:type="dxa"/>
            <w:tcBorders>
              <w:top w:val="single" w:sz="4" w:space="0" w:color="000000"/>
              <w:left w:val="single" w:sz="4" w:space="0" w:color="000000"/>
              <w:bottom w:val="single" w:sz="4" w:space="0" w:color="000000"/>
              <w:right w:val="single" w:sz="4" w:space="0" w:color="000000"/>
            </w:tcBorders>
            <w:shd w:val="clear" w:color="auto" w:fill="FFFFFF"/>
          </w:tcPr>
          <w:p w14:paraId="49DDEFF1" w14:textId="77777777" w:rsidR="006D2DAE" w:rsidRDefault="00995EE0">
            <w:pPr>
              <w:widowControl w:val="0"/>
              <w:spacing w:after="0"/>
              <w:ind w:left="133" w:right="133"/>
              <w:rPr>
                <w:rFonts w:cs="Times New Roman"/>
              </w:rPr>
            </w:pPr>
            <w:r>
              <w:rPr>
                <w:rFonts w:cs="Times New Roman"/>
              </w:rPr>
              <w:t>Prasības studiju kursa apguvei</w:t>
            </w:r>
          </w:p>
        </w:tc>
        <w:tc>
          <w:tcPr>
            <w:tcW w:w="7388" w:type="dxa"/>
            <w:tcBorders>
              <w:top w:val="single" w:sz="4" w:space="0" w:color="000000"/>
              <w:left w:val="single" w:sz="4" w:space="0" w:color="000000"/>
              <w:bottom w:val="single" w:sz="4" w:space="0" w:color="000000"/>
              <w:right w:val="single" w:sz="4" w:space="0" w:color="000000"/>
            </w:tcBorders>
            <w:shd w:val="clear" w:color="auto" w:fill="FFFFFF"/>
          </w:tcPr>
          <w:p w14:paraId="624AC96A" w14:textId="77777777" w:rsidR="006D2DAE" w:rsidRDefault="00995EE0">
            <w:pPr>
              <w:widowControl w:val="0"/>
              <w:spacing w:after="0"/>
              <w:ind w:left="143" w:right="154"/>
              <w:jc w:val="both"/>
              <w:rPr>
                <w:rFonts w:cs="Times New Roman"/>
              </w:rPr>
            </w:pPr>
            <w:r>
              <w:rPr>
                <w:rFonts w:cs="Times New Roman"/>
              </w:rPr>
              <w:t>Nav</w:t>
            </w:r>
          </w:p>
        </w:tc>
      </w:tr>
      <w:tr w:rsidR="006D2DAE" w14:paraId="7F26D68A" w14:textId="77777777">
        <w:trPr>
          <w:trHeight w:val="573"/>
        </w:trPr>
        <w:tc>
          <w:tcPr>
            <w:tcW w:w="2827" w:type="dxa"/>
            <w:tcBorders>
              <w:top w:val="single" w:sz="4" w:space="0" w:color="000000"/>
              <w:left w:val="single" w:sz="4" w:space="0" w:color="000000"/>
              <w:bottom w:val="single" w:sz="4" w:space="0" w:color="000000"/>
              <w:right w:val="single" w:sz="4" w:space="0" w:color="000000"/>
            </w:tcBorders>
            <w:shd w:val="clear" w:color="auto" w:fill="FFFFFF"/>
          </w:tcPr>
          <w:p w14:paraId="1501E8D0" w14:textId="77777777" w:rsidR="006D2DAE" w:rsidRDefault="00995EE0">
            <w:pPr>
              <w:widowControl w:val="0"/>
              <w:spacing w:after="0"/>
              <w:ind w:left="133" w:right="133"/>
              <w:rPr>
                <w:rFonts w:cs="Times New Roman"/>
              </w:rPr>
            </w:pPr>
            <w:r>
              <w:rPr>
                <w:rFonts w:cs="Times New Roman"/>
              </w:rPr>
              <w:t>Studiju kursa mērķis</w:t>
            </w:r>
          </w:p>
        </w:tc>
        <w:tc>
          <w:tcPr>
            <w:tcW w:w="7388" w:type="dxa"/>
            <w:tcBorders>
              <w:top w:val="single" w:sz="4" w:space="0" w:color="000000"/>
              <w:left w:val="single" w:sz="4" w:space="0" w:color="000000"/>
              <w:bottom w:val="single" w:sz="4" w:space="0" w:color="000000"/>
              <w:right w:val="single" w:sz="4" w:space="0" w:color="000000"/>
            </w:tcBorders>
            <w:shd w:val="clear" w:color="auto" w:fill="FFFFFF"/>
          </w:tcPr>
          <w:p w14:paraId="054D3CEC" w14:textId="0A28E8C4" w:rsidR="006D2DAE" w:rsidRDefault="00995EE0">
            <w:pPr>
              <w:widowControl w:val="0"/>
              <w:spacing w:after="0"/>
              <w:ind w:left="269" w:right="180"/>
              <w:jc w:val="both"/>
              <w:rPr>
                <w:rFonts w:cs="Times New Roman"/>
              </w:rPr>
            </w:pPr>
            <w:r>
              <w:rPr>
                <w:rFonts w:cs="Times New Roman"/>
              </w:rPr>
              <w:t xml:space="preserve">Sniegt studējošajiem zināšanas par sabiedriskās ēdināšanas nozari, viesnīcu ēdienu un dzērienu nodaļas organizēšanas procesiem, aprīkojumu un tehnoloģijām, apkalpošanas standartiem, kā arī gūt praktiskas pamatiemaņas uzņēmuma veiksmīgas saimnieciskās darbībās nodrošināšanā.  </w:t>
            </w:r>
          </w:p>
        </w:tc>
      </w:tr>
      <w:tr w:rsidR="006D2DAE" w14:paraId="24B04F89" w14:textId="77777777">
        <w:trPr>
          <w:trHeight w:val="1830"/>
        </w:trPr>
        <w:tc>
          <w:tcPr>
            <w:tcW w:w="2827" w:type="dxa"/>
            <w:tcBorders>
              <w:top w:val="single" w:sz="4" w:space="0" w:color="000000"/>
              <w:left w:val="single" w:sz="4" w:space="0" w:color="000000"/>
              <w:bottom w:val="single" w:sz="4" w:space="0" w:color="000000"/>
              <w:right w:val="single" w:sz="4" w:space="0" w:color="000000"/>
            </w:tcBorders>
            <w:shd w:val="clear" w:color="auto" w:fill="FFFFFF"/>
          </w:tcPr>
          <w:p w14:paraId="10015DCD" w14:textId="77777777" w:rsidR="006D2DAE" w:rsidRDefault="00995EE0">
            <w:pPr>
              <w:widowControl w:val="0"/>
              <w:spacing w:after="0"/>
              <w:ind w:left="133" w:right="133"/>
              <w:rPr>
                <w:rFonts w:cs="Times New Roman"/>
              </w:rPr>
            </w:pPr>
            <w:r>
              <w:rPr>
                <w:rFonts w:cs="Times New Roman"/>
              </w:rPr>
              <w:t>Plānotie studiju rezultāti</w:t>
            </w:r>
          </w:p>
        </w:tc>
        <w:tc>
          <w:tcPr>
            <w:tcW w:w="7388" w:type="dxa"/>
            <w:tcBorders>
              <w:top w:val="single" w:sz="4" w:space="0" w:color="000000"/>
              <w:left w:val="single" w:sz="4" w:space="0" w:color="000000"/>
              <w:bottom w:val="single" w:sz="4" w:space="0" w:color="000000"/>
              <w:right w:val="single" w:sz="4" w:space="0" w:color="000000"/>
            </w:tcBorders>
            <w:shd w:val="clear" w:color="auto" w:fill="FFFFFF"/>
          </w:tcPr>
          <w:p w14:paraId="1F784A15" w14:textId="77777777" w:rsidR="006D2DAE" w:rsidRDefault="00995EE0">
            <w:pPr>
              <w:widowControl w:val="0"/>
              <w:spacing w:after="0"/>
              <w:ind w:left="143" w:right="164"/>
              <w:jc w:val="both"/>
              <w:rPr>
                <w:rFonts w:cs="Times New Roman"/>
              </w:rPr>
            </w:pPr>
            <w:r>
              <w:rPr>
                <w:rFonts w:cs="Times New Roman"/>
              </w:rPr>
              <w:t>Sekmīgi apguvis šo kursu, studējošais spēj:</w:t>
            </w:r>
          </w:p>
          <w:p w14:paraId="64BEBB7A" w14:textId="5E766F6F" w:rsidR="006D2DAE" w:rsidRDefault="00995EE0">
            <w:pPr>
              <w:pStyle w:val="ListParagraph"/>
              <w:widowControl w:val="0"/>
              <w:numPr>
                <w:ilvl w:val="0"/>
                <w:numId w:val="46"/>
              </w:numPr>
              <w:spacing w:after="0"/>
              <w:ind w:right="164"/>
              <w:jc w:val="both"/>
              <w:rPr>
                <w:rFonts w:cs="Times New Roman"/>
              </w:rPr>
            </w:pPr>
            <w:r>
              <w:rPr>
                <w:rFonts w:cs="Times New Roman"/>
              </w:rPr>
              <w:t>raksturot sabiedriskās ēdināšanas nozari, atpazīt dažādu tipu un stilu uzņēmumus atbilstoši nozares klasifikācijas un vērtēšanas sistēmām;</w:t>
            </w:r>
          </w:p>
          <w:p w14:paraId="042B2BD6" w14:textId="009DD310" w:rsidR="006D2DAE" w:rsidRDefault="00995EE0">
            <w:pPr>
              <w:pStyle w:val="ListParagraph"/>
              <w:widowControl w:val="0"/>
              <w:numPr>
                <w:ilvl w:val="0"/>
                <w:numId w:val="46"/>
              </w:numPr>
              <w:spacing w:after="0"/>
              <w:ind w:right="164"/>
              <w:jc w:val="both"/>
              <w:rPr>
                <w:rFonts w:cs="Times New Roman"/>
              </w:rPr>
            </w:pPr>
            <w:r>
              <w:rPr>
                <w:rFonts w:cs="Times New Roman"/>
              </w:rPr>
              <w:t>identificēt pašreizējās un nākotnes tendences nozarē;</w:t>
            </w:r>
          </w:p>
          <w:p w14:paraId="073D7588" w14:textId="41B6C934" w:rsidR="006D2DAE" w:rsidRDefault="00995EE0">
            <w:pPr>
              <w:pStyle w:val="ListParagraph"/>
              <w:widowControl w:val="0"/>
              <w:numPr>
                <w:ilvl w:val="0"/>
                <w:numId w:val="46"/>
              </w:numPr>
              <w:spacing w:after="0"/>
              <w:ind w:right="164"/>
              <w:jc w:val="both"/>
              <w:rPr>
                <w:rFonts w:cs="Times New Roman"/>
              </w:rPr>
            </w:pPr>
            <w:r>
              <w:rPr>
                <w:rFonts w:cs="Times New Roman"/>
              </w:rPr>
              <w:t>demonstrēt profesionālus ēdienu un dzērienu apkalpošanas standartus reālā darba vidē;</w:t>
            </w:r>
          </w:p>
          <w:p w14:paraId="5BD28C24" w14:textId="06396D6F" w:rsidR="006D2DAE" w:rsidRDefault="00995EE0">
            <w:pPr>
              <w:pStyle w:val="ListParagraph"/>
              <w:widowControl w:val="0"/>
              <w:numPr>
                <w:ilvl w:val="0"/>
                <w:numId w:val="46"/>
              </w:numPr>
              <w:spacing w:after="0"/>
              <w:ind w:right="164"/>
              <w:jc w:val="both"/>
              <w:rPr>
                <w:rFonts w:cs="Times New Roman"/>
              </w:rPr>
            </w:pPr>
            <w:r>
              <w:rPr>
                <w:rFonts w:cs="Times New Roman"/>
              </w:rPr>
              <w:t>salīdzināt dažādas saimnieciskās darbības un digitālā mārketinga tehnoloģijas un novērtēt to nozīmi uzņēmuma darbības efektivitātes uzlabošanā;</w:t>
            </w:r>
          </w:p>
          <w:p w14:paraId="37572196" w14:textId="6427E163" w:rsidR="006D2DAE" w:rsidRDefault="00995EE0">
            <w:pPr>
              <w:pStyle w:val="ListParagraph"/>
              <w:widowControl w:val="0"/>
              <w:numPr>
                <w:ilvl w:val="0"/>
                <w:numId w:val="46"/>
              </w:numPr>
              <w:spacing w:after="0"/>
              <w:ind w:right="164"/>
              <w:jc w:val="both"/>
              <w:rPr>
                <w:rFonts w:cs="Times New Roman"/>
              </w:rPr>
            </w:pPr>
            <w:r>
              <w:rPr>
                <w:rFonts w:cs="Times New Roman"/>
              </w:rPr>
              <w:t>analizēt viesu motivāciju un lēmumu pieņemšanas procesu un izvēlēties piemērotu stratēģiju ēdināšanas uzņēmuma veiksmīgas darbības nodrošināšanā.</w:t>
            </w:r>
          </w:p>
        </w:tc>
      </w:tr>
      <w:tr w:rsidR="006D2DAE" w14:paraId="5CBD5429" w14:textId="77777777">
        <w:trPr>
          <w:trHeight w:val="229"/>
        </w:trPr>
        <w:tc>
          <w:tcPr>
            <w:tcW w:w="2827" w:type="dxa"/>
            <w:tcBorders>
              <w:top w:val="single" w:sz="4" w:space="0" w:color="000000"/>
              <w:left w:val="single" w:sz="4" w:space="0" w:color="000000"/>
              <w:bottom w:val="single" w:sz="4" w:space="0" w:color="000000"/>
              <w:right w:val="single" w:sz="4" w:space="0" w:color="000000"/>
            </w:tcBorders>
            <w:shd w:val="clear" w:color="auto" w:fill="FFFFFF"/>
          </w:tcPr>
          <w:p w14:paraId="1AE7FEA8" w14:textId="77777777" w:rsidR="006D2DAE" w:rsidRDefault="00995EE0">
            <w:pPr>
              <w:widowControl w:val="0"/>
              <w:spacing w:after="0"/>
              <w:ind w:left="133" w:right="133"/>
              <w:rPr>
                <w:rFonts w:cs="Times New Roman"/>
              </w:rPr>
            </w:pPr>
            <w:r>
              <w:rPr>
                <w:rFonts w:cs="Times New Roman"/>
              </w:rPr>
              <w:t>Studiju kursa saturs un plāns</w:t>
            </w:r>
          </w:p>
          <w:p w14:paraId="51213C3C" w14:textId="77777777" w:rsidR="006D2DAE" w:rsidRDefault="006D2DAE">
            <w:pPr>
              <w:widowControl w:val="0"/>
              <w:spacing w:after="0"/>
              <w:ind w:left="133" w:right="133"/>
              <w:rPr>
                <w:rFonts w:cs="Times New Roman"/>
              </w:rPr>
            </w:pPr>
          </w:p>
        </w:tc>
        <w:tc>
          <w:tcPr>
            <w:tcW w:w="73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tbl>
            <w:tblPr>
              <w:tblStyle w:val="TableGrid"/>
              <w:tblW w:w="7363" w:type="dxa"/>
              <w:tblLayout w:type="fixed"/>
              <w:tblCellMar>
                <w:top w:w="28" w:type="dxa"/>
                <w:bottom w:w="28" w:type="dxa"/>
              </w:tblCellMar>
              <w:tblLook w:val="04A0" w:firstRow="1" w:lastRow="0" w:firstColumn="1" w:lastColumn="0" w:noHBand="0" w:noVBand="1"/>
            </w:tblPr>
            <w:tblGrid>
              <w:gridCol w:w="561"/>
              <w:gridCol w:w="4818"/>
              <w:gridCol w:w="993"/>
              <w:gridCol w:w="991"/>
            </w:tblGrid>
            <w:tr w:rsidR="006D2DAE" w14:paraId="76571CD7" w14:textId="77777777">
              <w:trPr>
                <w:trHeight w:val="215"/>
              </w:trPr>
              <w:tc>
                <w:tcPr>
                  <w:tcW w:w="561" w:type="dxa"/>
                  <w:vMerge w:val="restart"/>
                  <w:tcBorders>
                    <w:top w:val="nil"/>
                    <w:left w:val="nil"/>
                  </w:tcBorders>
                  <w:shd w:val="clear" w:color="auto" w:fill="D9D9D9" w:themeFill="background1" w:themeFillShade="D9"/>
                  <w:vAlign w:val="center"/>
                </w:tcPr>
                <w:p w14:paraId="0310B566" w14:textId="77777777" w:rsidR="006D2DAE" w:rsidRDefault="00995EE0" w:rsidP="00A36A97">
                  <w:pPr>
                    <w:framePr w:hSpace="180" w:wrap="around" w:vAnchor="text" w:hAnchor="text" w:y="1"/>
                    <w:widowControl w:val="0"/>
                    <w:spacing w:after="0"/>
                    <w:ind w:left="1" w:right="34"/>
                    <w:jc w:val="center"/>
                    <w:rPr>
                      <w:rFonts w:cs="Times New Roman"/>
                    </w:rPr>
                  </w:pPr>
                  <w:r>
                    <w:rPr>
                      <w:rFonts w:eastAsia="Calibri" w:cs="Times New Roman"/>
                    </w:rPr>
                    <w:t>Nr.</w:t>
                  </w:r>
                </w:p>
              </w:tc>
              <w:tc>
                <w:tcPr>
                  <w:tcW w:w="4817" w:type="dxa"/>
                  <w:vMerge w:val="restart"/>
                  <w:tcBorders>
                    <w:top w:val="nil"/>
                  </w:tcBorders>
                  <w:shd w:val="clear" w:color="auto" w:fill="D9D9D9" w:themeFill="background1" w:themeFillShade="D9"/>
                  <w:vAlign w:val="center"/>
                </w:tcPr>
                <w:p w14:paraId="330BB73D" w14:textId="05335A68" w:rsidR="006D2DAE" w:rsidRDefault="00995EE0" w:rsidP="00A36A97">
                  <w:pPr>
                    <w:framePr w:hSpace="180" w:wrap="around" w:vAnchor="text" w:hAnchor="text" w:y="1"/>
                    <w:widowControl w:val="0"/>
                    <w:spacing w:after="0"/>
                    <w:ind w:left="1"/>
                    <w:jc w:val="center"/>
                    <w:rPr>
                      <w:rFonts w:cs="Times New Roman"/>
                    </w:rPr>
                  </w:pPr>
                  <w:r>
                    <w:rPr>
                      <w:rFonts w:eastAsia="Calibri" w:cs="Times New Roman"/>
                    </w:rPr>
                    <w:t>Tēma/Aktivitāte</w:t>
                  </w:r>
                </w:p>
              </w:tc>
              <w:tc>
                <w:tcPr>
                  <w:tcW w:w="1984" w:type="dxa"/>
                  <w:gridSpan w:val="2"/>
                  <w:tcBorders>
                    <w:top w:val="nil"/>
                    <w:right w:val="nil"/>
                  </w:tcBorders>
                  <w:shd w:val="clear" w:color="auto" w:fill="D9D9D9" w:themeFill="background1" w:themeFillShade="D9"/>
                  <w:vAlign w:val="center"/>
                </w:tcPr>
                <w:p w14:paraId="638166F1" w14:textId="77777777" w:rsidR="006D2DAE" w:rsidRDefault="00995EE0" w:rsidP="00A36A97">
                  <w:pPr>
                    <w:framePr w:hSpace="180" w:wrap="around" w:vAnchor="text" w:hAnchor="text" w:y="1"/>
                    <w:widowControl w:val="0"/>
                    <w:spacing w:after="0"/>
                    <w:ind w:left="1"/>
                    <w:jc w:val="center"/>
                    <w:rPr>
                      <w:rFonts w:cs="Times New Roman"/>
                    </w:rPr>
                  </w:pPr>
                  <w:r>
                    <w:rPr>
                      <w:rFonts w:eastAsia="Calibri" w:cs="Times New Roman"/>
                    </w:rPr>
                    <w:t>Īstenošanas forma (kontaktstundas)</w:t>
                  </w:r>
                </w:p>
              </w:tc>
            </w:tr>
            <w:tr w:rsidR="006D2DAE" w14:paraId="6A2D8080" w14:textId="77777777">
              <w:trPr>
                <w:trHeight w:val="215"/>
              </w:trPr>
              <w:tc>
                <w:tcPr>
                  <w:tcW w:w="561" w:type="dxa"/>
                  <w:vMerge/>
                  <w:tcBorders>
                    <w:left w:val="nil"/>
                  </w:tcBorders>
                  <w:shd w:val="clear" w:color="auto" w:fill="D9D9D9" w:themeFill="background1" w:themeFillShade="D9"/>
                  <w:vAlign w:val="center"/>
                </w:tcPr>
                <w:p w14:paraId="06FA5686" w14:textId="77777777" w:rsidR="006D2DAE" w:rsidRDefault="006D2DAE" w:rsidP="00A36A97">
                  <w:pPr>
                    <w:framePr w:hSpace="180" w:wrap="around" w:vAnchor="text" w:hAnchor="text" w:y="1"/>
                    <w:widowControl w:val="0"/>
                    <w:spacing w:after="0"/>
                    <w:ind w:left="1" w:right="34"/>
                    <w:jc w:val="center"/>
                    <w:rPr>
                      <w:rFonts w:cs="Times New Roman"/>
                    </w:rPr>
                  </w:pPr>
                </w:p>
              </w:tc>
              <w:tc>
                <w:tcPr>
                  <w:tcW w:w="4817" w:type="dxa"/>
                  <w:vMerge/>
                  <w:shd w:val="clear" w:color="auto" w:fill="D9D9D9" w:themeFill="background1" w:themeFillShade="D9"/>
                  <w:vAlign w:val="center"/>
                </w:tcPr>
                <w:p w14:paraId="4CD6143E" w14:textId="77777777" w:rsidR="006D2DAE" w:rsidRDefault="006D2DAE" w:rsidP="00A36A97">
                  <w:pPr>
                    <w:framePr w:hSpace="180" w:wrap="around" w:vAnchor="text" w:hAnchor="text" w:y="1"/>
                    <w:widowControl w:val="0"/>
                    <w:spacing w:after="0"/>
                    <w:ind w:left="1"/>
                    <w:jc w:val="center"/>
                    <w:rPr>
                      <w:rFonts w:cs="Times New Roman"/>
                    </w:rPr>
                  </w:pPr>
                </w:p>
              </w:tc>
              <w:tc>
                <w:tcPr>
                  <w:tcW w:w="993" w:type="dxa"/>
                  <w:shd w:val="clear" w:color="auto" w:fill="D9D9D9" w:themeFill="background1" w:themeFillShade="D9"/>
                  <w:vAlign w:val="center"/>
                </w:tcPr>
                <w:p w14:paraId="4BD365E4" w14:textId="77777777" w:rsidR="006D2DAE" w:rsidRDefault="00995EE0" w:rsidP="00A36A97">
                  <w:pPr>
                    <w:framePr w:hSpace="180" w:wrap="around" w:vAnchor="text" w:hAnchor="text" w:y="1"/>
                    <w:widowControl w:val="0"/>
                    <w:spacing w:after="0"/>
                    <w:ind w:left="1"/>
                    <w:jc w:val="center"/>
                    <w:rPr>
                      <w:rFonts w:cs="Times New Roman"/>
                    </w:rPr>
                  </w:pPr>
                  <w:r>
                    <w:rPr>
                      <w:rFonts w:eastAsia="Calibri" w:cs="Times New Roman"/>
                    </w:rPr>
                    <w:t>Lekcijas</w:t>
                  </w:r>
                </w:p>
              </w:tc>
              <w:tc>
                <w:tcPr>
                  <w:tcW w:w="991" w:type="dxa"/>
                  <w:tcBorders>
                    <w:right w:val="nil"/>
                  </w:tcBorders>
                  <w:shd w:val="clear" w:color="auto" w:fill="D9D9D9" w:themeFill="background1" w:themeFillShade="D9"/>
                </w:tcPr>
                <w:p w14:paraId="07F8ADBA" w14:textId="77777777" w:rsidR="006D2DAE" w:rsidRDefault="00995EE0" w:rsidP="00A36A97">
                  <w:pPr>
                    <w:framePr w:hSpace="180" w:wrap="around" w:vAnchor="text" w:hAnchor="text" w:y="1"/>
                    <w:widowControl w:val="0"/>
                    <w:spacing w:after="0"/>
                    <w:ind w:left="1"/>
                    <w:jc w:val="center"/>
                    <w:rPr>
                      <w:rFonts w:cs="Times New Roman"/>
                    </w:rPr>
                  </w:pPr>
                  <w:proofErr w:type="spellStart"/>
                  <w:r>
                    <w:rPr>
                      <w:rFonts w:eastAsia="Calibri" w:cs="Times New Roman"/>
                    </w:rPr>
                    <w:t>Prakt.d</w:t>
                  </w:r>
                  <w:proofErr w:type="spellEnd"/>
                  <w:r>
                    <w:rPr>
                      <w:rFonts w:eastAsia="Calibri" w:cs="Times New Roman"/>
                    </w:rPr>
                    <w:t>.</w:t>
                  </w:r>
                </w:p>
              </w:tc>
            </w:tr>
            <w:tr w:rsidR="006D2DAE" w14:paraId="1283F95B" w14:textId="77777777">
              <w:trPr>
                <w:trHeight w:val="169"/>
              </w:trPr>
              <w:tc>
                <w:tcPr>
                  <w:tcW w:w="561" w:type="dxa"/>
                  <w:tcBorders>
                    <w:left w:val="nil"/>
                  </w:tcBorders>
                  <w:vAlign w:val="center"/>
                </w:tcPr>
                <w:p w14:paraId="6EA796B9" w14:textId="77777777" w:rsidR="006D2DAE" w:rsidRDefault="00995EE0" w:rsidP="00A36A97">
                  <w:pPr>
                    <w:framePr w:hSpace="180" w:wrap="around" w:vAnchor="text" w:hAnchor="text" w:y="1"/>
                    <w:widowControl w:val="0"/>
                    <w:spacing w:after="0"/>
                    <w:ind w:left="1" w:right="34"/>
                    <w:jc w:val="center"/>
                    <w:rPr>
                      <w:rFonts w:cs="Times New Roman"/>
                    </w:rPr>
                  </w:pPr>
                  <w:r>
                    <w:rPr>
                      <w:rFonts w:eastAsia="Calibri" w:cs="Times New Roman"/>
                    </w:rPr>
                    <w:t>1.</w:t>
                  </w:r>
                </w:p>
              </w:tc>
              <w:tc>
                <w:tcPr>
                  <w:tcW w:w="4817" w:type="dxa"/>
                </w:tcPr>
                <w:p w14:paraId="2E4E2A73" w14:textId="77777777" w:rsidR="006D2DAE" w:rsidRDefault="00995EE0" w:rsidP="00A36A97">
                  <w:pPr>
                    <w:framePr w:hSpace="180" w:wrap="around" w:vAnchor="text" w:hAnchor="text" w:y="1"/>
                    <w:widowControl w:val="0"/>
                    <w:spacing w:after="0"/>
                    <w:ind w:left="1"/>
                    <w:rPr>
                      <w:rFonts w:cs="Times New Roman"/>
                    </w:rPr>
                  </w:pPr>
                  <w:r>
                    <w:rPr>
                      <w:rFonts w:eastAsia="Calibri" w:cs="Times New Roman"/>
                    </w:rPr>
                    <w:t>Iepazīstināšana ar ēdienu un dzērienu nodaļas darba nozari. Tendences ēdināšanas nozarē.</w:t>
                  </w:r>
                </w:p>
              </w:tc>
              <w:tc>
                <w:tcPr>
                  <w:tcW w:w="993" w:type="dxa"/>
                  <w:vAlign w:val="center"/>
                </w:tcPr>
                <w:p w14:paraId="07BF3F58" w14:textId="77777777" w:rsidR="006D2DAE" w:rsidRDefault="00995EE0" w:rsidP="00A36A97">
                  <w:pPr>
                    <w:framePr w:hSpace="180" w:wrap="around" w:vAnchor="text" w:hAnchor="text" w:y="1"/>
                    <w:widowControl w:val="0"/>
                    <w:spacing w:after="0"/>
                    <w:ind w:left="1"/>
                    <w:jc w:val="center"/>
                    <w:rPr>
                      <w:rFonts w:cs="Times New Roman"/>
                    </w:rPr>
                  </w:pPr>
                  <w:r>
                    <w:rPr>
                      <w:rFonts w:eastAsia="Calibri" w:cs="Times New Roman"/>
                    </w:rPr>
                    <w:t>6</w:t>
                  </w:r>
                </w:p>
              </w:tc>
              <w:tc>
                <w:tcPr>
                  <w:tcW w:w="991" w:type="dxa"/>
                  <w:tcBorders>
                    <w:right w:val="nil"/>
                  </w:tcBorders>
                  <w:vAlign w:val="center"/>
                </w:tcPr>
                <w:p w14:paraId="4EEDC3F9" w14:textId="77777777" w:rsidR="006D2DAE" w:rsidRDefault="006D2DAE" w:rsidP="00A36A97">
                  <w:pPr>
                    <w:framePr w:hSpace="180" w:wrap="around" w:vAnchor="text" w:hAnchor="text" w:y="1"/>
                    <w:widowControl w:val="0"/>
                    <w:spacing w:after="0"/>
                    <w:ind w:left="1"/>
                    <w:jc w:val="center"/>
                    <w:rPr>
                      <w:rFonts w:cs="Times New Roman"/>
                    </w:rPr>
                  </w:pPr>
                </w:p>
              </w:tc>
            </w:tr>
            <w:tr w:rsidR="006D2DAE" w14:paraId="141BAE2D" w14:textId="77777777">
              <w:tc>
                <w:tcPr>
                  <w:tcW w:w="561" w:type="dxa"/>
                  <w:tcBorders>
                    <w:left w:val="nil"/>
                  </w:tcBorders>
                  <w:vAlign w:val="center"/>
                </w:tcPr>
                <w:p w14:paraId="6C01DFFD" w14:textId="77777777" w:rsidR="006D2DAE" w:rsidRDefault="00995EE0" w:rsidP="00A36A97">
                  <w:pPr>
                    <w:framePr w:hSpace="180" w:wrap="around" w:vAnchor="text" w:hAnchor="text" w:y="1"/>
                    <w:widowControl w:val="0"/>
                    <w:spacing w:after="0"/>
                    <w:ind w:left="1" w:right="34"/>
                    <w:jc w:val="center"/>
                    <w:rPr>
                      <w:rFonts w:cs="Times New Roman"/>
                    </w:rPr>
                  </w:pPr>
                  <w:r>
                    <w:rPr>
                      <w:rFonts w:eastAsia="Calibri" w:cs="Times New Roman"/>
                    </w:rPr>
                    <w:t>2.</w:t>
                  </w:r>
                </w:p>
              </w:tc>
              <w:tc>
                <w:tcPr>
                  <w:tcW w:w="4817" w:type="dxa"/>
                </w:tcPr>
                <w:p w14:paraId="1EFAD523" w14:textId="1E1FF950" w:rsidR="006D2DAE" w:rsidRDefault="00995EE0" w:rsidP="00A36A97">
                  <w:pPr>
                    <w:framePr w:hSpace="180" w:wrap="around" w:vAnchor="text" w:hAnchor="text" w:y="1"/>
                    <w:widowControl w:val="0"/>
                    <w:spacing w:after="0"/>
                    <w:ind w:left="1"/>
                    <w:rPr>
                      <w:rFonts w:cs="Times New Roman"/>
                    </w:rPr>
                  </w:pPr>
                  <w:r>
                    <w:rPr>
                      <w:rFonts w:eastAsia="Calibri"/>
                    </w:rPr>
                    <w:t>Klientu lēmumu pieņemšanas procesi. Personisko zināšanu un praktisko iemaņu attīstīšana, lai ietekmētu klientu motivāciju un izvēli.</w:t>
                  </w:r>
                </w:p>
              </w:tc>
              <w:tc>
                <w:tcPr>
                  <w:tcW w:w="993" w:type="dxa"/>
                  <w:vAlign w:val="center"/>
                </w:tcPr>
                <w:p w14:paraId="17CF6CAB" w14:textId="77777777" w:rsidR="006D2DAE" w:rsidRDefault="00995EE0" w:rsidP="00A36A97">
                  <w:pPr>
                    <w:framePr w:hSpace="180" w:wrap="around" w:vAnchor="text" w:hAnchor="text" w:y="1"/>
                    <w:widowControl w:val="0"/>
                    <w:spacing w:after="0"/>
                    <w:ind w:left="1"/>
                    <w:jc w:val="center"/>
                    <w:rPr>
                      <w:rFonts w:cs="Times New Roman"/>
                    </w:rPr>
                  </w:pPr>
                  <w:r>
                    <w:rPr>
                      <w:rFonts w:eastAsia="Calibri" w:cs="Times New Roman"/>
                    </w:rPr>
                    <w:t>4</w:t>
                  </w:r>
                </w:p>
              </w:tc>
              <w:tc>
                <w:tcPr>
                  <w:tcW w:w="991" w:type="dxa"/>
                  <w:tcBorders>
                    <w:right w:val="nil"/>
                  </w:tcBorders>
                  <w:vAlign w:val="center"/>
                </w:tcPr>
                <w:p w14:paraId="0B88A481" w14:textId="77777777" w:rsidR="006D2DAE" w:rsidRDefault="006D2DAE" w:rsidP="00A36A97">
                  <w:pPr>
                    <w:framePr w:hSpace="180" w:wrap="around" w:vAnchor="text" w:hAnchor="text" w:y="1"/>
                    <w:widowControl w:val="0"/>
                    <w:spacing w:after="0"/>
                    <w:ind w:left="1"/>
                    <w:jc w:val="center"/>
                    <w:rPr>
                      <w:rFonts w:cs="Times New Roman"/>
                    </w:rPr>
                  </w:pPr>
                </w:p>
              </w:tc>
            </w:tr>
            <w:tr w:rsidR="006D2DAE" w14:paraId="6AEFC947" w14:textId="77777777">
              <w:trPr>
                <w:trHeight w:val="687"/>
              </w:trPr>
              <w:tc>
                <w:tcPr>
                  <w:tcW w:w="561" w:type="dxa"/>
                  <w:tcBorders>
                    <w:left w:val="nil"/>
                  </w:tcBorders>
                  <w:vAlign w:val="center"/>
                </w:tcPr>
                <w:p w14:paraId="04F5A880" w14:textId="77777777" w:rsidR="006D2DAE" w:rsidRDefault="00995EE0" w:rsidP="00A36A97">
                  <w:pPr>
                    <w:framePr w:hSpace="180" w:wrap="around" w:vAnchor="text" w:hAnchor="text" w:y="1"/>
                    <w:widowControl w:val="0"/>
                    <w:spacing w:after="0"/>
                    <w:ind w:left="1" w:right="34"/>
                    <w:jc w:val="center"/>
                    <w:rPr>
                      <w:rFonts w:cs="Times New Roman"/>
                    </w:rPr>
                  </w:pPr>
                  <w:r>
                    <w:rPr>
                      <w:rFonts w:eastAsia="Calibri" w:cs="Times New Roman"/>
                    </w:rPr>
                    <w:t>3.</w:t>
                  </w:r>
                </w:p>
              </w:tc>
              <w:tc>
                <w:tcPr>
                  <w:tcW w:w="4817" w:type="dxa"/>
                </w:tcPr>
                <w:p w14:paraId="5F4DFA29" w14:textId="77777777" w:rsidR="006D2DAE" w:rsidRDefault="00995EE0" w:rsidP="00A36A97">
                  <w:pPr>
                    <w:framePr w:hSpace="180" w:wrap="around" w:vAnchor="text" w:hAnchor="text" w:y="1"/>
                    <w:widowControl w:val="0"/>
                    <w:spacing w:after="0"/>
                    <w:ind w:left="1"/>
                  </w:pPr>
                  <w:r w:rsidRPr="00FC0CF1">
                    <w:rPr>
                      <w:rFonts w:eastAsia="Calibri" w:cs="Times New Roman"/>
                    </w:rPr>
                    <w:t>Viesmīlības un ēdināšanas uzņēmumu digitalizācija un tās nozīme uzņēmējdarbības efektivitātes uzlabošanā.</w:t>
                  </w:r>
                  <w:r w:rsidRPr="00FC0CF1">
                    <w:rPr>
                      <w:rFonts w:eastAsia="Calibri"/>
                    </w:rPr>
                    <w:t xml:space="preserve"> </w:t>
                  </w:r>
                  <w:r w:rsidRPr="00FC0CF1">
                    <w:rPr>
                      <w:rFonts w:eastAsia="Calibri" w:cs="Times New Roman"/>
                    </w:rPr>
                    <w:t>Pārtikas un dzērienu nozares mārketinga pamati.</w:t>
                  </w:r>
                </w:p>
              </w:tc>
              <w:tc>
                <w:tcPr>
                  <w:tcW w:w="993" w:type="dxa"/>
                  <w:vAlign w:val="center"/>
                </w:tcPr>
                <w:p w14:paraId="4D82D18F" w14:textId="77777777" w:rsidR="006D2DAE" w:rsidRDefault="00995EE0" w:rsidP="00A36A97">
                  <w:pPr>
                    <w:framePr w:hSpace="180" w:wrap="around" w:vAnchor="text" w:hAnchor="text" w:y="1"/>
                    <w:widowControl w:val="0"/>
                    <w:spacing w:after="0"/>
                    <w:ind w:left="1"/>
                    <w:jc w:val="center"/>
                    <w:rPr>
                      <w:rFonts w:cs="Times New Roman"/>
                    </w:rPr>
                  </w:pPr>
                  <w:r>
                    <w:rPr>
                      <w:rFonts w:eastAsia="Calibri" w:cs="Times New Roman"/>
                    </w:rPr>
                    <w:t>4</w:t>
                  </w:r>
                </w:p>
              </w:tc>
              <w:tc>
                <w:tcPr>
                  <w:tcW w:w="991" w:type="dxa"/>
                  <w:tcBorders>
                    <w:right w:val="nil"/>
                  </w:tcBorders>
                  <w:vAlign w:val="center"/>
                </w:tcPr>
                <w:p w14:paraId="2EAE2C8C" w14:textId="77777777" w:rsidR="006D2DAE" w:rsidRDefault="00995EE0" w:rsidP="00A36A97">
                  <w:pPr>
                    <w:framePr w:hSpace="180" w:wrap="around" w:vAnchor="text" w:hAnchor="text" w:y="1"/>
                    <w:widowControl w:val="0"/>
                    <w:spacing w:after="0"/>
                    <w:ind w:left="1"/>
                    <w:jc w:val="center"/>
                    <w:rPr>
                      <w:rFonts w:cs="Times New Roman"/>
                    </w:rPr>
                  </w:pPr>
                  <w:r>
                    <w:rPr>
                      <w:rFonts w:eastAsia="Calibri" w:cs="Times New Roman"/>
                    </w:rPr>
                    <w:t>2</w:t>
                  </w:r>
                </w:p>
              </w:tc>
            </w:tr>
            <w:tr w:rsidR="006D2DAE" w14:paraId="4B0E0F2F" w14:textId="77777777">
              <w:trPr>
                <w:trHeight w:val="586"/>
              </w:trPr>
              <w:tc>
                <w:tcPr>
                  <w:tcW w:w="561" w:type="dxa"/>
                  <w:tcBorders>
                    <w:left w:val="nil"/>
                  </w:tcBorders>
                  <w:vAlign w:val="center"/>
                </w:tcPr>
                <w:p w14:paraId="0C09A182" w14:textId="77777777" w:rsidR="006D2DAE" w:rsidRDefault="00995EE0" w:rsidP="00A36A97">
                  <w:pPr>
                    <w:framePr w:hSpace="180" w:wrap="around" w:vAnchor="text" w:hAnchor="text" w:y="1"/>
                    <w:widowControl w:val="0"/>
                    <w:spacing w:after="0"/>
                    <w:ind w:left="1" w:right="34"/>
                    <w:jc w:val="center"/>
                    <w:rPr>
                      <w:rFonts w:cs="Times New Roman"/>
                    </w:rPr>
                  </w:pPr>
                  <w:r>
                    <w:rPr>
                      <w:rFonts w:eastAsia="Calibri" w:cs="Times New Roman"/>
                    </w:rPr>
                    <w:t>4.</w:t>
                  </w:r>
                </w:p>
              </w:tc>
              <w:tc>
                <w:tcPr>
                  <w:tcW w:w="4817" w:type="dxa"/>
                </w:tcPr>
                <w:p w14:paraId="68859D50" w14:textId="77777777" w:rsidR="006D2DAE" w:rsidRDefault="00995EE0" w:rsidP="00A36A97">
                  <w:pPr>
                    <w:framePr w:hSpace="180" w:wrap="around" w:vAnchor="text" w:hAnchor="text" w:y="1"/>
                    <w:widowControl w:val="0"/>
                    <w:spacing w:after="0"/>
                    <w:ind w:left="1"/>
                    <w:rPr>
                      <w:rFonts w:cs="Times New Roman"/>
                    </w:rPr>
                  </w:pPr>
                  <w:r>
                    <w:rPr>
                      <w:rFonts w:eastAsia="Calibri" w:cs="Times New Roman"/>
                    </w:rPr>
                    <w:t>Profesionālā identitāte un prakse. Profesionālu pārtikas un dzērienu apkalpošanas standartu demonstrēšana reālā darba vidē.</w:t>
                  </w:r>
                </w:p>
              </w:tc>
              <w:tc>
                <w:tcPr>
                  <w:tcW w:w="993" w:type="dxa"/>
                  <w:vAlign w:val="center"/>
                </w:tcPr>
                <w:p w14:paraId="68F102E4" w14:textId="77777777" w:rsidR="006D2DAE" w:rsidRDefault="00995EE0" w:rsidP="00A36A97">
                  <w:pPr>
                    <w:framePr w:hSpace="180" w:wrap="around" w:vAnchor="text" w:hAnchor="text" w:y="1"/>
                    <w:widowControl w:val="0"/>
                    <w:spacing w:after="0"/>
                    <w:ind w:left="1"/>
                    <w:jc w:val="center"/>
                    <w:rPr>
                      <w:rFonts w:cs="Times New Roman"/>
                    </w:rPr>
                  </w:pPr>
                  <w:r>
                    <w:rPr>
                      <w:rFonts w:eastAsia="Calibri" w:cs="Times New Roman"/>
                    </w:rPr>
                    <w:t>3</w:t>
                  </w:r>
                </w:p>
              </w:tc>
              <w:tc>
                <w:tcPr>
                  <w:tcW w:w="991" w:type="dxa"/>
                  <w:tcBorders>
                    <w:right w:val="nil"/>
                  </w:tcBorders>
                  <w:vAlign w:val="center"/>
                </w:tcPr>
                <w:p w14:paraId="0108D633" w14:textId="77777777" w:rsidR="006D2DAE" w:rsidRDefault="00995EE0" w:rsidP="00A36A97">
                  <w:pPr>
                    <w:framePr w:hSpace="180" w:wrap="around" w:vAnchor="text" w:hAnchor="text" w:y="1"/>
                    <w:widowControl w:val="0"/>
                    <w:spacing w:after="0"/>
                    <w:ind w:left="1"/>
                    <w:jc w:val="center"/>
                    <w:rPr>
                      <w:rFonts w:cs="Times New Roman"/>
                    </w:rPr>
                  </w:pPr>
                  <w:r>
                    <w:rPr>
                      <w:rFonts w:eastAsia="Calibri" w:cs="Times New Roman"/>
                    </w:rPr>
                    <w:t>3</w:t>
                  </w:r>
                </w:p>
              </w:tc>
            </w:tr>
            <w:tr w:rsidR="006D2DAE" w14:paraId="11C5A05D" w14:textId="77777777">
              <w:trPr>
                <w:trHeight w:val="355"/>
              </w:trPr>
              <w:tc>
                <w:tcPr>
                  <w:tcW w:w="561" w:type="dxa"/>
                  <w:tcBorders>
                    <w:left w:val="nil"/>
                  </w:tcBorders>
                  <w:vAlign w:val="center"/>
                </w:tcPr>
                <w:p w14:paraId="756961CD" w14:textId="77777777" w:rsidR="006D2DAE" w:rsidRDefault="00995EE0" w:rsidP="00A36A97">
                  <w:pPr>
                    <w:framePr w:hSpace="180" w:wrap="around" w:vAnchor="text" w:hAnchor="text" w:y="1"/>
                    <w:widowControl w:val="0"/>
                    <w:spacing w:after="0"/>
                    <w:ind w:left="1" w:right="34"/>
                    <w:jc w:val="center"/>
                    <w:rPr>
                      <w:rFonts w:cs="Times New Roman"/>
                    </w:rPr>
                  </w:pPr>
                  <w:r>
                    <w:rPr>
                      <w:rFonts w:eastAsia="Calibri" w:cs="Times New Roman"/>
                    </w:rPr>
                    <w:t>5.</w:t>
                  </w:r>
                </w:p>
              </w:tc>
              <w:tc>
                <w:tcPr>
                  <w:tcW w:w="4817" w:type="dxa"/>
                </w:tcPr>
                <w:p w14:paraId="66D9F812" w14:textId="77777777" w:rsidR="006D2DAE" w:rsidRDefault="00995EE0" w:rsidP="00A36A97">
                  <w:pPr>
                    <w:framePr w:hSpace="180" w:wrap="around" w:vAnchor="text" w:hAnchor="text" w:y="1"/>
                    <w:widowControl w:val="0"/>
                    <w:spacing w:after="0"/>
                    <w:ind w:left="1"/>
                    <w:rPr>
                      <w:rFonts w:cs="Times New Roman"/>
                    </w:rPr>
                  </w:pPr>
                  <w:r>
                    <w:rPr>
                      <w:rFonts w:eastAsia="Calibri" w:cs="Times New Roman"/>
                    </w:rPr>
                    <w:t>Vadība pārtikas un dzērienu nozarē. Vadības prasmju demonstrēšana pakalpojumu nozares kontekstā.</w:t>
                  </w:r>
                </w:p>
              </w:tc>
              <w:tc>
                <w:tcPr>
                  <w:tcW w:w="993" w:type="dxa"/>
                  <w:vAlign w:val="center"/>
                </w:tcPr>
                <w:p w14:paraId="530EBB75" w14:textId="77777777" w:rsidR="006D2DAE" w:rsidRDefault="00995EE0" w:rsidP="00A36A97">
                  <w:pPr>
                    <w:framePr w:hSpace="180" w:wrap="around" w:vAnchor="text" w:hAnchor="text" w:y="1"/>
                    <w:widowControl w:val="0"/>
                    <w:spacing w:after="0"/>
                    <w:ind w:left="1"/>
                    <w:jc w:val="center"/>
                    <w:rPr>
                      <w:rFonts w:cs="Times New Roman"/>
                    </w:rPr>
                  </w:pPr>
                  <w:r>
                    <w:rPr>
                      <w:rFonts w:eastAsia="Calibri" w:cs="Times New Roman"/>
                    </w:rPr>
                    <w:t>3</w:t>
                  </w:r>
                </w:p>
              </w:tc>
              <w:tc>
                <w:tcPr>
                  <w:tcW w:w="991" w:type="dxa"/>
                  <w:tcBorders>
                    <w:right w:val="nil"/>
                  </w:tcBorders>
                  <w:vAlign w:val="center"/>
                </w:tcPr>
                <w:p w14:paraId="773A4713" w14:textId="77777777" w:rsidR="006D2DAE" w:rsidRDefault="00995EE0" w:rsidP="00A36A97">
                  <w:pPr>
                    <w:framePr w:hSpace="180" w:wrap="around" w:vAnchor="text" w:hAnchor="text" w:y="1"/>
                    <w:widowControl w:val="0"/>
                    <w:spacing w:after="0"/>
                    <w:ind w:left="1"/>
                    <w:jc w:val="center"/>
                    <w:rPr>
                      <w:rFonts w:cs="Times New Roman"/>
                    </w:rPr>
                  </w:pPr>
                  <w:r>
                    <w:rPr>
                      <w:rFonts w:eastAsia="Calibri" w:cs="Times New Roman"/>
                    </w:rPr>
                    <w:t>4</w:t>
                  </w:r>
                </w:p>
              </w:tc>
            </w:tr>
            <w:tr w:rsidR="006D2DAE" w14:paraId="3DDA7C0C" w14:textId="77777777">
              <w:tc>
                <w:tcPr>
                  <w:tcW w:w="561" w:type="dxa"/>
                  <w:tcBorders>
                    <w:left w:val="nil"/>
                  </w:tcBorders>
                  <w:vAlign w:val="center"/>
                </w:tcPr>
                <w:p w14:paraId="65A5B805" w14:textId="77777777" w:rsidR="006D2DAE" w:rsidRDefault="00995EE0" w:rsidP="00A36A97">
                  <w:pPr>
                    <w:framePr w:hSpace="180" w:wrap="around" w:vAnchor="text" w:hAnchor="text" w:y="1"/>
                    <w:widowControl w:val="0"/>
                    <w:spacing w:after="0"/>
                    <w:ind w:left="1" w:right="34"/>
                    <w:jc w:val="center"/>
                    <w:rPr>
                      <w:rFonts w:cs="Times New Roman"/>
                    </w:rPr>
                  </w:pPr>
                  <w:r>
                    <w:rPr>
                      <w:rFonts w:eastAsia="Calibri" w:cs="Times New Roman"/>
                    </w:rPr>
                    <w:t>6.</w:t>
                  </w:r>
                </w:p>
              </w:tc>
              <w:tc>
                <w:tcPr>
                  <w:tcW w:w="4817" w:type="dxa"/>
                </w:tcPr>
                <w:p w14:paraId="2191866A" w14:textId="77777777" w:rsidR="006D2DAE" w:rsidRDefault="00995EE0" w:rsidP="00A36A97">
                  <w:pPr>
                    <w:framePr w:hSpace="180" w:wrap="around" w:vAnchor="text" w:hAnchor="text" w:y="1"/>
                    <w:widowControl w:val="0"/>
                    <w:spacing w:after="0"/>
                    <w:ind w:left="1"/>
                    <w:rPr>
                      <w:rFonts w:cs="Times New Roman"/>
                    </w:rPr>
                  </w:pPr>
                  <w:r>
                    <w:rPr>
                      <w:rFonts w:eastAsia="Calibri" w:cs="Times New Roman"/>
                    </w:rPr>
                    <w:t>Pārtikas un dzērienu procesu vadība saistībā ar izmitināšanas pakalpojumiem. Konferenču un pasākumu vadība.</w:t>
                  </w:r>
                </w:p>
              </w:tc>
              <w:tc>
                <w:tcPr>
                  <w:tcW w:w="993" w:type="dxa"/>
                  <w:vAlign w:val="center"/>
                </w:tcPr>
                <w:p w14:paraId="66DE47E1" w14:textId="77777777" w:rsidR="006D2DAE" w:rsidRDefault="00995EE0" w:rsidP="00A36A97">
                  <w:pPr>
                    <w:framePr w:hSpace="180" w:wrap="around" w:vAnchor="text" w:hAnchor="text" w:y="1"/>
                    <w:widowControl w:val="0"/>
                    <w:spacing w:after="0"/>
                    <w:ind w:left="1"/>
                    <w:jc w:val="center"/>
                    <w:rPr>
                      <w:rFonts w:cs="Times New Roman"/>
                    </w:rPr>
                  </w:pPr>
                  <w:r>
                    <w:rPr>
                      <w:rFonts w:eastAsia="Calibri" w:cs="Times New Roman"/>
                    </w:rPr>
                    <w:t>4</w:t>
                  </w:r>
                </w:p>
              </w:tc>
              <w:tc>
                <w:tcPr>
                  <w:tcW w:w="991" w:type="dxa"/>
                  <w:tcBorders>
                    <w:right w:val="nil"/>
                  </w:tcBorders>
                  <w:vAlign w:val="center"/>
                </w:tcPr>
                <w:p w14:paraId="7878657E" w14:textId="77777777" w:rsidR="006D2DAE" w:rsidRDefault="006D2DAE" w:rsidP="00A36A97">
                  <w:pPr>
                    <w:framePr w:hSpace="180" w:wrap="around" w:vAnchor="text" w:hAnchor="text" w:y="1"/>
                    <w:widowControl w:val="0"/>
                    <w:spacing w:after="0"/>
                    <w:ind w:left="1"/>
                    <w:jc w:val="center"/>
                    <w:rPr>
                      <w:rFonts w:cs="Times New Roman"/>
                    </w:rPr>
                  </w:pPr>
                </w:p>
              </w:tc>
            </w:tr>
            <w:tr w:rsidR="006D2DAE" w14:paraId="0468F4C0" w14:textId="77777777">
              <w:tc>
                <w:tcPr>
                  <w:tcW w:w="561" w:type="dxa"/>
                  <w:tcBorders>
                    <w:left w:val="nil"/>
                  </w:tcBorders>
                  <w:vAlign w:val="center"/>
                </w:tcPr>
                <w:p w14:paraId="01D5BA25" w14:textId="77777777" w:rsidR="006D2DAE" w:rsidRDefault="00995EE0" w:rsidP="00A36A97">
                  <w:pPr>
                    <w:framePr w:hSpace="180" w:wrap="around" w:vAnchor="text" w:hAnchor="text" w:y="1"/>
                    <w:widowControl w:val="0"/>
                    <w:spacing w:after="0"/>
                    <w:ind w:left="1" w:right="34"/>
                    <w:jc w:val="center"/>
                    <w:rPr>
                      <w:rFonts w:cs="Times New Roman"/>
                    </w:rPr>
                  </w:pPr>
                  <w:r>
                    <w:rPr>
                      <w:rFonts w:eastAsia="Calibri" w:cs="Times New Roman"/>
                    </w:rPr>
                    <w:t>7.</w:t>
                  </w:r>
                </w:p>
              </w:tc>
              <w:tc>
                <w:tcPr>
                  <w:tcW w:w="4817" w:type="dxa"/>
                </w:tcPr>
                <w:p w14:paraId="7F52D27D" w14:textId="77777777" w:rsidR="006D2DAE" w:rsidRDefault="00995EE0" w:rsidP="00A36A97">
                  <w:pPr>
                    <w:framePr w:hSpace="180" w:wrap="around" w:vAnchor="text" w:hAnchor="text" w:y="1"/>
                    <w:widowControl w:val="0"/>
                    <w:spacing w:after="0"/>
                    <w:ind w:left="1"/>
                    <w:rPr>
                      <w:rFonts w:cs="Times New Roman"/>
                    </w:rPr>
                  </w:pPr>
                  <w:r>
                    <w:rPr>
                      <w:rFonts w:eastAsia="Calibri" w:cs="Times New Roman"/>
                    </w:rPr>
                    <w:t>Starptautiskā gastronomija.</w:t>
                  </w:r>
                </w:p>
              </w:tc>
              <w:tc>
                <w:tcPr>
                  <w:tcW w:w="993" w:type="dxa"/>
                  <w:vAlign w:val="center"/>
                </w:tcPr>
                <w:p w14:paraId="2761F655" w14:textId="77777777" w:rsidR="006D2DAE" w:rsidRDefault="00995EE0" w:rsidP="00A36A97">
                  <w:pPr>
                    <w:framePr w:hSpace="180" w:wrap="around" w:vAnchor="text" w:hAnchor="text" w:y="1"/>
                    <w:widowControl w:val="0"/>
                    <w:spacing w:after="0"/>
                    <w:ind w:left="1"/>
                    <w:jc w:val="center"/>
                    <w:rPr>
                      <w:rFonts w:cs="Times New Roman"/>
                    </w:rPr>
                  </w:pPr>
                  <w:r>
                    <w:rPr>
                      <w:rFonts w:eastAsia="Calibri" w:cs="Times New Roman"/>
                    </w:rPr>
                    <w:t>3</w:t>
                  </w:r>
                </w:p>
              </w:tc>
              <w:tc>
                <w:tcPr>
                  <w:tcW w:w="991" w:type="dxa"/>
                  <w:tcBorders>
                    <w:right w:val="nil"/>
                  </w:tcBorders>
                  <w:vAlign w:val="center"/>
                </w:tcPr>
                <w:p w14:paraId="7433DB17" w14:textId="77777777" w:rsidR="006D2DAE" w:rsidRDefault="006D2DAE" w:rsidP="00A36A97">
                  <w:pPr>
                    <w:framePr w:hSpace="180" w:wrap="around" w:vAnchor="text" w:hAnchor="text" w:y="1"/>
                    <w:widowControl w:val="0"/>
                    <w:spacing w:after="0"/>
                    <w:ind w:left="1"/>
                    <w:jc w:val="center"/>
                    <w:rPr>
                      <w:rFonts w:cs="Times New Roman"/>
                    </w:rPr>
                  </w:pPr>
                </w:p>
              </w:tc>
            </w:tr>
            <w:tr w:rsidR="006D2DAE" w14:paraId="119AB965" w14:textId="77777777">
              <w:trPr>
                <w:trHeight w:val="56"/>
              </w:trPr>
              <w:tc>
                <w:tcPr>
                  <w:tcW w:w="561" w:type="dxa"/>
                  <w:tcBorders>
                    <w:left w:val="nil"/>
                  </w:tcBorders>
                  <w:vAlign w:val="center"/>
                </w:tcPr>
                <w:p w14:paraId="498212BC" w14:textId="77777777" w:rsidR="006D2DAE" w:rsidRDefault="00995EE0" w:rsidP="00A36A97">
                  <w:pPr>
                    <w:framePr w:hSpace="180" w:wrap="around" w:vAnchor="text" w:hAnchor="text" w:y="1"/>
                    <w:widowControl w:val="0"/>
                    <w:spacing w:after="0"/>
                    <w:ind w:left="1" w:right="34"/>
                    <w:jc w:val="center"/>
                    <w:rPr>
                      <w:rFonts w:cs="Times New Roman"/>
                    </w:rPr>
                  </w:pPr>
                  <w:r>
                    <w:rPr>
                      <w:rFonts w:eastAsia="Calibri" w:cs="Times New Roman"/>
                    </w:rPr>
                    <w:lastRenderedPageBreak/>
                    <w:t>8.</w:t>
                  </w:r>
                </w:p>
              </w:tc>
              <w:tc>
                <w:tcPr>
                  <w:tcW w:w="4817" w:type="dxa"/>
                </w:tcPr>
                <w:p w14:paraId="1E159DDA" w14:textId="77777777" w:rsidR="006D2DAE" w:rsidRDefault="00995EE0" w:rsidP="00A36A97">
                  <w:pPr>
                    <w:framePr w:hSpace="180" w:wrap="around" w:vAnchor="text" w:hAnchor="text" w:y="1"/>
                    <w:widowControl w:val="0"/>
                    <w:spacing w:after="0"/>
                    <w:ind w:left="1"/>
                    <w:rPr>
                      <w:rFonts w:cs="Times New Roman"/>
                    </w:rPr>
                  </w:pPr>
                  <w:r>
                    <w:rPr>
                      <w:rFonts w:eastAsia="Calibri" w:cs="Times New Roman"/>
                    </w:rPr>
                    <w:t>Ekskursija restorānā.</w:t>
                  </w:r>
                </w:p>
              </w:tc>
              <w:tc>
                <w:tcPr>
                  <w:tcW w:w="993" w:type="dxa"/>
                  <w:vAlign w:val="center"/>
                </w:tcPr>
                <w:p w14:paraId="3E5568B8" w14:textId="77777777" w:rsidR="006D2DAE" w:rsidRDefault="006D2DAE" w:rsidP="00A36A97">
                  <w:pPr>
                    <w:framePr w:hSpace="180" w:wrap="around" w:vAnchor="text" w:hAnchor="text" w:y="1"/>
                    <w:widowControl w:val="0"/>
                    <w:spacing w:after="0"/>
                    <w:ind w:left="1"/>
                    <w:jc w:val="center"/>
                    <w:rPr>
                      <w:rFonts w:cs="Times New Roman"/>
                    </w:rPr>
                  </w:pPr>
                </w:p>
              </w:tc>
              <w:tc>
                <w:tcPr>
                  <w:tcW w:w="991" w:type="dxa"/>
                  <w:tcBorders>
                    <w:right w:val="nil"/>
                  </w:tcBorders>
                  <w:vAlign w:val="center"/>
                </w:tcPr>
                <w:p w14:paraId="6D9F4158" w14:textId="77777777" w:rsidR="006D2DAE" w:rsidRDefault="00995EE0" w:rsidP="00A36A97">
                  <w:pPr>
                    <w:framePr w:hSpace="180" w:wrap="around" w:vAnchor="text" w:hAnchor="text" w:y="1"/>
                    <w:widowControl w:val="0"/>
                    <w:spacing w:after="0"/>
                    <w:ind w:left="1"/>
                    <w:jc w:val="center"/>
                    <w:rPr>
                      <w:rFonts w:cs="Times New Roman"/>
                    </w:rPr>
                  </w:pPr>
                  <w:r>
                    <w:rPr>
                      <w:rFonts w:eastAsia="Calibri" w:cs="Times New Roman"/>
                    </w:rPr>
                    <w:t>2</w:t>
                  </w:r>
                </w:p>
              </w:tc>
            </w:tr>
            <w:tr w:rsidR="006D2DAE" w14:paraId="31F8E297" w14:textId="77777777">
              <w:tc>
                <w:tcPr>
                  <w:tcW w:w="561" w:type="dxa"/>
                  <w:tcBorders>
                    <w:left w:val="nil"/>
                  </w:tcBorders>
                  <w:vAlign w:val="center"/>
                </w:tcPr>
                <w:p w14:paraId="77C704DF" w14:textId="77777777" w:rsidR="006D2DAE" w:rsidRDefault="00995EE0" w:rsidP="00A36A97">
                  <w:pPr>
                    <w:framePr w:hSpace="180" w:wrap="around" w:vAnchor="text" w:hAnchor="text" w:y="1"/>
                    <w:widowControl w:val="0"/>
                    <w:spacing w:after="0"/>
                    <w:ind w:left="1" w:right="34"/>
                    <w:jc w:val="center"/>
                    <w:rPr>
                      <w:rFonts w:cs="Times New Roman"/>
                    </w:rPr>
                  </w:pPr>
                  <w:r>
                    <w:rPr>
                      <w:rFonts w:eastAsia="Calibri" w:cs="Times New Roman"/>
                    </w:rPr>
                    <w:t>9.</w:t>
                  </w:r>
                </w:p>
              </w:tc>
              <w:tc>
                <w:tcPr>
                  <w:tcW w:w="4817" w:type="dxa"/>
                  <w:vAlign w:val="center"/>
                </w:tcPr>
                <w:p w14:paraId="2912CD28" w14:textId="4BAC2803" w:rsidR="006D2DAE" w:rsidRDefault="00995EE0" w:rsidP="00A36A97">
                  <w:pPr>
                    <w:framePr w:hSpace="180" w:wrap="around" w:vAnchor="text" w:hAnchor="text" w:y="1"/>
                    <w:widowControl w:val="0"/>
                    <w:spacing w:after="0"/>
                    <w:ind w:left="1"/>
                    <w:rPr>
                      <w:rFonts w:cs="Times New Roman"/>
                    </w:rPr>
                  </w:pPr>
                  <w:r>
                    <w:rPr>
                      <w:rFonts w:eastAsia="Calibri" w:cs="Times New Roman"/>
                    </w:rPr>
                    <w:t>Noslēguma eksāmens un individuālā darba prezentācija.</w:t>
                  </w:r>
                </w:p>
              </w:tc>
              <w:tc>
                <w:tcPr>
                  <w:tcW w:w="993" w:type="dxa"/>
                  <w:vAlign w:val="center"/>
                </w:tcPr>
                <w:p w14:paraId="515551F8" w14:textId="77777777" w:rsidR="006D2DAE" w:rsidRDefault="006D2DAE" w:rsidP="00A36A97">
                  <w:pPr>
                    <w:framePr w:hSpace="180" w:wrap="around" w:vAnchor="text" w:hAnchor="text" w:y="1"/>
                    <w:widowControl w:val="0"/>
                    <w:spacing w:after="0"/>
                    <w:ind w:left="1"/>
                    <w:jc w:val="center"/>
                    <w:rPr>
                      <w:rFonts w:cs="Times New Roman"/>
                    </w:rPr>
                  </w:pPr>
                </w:p>
              </w:tc>
              <w:tc>
                <w:tcPr>
                  <w:tcW w:w="991" w:type="dxa"/>
                  <w:tcBorders>
                    <w:right w:val="nil"/>
                  </w:tcBorders>
                  <w:vAlign w:val="center"/>
                </w:tcPr>
                <w:p w14:paraId="51367A26" w14:textId="77777777" w:rsidR="006D2DAE" w:rsidRDefault="00995EE0" w:rsidP="00A36A97">
                  <w:pPr>
                    <w:framePr w:hSpace="180" w:wrap="around" w:vAnchor="text" w:hAnchor="text" w:y="1"/>
                    <w:widowControl w:val="0"/>
                    <w:spacing w:after="0"/>
                    <w:ind w:left="1"/>
                    <w:jc w:val="center"/>
                    <w:rPr>
                      <w:rFonts w:cs="Times New Roman"/>
                    </w:rPr>
                  </w:pPr>
                  <w:r>
                    <w:rPr>
                      <w:rFonts w:eastAsia="Calibri" w:cs="Times New Roman"/>
                    </w:rPr>
                    <w:t>2</w:t>
                  </w:r>
                </w:p>
              </w:tc>
            </w:tr>
            <w:tr w:rsidR="006D2DAE" w14:paraId="19099297" w14:textId="77777777">
              <w:tc>
                <w:tcPr>
                  <w:tcW w:w="561" w:type="dxa"/>
                  <w:tcBorders>
                    <w:left w:val="nil"/>
                    <w:bottom w:val="nil"/>
                  </w:tcBorders>
                  <w:vAlign w:val="center"/>
                </w:tcPr>
                <w:p w14:paraId="34198C14" w14:textId="77777777" w:rsidR="006D2DAE" w:rsidRDefault="006D2DAE" w:rsidP="00A36A97">
                  <w:pPr>
                    <w:framePr w:hSpace="180" w:wrap="around" w:vAnchor="text" w:hAnchor="text" w:y="1"/>
                    <w:widowControl w:val="0"/>
                    <w:spacing w:after="0"/>
                    <w:ind w:left="1" w:right="34"/>
                    <w:jc w:val="center"/>
                    <w:rPr>
                      <w:rFonts w:cs="Times New Roman"/>
                    </w:rPr>
                  </w:pPr>
                </w:p>
              </w:tc>
              <w:tc>
                <w:tcPr>
                  <w:tcW w:w="4817" w:type="dxa"/>
                  <w:tcBorders>
                    <w:bottom w:val="nil"/>
                  </w:tcBorders>
                  <w:vAlign w:val="center"/>
                </w:tcPr>
                <w:p w14:paraId="531FB135" w14:textId="77777777" w:rsidR="006D2DAE" w:rsidRDefault="00995EE0" w:rsidP="00A36A97">
                  <w:pPr>
                    <w:framePr w:hSpace="180" w:wrap="around" w:vAnchor="text" w:hAnchor="text" w:y="1"/>
                    <w:widowControl w:val="0"/>
                    <w:spacing w:after="0"/>
                    <w:ind w:left="1"/>
                    <w:jc w:val="center"/>
                    <w:rPr>
                      <w:rFonts w:cs="Times New Roman"/>
                      <w:b/>
                      <w:bCs/>
                    </w:rPr>
                  </w:pPr>
                  <w:r>
                    <w:rPr>
                      <w:rFonts w:eastAsia="Calibri" w:cs="Times New Roman"/>
                      <w:b/>
                      <w:bCs/>
                    </w:rPr>
                    <w:t>Kopā: 40</w:t>
                  </w:r>
                </w:p>
              </w:tc>
              <w:tc>
                <w:tcPr>
                  <w:tcW w:w="993" w:type="dxa"/>
                  <w:tcBorders>
                    <w:bottom w:val="nil"/>
                  </w:tcBorders>
                  <w:vAlign w:val="center"/>
                </w:tcPr>
                <w:p w14:paraId="01DE2536" w14:textId="2687CC8A" w:rsidR="006D2DAE" w:rsidRDefault="00995EE0" w:rsidP="00A36A97">
                  <w:pPr>
                    <w:framePr w:hSpace="180" w:wrap="around" w:vAnchor="text" w:hAnchor="text" w:y="1"/>
                    <w:widowControl w:val="0"/>
                    <w:spacing w:after="0"/>
                    <w:ind w:left="1"/>
                    <w:jc w:val="center"/>
                    <w:rPr>
                      <w:rFonts w:cs="Times New Roman"/>
                      <w:b/>
                      <w:bCs/>
                    </w:rPr>
                  </w:pPr>
                  <w:r>
                    <w:rPr>
                      <w:rFonts w:eastAsia="Calibri" w:cs="Times New Roman"/>
                      <w:b/>
                      <w:bCs/>
                    </w:rPr>
                    <w:t>2</w:t>
                  </w:r>
                  <w:r w:rsidR="002732E1">
                    <w:rPr>
                      <w:rFonts w:eastAsia="Calibri" w:cs="Times New Roman"/>
                      <w:b/>
                      <w:bCs/>
                    </w:rPr>
                    <w:t>5</w:t>
                  </w:r>
                </w:p>
              </w:tc>
              <w:tc>
                <w:tcPr>
                  <w:tcW w:w="991" w:type="dxa"/>
                  <w:tcBorders>
                    <w:bottom w:val="nil"/>
                    <w:right w:val="nil"/>
                  </w:tcBorders>
                </w:tcPr>
                <w:p w14:paraId="42462BC2" w14:textId="42BE8E9E" w:rsidR="006D2DAE" w:rsidRDefault="00995EE0" w:rsidP="00A36A97">
                  <w:pPr>
                    <w:framePr w:hSpace="180" w:wrap="around" w:vAnchor="text" w:hAnchor="text" w:y="1"/>
                    <w:widowControl w:val="0"/>
                    <w:spacing w:after="0"/>
                    <w:ind w:left="1"/>
                    <w:jc w:val="center"/>
                    <w:rPr>
                      <w:rFonts w:cs="Times New Roman"/>
                      <w:b/>
                      <w:bCs/>
                    </w:rPr>
                  </w:pPr>
                  <w:r>
                    <w:rPr>
                      <w:rFonts w:eastAsia="Calibri" w:cs="Times New Roman"/>
                      <w:b/>
                      <w:bCs/>
                    </w:rPr>
                    <w:t>1</w:t>
                  </w:r>
                  <w:r w:rsidR="002732E1">
                    <w:rPr>
                      <w:rFonts w:eastAsia="Calibri" w:cs="Times New Roman"/>
                      <w:b/>
                      <w:bCs/>
                    </w:rPr>
                    <w:t>5</w:t>
                  </w:r>
                </w:p>
              </w:tc>
            </w:tr>
          </w:tbl>
          <w:p w14:paraId="1F495E8F" w14:textId="77777777" w:rsidR="006D2DAE" w:rsidRDefault="006D2DAE">
            <w:pPr>
              <w:widowControl w:val="0"/>
              <w:spacing w:after="0"/>
              <w:ind w:left="1" w:right="154"/>
              <w:jc w:val="center"/>
              <w:rPr>
                <w:rFonts w:cs="Times New Roman"/>
              </w:rPr>
            </w:pPr>
          </w:p>
        </w:tc>
      </w:tr>
      <w:tr w:rsidR="006D2DAE" w14:paraId="42CA7DDC" w14:textId="77777777">
        <w:trPr>
          <w:trHeight w:val="274"/>
        </w:trPr>
        <w:tc>
          <w:tcPr>
            <w:tcW w:w="2827" w:type="dxa"/>
            <w:tcBorders>
              <w:top w:val="single" w:sz="4" w:space="0" w:color="000000"/>
              <w:left w:val="single" w:sz="4" w:space="0" w:color="000000"/>
              <w:bottom w:val="single" w:sz="4" w:space="0" w:color="000000"/>
              <w:right w:val="single" w:sz="4" w:space="0" w:color="000000"/>
            </w:tcBorders>
            <w:shd w:val="clear" w:color="auto" w:fill="FFFFFF"/>
          </w:tcPr>
          <w:p w14:paraId="66529C48" w14:textId="77777777" w:rsidR="006D2DAE" w:rsidRDefault="00995EE0">
            <w:pPr>
              <w:widowControl w:val="0"/>
              <w:spacing w:after="0"/>
              <w:ind w:left="133" w:right="133"/>
              <w:rPr>
                <w:rFonts w:cs="Times New Roman"/>
              </w:rPr>
            </w:pPr>
            <w:r>
              <w:rPr>
                <w:rFonts w:cs="Times New Roman"/>
              </w:rPr>
              <w:lastRenderedPageBreak/>
              <w:t>Studējošo patstāvīgā darba organizācijas un uzdevumu raksturojums</w:t>
            </w:r>
          </w:p>
        </w:tc>
        <w:tc>
          <w:tcPr>
            <w:tcW w:w="7388" w:type="dxa"/>
            <w:tcBorders>
              <w:top w:val="single" w:sz="4" w:space="0" w:color="000000"/>
              <w:left w:val="single" w:sz="4" w:space="0" w:color="000000"/>
              <w:bottom w:val="single" w:sz="4" w:space="0" w:color="000000"/>
              <w:right w:val="single" w:sz="4" w:space="0" w:color="000000"/>
            </w:tcBorders>
            <w:shd w:val="clear" w:color="auto" w:fill="FFFFFF"/>
          </w:tcPr>
          <w:p w14:paraId="0A426BDF" w14:textId="77777777" w:rsidR="006D2DAE" w:rsidRDefault="00995EE0">
            <w:pPr>
              <w:widowControl w:val="0"/>
              <w:spacing w:after="0"/>
              <w:ind w:left="142" w:right="153"/>
              <w:jc w:val="both"/>
              <w:rPr>
                <w:rFonts w:cs="Times New Roman"/>
              </w:rPr>
            </w:pPr>
            <w:r>
              <w:rPr>
                <w:rFonts w:cs="Times New Roman"/>
              </w:rPr>
              <w:t>Studējošo patstāvīgā darba organizācija:</w:t>
            </w:r>
          </w:p>
          <w:p w14:paraId="31310B33" w14:textId="448197E5" w:rsidR="006D2DAE" w:rsidRDefault="00995EE0">
            <w:pPr>
              <w:widowControl w:val="0"/>
              <w:spacing w:after="0"/>
              <w:ind w:left="142" w:right="153"/>
              <w:jc w:val="both"/>
              <w:rPr>
                <w:rFonts w:cs="Times New Roman"/>
              </w:rPr>
            </w:pPr>
            <w:r>
              <w:rPr>
                <w:rFonts w:cs="Times New Roman"/>
              </w:rPr>
              <w:t>kursa noslēgumā studējošie kārto eksāmenu, kurā demonstrē savas apkalpošanas prasmes ēdienu un dzērienu nozares kontekstā. P</w:t>
            </w:r>
            <w:r>
              <w:t xml:space="preserve">ārbaudes darbs notiek </w:t>
            </w:r>
            <w:r>
              <w:rPr>
                <w:rFonts w:cs="Times New Roman"/>
              </w:rPr>
              <w:t xml:space="preserve">individuāli. Darbs tiek iesniegts rakstveidā, kā arī studējošie praktiski prezentē darbu noslēguma seminārā. </w:t>
            </w:r>
          </w:p>
          <w:p w14:paraId="41877E6A" w14:textId="77777777" w:rsidR="006D2DAE" w:rsidRDefault="006D2DAE">
            <w:pPr>
              <w:widowControl w:val="0"/>
              <w:spacing w:after="0"/>
              <w:ind w:left="142" w:right="153"/>
              <w:jc w:val="both"/>
              <w:rPr>
                <w:rFonts w:cs="Times New Roman"/>
              </w:rPr>
            </w:pPr>
          </w:p>
          <w:p w14:paraId="06098F03" w14:textId="77777777" w:rsidR="006D2DAE" w:rsidRDefault="00995EE0">
            <w:pPr>
              <w:widowControl w:val="0"/>
              <w:spacing w:after="0"/>
              <w:ind w:left="142" w:right="153"/>
              <w:jc w:val="both"/>
              <w:rPr>
                <w:rFonts w:cs="Times New Roman"/>
              </w:rPr>
            </w:pPr>
            <w:r>
              <w:rPr>
                <w:rFonts w:cs="Times New Roman"/>
              </w:rPr>
              <w:t>Uzdevumu raksturojums:</w:t>
            </w:r>
          </w:p>
          <w:p w14:paraId="37C02C26" w14:textId="520FFF02" w:rsidR="006D2DAE" w:rsidRDefault="00995EE0">
            <w:pPr>
              <w:pStyle w:val="ListParagraph"/>
              <w:widowControl w:val="0"/>
              <w:numPr>
                <w:ilvl w:val="0"/>
                <w:numId w:val="47"/>
              </w:numPr>
              <w:spacing w:after="0"/>
              <w:ind w:right="153"/>
              <w:jc w:val="both"/>
              <w:rPr>
                <w:rFonts w:cs="Times New Roman"/>
              </w:rPr>
            </w:pPr>
            <w:r>
              <w:rPr>
                <w:rFonts w:cs="Times New Roman"/>
              </w:rPr>
              <w:t>raksturot pārtikas un dzērienu nozari, tostarp dažādus ēdienu un dzērienu stilus;</w:t>
            </w:r>
          </w:p>
          <w:p w14:paraId="626A8146" w14:textId="643F703D" w:rsidR="006D2DAE" w:rsidRDefault="00995EE0">
            <w:pPr>
              <w:pStyle w:val="ListParagraph"/>
              <w:widowControl w:val="0"/>
              <w:numPr>
                <w:ilvl w:val="0"/>
                <w:numId w:val="47"/>
              </w:numPr>
              <w:spacing w:after="0"/>
              <w:ind w:right="153"/>
              <w:jc w:val="both"/>
              <w:rPr>
                <w:rFonts w:cs="Times New Roman"/>
              </w:rPr>
            </w:pPr>
            <w:r>
              <w:rPr>
                <w:rFonts w:cs="Times New Roman"/>
              </w:rPr>
              <w:t>analizēt ēdināšanas un dzērienu tirdzniecības vietas, vērtēšanas sistēmas un pašreizējās nozares tendences;</w:t>
            </w:r>
          </w:p>
          <w:p w14:paraId="2AEE419C" w14:textId="540BA757" w:rsidR="006D2DAE" w:rsidRDefault="00995EE0">
            <w:pPr>
              <w:pStyle w:val="ListParagraph"/>
              <w:widowControl w:val="0"/>
              <w:numPr>
                <w:ilvl w:val="0"/>
                <w:numId w:val="47"/>
              </w:numPr>
              <w:spacing w:after="0"/>
              <w:ind w:right="153"/>
              <w:jc w:val="both"/>
              <w:rPr>
                <w:rFonts w:cs="Times New Roman"/>
              </w:rPr>
            </w:pPr>
            <w:r>
              <w:rPr>
                <w:rFonts w:cs="Times New Roman"/>
              </w:rPr>
              <w:t>demonstrēt profesionālus ēdienu un dzērienu apkalpošanas standartus reālā darba vidē;</w:t>
            </w:r>
          </w:p>
          <w:p w14:paraId="6CE32896" w14:textId="5487AEF2" w:rsidR="006D2DAE" w:rsidRDefault="00995EE0">
            <w:pPr>
              <w:pStyle w:val="ListParagraph"/>
              <w:widowControl w:val="0"/>
              <w:numPr>
                <w:ilvl w:val="0"/>
                <w:numId w:val="47"/>
              </w:numPr>
              <w:spacing w:after="0"/>
              <w:ind w:right="153"/>
              <w:jc w:val="both"/>
              <w:rPr>
                <w:rFonts w:cs="Times New Roman"/>
              </w:rPr>
            </w:pPr>
            <w:r>
              <w:rPr>
                <w:rFonts w:cs="Times New Roman"/>
              </w:rPr>
              <w:t>salīdzināt veidus, kā dažādās pārtikas un dzērienu ražotnēs izmanto tehnoloģijas, lai uzlabotu darba efektivitāti.</w:t>
            </w:r>
          </w:p>
          <w:p w14:paraId="6198ED0A" w14:textId="77777777" w:rsidR="006D2DAE" w:rsidRDefault="006D2DAE">
            <w:pPr>
              <w:widowControl w:val="0"/>
              <w:spacing w:after="0"/>
              <w:ind w:left="862" w:right="153"/>
              <w:jc w:val="both"/>
              <w:rPr>
                <w:rFonts w:cs="Times New Roman"/>
              </w:rPr>
            </w:pPr>
          </w:p>
        </w:tc>
      </w:tr>
      <w:tr w:rsidR="006D2DAE" w14:paraId="708F316C" w14:textId="77777777">
        <w:trPr>
          <w:trHeight w:val="586"/>
        </w:trPr>
        <w:tc>
          <w:tcPr>
            <w:tcW w:w="2827" w:type="dxa"/>
            <w:tcBorders>
              <w:top w:val="single" w:sz="4" w:space="0" w:color="000000"/>
              <w:left w:val="single" w:sz="4" w:space="0" w:color="000000"/>
              <w:bottom w:val="single" w:sz="4" w:space="0" w:color="000000"/>
              <w:right w:val="single" w:sz="4" w:space="0" w:color="000000"/>
            </w:tcBorders>
            <w:shd w:val="clear" w:color="auto" w:fill="FFFFFF"/>
          </w:tcPr>
          <w:p w14:paraId="6D4B49F8" w14:textId="77777777" w:rsidR="006D2DAE" w:rsidRDefault="00995EE0">
            <w:pPr>
              <w:widowControl w:val="0"/>
              <w:spacing w:after="0"/>
              <w:ind w:left="133" w:right="133"/>
              <w:rPr>
                <w:rFonts w:cs="Times New Roman"/>
              </w:rPr>
            </w:pPr>
            <w:r>
              <w:rPr>
                <w:rFonts w:cs="Times New Roman"/>
              </w:rPr>
              <w:t>Studiju rezultātu vērtēšanas kritēriji</w:t>
            </w:r>
          </w:p>
        </w:tc>
        <w:tc>
          <w:tcPr>
            <w:tcW w:w="7388" w:type="dxa"/>
            <w:tcBorders>
              <w:top w:val="single" w:sz="4" w:space="0" w:color="000000"/>
              <w:left w:val="single" w:sz="4" w:space="0" w:color="000000"/>
              <w:bottom w:val="single" w:sz="4" w:space="0" w:color="000000"/>
              <w:right w:val="single" w:sz="4" w:space="0" w:color="000000"/>
            </w:tcBorders>
            <w:shd w:val="clear" w:color="auto" w:fill="FFFFFF"/>
          </w:tcPr>
          <w:p w14:paraId="7C61A241" w14:textId="77777777" w:rsidR="006D2DAE" w:rsidRDefault="00995EE0">
            <w:pPr>
              <w:pStyle w:val="CommentText"/>
              <w:widowControl w:val="0"/>
              <w:spacing w:after="0"/>
              <w:ind w:left="143" w:right="166"/>
              <w:jc w:val="both"/>
              <w:rPr>
                <w:b/>
                <w:bCs/>
                <w:sz w:val="24"/>
              </w:rPr>
            </w:pPr>
            <w:r>
              <w:t>Studiju kursa apguve tā noslēgumā tiek vērtēta 10 ballu skalā saskaņā ar Latvijas Republikas Ministru kabineta 2001. gada 20. marta noteikumiem Nr. 141 un “HOTEL SCHOOL” Viesnīcu biznesa koledžas 2019. gada 27. augusta “Studiju un pārbaudījumu kārtību” Nr. 4-6/68.</w:t>
            </w:r>
          </w:p>
          <w:p w14:paraId="489A9EDC" w14:textId="77777777" w:rsidR="006D2DAE" w:rsidRDefault="006D2DAE">
            <w:pPr>
              <w:pStyle w:val="CommentText"/>
              <w:widowControl w:val="0"/>
              <w:spacing w:after="0"/>
              <w:ind w:left="1"/>
              <w:jc w:val="both"/>
              <w:rPr>
                <w:b/>
                <w:bCs/>
                <w:sz w:val="24"/>
              </w:rPr>
            </w:pPr>
          </w:p>
          <w:tbl>
            <w:tblPr>
              <w:tblStyle w:val="TableGrid"/>
              <w:tblW w:w="7363" w:type="dxa"/>
              <w:tblLayout w:type="fixed"/>
              <w:tblLook w:val="04A0" w:firstRow="1" w:lastRow="0" w:firstColumn="1" w:lastColumn="0" w:noHBand="0" w:noVBand="1"/>
            </w:tblPr>
            <w:tblGrid>
              <w:gridCol w:w="2407"/>
              <w:gridCol w:w="1274"/>
              <w:gridCol w:w="957"/>
              <w:gridCol w:w="958"/>
              <w:gridCol w:w="958"/>
              <w:gridCol w:w="809"/>
            </w:tblGrid>
            <w:tr w:rsidR="006D2DAE" w14:paraId="069ABC38" w14:textId="77777777">
              <w:tc>
                <w:tcPr>
                  <w:tcW w:w="2406" w:type="dxa"/>
                  <w:vMerge w:val="restart"/>
                  <w:tcBorders>
                    <w:left w:val="nil"/>
                  </w:tcBorders>
                  <w:shd w:val="clear" w:color="auto" w:fill="D9D9D9" w:themeFill="background1" w:themeFillShade="D9"/>
                </w:tcPr>
                <w:p w14:paraId="6ECD3283" w14:textId="77777777" w:rsidR="006D2DAE" w:rsidRDefault="00995EE0" w:rsidP="00A36A97">
                  <w:pPr>
                    <w:pStyle w:val="CommentText"/>
                    <w:framePr w:hSpace="180" w:wrap="around" w:vAnchor="text" w:hAnchor="text" w:y="1"/>
                    <w:widowControl w:val="0"/>
                    <w:spacing w:after="0"/>
                    <w:ind w:left="1"/>
                    <w:jc w:val="center"/>
                  </w:pPr>
                  <w:r>
                    <w:rPr>
                      <w:rFonts w:eastAsia="Calibri"/>
                    </w:rPr>
                    <w:t>Pārbaudījuma veids</w:t>
                  </w:r>
                </w:p>
              </w:tc>
              <w:tc>
                <w:tcPr>
                  <w:tcW w:w="1274" w:type="dxa"/>
                  <w:vMerge w:val="restart"/>
                  <w:shd w:val="clear" w:color="auto" w:fill="D9D9D9" w:themeFill="background1" w:themeFillShade="D9"/>
                </w:tcPr>
                <w:p w14:paraId="5117CE90" w14:textId="77777777" w:rsidR="006D2DAE" w:rsidRDefault="00995EE0" w:rsidP="00A36A97">
                  <w:pPr>
                    <w:pStyle w:val="CommentText"/>
                    <w:framePr w:hSpace="180" w:wrap="around" w:vAnchor="text" w:hAnchor="text" w:y="1"/>
                    <w:widowControl w:val="0"/>
                    <w:spacing w:after="0"/>
                    <w:ind w:left="1"/>
                    <w:jc w:val="center"/>
                  </w:pPr>
                  <w:r>
                    <w:rPr>
                      <w:rFonts w:eastAsia="Calibri"/>
                    </w:rPr>
                    <w:t>% no kopējā vērtējuma</w:t>
                  </w:r>
                </w:p>
              </w:tc>
              <w:tc>
                <w:tcPr>
                  <w:tcW w:w="3682" w:type="dxa"/>
                  <w:gridSpan w:val="4"/>
                  <w:tcBorders>
                    <w:right w:val="nil"/>
                  </w:tcBorders>
                  <w:shd w:val="clear" w:color="auto" w:fill="D9D9D9" w:themeFill="background1" w:themeFillShade="D9"/>
                </w:tcPr>
                <w:p w14:paraId="195C57A3" w14:textId="77777777" w:rsidR="006D2DAE" w:rsidRDefault="00995EE0" w:rsidP="00A36A97">
                  <w:pPr>
                    <w:pStyle w:val="CommentText"/>
                    <w:framePr w:hSpace="180" w:wrap="around" w:vAnchor="text" w:hAnchor="text" w:y="1"/>
                    <w:widowControl w:val="0"/>
                    <w:spacing w:after="0"/>
                    <w:ind w:left="1"/>
                    <w:jc w:val="center"/>
                  </w:pPr>
                  <w:r>
                    <w:rPr>
                      <w:rFonts w:eastAsia="Calibri"/>
                    </w:rPr>
                    <w:t>Studiju rezultāti</w:t>
                  </w:r>
                </w:p>
              </w:tc>
            </w:tr>
            <w:tr w:rsidR="006D2DAE" w14:paraId="4007C02B" w14:textId="77777777">
              <w:tc>
                <w:tcPr>
                  <w:tcW w:w="2406" w:type="dxa"/>
                  <w:vMerge/>
                  <w:tcBorders>
                    <w:left w:val="nil"/>
                  </w:tcBorders>
                  <w:shd w:val="clear" w:color="auto" w:fill="D9D9D9" w:themeFill="background1" w:themeFillShade="D9"/>
                </w:tcPr>
                <w:p w14:paraId="79336610" w14:textId="77777777" w:rsidR="006D2DAE" w:rsidRDefault="006D2DAE" w:rsidP="00A36A97">
                  <w:pPr>
                    <w:pStyle w:val="CommentText"/>
                    <w:framePr w:hSpace="180" w:wrap="around" w:vAnchor="text" w:hAnchor="text" w:y="1"/>
                    <w:widowControl w:val="0"/>
                    <w:spacing w:after="0"/>
                    <w:ind w:left="1"/>
                    <w:jc w:val="center"/>
                  </w:pPr>
                </w:p>
              </w:tc>
              <w:tc>
                <w:tcPr>
                  <w:tcW w:w="1274" w:type="dxa"/>
                  <w:vMerge/>
                  <w:shd w:val="clear" w:color="auto" w:fill="D9D9D9" w:themeFill="background1" w:themeFillShade="D9"/>
                </w:tcPr>
                <w:p w14:paraId="43DF7D15" w14:textId="77777777" w:rsidR="006D2DAE" w:rsidRDefault="006D2DAE" w:rsidP="00A36A97">
                  <w:pPr>
                    <w:pStyle w:val="CommentText"/>
                    <w:framePr w:hSpace="180" w:wrap="around" w:vAnchor="text" w:hAnchor="text" w:y="1"/>
                    <w:widowControl w:val="0"/>
                    <w:spacing w:after="0"/>
                    <w:ind w:left="1"/>
                    <w:jc w:val="center"/>
                  </w:pPr>
                </w:p>
              </w:tc>
              <w:tc>
                <w:tcPr>
                  <w:tcW w:w="957" w:type="dxa"/>
                  <w:shd w:val="clear" w:color="auto" w:fill="D9D9D9" w:themeFill="background1" w:themeFillShade="D9"/>
                  <w:vAlign w:val="center"/>
                </w:tcPr>
                <w:p w14:paraId="6FCE5F79" w14:textId="77777777" w:rsidR="006D2DAE" w:rsidRDefault="00995EE0" w:rsidP="00A36A97">
                  <w:pPr>
                    <w:pStyle w:val="CommentText"/>
                    <w:framePr w:hSpace="180" w:wrap="around" w:vAnchor="text" w:hAnchor="text" w:y="1"/>
                    <w:widowControl w:val="0"/>
                    <w:spacing w:after="0"/>
                    <w:ind w:left="1"/>
                    <w:jc w:val="center"/>
                  </w:pPr>
                  <w:r>
                    <w:rPr>
                      <w:rFonts w:eastAsia="Calibri"/>
                    </w:rPr>
                    <w:t>1.</w:t>
                  </w:r>
                </w:p>
              </w:tc>
              <w:tc>
                <w:tcPr>
                  <w:tcW w:w="958" w:type="dxa"/>
                  <w:shd w:val="clear" w:color="auto" w:fill="D9D9D9" w:themeFill="background1" w:themeFillShade="D9"/>
                  <w:vAlign w:val="center"/>
                </w:tcPr>
                <w:p w14:paraId="5B31A4C9" w14:textId="77777777" w:rsidR="006D2DAE" w:rsidRDefault="00995EE0" w:rsidP="00A36A97">
                  <w:pPr>
                    <w:pStyle w:val="CommentText"/>
                    <w:framePr w:hSpace="180" w:wrap="around" w:vAnchor="text" w:hAnchor="text" w:y="1"/>
                    <w:widowControl w:val="0"/>
                    <w:spacing w:after="0"/>
                    <w:ind w:left="1"/>
                    <w:jc w:val="center"/>
                  </w:pPr>
                  <w:r>
                    <w:rPr>
                      <w:rFonts w:eastAsia="Calibri"/>
                    </w:rPr>
                    <w:t>2.</w:t>
                  </w:r>
                </w:p>
              </w:tc>
              <w:tc>
                <w:tcPr>
                  <w:tcW w:w="958" w:type="dxa"/>
                  <w:shd w:val="clear" w:color="auto" w:fill="D9D9D9" w:themeFill="background1" w:themeFillShade="D9"/>
                  <w:vAlign w:val="center"/>
                </w:tcPr>
                <w:p w14:paraId="1A8B885E" w14:textId="77777777" w:rsidR="006D2DAE" w:rsidRDefault="00995EE0" w:rsidP="00A36A97">
                  <w:pPr>
                    <w:pStyle w:val="CommentText"/>
                    <w:framePr w:hSpace="180" w:wrap="around" w:vAnchor="text" w:hAnchor="text" w:y="1"/>
                    <w:widowControl w:val="0"/>
                    <w:spacing w:after="0"/>
                    <w:ind w:left="1"/>
                    <w:jc w:val="center"/>
                  </w:pPr>
                  <w:r>
                    <w:rPr>
                      <w:rFonts w:eastAsia="Calibri"/>
                    </w:rPr>
                    <w:t>3.</w:t>
                  </w:r>
                </w:p>
              </w:tc>
              <w:tc>
                <w:tcPr>
                  <w:tcW w:w="809" w:type="dxa"/>
                  <w:tcBorders>
                    <w:right w:val="nil"/>
                  </w:tcBorders>
                  <w:shd w:val="clear" w:color="auto" w:fill="D9D9D9" w:themeFill="background1" w:themeFillShade="D9"/>
                  <w:vAlign w:val="center"/>
                </w:tcPr>
                <w:p w14:paraId="75FB2D5A" w14:textId="77777777" w:rsidR="006D2DAE" w:rsidRDefault="00995EE0" w:rsidP="00A36A97">
                  <w:pPr>
                    <w:pStyle w:val="CommentText"/>
                    <w:framePr w:hSpace="180" w:wrap="around" w:vAnchor="text" w:hAnchor="text" w:y="1"/>
                    <w:widowControl w:val="0"/>
                    <w:spacing w:after="0"/>
                    <w:ind w:left="1"/>
                    <w:jc w:val="center"/>
                  </w:pPr>
                  <w:r>
                    <w:rPr>
                      <w:rFonts w:eastAsia="Calibri"/>
                    </w:rPr>
                    <w:t>4.</w:t>
                  </w:r>
                </w:p>
              </w:tc>
            </w:tr>
            <w:tr w:rsidR="006D2DAE" w14:paraId="1E766383" w14:textId="77777777">
              <w:tc>
                <w:tcPr>
                  <w:tcW w:w="2406" w:type="dxa"/>
                  <w:tcBorders>
                    <w:left w:val="nil"/>
                  </w:tcBorders>
                </w:tcPr>
                <w:p w14:paraId="04640FCF" w14:textId="77777777" w:rsidR="006D2DAE" w:rsidRDefault="00995EE0" w:rsidP="00A36A97">
                  <w:pPr>
                    <w:pStyle w:val="CommentText"/>
                    <w:framePr w:hSpace="180" w:wrap="around" w:vAnchor="text" w:hAnchor="text" w:y="1"/>
                    <w:widowControl w:val="0"/>
                    <w:spacing w:after="0"/>
                    <w:ind w:left="1"/>
                    <w:jc w:val="center"/>
                    <w:rPr>
                      <w:rFonts w:cs="Times New Roman"/>
                    </w:rPr>
                  </w:pPr>
                  <w:r>
                    <w:rPr>
                      <w:rFonts w:eastAsia="Calibri" w:cs="Times New Roman"/>
                    </w:rPr>
                    <w:t>Starpvērtējums</w:t>
                  </w:r>
                </w:p>
              </w:tc>
              <w:tc>
                <w:tcPr>
                  <w:tcW w:w="1274" w:type="dxa"/>
                </w:tcPr>
                <w:p w14:paraId="0DBF380B" w14:textId="77777777" w:rsidR="006D2DAE" w:rsidRDefault="00995EE0" w:rsidP="00A36A97">
                  <w:pPr>
                    <w:pStyle w:val="CommentText"/>
                    <w:framePr w:hSpace="180" w:wrap="around" w:vAnchor="text" w:hAnchor="text" w:y="1"/>
                    <w:widowControl w:val="0"/>
                    <w:spacing w:after="0"/>
                    <w:jc w:val="center"/>
                    <w:rPr>
                      <w:rFonts w:cs="Times New Roman"/>
                    </w:rPr>
                  </w:pPr>
                  <w:r>
                    <w:rPr>
                      <w:rFonts w:eastAsia="Calibri" w:cs="Times New Roman"/>
                    </w:rPr>
                    <w:t>25</w:t>
                  </w:r>
                </w:p>
              </w:tc>
              <w:tc>
                <w:tcPr>
                  <w:tcW w:w="957" w:type="dxa"/>
                  <w:vAlign w:val="center"/>
                </w:tcPr>
                <w:p w14:paraId="7BD5A82D" w14:textId="77777777" w:rsidR="006D2DAE" w:rsidRDefault="00995EE0" w:rsidP="00A36A97">
                  <w:pPr>
                    <w:pStyle w:val="CommentText"/>
                    <w:framePr w:hSpace="180" w:wrap="around" w:vAnchor="text" w:hAnchor="text" w:y="1"/>
                    <w:widowControl w:val="0"/>
                    <w:spacing w:after="0"/>
                    <w:ind w:left="1"/>
                    <w:jc w:val="center"/>
                    <w:rPr>
                      <w:rFonts w:cs="Times New Roman"/>
                    </w:rPr>
                  </w:pPr>
                  <w:r>
                    <w:rPr>
                      <w:rFonts w:eastAsia="Calibri" w:cs="Times New Roman"/>
                    </w:rPr>
                    <w:t>X</w:t>
                  </w:r>
                </w:p>
              </w:tc>
              <w:tc>
                <w:tcPr>
                  <w:tcW w:w="958" w:type="dxa"/>
                  <w:vAlign w:val="center"/>
                </w:tcPr>
                <w:p w14:paraId="4EA1D0AA" w14:textId="77777777" w:rsidR="006D2DAE" w:rsidRDefault="006D2DAE" w:rsidP="00A36A97">
                  <w:pPr>
                    <w:pStyle w:val="CommentText"/>
                    <w:framePr w:hSpace="180" w:wrap="around" w:vAnchor="text" w:hAnchor="text" w:y="1"/>
                    <w:widowControl w:val="0"/>
                    <w:spacing w:after="0"/>
                    <w:ind w:left="1"/>
                    <w:jc w:val="center"/>
                  </w:pPr>
                </w:p>
              </w:tc>
              <w:tc>
                <w:tcPr>
                  <w:tcW w:w="958" w:type="dxa"/>
                  <w:vAlign w:val="center"/>
                </w:tcPr>
                <w:p w14:paraId="30CEEF96" w14:textId="77777777" w:rsidR="006D2DAE" w:rsidRDefault="006D2DAE" w:rsidP="00A36A97">
                  <w:pPr>
                    <w:pStyle w:val="CommentText"/>
                    <w:framePr w:hSpace="180" w:wrap="around" w:vAnchor="text" w:hAnchor="text" w:y="1"/>
                    <w:widowControl w:val="0"/>
                    <w:spacing w:after="0"/>
                    <w:ind w:left="1"/>
                    <w:jc w:val="center"/>
                  </w:pPr>
                </w:p>
              </w:tc>
              <w:tc>
                <w:tcPr>
                  <w:tcW w:w="809" w:type="dxa"/>
                  <w:tcBorders>
                    <w:right w:val="nil"/>
                  </w:tcBorders>
                  <w:vAlign w:val="center"/>
                </w:tcPr>
                <w:p w14:paraId="0DCA2191" w14:textId="77777777" w:rsidR="006D2DAE" w:rsidRDefault="00995EE0" w:rsidP="00A36A97">
                  <w:pPr>
                    <w:pStyle w:val="CommentText"/>
                    <w:framePr w:hSpace="180" w:wrap="around" w:vAnchor="text" w:hAnchor="text" w:y="1"/>
                    <w:widowControl w:val="0"/>
                    <w:spacing w:after="0"/>
                    <w:ind w:left="1"/>
                    <w:jc w:val="center"/>
                    <w:rPr>
                      <w:rFonts w:cs="Times New Roman"/>
                    </w:rPr>
                  </w:pPr>
                  <w:r>
                    <w:rPr>
                      <w:rFonts w:eastAsia="Calibri" w:cs="Times New Roman"/>
                    </w:rPr>
                    <w:t>X</w:t>
                  </w:r>
                </w:p>
              </w:tc>
            </w:tr>
            <w:tr w:rsidR="006D2DAE" w14:paraId="5591BADA" w14:textId="77777777">
              <w:tc>
                <w:tcPr>
                  <w:tcW w:w="2406" w:type="dxa"/>
                  <w:tcBorders>
                    <w:left w:val="nil"/>
                  </w:tcBorders>
                </w:tcPr>
                <w:p w14:paraId="3ED45608" w14:textId="77777777" w:rsidR="006D2DAE" w:rsidRDefault="00995EE0" w:rsidP="00A36A97">
                  <w:pPr>
                    <w:pStyle w:val="CommentText"/>
                    <w:framePr w:hSpace="180" w:wrap="around" w:vAnchor="text" w:hAnchor="text" w:y="1"/>
                    <w:widowControl w:val="0"/>
                    <w:spacing w:after="0"/>
                    <w:ind w:left="1"/>
                    <w:jc w:val="center"/>
                    <w:rPr>
                      <w:rFonts w:cs="Times New Roman"/>
                    </w:rPr>
                  </w:pPr>
                  <w:r>
                    <w:rPr>
                      <w:rFonts w:eastAsia="Calibri"/>
                    </w:rPr>
                    <w:t>Ieskaite</w:t>
                  </w:r>
                </w:p>
              </w:tc>
              <w:tc>
                <w:tcPr>
                  <w:tcW w:w="1274" w:type="dxa"/>
                </w:tcPr>
                <w:p w14:paraId="72F548A5" w14:textId="77777777" w:rsidR="006D2DAE" w:rsidRDefault="00995EE0" w:rsidP="00A36A97">
                  <w:pPr>
                    <w:pStyle w:val="CommentText"/>
                    <w:framePr w:hSpace="180" w:wrap="around" w:vAnchor="text" w:hAnchor="text" w:y="1"/>
                    <w:widowControl w:val="0"/>
                    <w:spacing w:after="0"/>
                    <w:jc w:val="center"/>
                    <w:rPr>
                      <w:rFonts w:cs="Times New Roman"/>
                    </w:rPr>
                  </w:pPr>
                  <w:r>
                    <w:rPr>
                      <w:rFonts w:eastAsia="Calibri" w:cs="Times New Roman"/>
                    </w:rPr>
                    <w:t>75</w:t>
                  </w:r>
                </w:p>
              </w:tc>
              <w:tc>
                <w:tcPr>
                  <w:tcW w:w="957" w:type="dxa"/>
                  <w:vAlign w:val="center"/>
                </w:tcPr>
                <w:p w14:paraId="46F0D6AE" w14:textId="77777777" w:rsidR="006D2DAE" w:rsidRDefault="00995EE0" w:rsidP="00A36A97">
                  <w:pPr>
                    <w:pStyle w:val="CommentText"/>
                    <w:framePr w:hSpace="180" w:wrap="around" w:vAnchor="text" w:hAnchor="text" w:y="1"/>
                    <w:widowControl w:val="0"/>
                    <w:spacing w:after="0"/>
                    <w:ind w:left="1"/>
                    <w:jc w:val="center"/>
                    <w:rPr>
                      <w:rFonts w:cs="Times New Roman"/>
                    </w:rPr>
                  </w:pPr>
                  <w:r>
                    <w:rPr>
                      <w:rFonts w:eastAsia="Calibri" w:cs="Times New Roman"/>
                    </w:rPr>
                    <w:t>X</w:t>
                  </w:r>
                </w:p>
              </w:tc>
              <w:tc>
                <w:tcPr>
                  <w:tcW w:w="958" w:type="dxa"/>
                  <w:vAlign w:val="center"/>
                </w:tcPr>
                <w:p w14:paraId="2068AB0D" w14:textId="77777777" w:rsidR="006D2DAE" w:rsidRDefault="00995EE0" w:rsidP="00A36A97">
                  <w:pPr>
                    <w:pStyle w:val="CommentText"/>
                    <w:framePr w:hSpace="180" w:wrap="around" w:vAnchor="text" w:hAnchor="text" w:y="1"/>
                    <w:widowControl w:val="0"/>
                    <w:spacing w:after="0"/>
                    <w:ind w:left="1"/>
                    <w:jc w:val="center"/>
                    <w:rPr>
                      <w:rFonts w:cs="Times New Roman"/>
                    </w:rPr>
                  </w:pPr>
                  <w:r>
                    <w:rPr>
                      <w:rFonts w:eastAsia="Calibri" w:cs="Times New Roman"/>
                    </w:rPr>
                    <w:t>X</w:t>
                  </w:r>
                </w:p>
              </w:tc>
              <w:tc>
                <w:tcPr>
                  <w:tcW w:w="958" w:type="dxa"/>
                  <w:vAlign w:val="center"/>
                </w:tcPr>
                <w:p w14:paraId="6A76E364" w14:textId="77777777" w:rsidR="006D2DAE" w:rsidRDefault="00995EE0" w:rsidP="00A36A97">
                  <w:pPr>
                    <w:pStyle w:val="CommentText"/>
                    <w:framePr w:hSpace="180" w:wrap="around" w:vAnchor="text" w:hAnchor="text" w:y="1"/>
                    <w:widowControl w:val="0"/>
                    <w:spacing w:after="0"/>
                    <w:ind w:left="1"/>
                    <w:jc w:val="center"/>
                    <w:rPr>
                      <w:rFonts w:cs="Times New Roman"/>
                    </w:rPr>
                  </w:pPr>
                  <w:r>
                    <w:rPr>
                      <w:rFonts w:eastAsia="Calibri" w:cs="Times New Roman"/>
                    </w:rPr>
                    <w:t>X</w:t>
                  </w:r>
                </w:p>
              </w:tc>
              <w:tc>
                <w:tcPr>
                  <w:tcW w:w="809" w:type="dxa"/>
                  <w:tcBorders>
                    <w:right w:val="nil"/>
                  </w:tcBorders>
                  <w:vAlign w:val="center"/>
                </w:tcPr>
                <w:p w14:paraId="6DFE7314" w14:textId="77777777" w:rsidR="006D2DAE" w:rsidRDefault="00995EE0" w:rsidP="00A36A97">
                  <w:pPr>
                    <w:pStyle w:val="CommentText"/>
                    <w:framePr w:hSpace="180" w:wrap="around" w:vAnchor="text" w:hAnchor="text" w:y="1"/>
                    <w:widowControl w:val="0"/>
                    <w:spacing w:after="0"/>
                    <w:ind w:left="1"/>
                    <w:jc w:val="center"/>
                    <w:rPr>
                      <w:rFonts w:cs="Times New Roman"/>
                    </w:rPr>
                  </w:pPr>
                  <w:r>
                    <w:rPr>
                      <w:rFonts w:eastAsia="Calibri" w:cs="Times New Roman"/>
                    </w:rPr>
                    <w:t>X</w:t>
                  </w:r>
                </w:p>
              </w:tc>
            </w:tr>
            <w:tr w:rsidR="006D2DAE" w14:paraId="5CA9AA0A" w14:textId="77777777">
              <w:tc>
                <w:tcPr>
                  <w:tcW w:w="2406" w:type="dxa"/>
                  <w:tcBorders>
                    <w:left w:val="nil"/>
                  </w:tcBorders>
                </w:tcPr>
                <w:p w14:paraId="52BA2F4F" w14:textId="77777777" w:rsidR="006D2DAE" w:rsidRDefault="006D2DAE" w:rsidP="00A36A97">
                  <w:pPr>
                    <w:pStyle w:val="CommentText"/>
                    <w:framePr w:hSpace="180" w:wrap="around" w:vAnchor="text" w:hAnchor="text" w:y="1"/>
                    <w:widowControl w:val="0"/>
                    <w:spacing w:after="0"/>
                    <w:ind w:left="1"/>
                    <w:jc w:val="center"/>
                  </w:pPr>
                </w:p>
              </w:tc>
              <w:tc>
                <w:tcPr>
                  <w:tcW w:w="1274" w:type="dxa"/>
                </w:tcPr>
                <w:p w14:paraId="4BB5DC0A" w14:textId="77777777" w:rsidR="006D2DAE" w:rsidRDefault="00995EE0" w:rsidP="00A36A97">
                  <w:pPr>
                    <w:pStyle w:val="CommentText"/>
                    <w:framePr w:hSpace="180" w:wrap="around" w:vAnchor="text" w:hAnchor="text" w:y="1"/>
                    <w:widowControl w:val="0"/>
                    <w:spacing w:after="0"/>
                    <w:ind w:left="1"/>
                    <w:jc w:val="center"/>
                  </w:pPr>
                  <w:r>
                    <w:rPr>
                      <w:rFonts w:eastAsia="Calibri"/>
                    </w:rPr>
                    <w:t>100</w:t>
                  </w:r>
                </w:p>
              </w:tc>
              <w:tc>
                <w:tcPr>
                  <w:tcW w:w="957" w:type="dxa"/>
                  <w:vAlign w:val="center"/>
                </w:tcPr>
                <w:p w14:paraId="1AC74C85" w14:textId="77777777" w:rsidR="006D2DAE" w:rsidRDefault="006D2DAE" w:rsidP="00A36A97">
                  <w:pPr>
                    <w:pStyle w:val="CommentText"/>
                    <w:framePr w:hSpace="180" w:wrap="around" w:vAnchor="text" w:hAnchor="text" w:y="1"/>
                    <w:widowControl w:val="0"/>
                    <w:spacing w:after="0"/>
                    <w:ind w:left="1"/>
                    <w:jc w:val="center"/>
                  </w:pPr>
                </w:p>
              </w:tc>
              <w:tc>
                <w:tcPr>
                  <w:tcW w:w="958" w:type="dxa"/>
                  <w:vAlign w:val="center"/>
                </w:tcPr>
                <w:p w14:paraId="6ACF3878" w14:textId="77777777" w:rsidR="006D2DAE" w:rsidRDefault="006D2DAE" w:rsidP="00A36A97">
                  <w:pPr>
                    <w:pStyle w:val="CommentText"/>
                    <w:framePr w:hSpace="180" w:wrap="around" w:vAnchor="text" w:hAnchor="text" w:y="1"/>
                    <w:widowControl w:val="0"/>
                    <w:spacing w:after="0"/>
                    <w:ind w:left="1"/>
                    <w:jc w:val="center"/>
                  </w:pPr>
                </w:p>
              </w:tc>
              <w:tc>
                <w:tcPr>
                  <w:tcW w:w="958" w:type="dxa"/>
                  <w:vAlign w:val="center"/>
                </w:tcPr>
                <w:p w14:paraId="2AB64F9A" w14:textId="77777777" w:rsidR="006D2DAE" w:rsidRDefault="006D2DAE" w:rsidP="00A36A97">
                  <w:pPr>
                    <w:pStyle w:val="CommentText"/>
                    <w:framePr w:hSpace="180" w:wrap="around" w:vAnchor="text" w:hAnchor="text" w:y="1"/>
                    <w:widowControl w:val="0"/>
                    <w:spacing w:after="0"/>
                    <w:ind w:left="1"/>
                    <w:jc w:val="center"/>
                  </w:pPr>
                </w:p>
              </w:tc>
              <w:tc>
                <w:tcPr>
                  <w:tcW w:w="809" w:type="dxa"/>
                  <w:tcBorders>
                    <w:right w:val="nil"/>
                  </w:tcBorders>
                  <w:vAlign w:val="center"/>
                </w:tcPr>
                <w:p w14:paraId="2F18921A" w14:textId="77777777" w:rsidR="006D2DAE" w:rsidRDefault="006D2DAE" w:rsidP="00A36A97">
                  <w:pPr>
                    <w:pStyle w:val="CommentText"/>
                    <w:framePr w:hSpace="180" w:wrap="around" w:vAnchor="text" w:hAnchor="text" w:y="1"/>
                    <w:widowControl w:val="0"/>
                    <w:spacing w:after="0"/>
                    <w:ind w:left="1"/>
                    <w:jc w:val="center"/>
                  </w:pPr>
                </w:p>
              </w:tc>
            </w:tr>
            <w:tr w:rsidR="006D2DAE" w14:paraId="6A82FFC8" w14:textId="77777777">
              <w:tc>
                <w:tcPr>
                  <w:tcW w:w="7362" w:type="dxa"/>
                  <w:gridSpan w:val="6"/>
                  <w:tcBorders>
                    <w:left w:val="nil"/>
                    <w:bottom w:val="nil"/>
                    <w:right w:val="nil"/>
                  </w:tcBorders>
                </w:tcPr>
                <w:p w14:paraId="73ED1D1E" w14:textId="77777777" w:rsidR="006D2DAE" w:rsidRDefault="006D2DAE" w:rsidP="00A36A97">
                  <w:pPr>
                    <w:pStyle w:val="CommentText"/>
                    <w:framePr w:hSpace="180" w:wrap="around" w:vAnchor="text" w:hAnchor="text" w:y="1"/>
                    <w:widowControl w:val="0"/>
                    <w:spacing w:after="0"/>
                    <w:ind w:left="1"/>
                    <w:jc w:val="center"/>
                  </w:pPr>
                </w:p>
              </w:tc>
            </w:tr>
          </w:tbl>
          <w:p w14:paraId="3E9B8D79" w14:textId="77777777" w:rsidR="006D2DAE" w:rsidRDefault="006D2DAE">
            <w:pPr>
              <w:pStyle w:val="CommentText"/>
              <w:widowControl w:val="0"/>
              <w:spacing w:after="0"/>
              <w:ind w:left="1"/>
              <w:jc w:val="both"/>
              <w:rPr>
                <w:b/>
                <w:bCs/>
                <w:sz w:val="24"/>
              </w:rPr>
            </w:pPr>
          </w:p>
        </w:tc>
      </w:tr>
      <w:tr w:rsidR="006D2DAE" w14:paraId="34B03347" w14:textId="77777777">
        <w:trPr>
          <w:trHeight w:val="914"/>
        </w:trPr>
        <w:tc>
          <w:tcPr>
            <w:tcW w:w="2827" w:type="dxa"/>
            <w:tcBorders>
              <w:top w:val="single" w:sz="4" w:space="0" w:color="000000"/>
              <w:left w:val="single" w:sz="4" w:space="0" w:color="000000"/>
              <w:bottom w:val="single" w:sz="4" w:space="0" w:color="000000"/>
              <w:right w:val="single" w:sz="4" w:space="0" w:color="000000"/>
            </w:tcBorders>
            <w:shd w:val="clear" w:color="auto" w:fill="FFFFFF"/>
          </w:tcPr>
          <w:p w14:paraId="4067ED9A" w14:textId="77777777" w:rsidR="006D2DAE" w:rsidRDefault="00995EE0">
            <w:pPr>
              <w:widowControl w:val="0"/>
              <w:spacing w:after="0"/>
              <w:ind w:left="133" w:right="133"/>
              <w:rPr>
                <w:rFonts w:cs="Times New Roman"/>
              </w:rPr>
            </w:pPr>
            <w:r>
              <w:rPr>
                <w:rFonts w:cs="Times New Roman"/>
              </w:rPr>
              <w:t xml:space="preserve">Obligātā literatūra </w:t>
            </w:r>
          </w:p>
          <w:p w14:paraId="6E13000A" w14:textId="77777777" w:rsidR="006D2DAE" w:rsidRDefault="006D2DAE">
            <w:pPr>
              <w:widowControl w:val="0"/>
              <w:spacing w:after="0"/>
              <w:ind w:left="133" w:right="133"/>
              <w:rPr>
                <w:rFonts w:cs="Times New Roman"/>
              </w:rPr>
            </w:pPr>
          </w:p>
        </w:tc>
        <w:tc>
          <w:tcPr>
            <w:tcW w:w="7388" w:type="dxa"/>
            <w:tcBorders>
              <w:top w:val="single" w:sz="4" w:space="0" w:color="000000"/>
              <w:left w:val="single" w:sz="4" w:space="0" w:color="000000"/>
              <w:bottom w:val="single" w:sz="4" w:space="0" w:color="000000"/>
              <w:right w:val="single" w:sz="4" w:space="0" w:color="000000"/>
            </w:tcBorders>
            <w:shd w:val="clear" w:color="auto" w:fill="FFFFFF"/>
          </w:tcPr>
          <w:p w14:paraId="69F56A54" w14:textId="744F61B0" w:rsidR="006D2DAE" w:rsidRDefault="00995EE0">
            <w:pPr>
              <w:pStyle w:val="CommentText"/>
              <w:widowControl w:val="0"/>
              <w:numPr>
                <w:ilvl w:val="0"/>
                <w:numId w:val="48"/>
              </w:numPr>
              <w:spacing w:after="0"/>
              <w:ind w:left="559" w:right="166"/>
            </w:pPr>
            <w:proofErr w:type="spellStart"/>
            <w:r>
              <w:t>Cousins</w:t>
            </w:r>
            <w:proofErr w:type="spellEnd"/>
            <w:r>
              <w:t xml:space="preserve">, J., </w:t>
            </w:r>
            <w:proofErr w:type="spellStart"/>
            <w:r>
              <w:t>Foskett</w:t>
            </w:r>
            <w:proofErr w:type="spellEnd"/>
            <w:r>
              <w:t xml:space="preserve">, D., </w:t>
            </w:r>
            <w:proofErr w:type="spellStart"/>
            <w:r>
              <w:t>Graham</w:t>
            </w:r>
            <w:proofErr w:type="spellEnd"/>
            <w:r>
              <w:t xml:space="preserve">, D., </w:t>
            </w:r>
            <w:proofErr w:type="spellStart"/>
            <w:r>
              <w:t>Hollier</w:t>
            </w:r>
            <w:proofErr w:type="spellEnd"/>
            <w:r>
              <w:t xml:space="preserve">, A. (2019). </w:t>
            </w:r>
            <w:proofErr w:type="spellStart"/>
            <w:r w:rsidRPr="00FC0CF1">
              <w:rPr>
                <w:i/>
                <w:iCs/>
              </w:rPr>
              <w:t>Food</w:t>
            </w:r>
            <w:proofErr w:type="spellEnd"/>
            <w:r w:rsidRPr="00FC0CF1">
              <w:rPr>
                <w:i/>
                <w:iCs/>
              </w:rPr>
              <w:t xml:space="preserve"> </w:t>
            </w:r>
            <w:proofErr w:type="spellStart"/>
            <w:r w:rsidRPr="00FC0CF1">
              <w:rPr>
                <w:i/>
                <w:iCs/>
              </w:rPr>
              <w:t>and</w:t>
            </w:r>
            <w:proofErr w:type="spellEnd"/>
            <w:r w:rsidRPr="00FC0CF1">
              <w:rPr>
                <w:i/>
                <w:iCs/>
              </w:rPr>
              <w:t xml:space="preserve"> </w:t>
            </w:r>
            <w:proofErr w:type="spellStart"/>
            <w:r w:rsidRPr="00FC0CF1">
              <w:rPr>
                <w:i/>
                <w:iCs/>
              </w:rPr>
              <w:t>Beverage</w:t>
            </w:r>
            <w:proofErr w:type="spellEnd"/>
            <w:r w:rsidRPr="00FC0CF1">
              <w:rPr>
                <w:i/>
                <w:iCs/>
              </w:rPr>
              <w:t xml:space="preserve"> </w:t>
            </w:r>
            <w:proofErr w:type="spellStart"/>
            <w:r w:rsidRPr="00FC0CF1">
              <w:rPr>
                <w:i/>
                <w:iCs/>
              </w:rPr>
              <w:t>Management</w:t>
            </w:r>
            <w:proofErr w:type="spellEnd"/>
            <w:r>
              <w:t xml:space="preserve"> (5th </w:t>
            </w:r>
            <w:proofErr w:type="spellStart"/>
            <w:r>
              <w:t>ed</w:t>
            </w:r>
            <w:proofErr w:type="spellEnd"/>
            <w:r>
              <w:t xml:space="preserve">.). UK: </w:t>
            </w:r>
            <w:proofErr w:type="spellStart"/>
            <w:r>
              <w:t>Goodfellow</w:t>
            </w:r>
            <w:proofErr w:type="spellEnd"/>
            <w:r>
              <w:t xml:space="preserve"> </w:t>
            </w:r>
            <w:proofErr w:type="spellStart"/>
            <w:r>
              <w:t>Publishers</w:t>
            </w:r>
            <w:proofErr w:type="spellEnd"/>
            <w:r>
              <w:t xml:space="preserve">. </w:t>
            </w:r>
          </w:p>
          <w:p w14:paraId="06FD0B89" w14:textId="24638CBC" w:rsidR="006D2DAE" w:rsidRDefault="00995EE0">
            <w:pPr>
              <w:pStyle w:val="CommentText"/>
              <w:widowControl w:val="0"/>
              <w:numPr>
                <w:ilvl w:val="0"/>
                <w:numId w:val="48"/>
              </w:numPr>
              <w:spacing w:after="0"/>
              <w:ind w:left="559" w:right="166"/>
            </w:pPr>
            <w:proofErr w:type="spellStart"/>
            <w:r>
              <w:t>Hudson</w:t>
            </w:r>
            <w:proofErr w:type="spellEnd"/>
            <w:r>
              <w:t xml:space="preserve">, S., </w:t>
            </w:r>
            <w:proofErr w:type="spellStart"/>
            <w:r>
              <w:t>Hudson</w:t>
            </w:r>
            <w:proofErr w:type="spellEnd"/>
            <w:r>
              <w:t xml:space="preserve">, L. (2017). </w:t>
            </w:r>
            <w:proofErr w:type="spellStart"/>
            <w:r w:rsidRPr="00FC0CF1">
              <w:rPr>
                <w:i/>
                <w:iCs/>
              </w:rPr>
              <w:t>Customer</w:t>
            </w:r>
            <w:proofErr w:type="spellEnd"/>
            <w:r w:rsidRPr="00FC0CF1">
              <w:rPr>
                <w:i/>
                <w:iCs/>
              </w:rPr>
              <w:t xml:space="preserve"> </w:t>
            </w:r>
            <w:proofErr w:type="spellStart"/>
            <w:r w:rsidRPr="00FC0CF1">
              <w:rPr>
                <w:i/>
                <w:iCs/>
              </w:rPr>
              <w:t>Service</w:t>
            </w:r>
            <w:proofErr w:type="spellEnd"/>
            <w:r w:rsidRPr="00FC0CF1">
              <w:rPr>
                <w:i/>
                <w:iCs/>
              </w:rPr>
              <w:t xml:space="preserve"> </w:t>
            </w:r>
            <w:proofErr w:type="spellStart"/>
            <w:r w:rsidRPr="00FC0CF1">
              <w:rPr>
                <w:i/>
                <w:iCs/>
              </w:rPr>
              <w:t>in</w:t>
            </w:r>
            <w:proofErr w:type="spellEnd"/>
            <w:r w:rsidRPr="00FC0CF1">
              <w:rPr>
                <w:i/>
                <w:iCs/>
              </w:rPr>
              <w:t xml:space="preserve"> </w:t>
            </w:r>
            <w:proofErr w:type="spellStart"/>
            <w:r w:rsidRPr="00FC0CF1">
              <w:rPr>
                <w:i/>
                <w:iCs/>
              </w:rPr>
              <w:t>Tourism</w:t>
            </w:r>
            <w:proofErr w:type="spellEnd"/>
            <w:r w:rsidRPr="00FC0CF1">
              <w:rPr>
                <w:i/>
                <w:iCs/>
              </w:rPr>
              <w:t xml:space="preserve"> </w:t>
            </w:r>
            <w:proofErr w:type="spellStart"/>
            <w:r w:rsidRPr="00FC0CF1">
              <w:rPr>
                <w:i/>
                <w:iCs/>
              </w:rPr>
              <w:t>and</w:t>
            </w:r>
            <w:proofErr w:type="spellEnd"/>
            <w:r w:rsidRPr="00FC0CF1">
              <w:rPr>
                <w:i/>
                <w:iCs/>
              </w:rPr>
              <w:t xml:space="preserve"> </w:t>
            </w:r>
            <w:proofErr w:type="spellStart"/>
            <w:r w:rsidRPr="00FC0CF1">
              <w:rPr>
                <w:i/>
                <w:iCs/>
              </w:rPr>
              <w:t>Hospitality</w:t>
            </w:r>
            <w:proofErr w:type="spellEnd"/>
            <w:r>
              <w:t xml:space="preserve"> (2nd </w:t>
            </w:r>
            <w:proofErr w:type="spellStart"/>
            <w:r>
              <w:t>ed</w:t>
            </w:r>
            <w:proofErr w:type="spellEnd"/>
            <w:r>
              <w:t xml:space="preserve">.). UK: </w:t>
            </w:r>
            <w:proofErr w:type="spellStart"/>
            <w:r>
              <w:t>Goodfellow</w:t>
            </w:r>
            <w:proofErr w:type="spellEnd"/>
            <w:r>
              <w:t xml:space="preserve"> </w:t>
            </w:r>
            <w:proofErr w:type="spellStart"/>
            <w:r>
              <w:t>Publishers</w:t>
            </w:r>
            <w:proofErr w:type="spellEnd"/>
            <w:r>
              <w:t>.</w:t>
            </w:r>
          </w:p>
        </w:tc>
      </w:tr>
      <w:tr w:rsidR="006D2DAE" w14:paraId="2ED38413" w14:textId="77777777">
        <w:tc>
          <w:tcPr>
            <w:tcW w:w="2827" w:type="dxa"/>
            <w:tcBorders>
              <w:top w:val="single" w:sz="4" w:space="0" w:color="000000"/>
              <w:left w:val="single" w:sz="4" w:space="0" w:color="000000"/>
              <w:bottom w:val="single" w:sz="4" w:space="0" w:color="000000"/>
              <w:right w:val="single" w:sz="4" w:space="0" w:color="000000"/>
            </w:tcBorders>
            <w:shd w:val="clear" w:color="auto" w:fill="FFFFFF"/>
          </w:tcPr>
          <w:p w14:paraId="66AC0095" w14:textId="77777777" w:rsidR="006D2DAE" w:rsidRDefault="00995EE0">
            <w:pPr>
              <w:widowControl w:val="0"/>
              <w:spacing w:after="0"/>
              <w:ind w:left="133" w:right="133"/>
              <w:rPr>
                <w:rFonts w:cs="Times New Roman"/>
              </w:rPr>
            </w:pPr>
            <w:proofErr w:type="spellStart"/>
            <w:r>
              <w:rPr>
                <w:rFonts w:cs="Times New Roman"/>
              </w:rPr>
              <w:t>Papildliteratūra</w:t>
            </w:r>
            <w:proofErr w:type="spellEnd"/>
          </w:p>
          <w:p w14:paraId="6F9F5381" w14:textId="77777777" w:rsidR="006D2DAE" w:rsidRDefault="00995EE0">
            <w:pPr>
              <w:widowControl w:val="0"/>
              <w:spacing w:after="0"/>
              <w:ind w:left="133" w:right="133"/>
              <w:rPr>
                <w:rFonts w:cs="Times New Roman"/>
              </w:rPr>
            </w:pPr>
            <w:r>
              <w:rPr>
                <w:rFonts w:cs="Times New Roman"/>
              </w:rPr>
              <w:t>Citi informācijas avoti</w:t>
            </w:r>
          </w:p>
          <w:p w14:paraId="4E5373F9" w14:textId="77777777" w:rsidR="006D2DAE" w:rsidRDefault="006D2DAE">
            <w:pPr>
              <w:widowControl w:val="0"/>
              <w:spacing w:after="0"/>
              <w:ind w:left="133" w:right="133"/>
              <w:rPr>
                <w:rFonts w:cs="Times New Roman"/>
              </w:rPr>
            </w:pPr>
          </w:p>
        </w:tc>
        <w:tc>
          <w:tcPr>
            <w:tcW w:w="7388" w:type="dxa"/>
            <w:tcBorders>
              <w:top w:val="single" w:sz="4" w:space="0" w:color="000000"/>
              <w:left w:val="single" w:sz="4" w:space="0" w:color="000000"/>
              <w:bottom w:val="single" w:sz="4" w:space="0" w:color="000000"/>
              <w:right w:val="single" w:sz="4" w:space="0" w:color="000000"/>
            </w:tcBorders>
            <w:shd w:val="clear" w:color="auto" w:fill="FFFFFF"/>
          </w:tcPr>
          <w:p w14:paraId="7294F7E3" w14:textId="4146D0E6" w:rsidR="006D2DAE" w:rsidRDefault="00995EE0">
            <w:pPr>
              <w:pStyle w:val="CommentText"/>
              <w:widowControl w:val="0"/>
              <w:numPr>
                <w:ilvl w:val="0"/>
                <w:numId w:val="48"/>
              </w:numPr>
              <w:spacing w:after="0"/>
              <w:ind w:left="559" w:right="166"/>
              <w:rPr>
                <w:rFonts w:cs="Times New Roman"/>
              </w:rPr>
            </w:pPr>
            <w:proofErr w:type="spellStart"/>
            <w:r w:rsidRPr="002732E1">
              <w:rPr>
                <w:rFonts w:cs="Times New Roman"/>
              </w:rPr>
              <w:t>Abukhalifeh</w:t>
            </w:r>
            <w:proofErr w:type="spellEnd"/>
            <w:r w:rsidRPr="002732E1">
              <w:rPr>
                <w:rFonts w:cs="Times New Roman"/>
              </w:rPr>
              <w:t xml:space="preserve">, A. (2014). </w:t>
            </w:r>
            <w:proofErr w:type="spellStart"/>
            <w:r w:rsidRPr="00FC0CF1">
              <w:rPr>
                <w:rFonts w:cs="Times New Roman"/>
                <w:i/>
                <w:iCs/>
              </w:rPr>
              <w:t>Improving</w:t>
            </w:r>
            <w:proofErr w:type="spellEnd"/>
            <w:r w:rsidRPr="00FC0CF1">
              <w:rPr>
                <w:rFonts w:cs="Times New Roman"/>
                <w:i/>
                <w:iCs/>
              </w:rPr>
              <w:t xml:space="preserve"> </w:t>
            </w:r>
            <w:proofErr w:type="spellStart"/>
            <w:r w:rsidRPr="00FC0CF1">
              <w:rPr>
                <w:rFonts w:cs="Times New Roman"/>
                <w:i/>
                <w:iCs/>
              </w:rPr>
              <w:t>the</w:t>
            </w:r>
            <w:proofErr w:type="spellEnd"/>
            <w:r w:rsidRPr="00FC0CF1">
              <w:rPr>
                <w:rFonts w:cs="Times New Roman"/>
                <w:i/>
                <w:iCs/>
              </w:rPr>
              <w:t xml:space="preserve"> Performance </w:t>
            </w:r>
            <w:proofErr w:type="spellStart"/>
            <w:r w:rsidRPr="00FC0CF1">
              <w:rPr>
                <w:rFonts w:cs="Times New Roman"/>
                <w:i/>
                <w:iCs/>
              </w:rPr>
              <w:t>of</w:t>
            </w:r>
            <w:proofErr w:type="spellEnd"/>
            <w:r w:rsidRPr="00FC0CF1">
              <w:rPr>
                <w:rFonts w:cs="Times New Roman"/>
                <w:i/>
                <w:iCs/>
              </w:rPr>
              <w:t xml:space="preserve"> </w:t>
            </w:r>
            <w:proofErr w:type="spellStart"/>
            <w:r w:rsidRPr="00FC0CF1">
              <w:rPr>
                <w:rFonts w:cs="Times New Roman"/>
                <w:i/>
                <w:iCs/>
              </w:rPr>
              <w:t>Food</w:t>
            </w:r>
            <w:proofErr w:type="spellEnd"/>
            <w:r w:rsidRPr="00FC0CF1">
              <w:rPr>
                <w:rFonts w:cs="Times New Roman"/>
                <w:i/>
                <w:iCs/>
              </w:rPr>
              <w:t xml:space="preserve"> </w:t>
            </w:r>
            <w:proofErr w:type="spellStart"/>
            <w:r w:rsidRPr="00FC0CF1">
              <w:rPr>
                <w:rFonts w:cs="Times New Roman"/>
                <w:i/>
                <w:iCs/>
              </w:rPr>
              <w:t>and</w:t>
            </w:r>
            <w:proofErr w:type="spellEnd"/>
            <w:r w:rsidRPr="00FC0CF1">
              <w:rPr>
                <w:rFonts w:cs="Times New Roman"/>
                <w:i/>
                <w:iCs/>
              </w:rPr>
              <w:t xml:space="preserve"> </w:t>
            </w:r>
            <w:proofErr w:type="spellStart"/>
            <w:r w:rsidRPr="00FC0CF1">
              <w:rPr>
                <w:rFonts w:cs="Times New Roman"/>
                <w:i/>
                <w:iCs/>
              </w:rPr>
              <w:t>Beverage</w:t>
            </w:r>
            <w:proofErr w:type="spellEnd"/>
            <w:r w:rsidRPr="00FC0CF1">
              <w:rPr>
                <w:rFonts w:cs="Times New Roman"/>
                <w:i/>
                <w:iCs/>
              </w:rPr>
              <w:t xml:space="preserve"> </w:t>
            </w:r>
            <w:proofErr w:type="spellStart"/>
            <w:r w:rsidRPr="00FC0CF1">
              <w:rPr>
                <w:rFonts w:cs="Times New Roman"/>
                <w:i/>
                <w:iCs/>
              </w:rPr>
              <w:t>Department</w:t>
            </w:r>
            <w:proofErr w:type="spellEnd"/>
            <w:r w:rsidRPr="00FC0CF1">
              <w:rPr>
                <w:rFonts w:cs="Times New Roman"/>
                <w:i/>
                <w:iCs/>
              </w:rPr>
              <w:t xml:space="preserve"> </w:t>
            </w:r>
            <w:r w:rsidRPr="002732E1">
              <w:rPr>
                <w:rFonts w:cs="Times New Roman"/>
              </w:rPr>
              <w:t xml:space="preserve">(1st </w:t>
            </w:r>
            <w:proofErr w:type="spellStart"/>
            <w:r w:rsidRPr="002732E1">
              <w:rPr>
                <w:rFonts w:cs="Times New Roman"/>
              </w:rPr>
              <w:t>ed</w:t>
            </w:r>
            <w:proofErr w:type="spellEnd"/>
            <w:r w:rsidRPr="002732E1">
              <w:rPr>
                <w:rFonts w:cs="Times New Roman"/>
              </w:rPr>
              <w:t xml:space="preserve">.). </w:t>
            </w:r>
            <w:proofErr w:type="spellStart"/>
            <w:r>
              <w:rPr>
                <w:rFonts w:cs="Times New Roman"/>
              </w:rPr>
              <w:t>Germany</w:t>
            </w:r>
            <w:proofErr w:type="spellEnd"/>
            <w:r>
              <w:rPr>
                <w:rFonts w:cs="Times New Roman"/>
              </w:rPr>
              <w:t>: Lambert</w:t>
            </w:r>
            <w:r w:rsidRPr="002732E1">
              <w:rPr>
                <w:rFonts w:cs="Times New Roman"/>
              </w:rPr>
              <w:t xml:space="preserve"> </w:t>
            </w:r>
            <w:proofErr w:type="spellStart"/>
            <w:r w:rsidRPr="002732E1">
              <w:rPr>
                <w:rFonts w:cs="Times New Roman"/>
              </w:rPr>
              <w:t>Academic</w:t>
            </w:r>
            <w:proofErr w:type="spellEnd"/>
            <w:r w:rsidRPr="002732E1">
              <w:rPr>
                <w:rFonts w:cs="Times New Roman"/>
              </w:rPr>
              <w:t xml:space="preserve"> </w:t>
            </w:r>
            <w:proofErr w:type="spellStart"/>
            <w:r w:rsidRPr="002732E1">
              <w:rPr>
                <w:rFonts w:cs="Times New Roman"/>
              </w:rPr>
              <w:t>Publishing</w:t>
            </w:r>
            <w:proofErr w:type="spellEnd"/>
            <w:r w:rsidRPr="002732E1">
              <w:rPr>
                <w:rFonts w:cs="Times New Roman"/>
              </w:rPr>
              <w:t xml:space="preserve">. </w:t>
            </w:r>
          </w:p>
          <w:p w14:paraId="57F6B6E6" w14:textId="77777777" w:rsidR="006D2DAE" w:rsidRDefault="00995EE0">
            <w:pPr>
              <w:pStyle w:val="CommentText"/>
              <w:widowControl w:val="0"/>
              <w:numPr>
                <w:ilvl w:val="0"/>
                <w:numId w:val="48"/>
              </w:numPr>
              <w:spacing w:after="0"/>
              <w:ind w:left="559" w:right="166"/>
              <w:rPr>
                <w:rFonts w:cs="Times New Roman"/>
              </w:rPr>
            </w:pPr>
            <w:proofErr w:type="spellStart"/>
            <w:r w:rsidRPr="002732E1">
              <w:rPr>
                <w:rFonts w:cs="Times New Roman"/>
              </w:rPr>
              <w:t>Boussard</w:t>
            </w:r>
            <w:proofErr w:type="spellEnd"/>
            <w:r w:rsidRPr="002732E1">
              <w:rPr>
                <w:rFonts w:cs="Times New Roman"/>
              </w:rPr>
              <w:t xml:space="preserve">, S. (2021). </w:t>
            </w:r>
            <w:proofErr w:type="spellStart"/>
            <w:r w:rsidRPr="00FC0CF1">
              <w:rPr>
                <w:rFonts w:cs="Times New Roman"/>
                <w:i/>
                <w:iCs/>
              </w:rPr>
              <w:t>Food</w:t>
            </w:r>
            <w:proofErr w:type="spellEnd"/>
            <w:r w:rsidRPr="00FC0CF1">
              <w:rPr>
                <w:rFonts w:cs="Times New Roman"/>
                <w:i/>
                <w:iCs/>
              </w:rPr>
              <w:t xml:space="preserve"> </w:t>
            </w:r>
            <w:proofErr w:type="spellStart"/>
            <w:r w:rsidRPr="00FC0CF1">
              <w:rPr>
                <w:rFonts w:cs="Times New Roman"/>
                <w:i/>
                <w:iCs/>
              </w:rPr>
              <w:t>and</w:t>
            </w:r>
            <w:proofErr w:type="spellEnd"/>
            <w:r w:rsidRPr="00FC0CF1">
              <w:rPr>
                <w:rFonts w:cs="Times New Roman"/>
                <w:i/>
                <w:iCs/>
              </w:rPr>
              <w:t xml:space="preserve"> </w:t>
            </w:r>
            <w:proofErr w:type="spellStart"/>
            <w:r w:rsidRPr="00FC0CF1">
              <w:rPr>
                <w:rFonts w:cs="Times New Roman"/>
                <w:i/>
                <w:iCs/>
              </w:rPr>
              <w:t>Beverage</w:t>
            </w:r>
            <w:proofErr w:type="spellEnd"/>
            <w:r w:rsidRPr="00FC0CF1">
              <w:rPr>
                <w:rFonts w:cs="Times New Roman"/>
                <w:i/>
                <w:iCs/>
              </w:rPr>
              <w:t xml:space="preserve"> </w:t>
            </w:r>
            <w:proofErr w:type="spellStart"/>
            <w:r w:rsidRPr="00FC0CF1">
              <w:rPr>
                <w:rFonts w:cs="Times New Roman"/>
                <w:i/>
                <w:iCs/>
              </w:rPr>
              <w:t>Management</w:t>
            </w:r>
            <w:proofErr w:type="spellEnd"/>
            <w:r w:rsidRPr="00FC0CF1">
              <w:rPr>
                <w:rFonts w:cs="Times New Roman"/>
                <w:i/>
                <w:iCs/>
              </w:rPr>
              <w:t xml:space="preserve"> </w:t>
            </w:r>
            <w:proofErr w:type="spellStart"/>
            <w:r w:rsidRPr="00FC0CF1">
              <w:rPr>
                <w:rFonts w:cs="Times New Roman"/>
                <w:i/>
                <w:iCs/>
              </w:rPr>
              <w:t>in</w:t>
            </w:r>
            <w:proofErr w:type="spellEnd"/>
            <w:r w:rsidRPr="00FC0CF1">
              <w:rPr>
                <w:rFonts w:cs="Times New Roman"/>
                <w:i/>
                <w:iCs/>
              </w:rPr>
              <w:t xml:space="preserve"> </w:t>
            </w:r>
            <w:proofErr w:type="spellStart"/>
            <w:r w:rsidRPr="00FC0CF1">
              <w:rPr>
                <w:rFonts w:cs="Times New Roman"/>
                <w:i/>
                <w:iCs/>
              </w:rPr>
              <w:t>the</w:t>
            </w:r>
            <w:proofErr w:type="spellEnd"/>
            <w:r w:rsidRPr="00FC0CF1">
              <w:rPr>
                <w:rFonts w:cs="Times New Roman"/>
                <w:i/>
                <w:iCs/>
              </w:rPr>
              <w:t xml:space="preserve"> </w:t>
            </w:r>
            <w:proofErr w:type="spellStart"/>
            <w:r w:rsidRPr="00FC0CF1">
              <w:rPr>
                <w:rFonts w:cs="Times New Roman"/>
                <w:i/>
                <w:iCs/>
              </w:rPr>
              <w:t>Luxury</w:t>
            </w:r>
            <w:proofErr w:type="spellEnd"/>
            <w:r w:rsidRPr="00FC0CF1">
              <w:rPr>
                <w:rFonts w:cs="Times New Roman"/>
                <w:i/>
                <w:iCs/>
              </w:rPr>
              <w:t xml:space="preserve"> </w:t>
            </w:r>
            <w:proofErr w:type="spellStart"/>
            <w:r w:rsidRPr="00FC0CF1">
              <w:rPr>
                <w:rFonts w:cs="Times New Roman"/>
                <w:i/>
                <w:iCs/>
              </w:rPr>
              <w:t>Hotel</w:t>
            </w:r>
            <w:proofErr w:type="spellEnd"/>
            <w:r w:rsidRPr="00FC0CF1">
              <w:rPr>
                <w:rFonts w:cs="Times New Roman"/>
                <w:i/>
                <w:iCs/>
              </w:rPr>
              <w:t xml:space="preserve"> </w:t>
            </w:r>
            <w:proofErr w:type="spellStart"/>
            <w:r w:rsidRPr="00FC0CF1">
              <w:rPr>
                <w:rFonts w:cs="Times New Roman"/>
                <w:i/>
                <w:iCs/>
              </w:rPr>
              <w:t>Industry</w:t>
            </w:r>
            <w:proofErr w:type="spellEnd"/>
            <w:r w:rsidRPr="002732E1">
              <w:rPr>
                <w:rFonts w:cs="Times New Roman"/>
              </w:rPr>
              <w:t xml:space="preserve"> ([</w:t>
            </w:r>
            <w:proofErr w:type="spellStart"/>
            <w:r w:rsidRPr="002732E1">
              <w:rPr>
                <w:rFonts w:cs="Times New Roman"/>
              </w:rPr>
              <w:t>edition</w:t>
            </w:r>
            <w:proofErr w:type="spellEnd"/>
            <w:r w:rsidRPr="002732E1">
              <w:rPr>
                <w:rFonts w:cs="Times New Roman"/>
              </w:rPr>
              <w:t xml:space="preserve"> </w:t>
            </w:r>
            <w:proofErr w:type="spellStart"/>
            <w:r w:rsidRPr="002732E1">
              <w:rPr>
                <w:rFonts w:cs="Times New Roman"/>
              </w:rPr>
              <w:t>unavailable</w:t>
            </w:r>
            <w:proofErr w:type="spellEnd"/>
            <w:r w:rsidRPr="002732E1">
              <w:rPr>
                <w:rFonts w:cs="Times New Roman"/>
              </w:rPr>
              <w:t xml:space="preserve">]). </w:t>
            </w:r>
            <w:r>
              <w:rPr>
                <w:rFonts w:cs="Times New Roman"/>
              </w:rPr>
              <w:t xml:space="preserve">USA: </w:t>
            </w:r>
            <w:proofErr w:type="spellStart"/>
            <w:r w:rsidRPr="002732E1">
              <w:rPr>
                <w:rFonts w:cs="Times New Roman"/>
              </w:rPr>
              <w:t>Business</w:t>
            </w:r>
            <w:proofErr w:type="spellEnd"/>
            <w:r w:rsidRPr="002732E1">
              <w:rPr>
                <w:rFonts w:cs="Times New Roman"/>
              </w:rPr>
              <w:t xml:space="preserve"> </w:t>
            </w:r>
            <w:proofErr w:type="spellStart"/>
            <w:r w:rsidRPr="002732E1">
              <w:rPr>
                <w:rFonts w:cs="Times New Roman"/>
              </w:rPr>
              <w:t>Expert</w:t>
            </w:r>
            <w:proofErr w:type="spellEnd"/>
            <w:r w:rsidRPr="002732E1">
              <w:rPr>
                <w:rFonts w:cs="Times New Roman"/>
              </w:rPr>
              <w:t xml:space="preserve"> </w:t>
            </w:r>
            <w:proofErr w:type="spellStart"/>
            <w:r w:rsidRPr="002732E1">
              <w:rPr>
                <w:rFonts w:cs="Times New Roman"/>
              </w:rPr>
              <w:t>Press</w:t>
            </w:r>
            <w:proofErr w:type="spellEnd"/>
            <w:r w:rsidRPr="002732E1">
              <w:rPr>
                <w:rFonts w:cs="Times New Roman"/>
              </w:rPr>
              <w:t>.</w:t>
            </w:r>
          </w:p>
        </w:tc>
      </w:tr>
    </w:tbl>
    <w:p w14:paraId="037EA3AC" w14:textId="77777777" w:rsidR="006D2DAE" w:rsidRDefault="006D2DAE">
      <w:pPr>
        <w:spacing w:after="0"/>
        <w:rPr>
          <w:b/>
          <w:bCs/>
          <w:sz w:val="24"/>
        </w:rPr>
      </w:pPr>
    </w:p>
    <w:p w14:paraId="2C59BE00" w14:textId="77777777" w:rsidR="006D2DAE" w:rsidRDefault="00995EE0">
      <w:pPr>
        <w:spacing w:after="0"/>
        <w:rPr>
          <w:rFonts w:eastAsiaTheme="majorEastAsia" w:cstheme="majorBidi"/>
          <w:b/>
          <w:sz w:val="24"/>
          <w:szCs w:val="22"/>
        </w:rPr>
      </w:pPr>
      <w:r>
        <w:br w:type="page"/>
      </w:r>
    </w:p>
    <w:p w14:paraId="09DAC88A" w14:textId="77777777" w:rsidR="006D2DAE" w:rsidRDefault="00995EE0">
      <w:pPr>
        <w:pStyle w:val="Heading4"/>
        <w:keepNext w:val="0"/>
        <w:keepLines w:val="0"/>
        <w:spacing w:line="240" w:lineRule="auto"/>
        <w:rPr>
          <w:bCs/>
        </w:rPr>
      </w:pPr>
      <w:bookmarkStart w:id="33" w:name="_Toc153914118"/>
      <w:r>
        <w:lastRenderedPageBreak/>
        <w:t>KLIENTU PIEREDZES VEIDOŠANA</w:t>
      </w:r>
      <w:bookmarkEnd w:id="33"/>
    </w:p>
    <w:p w14:paraId="294C1500" w14:textId="77777777" w:rsidR="006D2DAE" w:rsidRDefault="006D2DAE">
      <w:pPr>
        <w:rPr>
          <w:b/>
          <w:bCs/>
          <w:sz w:val="24"/>
        </w:rPr>
      </w:pPr>
    </w:p>
    <w:tbl>
      <w:tblPr>
        <w:tblW w:w="10090" w:type="dxa"/>
        <w:tblInd w:w="-5" w:type="dxa"/>
        <w:tblLayout w:type="fixed"/>
        <w:tblCellMar>
          <w:top w:w="57" w:type="dxa"/>
          <w:left w:w="5" w:type="dxa"/>
          <w:bottom w:w="57" w:type="dxa"/>
          <w:right w:w="5" w:type="dxa"/>
        </w:tblCellMar>
        <w:tblLook w:val="0000" w:firstRow="0" w:lastRow="0" w:firstColumn="0" w:lastColumn="0" w:noHBand="0" w:noVBand="0"/>
      </w:tblPr>
      <w:tblGrid>
        <w:gridCol w:w="2835"/>
        <w:gridCol w:w="7255"/>
      </w:tblGrid>
      <w:tr w:rsidR="006D2DAE" w14:paraId="0045CB26"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66CE63AF" w14:textId="77777777" w:rsidR="006D2DAE" w:rsidRDefault="00995EE0">
            <w:pPr>
              <w:widowControl w:val="0"/>
              <w:spacing w:after="0"/>
              <w:ind w:left="133" w:right="133"/>
              <w:rPr>
                <w:rFonts w:cs="Times New Roman"/>
              </w:rPr>
            </w:pPr>
            <w:r>
              <w:rPr>
                <w:rFonts w:cs="Times New Roman"/>
              </w:rPr>
              <w:t>Studiju kursa nosaukums latviešu un angļu valodā</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16D323BE" w14:textId="77777777" w:rsidR="006D2DAE" w:rsidRDefault="00995EE0">
            <w:pPr>
              <w:widowControl w:val="0"/>
              <w:spacing w:after="0"/>
              <w:ind w:left="143"/>
              <w:rPr>
                <w:rFonts w:cs="Times New Roman"/>
                <w:b/>
              </w:rPr>
            </w:pPr>
            <w:r>
              <w:rPr>
                <w:rFonts w:cs="Times New Roman"/>
                <w:b/>
              </w:rPr>
              <w:t>KLIENTU PIEREDZES VEIDOŠANA</w:t>
            </w:r>
          </w:p>
          <w:p w14:paraId="3D0EEA78" w14:textId="77777777" w:rsidR="006D2DAE" w:rsidRDefault="00995EE0">
            <w:pPr>
              <w:widowControl w:val="0"/>
              <w:spacing w:after="0"/>
              <w:ind w:left="143"/>
              <w:rPr>
                <w:rFonts w:cs="Times New Roman"/>
                <w:b/>
                <w:i/>
                <w:iCs/>
              </w:rPr>
            </w:pPr>
            <w:r>
              <w:rPr>
                <w:rFonts w:cs="Times New Roman"/>
                <w:b/>
                <w:i/>
                <w:iCs/>
              </w:rPr>
              <w:t>MANAGING THE CUSTOMER EXPERIENCE</w:t>
            </w:r>
          </w:p>
        </w:tc>
      </w:tr>
      <w:tr w:rsidR="006D2DAE" w14:paraId="0F72D5E3"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108F2435" w14:textId="77777777" w:rsidR="006D2DAE" w:rsidRDefault="00995EE0">
            <w:pPr>
              <w:widowControl w:val="0"/>
              <w:spacing w:after="0"/>
              <w:ind w:left="133" w:right="133"/>
              <w:rPr>
                <w:rFonts w:cs="Times New Roman"/>
              </w:rPr>
            </w:pPr>
            <w:r>
              <w:rPr>
                <w:rFonts w:cs="Times New Roman"/>
              </w:rPr>
              <w:t>Studiju kursa izstrādātājs(-i)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5E6CCFF5" w14:textId="77777777" w:rsidR="006D2DAE" w:rsidRDefault="00995EE0">
            <w:pPr>
              <w:widowControl w:val="0"/>
              <w:spacing w:after="0"/>
              <w:ind w:left="143"/>
              <w:rPr>
                <w:rFonts w:cs="Times New Roman"/>
              </w:rPr>
            </w:pPr>
            <w:r>
              <w:rPr>
                <w:rFonts w:cs="Times New Roman"/>
              </w:rPr>
              <w:t>Mg. soc. Iveta Vanaga</w:t>
            </w:r>
          </w:p>
        </w:tc>
      </w:tr>
      <w:tr w:rsidR="006D2DAE" w14:paraId="6D09D61B"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43841006" w14:textId="77777777" w:rsidR="006D2DAE" w:rsidRDefault="00995EE0">
            <w:pPr>
              <w:widowControl w:val="0"/>
              <w:spacing w:after="0"/>
              <w:ind w:left="133" w:right="133"/>
              <w:rPr>
                <w:rFonts w:cs="Times New Roman"/>
              </w:rPr>
            </w:pPr>
            <w:r>
              <w:rPr>
                <w:rFonts w:cs="Times New Roman"/>
              </w:rPr>
              <w:t>Studiju kursa īstenotājs(-i)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3C67969D" w14:textId="77777777" w:rsidR="006D2DAE" w:rsidRDefault="00995EE0">
            <w:pPr>
              <w:widowControl w:val="0"/>
              <w:spacing w:after="0"/>
              <w:ind w:left="143"/>
              <w:rPr>
                <w:rFonts w:cs="Times New Roman"/>
              </w:rPr>
            </w:pPr>
            <w:r>
              <w:rPr>
                <w:rFonts w:cs="Times New Roman"/>
              </w:rPr>
              <w:t>Mg. soc. Iveta Vanaga</w:t>
            </w:r>
          </w:p>
        </w:tc>
      </w:tr>
      <w:tr w:rsidR="006D2DAE" w14:paraId="4855EBCD" w14:textId="77777777">
        <w:trPr>
          <w:trHeight w:val="1065"/>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2D67B82E" w14:textId="77777777" w:rsidR="006D2DAE" w:rsidRDefault="00995EE0">
            <w:pPr>
              <w:widowControl w:val="0"/>
              <w:spacing w:after="0"/>
              <w:ind w:left="133" w:right="133"/>
              <w:rPr>
                <w:rFonts w:cs="Times New Roman"/>
              </w:rPr>
            </w:pPr>
            <w:r>
              <w:rPr>
                <w:rFonts w:cs="Times New Roman"/>
              </w:rPr>
              <w:t>Studiju kursa apjoms un īstenošanas semestris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tbl>
            <w:tblPr>
              <w:tblStyle w:val="TableGrid"/>
              <w:tblW w:w="7222" w:type="dxa"/>
              <w:tblLayout w:type="fixed"/>
              <w:tblCellMar>
                <w:top w:w="28" w:type="dxa"/>
                <w:left w:w="0" w:type="dxa"/>
                <w:bottom w:w="28" w:type="dxa"/>
                <w:right w:w="5" w:type="dxa"/>
              </w:tblCellMar>
              <w:tblLook w:val="04A0" w:firstRow="1" w:lastRow="0" w:firstColumn="1" w:lastColumn="0" w:noHBand="0" w:noVBand="1"/>
            </w:tblPr>
            <w:tblGrid>
              <w:gridCol w:w="705"/>
              <w:gridCol w:w="1133"/>
              <w:gridCol w:w="994"/>
              <w:gridCol w:w="1133"/>
              <w:gridCol w:w="1277"/>
              <w:gridCol w:w="1274"/>
              <w:gridCol w:w="706"/>
            </w:tblGrid>
            <w:tr w:rsidR="006D2DAE" w14:paraId="49CCA91C" w14:textId="77777777">
              <w:tc>
                <w:tcPr>
                  <w:tcW w:w="704" w:type="dxa"/>
                  <w:vMerge w:val="restart"/>
                  <w:tcBorders>
                    <w:top w:val="nil"/>
                    <w:left w:val="nil"/>
                  </w:tcBorders>
                  <w:shd w:val="clear" w:color="auto" w:fill="D9D9D9" w:themeFill="background1" w:themeFillShade="D9"/>
                  <w:vAlign w:val="center"/>
                </w:tcPr>
                <w:p w14:paraId="7F11859D" w14:textId="77777777" w:rsidR="006D2DAE" w:rsidRDefault="00995EE0">
                  <w:pPr>
                    <w:widowControl w:val="0"/>
                    <w:spacing w:after="0"/>
                    <w:ind w:left="1"/>
                    <w:jc w:val="center"/>
                    <w:rPr>
                      <w:rFonts w:cs="Times New Roman"/>
                    </w:rPr>
                  </w:pPr>
                  <w:r>
                    <w:rPr>
                      <w:rFonts w:eastAsia="Calibri" w:cs="Times New Roman"/>
                      <w:i/>
                      <w:iCs/>
                    </w:rPr>
                    <w:t>ECTS</w:t>
                  </w:r>
                </w:p>
              </w:tc>
              <w:tc>
                <w:tcPr>
                  <w:tcW w:w="1133" w:type="dxa"/>
                  <w:vMerge w:val="restart"/>
                  <w:tcBorders>
                    <w:top w:val="nil"/>
                  </w:tcBorders>
                  <w:shd w:val="clear" w:color="auto" w:fill="D9D9D9" w:themeFill="background1" w:themeFillShade="D9"/>
                  <w:vAlign w:val="center"/>
                </w:tcPr>
                <w:p w14:paraId="5E3FCE1F" w14:textId="77777777" w:rsidR="006D2DAE" w:rsidRDefault="00995EE0">
                  <w:pPr>
                    <w:widowControl w:val="0"/>
                    <w:spacing w:after="0"/>
                    <w:ind w:left="1"/>
                    <w:jc w:val="center"/>
                    <w:rPr>
                      <w:rFonts w:cs="Times New Roman"/>
                    </w:rPr>
                  </w:pPr>
                  <w:r>
                    <w:rPr>
                      <w:rFonts w:eastAsia="Calibri" w:cs="Times New Roman"/>
                    </w:rPr>
                    <w:t>Īstenošanas semestris</w:t>
                  </w:r>
                </w:p>
              </w:tc>
              <w:tc>
                <w:tcPr>
                  <w:tcW w:w="2127" w:type="dxa"/>
                  <w:gridSpan w:val="2"/>
                  <w:tcBorders>
                    <w:top w:val="nil"/>
                  </w:tcBorders>
                  <w:shd w:val="clear" w:color="auto" w:fill="D9D9D9" w:themeFill="background1" w:themeFillShade="D9"/>
                  <w:vAlign w:val="center"/>
                </w:tcPr>
                <w:p w14:paraId="50D35F4A" w14:textId="77777777" w:rsidR="006D2DAE" w:rsidRDefault="00995EE0">
                  <w:pPr>
                    <w:widowControl w:val="0"/>
                    <w:spacing w:after="0"/>
                    <w:ind w:left="1"/>
                    <w:jc w:val="center"/>
                    <w:rPr>
                      <w:rFonts w:cs="Times New Roman"/>
                    </w:rPr>
                  </w:pPr>
                  <w:r>
                    <w:rPr>
                      <w:rFonts w:eastAsia="Calibri" w:cs="Times New Roman"/>
                    </w:rPr>
                    <w:t>Kontaktstundas</w:t>
                  </w:r>
                </w:p>
              </w:tc>
              <w:tc>
                <w:tcPr>
                  <w:tcW w:w="1277" w:type="dxa"/>
                  <w:vMerge w:val="restart"/>
                  <w:tcBorders>
                    <w:top w:val="nil"/>
                  </w:tcBorders>
                  <w:shd w:val="clear" w:color="auto" w:fill="D9D9D9" w:themeFill="background1" w:themeFillShade="D9"/>
                  <w:vAlign w:val="center"/>
                </w:tcPr>
                <w:p w14:paraId="57FB8687" w14:textId="77777777" w:rsidR="006D2DAE" w:rsidRDefault="00995EE0">
                  <w:pPr>
                    <w:widowControl w:val="0"/>
                    <w:spacing w:after="0"/>
                    <w:ind w:left="1"/>
                    <w:jc w:val="center"/>
                    <w:rPr>
                      <w:rFonts w:cs="Times New Roman"/>
                    </w:rPr>
                  </w:pPr>
                  <w:r>
                    <w:rPr>
                      <w:rFonts w:eastAsia="Calibri"/>
                    </w:rPr>
                    <w:t>Gala pārbaudījums</w:t>
                  </w:r>
                </w:p>
              </w:tc>
              <w:tc>
                <w:tcPr>
                  <w:tcW w:w="1274" w:type="dxa"/>
                  <w:vMerge w:val="restart"/>
                  <w:tcBorders>
                    <w:top w:val="nil"/>
                  </w:tcBorders>
                  <w:shd w:val="clear" w:color="auto" w:fill="D9D9D9" w:themeFill="background1" w:themeFillShade="D9"/>
                  <w:vAlign w:val="center"/>
                </w:tcPr>
                <w:p w14:paraId="6764D16A" w14:textId="77777777" w:rsidR="006D2DAE" w:rsidRDefault="00995EE0">
                  <w:pPr>
                    <w:widowControl w:val="0"/>
                    <w:spacing w:after="0"/>
                    <w:ind w:left="1"/>
                    <w:jc w:val="center"/>
                    <w:rPr>
                      <w:rFonts w:cs="Times New Roman"/>
                    </w:rPr>
                  </w:pPr>
                  <w:r>
                    <w:rPr>
                      <w:rFonts w:eastAsia="Calibri" w:cs="Times New Roman"/>
                    </w:rPr>
                    <w:t>Patstāvīgais darbs</w:t>
                  </w:r>
                </w:p>
              </w:tc>
              <w:tc>
                <w:tcPr>
                  <w:tcW w:w="706" w:type="dxa"/>
                  <w:vMerge w:val="restart"/>
                  <w:tcBorders>
                    <w:top w:val="nil"/>
                    <w:right w:val="nil"/>
                  </w:tcBorders>
                  <w:shd w:val="clear" w:color="auto" w:fill="D9D9D9" w:themeFill="background1" w:themeFillShade="D9"/>
                  <w:vAlign w:val="center"/>
                </w:tcPr>
                <w:p w14:paraId="21C2D0B0" w14:textId="77777777" w:rsidR="006D2DAE" w:rsidRDefault="00995EE0">
                  <w:pPr>
                    <w:widowControl w:val="0"/>
                    <w:spacing w:after="0"/>
                    <w:ind w:left="1" w:right="-9"/>
                    <w:jc w:val="center"/>
                    <w:rPr>
                      <w:rFonts w:cs="Times New Roman"/>
                    </w:rPr>
                  </w:pPr>
                  <w:r>
                    <w:rPr>
                      <w:rFonts w:eastAsia="Calibri" w:cs="Times New Roman"/>
                    </w:rPr>
                    <w:t>Kopā</w:t>
                  </w:r>
                </w:p>
              </w:tc>
            </w:tr>
            <w:tr w:rsidR="006D2DAE" w14:paraId="63101298" w14:textId="77777777">
              <w:tc>
                <w:tcPr>
                  <w:tcW w:w="704" w:type="dxa"/>
                  <w:vMerge/>
                  <w:tcBorders>
                    <w:left w:val="nil"/>
                  </w:tcBorders>
                  <w:shd w:val="clear" w:color="auto" w:fill="D9D9D9" w:themeFill="background1" w:themeFillShade="D9"/>
                  <w:vAlign w:val="center"/>
                </w:tcPr>
                <w:p w14:paraId="4B80615A" w14:textId="77777777" w:rsidR="006D2DAE" w:rsidRDefault="006D2DAE">
                  <w:pPr>
                    <w:widowControl w:val="0"/>
                    <w:spacing w:after="0"/>
                    <w:ind w:left="1"/>
                    <w:jc w:val="center"/>
                    <w:rPr>
                      <w:rFonts w:cs="Times New Roman"/>
                    </w:rPr>
                  </w:pPr>
                </w:p>
              </w:tc>
              <w:tc>
                <w:tcPr>
                  <w:tcW w:w="1133" w:type="dxa"/>
                  <w:vMerge/>
                  <w:shd w:val="clear" w:color="auto" w:fill="D9D9D9" w:themeFill="background1" w:themeFillShade="D9"/>
                  <w:vAlign w:val="center"/>
                </w:tcPr>
                <w:p w14:paraId="17238CCB" w14:textId="77777777" w:rsidR="006D2DAE" w:rsidRDefault="006D2DAE">
                  <w:pPr>
                    <w:widowControl w:val="0"/>
                    <w:spacing w:after="0"/>
                    <w:ind w:left="1"/>
                    <w:jc w:val="center"/>
                    <w:rPr>
                      <w:rFonts w:cs="Times New Roman"/>
                    </w:rPr>
                  </w:pPr>
                </w:p>
              </w:tc>
              <w:tc>
                <w:tcPr>
                  <w:tcW w:w="994" w:type="dxa"/>
                  <w:shd w:val="clear" w:color="auto" w:fill="D9D9D9" w:themeFill="background1" w:themeFillShade="D9"/>
                  <w:vAlign w:val="center"/>
                </w:tcPr>
                <w:p w14:paraId="49DD0C15" w14:textId="77777777" w:rsidR="006D2DAE" w:rsidRDefault="00995EE0">
                  <w:pPr>
                    <w:widowControl w:val="0"/>
                    <w:spacing w:after="0"/>
                    <w:ind w:left="1"/>
                    <w:jc w:val="center"/>
                    <w:rPr>
                      <w:rFonts w:cs="Times New Roman"/>
                    </w:rPr>
                  </w:pPr>
                  <w:r>
                    <w:rPr>
                      <w:rFonts w:eastAsia="Calibri" w:cs="Times New Roman"/>
                    </w:rPr>
                    <w:t>Lekcijas</w:t>
                  </w:r>
                </w:p>
              </w:tc>
              <w:tc>
                <w:tcPr>
                  <w:tcW w:w="1133" w:type="dxa"/>
                  <w:shd w:val="clear" w:color="auto" w:fill="D9D9D9" w:themeFill="background1" w:themeFillShade="D9"/>
                  <w:vAlign w:val="center"/>
                </w:tcPr>
                <w:p w14:paraId="40254E48" w14:textId="77777777" w:rsidR="006D2DAE" w:rsidRDefault="00995EE0">
                  <w:pPr>
                    <w:widowControl w:val="0"/>
                    <w:spacing w:after="0"/>
                    <w:ind w:left="1"/>
                    <w:jc w:val="center"/>
                    <w:rPr>
                      <w:rFonts w:cs="Times New Roman"/>
                    </w:rPr>
                  </w:pPr>
                  <w:proofErr w:type="spellStart"/>
                  <w:r>
                    <w:rPr>
                      <w:rFonts w:eastAsia="Calibri" w:cs="Times New Roman"/>
                    </w:rPr>
                    <w:t>Prakt.d</w:t>
                  </w:r>
                  <w:proofErr w:type="spellEnd"/>
                  <w:r>
                    <w:rPr>
                      <w:rFonts w:eastAsia="Calibri" w:cs="Times New Roman"/>
                    </w:rPr>
                    <w:t>.</w:t>
                  </w:r>
                </w:p>
              </w:tc>
              <w:tc>
                <w:tcPr>
                  <w:tcW w:w="1277" w:type="dxa"/>
                  <w:vMerge/>
                  <w:shd w:val="clear" w:color="auto" w:fill="D9D9D9" w:themeFill="background1" w:themeFillShade="D9"/>
                  <w:vAlign w:val="center"/>
                </w:tcPr>
                <w:p w14:paraId="7238F306" w14:textId="77777777" w:rsidR="006D2DAE" w:rsidRDefault="006D2DAE">
                  <w:pPr>
                    <w:widowControl w:val="0"/>
                    <w:spacing w:after="0"/>
                    <w:ind w:left="1"/>
                    <w:jc w:val="center"/>
                    <w:rPr>
                      <w:rFonts w:cs="Times New Roman"/>
                    </w:rPr>
                  </w:pPr>
                </w:p>
              </w:tc>
              <w:tc>
                <w:tcPr>
                  <w:tcW w:w="1274" w:type="dxa"/>
                  <w:vMerge/>
                  <w:shd w:val="clear" w:color="auto" w:fill="D9D9D9" w:themeFill="background1" w:themeFillShade="D9"/>
                  <w:vAlign w:val="center"/>
                </w:tcPr>
                <w:p w14:paraId="0DD02957" w14:textId="77777777" w:rsidR="006D2DAE" w:rsidRDefault="006D2DAE">
                  <w:pPr>
                    <w:widowControl w:val="0"/>
                    <w:spacing w:after="0"/>
                    <w:ind w:left="1"/>
                    <w:jc w:val="center"/>
                    <w:rPr>
                      <w:rFonts w:cs="Times New Roman"/>
                    </w:rPr>
                  </w:pPr>
                </w:p>
              </w:tc>
              <w:tc>
                <w:tcPr>
                  <w:tcW w:w="706" w:type="dxa"/>
                  <w:vMerge/>
                  <w:tcBorders>
                    <w:right w:val="nil"/>
                  </w:tcBorders>
                  <w:shd w:val="clear" w:color="auto" w:fill="D9D9D9" w:themeFill="background1" w:themeFillShade="D9"/>
                  <w:vAlign w:val="center"/>
                </w:tcPr>
                <w:p w14:paraId="05CEA156" w14:textId="77777777" w:rsidR="006D2DAE" w:rsidRDefault="006D2DAE">
                  <w:pPr>
                    <w:widowControl w:val="0"/>
                    <w:spacing w:after="0"/>
                    <w:ind w:left="1" w:right="154"/>
                    <w:jc w:val="center"/>
                    <w:rPr>
                      <w:rFonts w:cs="Times New Roman"/>
                    </w:rPr>
                  </w:pPr>
                </w:p>
              </w:tc>
            </w:tr>
            <w:tr w:rsidR="006D2DAE" w14:paraId="121D79FE" w14:textId="77777777">
              <w:trPr>
                <w:trHeight w:val="337"/>
              </w:trPr>
              <w:tc>
                <w:tcPr>
                  <w:tcW w:w="704" w:type="dxa"/>
                  <w:tcBorders>
                    <w:left w:val="nil"/>
                    <w:bottom w:val="nil"/>
                  </w:tcBorders>
                  <w:vAlign w:val="center"/>
                </w:tcPr>
                <w:p w14:paraId="7AA62D74" w14:textId="77777777" w:rsidR="006D2DAE" w:rsidRDefault="00995EE0">
                  <w:pPr>
                    <w:widowControl w:val="0"/>
                    <w:spacing w:after="0"/>
                    <w:ind w:left="1"/>
                    <w:jc w:val="center"/>
                    <w:rPr>
                      <w:rFonts w:cs="Times New Roman"/>
                    </w:rPr>
                  </w:pPr>
                  <w:r>
                    <w:rPr>
                      <w:rFonts w:eastAsia="Calibri" w:cs="Times New Roman"/>
                    </w:rPr>
                    <w:t>3</w:t>
                  </w:r>
                </w:p>
              </w:tc>
              <w:tc>
                <w:tcPr>
                  <w:tcW w:w="1133" w:type="dxa"/>
                  <w:tcBorders>
                    <w:bottom w:val="nil"/>
                  </w:tcBorders>
                  <w:vAlign w:val="center"/>
                </w:tcPr>
                <w:p w14:paraId="542AABFB" w14:textId="77777777" w:rsidR="006D2DAE" w:rsidRDefault="00995EE0">
                  <w:pPr>
                    <w:widowControl w:val="0"/>
                    <w:spacing w:after="0"/>
                    <w:ind w:left="1"/>
                    <w:jc w:val="center"/>
                    <w:rPr>
                      <w:rFonts w:cs="Times New Roman"/>
                    </w:rPr>
                  </w:pPr>
                  <w:r>
                    <w:rPr>
                      <w:rFonts w:eastAsia="Calibri" w:cs="Times New Roman"/>
                    </w:rPr>
                    <w:t>2.</w:t>
                  </w:r>
                </w:p>
              </w:tc>
              <w:tc>
                <w:tcPr>
                  <w:tcW w:w="994" w:type="dxa"/>
                  <w:tcBorders>
                    <w:bottom w:val="nil"/>
                  </w:tcBorders>
                  <w:vAlign w:val="center"/>
                </w:tcPr>
                <w:p w14:paraId="0414AB4E" w14:textId="77777777" w:rsidR="006D2DAE" w:rsidRDefault="00995EE0">
                  <w:pPr>
                    <w:widowControl w:val="0"/>
                    <w:spacing w:after="0"/>
                    <w:ind w:left="1"/>
                    <w:jc w:val="center"/>
                    <w:rPr>
                      <w:rFonts w:cs="Times New Roman"/>
                    </w:rPr>
                  </w:pPr>
                  <w:r>
                    <w:rPr>
                      <w:rFonts w:eastAsia="Calibri" w:cs="Times New Roman"/>
                    </w:rPr>
                    <w:t>21</w:t>
                  </w:r>
                </w:p>
              </w:tc>
              <w:tc>
                <w:tcPr>
                  <w:tcW w:w="1133" w:type="dxa"/>
                  <w:tcBorders>
                    <w:bottom w:val="nil"/>
                  </w:tcBorders>
                  <w:vAlign w:val="center"/>
                </w:tcPr>
                <w:p w14:paraId="27FC9120" w14:textId="77777777" w:rsidR="006D2DAE" w:rsidRDefault="00995EE0">
                  <w:pPr>
                    <w:widowControl w:val="0"/>
                    <w:spacing w:after="0"/>
                    <w:ind w:left="1"/>
                    <w:jc w:val="center"/>
                    <w:rPr>
                      <w:rFonts w:cs="Times New Roman"/>
                    </w:rPr>
                  </w:pPr>
                  <w:r>
                    <w:rPr>
                      <w:rFonts w:eastAsia="Calibri" w:cs="Times New Roman"/>
                    </w:rPr>
                    <w:t>9</w:t>
                  </w:r>
                </w:p>
              </w:tc>
              <w:tc>
                <w:tcPr>
                  <w:tcW w:w="1277" w:type="dxa"/>
                  <w:tcBorders>
                    <w:bottom w:val="nil"/>
                  </w:tcBorders>
                  <w:vAlign w:val="center"/>
                </w:tcPr>
                <w:p w14:paraId="1F583E89" w14:textId="77777777" w:rsidR="006D2DAE" w:rsidRDefault="00995EE0">
                  <w:pPr>
                    <w:widowControl w:val="0"/>
                    <w:spacing w:after="0"/>
                    <w:ind w:left="1"/>
                    <w:jc w:val="center"/>
                    <w:rPr>
                      <w:rFonts w:cs="Times New Roman"/>
                    </w:rPr>
                  </w:pPr>
                  <w:r>
                    <w:rPr>
                      <w:rFonts w:eastAsia="Calibri" w:cs="Times New Roman"/>
                    </w:rPr>
                    <w:t>Ieskaite</w:t>
                  </w:r>
                </w:p>
              </w:tc>
              <w:tc>
                <w:tcPr>
                  <w:tcW w:w="1274" w:type="dxa"/>
                  <w:tcBorders>
                    <w:bottom w:val="nil"/>
                  </w:tcBorders>
                  <w:vAlign w:val="center"/>
                </w:tcPr>
                <w:p w14:paraId="1763D34E" w14:textId="77777777" w:rsidR="006D2DAE" w:rsidRDefault="00995EE0">
                  <w:pPr>
                    <w:widowControl w:val="0"/>
                    <w:spacing w:after="0"/>
                    <w:ind w:left="1"/>
                    <w:jc w:val="center"/>
                    <w:rPr>
                      <w:rFonts w:cs="Times New Roman"/>
                    </w:rPr>
                  </w:pPr>
                  <w:r>
                    <w:rPr>
                      <w:rFonts w:eastAsia="Calibri" w:cs="Times New Roman"/>
                    </w:rPr>
                    <w:t>45</w:t>
                  </w:r>
                </w:p>
              </w:tc>
              <w:tc>
                <w:tcPr>
                  <w:tcW w:w="706" w:type="dxa"/>
                  <w:tcBorders>
                    <w:bottom w:val="nil"/>
                    <w:right w:val="nil"/>
                  </w:tcBorders>
                  <w:vAlign w:val="center"/>
                </w:tcPr>
                <w:p w14:paraId="6BAE2064" w14:textId="77777777" w:rsidR="006D2DAE" w:rsidRDefault="00995EE0">
                  <w:pPr>
                    <w:widowControl w:val="0"/>
                    <w:spacing w:after="0"/>
                    <w:ind w:left="1"/>
                    <w:jc w:val="center"/>
                    <w:rPr>
                      <w:rFonts w:cs="Times New Roman"/>
                    </w:rPr>
                  </w:pPr>
                  <w:r>
                    <w:rPr>
                      <w:rFonts w:eastAsia="Calibri" w:cs="Times New Roman"/>
                    </w:rPr>
                    <w:t>75</w:t>
                  </w:r>
                </w:p>
              </w:tc>
            </w:tr>
          </w:tbl>
          <w:p w14:paraId="0FDDBADA" w14:textId="77777777" w:rsidR="006D2DAE" w:rsidRDefault="006D2DAE">
            <w:pPr>
              <w:widowControl w:val="0"/>
              <w:spacing w:after="0"/>
              <w:ind w:left="1" w:right="154"/>
              <w:jc w:val="both"/>
              <w:rPr>
                <w:rFonts w:cs="Times New Roman"/>
              </w:rPr>
            </w:pPr>
          </w:p>
        </w:tc>
      </w:tr>
      <w:tr w:rsidR="006D2DAE" w14:paraId="7B44F1C7" w14:textId="77777777">
        <w:trPr>
          <w:trHeight w:val="141"/>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2343F091" w14:textId="77777777" w:rsidR="006D2DAE" w:rsidRDefault="00995EE0">
            <w:pPr>
              <w:widowControl w:val="0"/>
              <w:spacing w:after="0"/>
              <w:ind w:left="133" w:right="133"/>
              <w:rPr>
                <w:rFonts w:cs="Times New Roman"/>
              </w:rPr>
            </w:pPr>
            <w:r>
              <w:rPr>
                <w:rFonts w:cs="Times New Roman"/>
              </w:rPr>
              <w:t>Prasības studiju kursa apguvei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00709D08" w14:textId="77777777" w:rsidR="006D2DAE" w:rsidRDefault="00995EE0">
            <w:pPr>
              <w:widowControl w:val="0"/>
              <w:spacing w:after="0"/>
              <w:ind w:left="143" w:right="154"/>
              <w:jc w:val="both"/>
              <w:rPr>
                <w:rFonts w:cs="Times New Roman"/>
              </w:rPr>
            </w:pPr>
            <w:r>
              <w:rPr>
                <w:rFonts w:cs="Times New Roman"/>
              </w:rPr>
              <w:t>Nav</w:t>
            </w:r>
          </w:p>
        </w:tc>
      </w:tr>
      <w:tr w:rsidR="006D2DAE" w14:paraId="6A952B16" w14:textId="77777777">
        <w:trPr>
          <w:trHeight w:val="573"/>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1EFC5023" w14:textId="77777777" w:rsidR="006D2DAE" w:rsidRDefault="00995EE0">
            <w:pPr>
              <w:widowControl w:val="0"/>
              <w:spacing w:after="0"/>
              <w:ind w:left="133" w:right="133"/>
              <w:rPr>
                <w:rFonts w:cs="Times New Roman"/>
              </w:rPr>
            </w:pPr>
            <w:r>
              <w:rPr>
                <w:rFonts w:cs="Times New Roman"/>
              </w:rPr>
              <w:t>Studiju kursa mērķis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509B22DC" w14:textId="54C8D747" w:rsidR="006D2DAE" w:rsidRDefault="00995EE0">
            <w:pPr>
              <w:widowControl w:val="0"/>
              <w:spacing w:after="0"/>
              <w:ind w:left="143" w:right="166"/>
              <w:jc w:val="both"/>
              <w:rPr>
                <w:rFonts w:cs="Times New Roman"/>
              </w:rPr>
            </w:pPr>
            <w:r>
              <w:rPr>
                <w:rFonts w:cs="Times New Roman"/>
              </w:rPr>
              <w:t>Sniegt studējošajiem pamatzināšanas un izpratni par to, kā viesmīlības uzņēmumi veido viesu pieredzi, analizējot dažādu viesu segmentu vajadzības un vēlmes, izstrādājot stratēģiju potenciālo klientu piesaistei un nostiprinot un attīstot attiecības ar klientiem ilgtermiņā.</w:t>
            </w:r>
          </w:p>
        </w:tc>
      </w:tr>
      <w:tr w:rsidR="006D2DAE" w14:paraId="4B4EBDE1" w14:textId="77777777">
        <w:trPr>
          <w:trHeight w:val="1830"/>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77A2CAAC" w14:textId="77777777" w:rsidR="006D2DAE" w:rsidRDefault="00995EE0">
            <w:pPr>
              <w:widowControl w:val="0"/>
              <w:spacing w:after="0"/>
              <w:ind w:left="133" w:right="133"/>
              <w:rPr>
                <w:rFonts w:cs="Times New Roman"/>
              </w:rPr>
            </w:pPr>
            <w:r>
              <w:rPr>
                <w:rFonts w:cs="Times New Roman"/>
              </w:rPr>
              <w:t>Plānotie studiju rezultāti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3B4626F7" w14:textId="77777777" w:rsidR="006D2DAE" w:rsidRDefault="00995EE0">
            <w:pPr>
              <w:widowControl w:val="0"/>
              <w:spacing w:after="0"/>
              <w:ind w:left="143" w:right="166"/>
              <w:rPr>
                <w:rFonts w:cs="Times New Roman"/>
              </w:rPr>
            </w:pPr>
            <w:r>
              <w:rPr>
                <w:rFonts w:cs="Times New Roman"/>
              </w:rPr>
              <w:t>Sekmīgi apguvis šo kursu, studējošais spēj:</w:t>
            </w:r>
          </w:p>
          <w:p w14:paraId="0D519C96" w14:textId="37F7A2D3" w:rsidR="006D2DAE" w:rsidRDefault="00995EE0">
            <w:pPr>
              <w:pStyle w:val="ListParagraph"/>
              <w:widowControl w:val="0"/>
              <w:numPr>
                <w:ilvl w:val="0"/>
                <w:numId w:val="49"/>
              </w:numPr>
              <w:spacing w:after="0"/>
              <w:ind w:right="166"/>
              <w:jc w:val="both"/>
              <w:rPr>
                <w:rFonts w:cs="Times New Roman"/>
              </w:rPr>
            </w:pPr>
            <w:r>
              <w:rPr>
                <w:rFonts w:cs="Times New Roman"/>
              </w:rPr>
              <w:t>identificēt klientu vajadzības, vēlmes un iespējas atbilstoši viesu segmentam;</w:t>
            </w:r>
          </w:p>
          <w:p w14:paraId="0EF0EB94" w14:textId="322E3EF0" w:rsidR="006D2DAE" w:rsidRDefault="00995EE0">
            <w:pPr>
              <w:pStyle w:val="ListParagraph"/>
              <w:widowControl w:val="0"/>
              <w:numPr>
                <w:ilvl w:val="0"/>
                <w:numId w:val="49"/>
              </w:numPr>
              <w:spacing w:after="0"/>
              <w:ind w:right="166"/>
              <w:jc w:val="both"/>
              <w:rPr>
                <w:rFonts w:cs="Times New Roman"/>
              </w:rPr>
            </w:pPr>
            <w:r>
              <w:rPr>
                <w:rFonts w:cs="Times New Roman"/>
              </w:rPr>
              <w:t>izveidot un analizēt klientu pieredzes karti (</w:t>
            </w:r>
            <w:proofErr w:type="spellStart"/>
            <w:r>
              <w:rPr>
                <w:rFonts w:cs="Times New Roman"/>
                <w:i/>
                <w:iCs/>
              </w:rPr>
              <w:t>customer</w:t>
            </w:r>
            <w:proofErr w:type="spellEnd"/>
            <w:r>
              <w:rPr>
                <w:rFonts w:cs="Times New Roman"/>
                <w:i/>
                <w:iCs/>
              </w:rPr>
              <w:t xml:space="preserve"> </w:t>
            </w:r>
            <w:proofErr w:type="spellStart"/>
            <w:r>
              <w:rPr>
                <w:rFonts w:cs="Times New Roman"/>
                <w:i/>
                <w:iCs/>
              </w:rPr>
              <w:t>experience</w:t>
            </w:r>
            <w:proofErr w:type="spellEnd"/>
            <w:r>
              <w:rPr>
                <w:rFonts w:cs="Times New Roman"/>
                <w:i/>
                <w:iCs/>
              </w:rPr>
              <w:t xml:space="preserve"> </w:t>
            </w:r>
            <w:proofErr w:type="spellStart"/>
            <w:r>
              <w:rPr>
                <w:rFonts w:cs="Times New Roman"/>
                <w:i/>
                <w:iCs/>
              </w:rPr>
              <w:t>map</w:t>
            </w:r>
            <w:proofErr w:type="spellEnd"/>
            <w:r>
              <w:rPr>
                <w:rFonts w:cs="Times New Roman"/>
              </w:rPr>
              <w:t>);</w:t>
            </w:r>
          </w:p>
          <w:p w14:paraId="4B8A5260" w14:textId="581AC642" w:rsidR="006D2DAE" w:rsidRDefault="00995EE0">
            <w:pPr>
              <w:pStyle w:val="ListParagraph"/>
              <w:widowControl w:val="0"/>
              <w:numPr>
                <w:ilvl w:val="0"/>
                <w:numId w:val="49"/>
              </w:numPr>
              <w:spacing w:after="0"/>
              <w:ind w:right="166"/>
              <w:jc w:val="both"/>
              <w:rPr>
                <w:rFonts w:cs="Times New Roman"/>
              </w:rPr>
            </w:pPr>
            <w:r>
              <w:rPr>
                <w:rFonts w:cs="Times New Roman"/>
              </w:rPr>
              <w:t>raksturot klientu attiecību un darījumu vadības sistēmas (</w:t>
            </w:r>
            <w:proofErr w:type="spellStart"/>
            <w:r>
              <w:rPr>
                <w:rFonts w:cs="Times New Roman"/>
                <w:i/>
                <w:iCs/>
              </w:rPr>
              <w:t>Customer</w:t>
            </w:r>
            <w:proofErr w:type="spellEnd"/>
            <w:r>
              <w:rPr>
                <w:rFonts w:cs="Times New Roman"/>
                <w:i/>
                <w:iCs/>
              </w:rPr>
              <w:t xml:space="preserve"> </w:t>
            </w:r>
            <w:proofErr w:type="spellStart"/>
            <w:r>
              <w:rPr>
                <w:rFonts w:cs="Times New Roman"/>
                <w:i/>
                <w:iCs/>
              </w:rPr>
              <w:t>Relation</w:t>
            </w:r>
            <w:proofErr w:type="spellEnd"/>
            <w:r>
              <w:rPr>
                <w:rFonts w:cs="Times New Roman"/>
                <w:i/>
                <w:iCs/>
              </w:rPr>
              <w:t xml:space="preserve"> </w:t>
            </w:r>
            <w:proofErr w:type="spellStart"/>
            <w:r>
              <w:rPr>
                <w:rFonts w:cs="Times New Roman"/>
                <w:i/>
                <w:iCs/>
              </w:rPr>
              <w:t>Management</w:t>
            </w:r>
            <w:proofErr w:type="spellEnd"/>
            <w:r>
              <w:rPr>
                <w:rFonts w:cs="Times New Roman"/>
              </w:rPr>
              <w:t> </w:t>
            </w:r>
            <w:r>
              <w:rPr>
                <w:rFonts w:eastAsia="Calibri" w:cs="Times New Roman"/>
              </w:rPr>
              <w:t>–</w:t>
            </w:r>
            <w:r>
              <w:rPr>
                <w:rFonts w:cs="Times New Roman"/>
              </w:rPr>
              <w:t> CRM) un/vai datoru lietojumprogrammu lietošanas pamatprincipus un analizēt to nozīmību klientu pieredzes veidošanā;</w:t>
            </w:r>
          </w:p>
          <w:p w14:paraId="1486FCE7" w14:textId="1634BC12" w:rsidR="006D2DAE" w:rsidRDefault="00995EE0">
            <w:pPr>
              <w:pStyle w:val="ListParagraph"/>
              <w:widowControl w:val="0"/>
              <w:numPr>
                <w:ilvl w:val="0"/>
                <w:numId w:val="49"/>
              </w:numPr>
              <w:spacing w:after="0"/>
              <w:ind w:right="166"/>
              <w:jc w:val="both"/>
              <w:rPr>
                <w:rFonts w:cs="Times New Roman"/>
              </w:rPr>
            </w:pPr>
            <w:r>
              <w:rPr>
                <w:rFonts w:cs="Times New Roman"/>
              </w:rPr>
              <w:t>īstenot klientu pieredzes veidošanas (apkalpošanas) stratēģiju viesnīcas klientu attiecību nostiprināšanai un sadarbības veicināšanai.</w:t>
            </w:r>
          </w:p>
          <w:p w14:paraId="19A0DD19" w14:textId="77777777" w:rsidR="006D2DAE" w:rsidRDefault="006D2DAE">
            <w:pPr>
              <w:widowControl w:val="0"/>
              <w:spacing w:after="0"/>
              <w:ind w:right="166"/>
              <w:jc w:val="both"/>
              <w:rPr>
                <w:rFonts w:cs="Times New Roman"/>
              </w:rPr>
            </w:pPr>
          </w:p>
        </w:tc>
      </w:tr>
      <w:tr w:rsidR="006D2DAE" w14:paraId="4A603A35" w14:textId="77777777">
        <w:trPr>
          <w:trHeight w:val="229"/>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26D74A9D" w14:textId="77777777" w:rsidR="006D2DAE" w:rsidRDefault="00995EE0">
            <w:pPr>
              <w:widowControl w:val="0"/>
              <w:spacing w:after="0"/>
              <w:ind w:left="133" w:right="133"/>
              <w:rPr>
                <w:rFonts w:cs="Times New Roman"/>
              </w:rPr>
            </w:pPr>
            <w:r>
              <w:rPr>
                <w:rFonts w:cs="Times New Roman"/>
              </w:rPr>
              <w:t>Studiju kursa saturs un plāns</w:t>
            </w:r>
          </w:p>
          <w:p w14:paraId="2C5635C3" w14:textId="77777777" w:rsidR="006D2DAE" w:rsidRDefault="006D2DAE">
            <w:pPr>
              <w:widowControl w:val="0"/>
              <w:spacing w:after="0"/>
              <w:ind w:left="133" w:right="133"/>
              <w:rPr>
                <w:rFonts w:cs="Times New Roman"/>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tbl>
            <w:tblPr>
              <w:tblStyle w:val="TableGrid"/>
              <w:tblW w:w="7222" w:type="dxa"/>
              <w:tblLayout w:type="fixed"/>
              <w:tblCellMar>
                <w:top w:w="28" w:type="dxa"/>
                <w:bottom w:w="28" w:type="dxa"/>
              </w:tblCellMar>
              <w:tblLook w:val="04A0" w:firstRow="1" w:lastRow="0" w:firstColumn="1" w:lastColumn="0" w:noHBand="0" w:noVBand="1"/>
            </w:tblPr>
            <w:tblGrid>
              <w:gridCol w:w="561"/>
              <w:gridCol w:w="4676"/>
              <w:gridCol w:w="992"/>
              <w:gridCol w:w="993"/>
            </w:tblGrid>
            <w:tr w:rsidR="006D2DAE" w14:paraId="4BB5E500" w14:textId="77777777">
              <w:trPr>
                <w:trHeight w:val="215"/>
              </w:trPr>
              <w:tc>
                <w:tcPr>
                  <w:tcW w:w="561" w:type="dxa"/>
                  <w:vMerge w:val="restart"/>
                  <w:tcBorders>
                    <w:top w:val="nil"/>
                    <w:left w:val="nil"/>
                  </w:tcBorders>
                  <w:shd w:val="clear" w:color="auto" w:fill="D9D9D9" w:themeFill="background1" w:themeFillShade="D9"/>
                  <w:vAlign w:val="center"/>
                </w:tcPr>
                <w:p w14:paraId="025953AF" w14:textId="77777777" w:rsidR="006D2DAE" w:rsidRDefault="00995EE0">
                  <w:pPr>
                    <w:widowControl w:val="0"/>
                    <w:spacing w:after="0"/>
                    <w:ind w:left="1" w:right="34"/>
                    <w:jc w:val="center"/>
                    <w:rPr>
                      <w:rFonts w:cs="Times New Roman"/>
                    </w:rPr>
                  </w:pPr>
                  <w:r>
                    <w:rPr>
                      <w:rFonts w:eastAsia="Calibri" w:cs="Times New Roman"/>
                    </w:rPr>
                    <w:t>Nr.</w:t>
                  </w:r>
                </w:p>
              </w:tc>
              <w:tc>
                <w:tcPr>
                  <w:tcW w:w="4675" w:type="dxa"/>
                  <w:vMerge w:val="restart"/>
                  <w:tcBorders>
                    <w:top w:val="nil"/>
                  </w:tcBorders>
                  <w:shd w:val="clear" w:color="auto" w:fill="D9D9D9" w:themeFill="background1" w:themeFillShade="D9"/>
                  <w:vAlign w:val="center"/>
                </w:tcPr>
                <w:p w14:paraId="37EC0BE2" w14:textId="59DDA20E" w:rsidR="006D2DAE" w:rsidRDefault="00995EE0">
                  <w:pPr>
                    <w:widowControl w:val="0"/>
                    <w:spacing w:after="0"/>
                    <w:ind w:left="1"/>
                    <w:jc w:val="center"/>
                    <w:rPr>
                      <w:rFonts w:cs="Times New Roman"/>
                    </w:rPr>
                  </w:pPr>
                  <w:r>
                    <w:rPr>
                      <w:rFonts w:eastAsia="Calibri" w:cs="Times New Roman"/>
                    </w:rPr>
                    <w:t>Tēma/Aktivitāte</w:t>
                  </w:r>
                </w:p>
              </w:tc>
              <w:tc>
                <w:tcPr>
                  <w:tcW w:w="1985" w:type="dxa"/>
                  <w:gridSpan w:val="2"/>
                  <w:tcBorders>
                    <w:top w:val="nil"/>
                    <w:right w:val="nil"/>
                  </w:tcBorders>
                  <w:shd w:val="clear" w:color="auto" w:fill="D9D9D9" w:themeFill="background1" w:themeFillShade="D9"/>
                  <w:vAlign w:val="center"/>
                </w:tcPr>
                <w:p w14:paraId="7590B67E" w14:textId="77777777" w:rsidR="006D2DAE" w:rsidRDefault="00995EE0">
                  <w:pPr>
                    <w:widowControl w:val="0"/>
                    <w:spacing w:after="0"/>
                    <w:ind w:left="1"/>
                    <w:jc w:val="center"/>
                    <w:rPr>
                      <w:rFonts w:cs="Times New Roman"/>
                    </w:rPr>
                  </w:pPr>
                  <w:r>
                    <w:rPr>
                      <w:rFonts w:eastAsia="Calibri" w:cs="Times New Roman"/>
                    </w:rPr>
                    <w:t>Īstenošanas forma (kontaktstundas)</w:t>
                  </w:r>
                </w:p>
              </w:tc>
            </w:tr>
            <w:tr w:rsidR="006D2DAE" w14:paraId="49972872" w14:textId="77777777">
              <w:trPr>
                <w:trHeight w:val="215"/>
              </w:trPr>
              <w:tc>
                <w:tcPr>
                  <w:tcW w:w="561" w:type="dxa"/>
                  <w:vMerge/>
                  <w:tcBorders>
                    <w:left w:val="nil"/>
                  </w:tcBorders>
                  <w:shd w:val="clear" w:color="auto" w:fill="D9D9D9" w:themeFill="background1" w:themeFillShade="D9"/>
                  <w:vAlign w:val="center"/>
                </w:tcPr>
                <w:p w14:paraId="1C1F1A20" w14:textId="77777777" w:rsidR="006D2DAE" w:rsidRDefault="006D2DAE">
                  <w:pPr>
                    <w:widowControl w:val="0"/>
                    <w:spacing w:after="0"/>
                    <w:ind w:left="1" w:right="34"/>
                    <w:jc w:val="center"/>
                    <w:rPr>
                      <w:rFonts w:cs="Times New Roman"/>
                    </w:rPr>
                  </w:pPr>
                </w:p>
              </w:tc>
              <w:tc>
                <w:tcPr>
                  <w:tcW w:w="4675" w:type="dxa"/>
                  <w:vMerge/>
                  <w:shd w:val="clear" w:color="auto" w:fill="D9D9D9" w:themeFill="background1" w:themeFillShade="D9"/>
                  <w:vAlign w:val="center"/>
                </w:tcPr>
                <w:p w14:paraId="703A1164" w14:textId="77777777" w:rsidR="006D2DAE" w:rsidRDefault="006D2DAE">
                  <w:pPr>
                    <w:widowControl w:val="0"/>
                    <w:spacing w:after="0"/>
                    <w:ind w:left="1"/>
                    <w:jc w:val="center"/>
                    <w:rPr>
                      <w:rFonts w:cs="Times New Roman"/>
                    </w:rPr>
                  </w:pPr>
                </w:p>
              </w:tc>
              <w:tc>
                <w:tcPr>
                  <w:tcW w:w="992" w:type="dxa"/>
                  <w:shd w:val="clear" w:color="auto" w:fill="D9D9D9" w:themeFill="background1" w:themeFillShade="D9"/>
                  <w:vAlign w:val="center"/>
                </w:tcPr>
                <w:p w14:paraId="7EBA2C60" w14:textId="77777777" w:rsidR="006D2DAE" w:rsidRDefault="00995EE0">
                  <w:pPr>
                    <w:widowControl w:val="0"/>
                    <w:spacing w:after="0"/>
                    <w:ind w:left="1"/>
                    <w:jc w:val="center"/>
                    <w:rPr>
                      <w:rFonts w:cs="Times New Roman"/>
                    </w:rPr>
                  </w:pPr>
                  <w:r>
                    <w:rPr>
                      <w:rFonts w:eastAsia="Calibri" w:cs="Times New Roman"/>
                    </w:rPr>
                    <w:t>Lekcijas</w:t>
                  </w:r>
                </w:p>
              </w:tc>
              <w:tc>
                <w:tcPr>
                  <w:tcW w:w="993" w:type="dxa"/>
                  <w:tcBorders>
                    <w:right w:val="nil"/>
                  </w:tcBorders>
                  <w:shd w:val="clear" w:color="auto" w:fill="D9D9D9" w:themeFill="background1" w:themeFillShade="D9"/>
                </w:tcPr>
                <w:p w14:paraId="4745533D" w14:textId="77777777" w:rsidR="006D2DAE" w:rsidRDefault="00995EE0">
                  <w:pPr>
                    <w:widowControl w:val="0"/>
                    <w:spacing w:after="0"/>
                    <w:ind w:left="1"/>
                    <w:jc w:val="center"/>
                    <w:rPr>
                      <w:rFonts w:cs="Times New Roman"/>
                    </w:rPr>
                  </w:pPr>
                  <w:proofErr w:type="spellStart"/>
                  <w:r>
                    <w:rPr>
                      <w:rFonts w:eastAsia="Calibri" w:cs="Times New Roman"/>
                    </w:rPr>
                    <w:t>Prakt.d</w:t>
                  </w:r>
                  <w:proofErr w:type="spellEnd"/>
                  <w:r>
                    <w:rPr>
                      <w:rFonts w:eastAsia="Calibri" w:cs="Times New Roman"/>
                    </w:rPr>
                    <w:t>.</w:t>
                  </w:r>
                </w:p>
              </w:tc>
            </w:tr>
            <w:tr w:rsidR="006D2DAE" w14:paraId="25D53BC7" w14:textId="77777777">
              <w:tc>
                <w:tcPr>
                  <w:tcW w:w="561" w:type="dxa"/>
                  <w:tcBorders>
                    <w:left w:val="nil"/>
                  </w:tcBorders>
                  <w:vAlign w:val="center"/>
                </w:tcPr>
                <w:p w14:paraId="46F77CB9" w14:textId="77777777" w:rsidR="006D2DAE" w:rsidRDefault="00995EE0">
                  <w:pPr>
                    <w:widowControl w:val="0"/>
                    <w:spacing w:after="0"/>
                    <w:ind w:left="1" w:right="34"/>
                    <w:jc w:val="center"/>
                    <w:rPr>
                      <w:rFonts w:cs="Times New Roman"/>
                    </w:rPr>
                  </w:pPr>
                  <w:r>
                    <w:rPr>
                      <w:rFonts w:eastAsia="Calibri" w:cs="Times New Roman"/>
                    </w:rPr>
                    <w:t>1.</w:t>
                  </w:r>
                </w:p>
              </w:tc>
              <w:tc>
                <w:tcPr>
                  <w:tcW w:w="4675" w:type="dxa"/>
                </w:tcPr>
                <w:p w14:paraId="1F78A0D9" w14:textId="77777777" w:rsidR="006D2DAE" w:rsidRDefault="00995EE0">
                  <w:pPr>
                    <w:widowControl w:val="0"/>
                    <w:spacing w:after="0"/>
                    <w:ind w:left="1"/>
                    <w:rPr>
                      <w:rFonts w:cs="Times New Roman"/>
                    </w:rPr>
                  </w:pPr>
                  <w:r>
                    <w:rPr>
                      <w:rFonts w:eastAsia="Calibri" w:cs="Times New Roman"/>
                    </w:rPr>
                    <w:t xml:space="preserve">Klientu pieredzes pārvaldība viesmīlības nozarē. </w:t>
                  </w:r>
                </w:p>
              </w:tc>
              <w:tc>
                <w:tcPr>
                  <w:tcW w:w="992" w:type="dxa"/>
                  <w:vAlign w:val="center"/>
                </w:tcPr>
                <w:p w14:paraId="71BF5DED" w14:textId="77777777" w:rsidR="006D2DAE" w:rsidRDefault="00995EE0">
                  <w:pPr>
                    <w:widowControl w:val="0"/>
                    <w:spacing w:after="0"/>
                    <w:ind w:left="1"/>
                    <w:jc w:val="center"/>
                    <w:rPr>
                      <w:rFonts w:cs="Times New Roman"/>
                    </w:rPr>
                  </w:pPr>
                  <w:r>
                    <w:rPr>
                      <w:rFonts w:eastAsia="Calibri" w:cs="Times New Roman"/>
                    </w:rPr>
                    <w:t>1</w:t>
                  </w:r>
                </w:p>
              </w:tc>
              <w:tc>
                <w:tcPr>
                  <w:tcW w:w="993" w:type="dxa"/>
                  <w:tcBorders>
                    <w:right w:val="nil"/>
                  </w:tcBorders>
                  <w:vAlign w:val="center"/>
                </w:tcPr>
                <w:p w14:paraId="558336AC" w14:textId="77777777" w:rsidR="006D2DAE" w:rsidRDefault="006D2DAE">
                  <w:pPr>
                    <w:widowControl w:val="0"/>
                    <w:spacing w:after="0"/>
                    <w:ind w:left="1"/>
                    <w:jc w:val="center"/>
                    <w:rPr>
                      <w:rFonts w:cs="Times New Roman"/>
                    </w:rPr>
                  </w:pPr>
                </w:p>
              </w:tc>
            </w:tr>
            <w:tr w:rsidR="006D2DAE" w14:paraId="5188A045" w14:textId="77777777">
              <w:tc>
                <w:tcPr>
                  <w:tcW w:w="561" w:type="dxa"/>
                  <w:tcBorders>
                    <w:left w:val="nil"/>
                  </w:tcBorders>
                  <w:vAlign w:val="center"/>
                </w:tcPr>
                <w:p w14:paraId="00630C3A" w14:textId="77777777" w:rsidR="006D2DAE" w:rsidRDefault="00995EE0">
                  <w:pPr>
                    <w:widowControl w:val="0"/>
                    <w:spacing w:after="0"/>
                    <w:ind w:left="1" w:right="34"/>
                    <w:jc w:val="center"/>
                    <w:rPr>
                      <w:rFonts w:cs="Times New Roman"/>
                    </w:rPr>
                  </w:pPr>
                  <w:r>
                    <w:rPr>
                      <w:rFonts w:eastAsia="Calibri" w:cs="Times New Roman"/>
                    </w:rPr>
                    <w:t>2.</w:t>
                  </w:r>
                </w:p>
              </w:tc>
              <w:tc>
                <w:tcPr>
                  <w:tcW w:w="4675" w:type="dxa"/>
                </w:tcPr>
                <w:p w14:paraId="72D8B2C2" w14:textId="77777777" w:rsidR="006D2DAE" w:rsidRDefault="00995EE0">
                  <w:pPr>
                    <w:widowControl w:val="0"/>
                    <w:spacing w:after="0"/>
                    <w:ind w:left="1"/>
                    <w:rPr>
                      <w:rFonts w:cs="Times New Roman"/>
                    </w:rPr>
                  </w:pPr>
                  <w:r>
                    <w:rPr>
                      <w:rFonts w:eastAsia="Calibri" w:cs="Times New Roman"/>
                    </w:rPr>
                    <w:t>Tirgus segmentēšana un viesmīlības klientu portreta veidošana.</w:t>
                  </w:r>
                </w:p>
              </w:tc>
              <w:tc>
                <w:tcPr>
                  <w:tcW w:w="992" w:type="dxa"/>
                  <w:vAlign w:val="center"/>
                </w:tcPr>
                <w:p w14:paraId="7E4EA453" w14:textId="77777777" w:rsidR="006D2DAE" w:rsidRDefault="00995EE0">
                  <w:pPr>
                    <w:widowControl w:val="0"/>
                    <w:spacing w:after="0"/>
                    <w:ind w:left="1"/>
                    <w:jc w:val="center"/>
                    <w:rPr>
                      <w:rFonts w:cs="Times New Roman"/>
                    </w:rPr>
                  </w:pPr>
                  <w:r>
                    <w:rPr>
                      <w:rFonts w:eastAsia="Calibri" w:cs="Times New Roman"/>
                    </w:rPr>
                    <w:t>2</w:t>
                  </w:r>
                </w:p>
              </w:tc>
              <w:tc>
                <w:tcPr>
                  <w:tcW w:w="993" w:type="dxa"/>
                  <w:tcBorders>
                    <w:right w:val="nil"/>
                  </w:tcBorders>
                  <w:vAlign w:val="center"/>
                </w:tcPr>
                <w:p w14:paraId="2A03094D" w14:textId="77777777" w:rsidR="006D2DAE" w:rsidRDefault="00995EE0">
                  <w:pPr>
                    <w:widowControl w:val="0"/>
                    <w:spacing w:after="0"/>
                    <w:ind w:left="1"/>
                    <w:jc w:val="center"/>
                    <w:rPr>
                      <w:rFonts w:cs="Times New Roman"/>
                    </w:rPr>
                  </w:pPr>
                  <w:r>
                    <w:rPr>
                      <w:rFonts w:eastAsia="Calibri" w:cs="Times New Roman"/>
                    </w:rPr>
                    <w:t>2</w:t>
                  </w:r>
                </w:p>
              </w:tc>
            </w:tr>
            <w:tr w:rsidR="006D2DAE" w14:paraId="06686E63" w14:textId="77777777">
              <w:tc>
                <w:tcPr>
                  <w:tcW w:w="561" w:type="dxa"/>
                  <w:tcBorders>
                    <w:left w:val="nil"/>
                  </w:tcBorders>
                  <w:vAlign w:val="center"/>
                </w:tcPr>
                <w:p w14:paraId="017953FB" w14:textId="77777777" w:rsidR="006D2DAE" w:rsidRDefault="00995EE0">
                  <w:pPr>
                    <w:widowControl w:val="0"/>
                    <w:spacing w:after="0"/>
                    <w:ind w:left="1" w:right="34"/>
                    <w:jc w:val="center"/>
                    <w:rPr>
                      <w:rFonts w:cs="Times New Roman"/>
                    </w:rPr>
                  </w:pPr>
                  <w:r>
                    <w:rPr>
                      <w:rFonts w:eastAsia="Calibri" w:cs="Times New Roman"/>
                    </w:rPr>
                    <w:t>3.</w:t>
                  </w:r>
                </w:p>
              </w:tc>
              <w:tc>
                <w:tcPr>
                  <w:tcW w:w="4675" w:type="dxa"/>
                </w:tcPr>
                <w:p w14:paraId="269780A7" w14:textId="269EE8F4" w:rsidR="006D2DAE" w:rsidRDefault="00995EE0">
                  <w:pPr>
                    <w:widowControl w:val="0"/>
                    <w:spacing w:after="0"/>
                    <w:ind w:left="1"/>
                    <w:rPr>
                      <w:rFonts w:cs="Times New Roman"/>
                    </w:rPr>
                  </w:pPr>
                  <w:r>
                    <w:rPr>
                      <w:rFonts w:eastAsia="Calibri" w:cs="Times New Roman"/>
                    </w:rPr>
                    <w:t>Klientu pieredzes karte: izveidošana, analīze un secinājumi.</w:t>
                  </w:r>
                </w:p>
              </w:tc>
              <w:tc>
                <w:tcPr>
                  <w:tcW w:w="992" w:type="dxa"/>
                  <w:vAlign w:val="center"/>
                </w:tcPr>
                <w:p w14:paraId="1D2F508D" w14:textId="77777777" w:rsidR="006D2DAE" w:rsidRDefault="00995EE0">
                  <w:pPr>
                    <w:widowControl w:val="0"/>
                    <w:spacing w:after="0"/>
                    <w:ind w:left="1"/>
                    <w:jc w:val="center"/>
                    <w:rPr>
                      <w:rFonts w:cs="Times New Roman"/>
                    </w:rPr>
                  </w:pPr>
                  <w:r>
                    <w:rPr>
                      <w:rFonts w:eastAsia="Calibri" w:cs="Times New Roman"/>
                    </w:rPr>
                    <w:t>3</w:t>
                  </w:r>
                </w:p>
              </w:tc>
              <w:tc>
                <w:tcPr>
                  <w:tcW w:w="993" w:type="dxa"/>
                  <w:tcBorders>
                    <w:right w:val="nil"/>
                  </w:tcBorders>
                  <w:vAlign w:val="center"/>
                </w:tcPr>
                <w:p w14:paraId="3B31F3F2" w14:textId="77777777" w:rsidR="006D2DAE" w:rsidRDefault="00995EE0">
                  <w:pPr>
                    <w:widowControl w:val="0"/>
                    <w:spacing w:after="0"/>
                    <w:ind w:left="1"/>
                    <w:jc w:val="center"/>
                    <w:rPr>
                      <w:rFonts w:cs="Times New Roman"/>
                    </w:rPr>
                  </w:pPr>
                  <w:r>
                    <w:rPr>
                      <w:rFonts w:eastAsia="Calibri" w:cs="Times New Roman"/>
                    </w:rPr>
                    <w:t>2</w:t>
                  </w:r>
                </w:p>
              </w:tc>
            </w:tr>
            <w:tr w:rsidR="006D2DAE" w14:paraId="34778B5E" w14:textId="77777777">
              <w:tc>
                <w:tcPr>
                  <w:tcW w:w="561" w:type="dxa"/>
                  <w:tcBorders>
                    <w:left w:val="nil"/>
                  </w:tcBorders>
                  <w:vAlign w:val="center"/>
                </w:tcPr>
                <w:p w14:paraId="6F5F7120" w14:textId="77777777" w:rsidR="006D2DAE" w:rsidRDefault="00995EE0">
                  <w:pPr>
                    <w:widowControl w:val="0"/>
                    <w:spacing w:after="0"/>
                    <w:ind w:left="1" w:right="34"/>
                    <w:jc w:val="center"/>
                    <w:rPr>
                      <w:rFonts w:cs="Times New Roman"/>
                    </w:rPr>
                  </w:pPr>
                  <w:r>
                    <w:rPr>
                      <w:rFonts w:eastAsia="Calibri" w:cs="Times New Roman"/>
                    </w:rPr>
                    <w:t>4.</w:t>
                  </w:r>
                </w:p>
              </w:tc>
              <w:tc>
                <w:tcPr>
                  <w:tcW w:w="4675" w:type="dxa"/>
                </w:tcPr>
                <w:p w14:paraId="3B83DC6D" w14:textId="77777777" w:rsidR="006D2DAE" w:rsidRDefault="00995EE0">
                  <w:pPr>
                    <w:widowControl w:val="0"/>
                    <w:spacing w:after="0"/>
                    <w:ind w:left="1"/>
                    <w:rPr>
                      <w:rFonts w:cs="Times New Roman"/>
                    </w:rPr>
                  </w:pPr>
                  <w:r>
                    <w:rPr>
                      <w:rFonts w:eastAsia="Calibri" w:cs="Times New Roman"/>
                    </w:rPr>
                    <w:t>Klientu saskarsmes punkti, to pārvaldība.</w:t>
                  </w:r>
                </w:p>
              </w:tc>
              <w:tc>
                <w:tcPr>
                  <w:tcW w:w="992" w:type="dxa"/>
                  <w:vAlign w:val="center"/>
                </w:tcPr>
                <w:p w14:paraId="4CAC088E" w14:textId="77777777" w:rsidR="006D2DAE" w:rsidRDefault="00995EE0">
                  <w:pPr>
                    <w:widowControl w:val="0"/>
                    <w:spacing w:after="0"/>
                    <w:ind w:left="1"/>
                    <w:jc w:val="center"/>
                    <w:rPr>
                      <w:rFonts w:cs="Times New Roman"/>
                    </w:rPr>
                  </w:pPr>
                  <w:r>
                    <w:rPr>
                      <w:rFonts w:eastAsia="Calibri" w:cs="Times New Roman"/>
                    </w:rPr>
                    <w:t>2</w:t>
                  </w:r>
                </w:p>
              </w:tc>
              <w:tc>
                <w:tcPr>
                  <w:tcW w:w="993" w:type="dxa"/>
                  <w:tcBorders>
                    <w:right w:val="nil"/>
                  </w:tcBorders>
                  <w:vAlign w:val="center"/>
                </w:tcPr>
                <w:p w14:paraId="7ED109F2" w14:textId="77777777" w:rsidR="006D2DAE" w:rsidRDefault="00995EE0">
                  <w:pPr>
                    <w:widowControl w:val="0"/>
                    <w:spacing w:after="0"/>
                    <w:ind w:left="1"/>
                    <w:jc w:val="center"/>
                    <w:rPr>
                      <w:rFonts w:cs="Times New Roman"/>
                    </w:rPr>
                  </w:pPr>
                  <w:r>
                    <w:rPr>
                      <w:rFonts w:eastAsia="Calibri" w:cs="Times New Roman"/>
                    </w:rPr>
                    <w:t>2</w:t>
                  </w:r>
                </w:p>
              </w:tc>
            </w:tr>
            <w:tr w:rsidR="006D2DAE" w14:paraId="0BB89C7E" w14:textId="77777777">
              <w:trPr>
                <w:trHeight w:val="303"/>
              </w:trPr>
              <w:tc>
                <w:tcPr>
                  <w:tcW w:w="561" w:type="dxa"/>
                  <w:tcBorders>
                    <w:left w:val="nil"/>
                  </w:tcBorders>
                  <w:vAlign w:val="center"/>
                </w:tcPr>
                <w:p w14:paraId="692A51C3" w14:textId="77777777" w:rsidR="006D2DAE" w:rsidRDefault="00995EE0">
                  <w:pPr>
                    <w:widowControl w:val="0"/>
                    <w:spacing w:after="0"/>
                    <w:ind w:left="1" w:right="34"/>
                    <w:jc w:val="center"/>
                    <w:rPr>
                      <w:rFonts w:cs="Times New Roman"/>
                    </w:rPr>
                  </w:pPr>
                  <w:r>
                    <w:rPr>
                      <w:rFonts w:eastAsia="Calibri" w:cs="Times New Roman"/>
                    </w:rPr>
                    <w:t>5.</w:t>
                  </w:r>
                </w:p>
              </w:tc>
              <w:tc>
                <w:tcPr>
                  <w:tcW w:w="4675" w:type="dxa"/>
                </w:tcPr>
                <w:p w14:paraId="178FA406" w14:textId="77777777" w:rsidR="006D2DAE" w:rsidRDefault="00995EE0">
                  <w:pPr>
                    <w:widowControl w:val="0"/>
                    <w:spacing w:after="0"/>
                    <w:ind w:left="1"/>
                    <w:rPr>
                      <w:rFonts w:cs="Times New Roman"/>
                    </w:rPr>
                  </w:pPr>
                  <w:proofErr w:type="spellStart"/>
                  <w:r>
                    <w:rPr>
                      <w:rFonts w:eastAsia="Calibri" w:cs="Times New Roman"/>
                    </w:rPr>
                    <w:t>Starppārbaudījuma</w:t>
                  </w:r>
                  <w:proofErr w:type="spellEnd"/>
                  <w:r>
                    <w:rPr>
                      <w:rFonts w:eastAsia="Calibri" w:cs="Times New Roman"/>
                    </w:rPr>
                    <w:t xml:space="preserve"> darbs.</w:t>
                  </w:r>
                </w:p>
              </w:tc>
              <w:tc>
                <w:tcPr>
                  <w:tcW w:w="992" w:type="dxa"/>
                  <w:vAlign w:val="center"/>
                </w:tcPr>
                <w:p w14:paraId="7C942928" w14:textId="77777777" w:rsidR="006D2DAE" w:rsidRDefault="00995EE0">
                  <w:pPr>
                    <w:widowControl w:val="0"/>
                    <w:spacing w:after="0"/>
                    <w:ind w:left="1"/>
                    <w:jc w:val="center"/>
                    <w:rPr>
                      <w:rFonts w:cs="Times New Roman"/>
                    </w:rPr>
                  </w:pPr>
                  <w:r>
                    <w:rPr>
                      <w:rFonts w:eastAsia="Calibri" w:cs="Times New Roman"/>
                    </w:rPr>
                    <w:t>2</w:t>
                  </w:r>
                </w:p>
              </w:tc>
              <w:tc>
                <w:tcPr>
                  <w:tcW w:w="993" w:type="dxa"/>
                  <w:tcBorders>
                    <w:right w:val="nil"/>
                  </w:tcBorders>
                  <w:vAlign w:val="center"/>
                </w:tcPr>
                <w:p w14:paraId="5AFBDF76" w14:textId="77777777" w:rsidR="006D2DAE" w:rsidRDefault="006D2DAE">
                  <w:pPr>
                    <w:widowControl w:val="0"/>
                    <w:spacing w:after="0"/>
                    <w:ind w:left="1"/>
                    <w:jc w:val="center"/>
                    <w:rPr>
                      <w:rFonts w:cs="Times New Roman"/>
                    </w:rPr>
                  </w:pPr>
                </w:p>
              </w:tc>
            </w:tr>
            <w:tr w:rsidR="006D2DAE" w14:paraId="014EC29E" w14:textId="77777777">
              <w:tc>
                <w:tcPr>
                  <w:tcW w:w="561" w:type="dxa"/>
                  <w:tcBorders>
                    <w:left w:val="nil"/>
                  </w:tcBorders>
                  <w:vAlign w:val="center"/>
                </w:tcPr>
                <w:p w14:paraId="44585375" w14:textId="77777777" w:rsidR="006D2DAE" w:rsidRDefault="00995EE0">
                  <w:pPr>
                    <w:widowControl w:val="0"/>
                    <w:spacing w:after="0"/>
                    <w:ind w:left="1" w:right="34"/>
                    <w:jc w:val="center"/>
                    <w:rPr>
                      <w:rFonts w:cs="Times New Roman"/>
                    </w:rPr>
                  </w:pPr>
                  <w:r>
                    <w:rPr>
                      <w:rFonts w:eastAsia="Calibri" w:cs="Times New Roman"/>
                    </w:rPr>
                    <w:t>6.</w:t>
                  </w:r>
                </w:p>
              </w:tc>
              <w:tc>
                <w:tcPr>
                  <w:tcW w:w="4675" w:type="dxa"/>
                </w:tcPr>
                <w:p w14:paraId="0B868680" w14:textId="395B8FCA" w:rsidR="006D2DAE" w:rsidRDefault="00995EE0">
                  <w:pPr>
                    <w:widowControl w:val="0"/>
                    <w:spacing w:after="0"/>
                    <w:ind w:left="1"/>
                    <w:rPr>
                      <w:rFonts w:cs="Times New Roman"/>
                    </w:rPr>
                  </w:pPr>
                  <w:r w:rsidRPr="00FC0CF1">
                    <w:rPr>
                      <w:rFonts w:eastAsia="Calibri" w:cs="Times New Roman"/>
                    </w:rPr>
                    <w:t>Klientu attiecību un darījumu vadības sistēmas (</w:t>
                  </w:r>
                  <w:proofErr w:type="spellStart"/>
                  <w:r w:rsidRPr="00FC0CF1">
                    <w:rPr>
                      <w:rFonts w:eastAsia="Calibri" w:cs="Times New Roman"/>
                      <w:i/>
                      <w:iCs/>
                    </w:rPr>
                    <w:t>Customer</w:t>
                  </w:r>
                  <w:proofErr w:type="spellEnd"/>
                  <w:r w:rsidRPr="00FC0CF1">
                    <w:rPr>
                      <w:rFonts w:eastAsia="Calibri" w:cs="Times New Roman"/>
                      <w:i/>
                      <w:iCs/>
                    </w:rPr>
                    <w:t xml:space="preserve"> </w:t>
                  </w:r>
                  <w:proofErr w:type="spellStart"/>
                  <w:r w:rsidRPr="00FC0CF1">
                    <w:rPr>
                      <w:rFonts w:eastAsia="Calibri" w:cs="Times New Roman"/>
                      <w:i/>
                      <w:iCs/>
                    </w:rPr>
                    <w:t>Relation</w:t>
                  </w:r>
                  <w:proofErr w:type="spellEnd"/>
                  <w:r w:rsidRPr="00FC0CF1">
                    <w:rPr>
                      <w:rFonts w:eastAsia="Calibri" w:cs="Times New Roman"/>
                      <w:i/>
                      <w:iCs/>
                    </w:rPr>
                    <w:t xml:space="preserve"> </w:t>
                  </w:r>
                  <w:proofErr w:type="spellStart"/>
                  <w:r w:rsidRPr="00FC0CF1">
                    <w:rPr>
                      <w:rFonts w:eastAsia="Calibri" w:cs="Times New Roman"/>
                      <w:i/>
                      <w:iCs/>
                    </w:rPr>
                    <w:t>Management</w:t>
                  </w:r>
                  <w:proofErr w:type="spellEnd"/>
                  <w:r w:rsidRPr="00FC0CF1">
                    <w:rPr>
                      <w:rFonts w:eastAsia="Calibri" w:cs="Times New Roman"/>
                      <w:i/>
                      <w:iCs/>
                    </w:rPr>
                    <w:t xml:space="preserve"> </w:t>
                  </w:r>
                  <w:r>
                    <w:rPr>
                      <w:rFonts w:eastAsia="Calibri" w:cs="Times New Roman"/>
                      <w:i/>
                      <w:iCs/>
                    </w:rPr>
                    <w:t>–</w:t>
                  </w:r>
                  <w:r w:rsidRPr="00FC0CF1">
                    <w:rPr>
                      <w:rFonts w:eastAsia="Calibri" w:cs="Times New Roman"/>
                      <w:i/>
                      <w:iCs/>
                    </w:rPr>
                    <w:t xml:space="preserve"> CRM</w:t>
                  </w:r>
                  <w:r w:rsidRPr="00FC0CF1">
                    <w:rPr>
                      <w:rFonts w:eastAsia="Calibri" w:cs="Times New Roman"/>
                    </w:rPr>
                    <w:t>).</w:t>
                  </w:r>
                </w:p>
              </w:tc>
              <w:tc>
                <w:tcPr>
                  <w:tcW w:w="992" w:type="dxa"/>
                  <w:vAlign w:val="center"/>
                </w:tcPr>
                <w:p w14:paraId="42E28B8E" w14:textId="77777777" w:rsidR="006D2DAE" w:rsidRDefault="00995EE0">
                  <w:pPr>
                    <w:widowControl w:val="0"/>
                    <w:spacing w:after="0"/>
                    <w:ind w:left="1"/>
                    <w:jc w:val="center"/>
                    <w:rPr>
                      <w:rFonts w:cs="Times New Roman"/>
                    </w:rPr>
                  </w:pPr>
                  <w:r>
                    <w:rPr>
                      <w:rFonts w:eastAsia="Calibri" w:cs="Times New Roman"/>
                    </w:rPr>
                    <w:t>3</w:t>
                  </w:r>
                </w:p>
              </w:tc>
              <w:tc>
                <w:tcPr>
                  <w:tcW w:w="993" w:type="dxa"/>
                  <w:tcBorders>
                    <w:right w:val="nil"/>
                  </w:tcBorders>
                  <w:vAlign w:val="center"/>
                </w:tcPr>
                <w:p w14:paraId="0810A320" w14:textId="77777777" w:rsidR="006D2DAE" w:rsidRDefault="006D2DAE">
                  <w:pPr>
                    <w:widowControl w:val="0"/>
                    <w:spacing w:after="0"/>
                    <w:ind w:left="1"/>
                    <w:jc w:val="center"/>
                    <w:rPr>
                      <w:rFonts w:cs="Times New Roman"/>
                    </w:rPr>
                  </w:pPr>
                </w:p>
              </w:tc>
            </w:tr>
            <w:tr w:rsidR="006D2DAE" w14:paraId="636C91B8" w14:textId="77777777">
              <w:tc>
                <w:tcPr>
                  <w:tcW w:w="561" w:type="dxa"/>
                  <w:tcBorders>
                    <w:left w:val="nil"/>
                  </w:tcBorders>
                  <w:vAlign w:val="center"/>
                </w:tcPr>
                <w:p w14:paraId="458CDF85" w14:textId="77777777" w:rsidR="006D2DAE" w:rsidRDefault="00995EE0">
                  <w:pPr>
                    <w:widowControl w:val="0"/>
                    <w:spacing w:after="0"/>
                    <w:ind w:left="1" w:right="34"/>
                    <w:jc w:val="center"/>
                    <w:rPr>
                      <w:rFonts w:cs="Times New Roman"/>
                    </w:rPr>
                  </w:pPr>
                  <w:r>
                    <w:rPr>
                      <w:rFonts w:eastAsia="Calibri" w:cs="Times New Roman"/>
                    </w:rPr>
                    <w:t>7.</w:t>
                  </w:r>
                </w:p>
              </w:tc>
              <w:tc>
                <w:tcPr>
                  <w:tcW w:w="4675" w:type="dxa"/>
                </w:tcPr>
                <w:p w14:paraId="4867CD08" w14:textId="08A8063D" w:rsidR="006D2DAE" w:rsidRDefault="00995EE0">
                  <w:pPr>
                    <w:widowControl w:val="0"/>
                    <w:spacing w:after="0"/>
                    <w:ind w:left="1"/>
                  </w:pPr>
                  <w:r w:rsidRPr="00FC0CF1">
                    <w:rPr>
                      <w:rFonts w:eastAsia="Calibri" w:cs="Times New Roman"/>
                    </w:rPr>
                    <w:t xml:space="preserve">Jauno tehnoloģiju </w:t>
                  </w:r>
                  <w:r>
                    <w:rPr>
                      <w:rFonts w:eastAsia="Calibri" w:cs="Times New Roman"/>
                    </w:rPr>
                    <w:t>izmantojums</w:t>
                  </w:r>
                  <w:r w:rsidRPr="00FC0CF1">
                    <w:rPr>
                      <w:rFonts w:eastAsia="Calibri" w:cs="Times New Roman"/>
                    </w:rPr>
                    <w:t xml:space="preserve"> viesmīlības nozarē klientu pieredzes veidošanā.</w:t>
                  </w:r>
                  <w:r w:rsidRPr="00FC0CF1">
                    <w:rPr>
                      <w:rFonts w:eastAsia="Calibri"/>
                    </w:rPr>
                    <w:t xml:space="preserve"> </w:t>
                  </w:r>
                  <w:r w:rsidRPr="00FC0CF1">
                    <w:rPr>
                      <w:rFonts w:eastAsia="Calibri" w:cs="Times New Roman"/>
                    </w:rPr>
                    <w:t>Digitālās tehnoloģijas klientu attiecību pārvaldībā. Digitālās tehnoloģijas komunikācijā un tīklošanā.</w:t>
                  </w:r>
                </w:p>
              </w:tc>
              <w:tc>
                <w:tcPr>
                  <w:tcW w:w="992" w:type="dxa"/>
                  <w:vAlign w:val="center"/>
                </w:tcPr>
                <w:p w14:paraId="5131776F" w14:textId="77777777" w:rsidR="006D2DAE" w:rsidRDefault="00995EE0">
                  <w:pPr>
                    <w:widowControl w:val="0"/>
                    <w:spacing w:after="0"/>
                    <w:ind w:left="1"/>
                    <w:jc w:val="center"/>
                    <w:rPr>
                      <w:rFonts w:cs="Times New Roman"/>
                    </w:rPr>
                  </w:pPr>
                  <w:r>
                    <w:rPr>
                      <w:rFonts w:eastAsia="Calibri" w:cs="Times New Roman"/>
                    </w:rPr>
                    <w:t>2</w:t>
                  </w:r>
                </w:p>
              </w:tc>
              <w:tc>
                <w:tcPr>
                  <w:tcW w:w="993" w:type="dxa"/>
                  <w:tcBorders>
                    <w:right w:val="nil"/>
                  </w:tcBorders>
                  <w:vAlign w:val="center"/>
                </w:tcPr>
                <w:p w14:paraId="71BFBAC2" w14:textId="77777777" w:rsidR="006D2DAE" w:rsidRDefault="006D2DAE">
                  <w:pPr>
                    <w:widowControl w:val="0"/>
                    <w:spacing w:after="0"/>
                    <w:ind w:left="1"/>
                    <w:jc w:val="center"/>
                    <w:rPr>
                      <w:rFonts w:cs="Times New Roman"/>
                    </w:rPr>
                  </w:pPr>
                </w:p>
              </w:tc>
            </w:tr>
            <w:tr w:rsidR="006D2DAE" w14:paraId="4E55C180" w14:textId="77777777">
              <w:tc>
                <w:tcPr>
                  <w:tcW w:w="561" w:type="dxa"/>
                  <w:tcBorders>
                    <w:left w:val="nil"/>
                  </w:tcBorders>
                  <w:vAlign w:val="center"/>
                </w:tcPr>
                <w:p w14:paraId="571F39C0" w14:textId="77777777" w:rsidR="006D2DAE" w:rsidRDefault="00995EE0">
                  <w:pPr>
                    <w:widowControl w:val="0"/>
                    <w:spacing w:after="0"/>
                    <w:ind w:left="1" w:right="34"/>
                    <w:jc w:val="center"/>
                    <w:rPr>
                      <w:rFonts w:cs="Times New Roman"/>
                    </w:rPr>
                  </w:pPr>
                  <w:r>
                    <w:rPr>
                      <w:rFonts w:eastAsia="Calibri" w:cs="Times New Roman"/>
                    </w:rPr>
                    <w:t>8.</w:t>
                  </w:r>
                </w:p>
              </w:tc>
              <w:tc>
                <w:tcPr>
                  <w:tcW w:w="4675" w:type="dxa"/>
                </w:tcPr>
                <w:p w14:paraId="63F768E5" w14:textId="3103FB12" w:rsidR="006D2DAE" w:rsidRDefault="00995EE0">
                  <w:pPr>
                    <w:widowControl w:val="0"/>
                    <w:spacing w:after="0"/>
                    <w:ind w:left="1"/>
                    <w:rPr>
                      <w:rFonts w:cs="Times New Roman"/>
                    </w:rPr>
                  </w:pPr>
                  <w:r>
                    <w:rPr>
                      <w:rFonts w:eastAsia="Calibri" w:cs="Times New Roman"/>
                    </w:rPr>
                    <w:t>Sociālo mediju komunikācija viesmīlības nozarē, tās nozīme klientu apkalpošanā un klientu pieredzes veidošanā.</w:t>
                  </w:r>
                </w:p>
              </w:tc>
              <w:tc>
                <w:tcPr>
                  <w:tcW w:w="992" w:type="dxa"/>
                  <w:vAlign w:val="center"/>
                </w:tcPr>
                <w:p w14:paraId="257FF37B" w14:textId="77777777" w:rsidR="006D2DAE" w:rsidRDefault="00995EE0">
                  <w:pPr>
                    <w:widowControl w:val="0"/>
                    <w:spacing w:after="0"/>
                    <w:ind w:left="1"/>
                    <w:jc w:val="center"/>
                    <w:rPr>
                      <w:rFonts w:cs="Times New Roman"/>
                    </w:rPr>
                  </w:pPr>
                  <w:r>
                    <w:rPr>
                      <w:rFonts w:eastAsia="Calibri" w:cs="Times New Roman"/>
                    </w:rPr>
                    <w:t>2</w:t>
                  </w:r>
                </w:p>
              </w:tc>
              <w:tc>
                <w:tcPr>
                  <w:tcW w:w="993" w:type="dxa"/>
                  <w:tcBorders>
                    <w:right w:val="nil"/>
                  </w:tcBorders>
                  <w:vAlign w:val="center"/>
                </w:tcPr>
                <w:p w14:paraId="38AC8ACE" w14:textId="77777777" w:rsidR="006D2DAE" w:rsidRDefault="00995EE0">
                  <w:pPr>
                    <w:widowControl w:val="0"/>
                    <w:spacing w:after="0"/>
                    <w:ind w:left="1"/>
                    <w:jc w:val="center"/>
                    <w:rPr>
                      <w:rFonts w:cs="Times New Roman"/>
                    </w:rPr>
                  </w:pPr>
                  <w:r>
                    <w:rPr>
                      <w:rFonts w:eastAsia="Calibri" w:cs="Times New Roman"/>
                    </w:rPr>
                    <w:t>2</w:t>
                  </w:r>
                </w:p>
              </w:tc>
            </w:tr>
            <w:tr w:rsidR="006D2DAE" w14:paraId="77CCA2AC" w14:textId="77777777">
              <w:tc>
                <w:tcPr>
                  <w:tcW w:w="561" w:type="dxa"/>
                  <w:tcBorders>
                    <w:left w:val="nil"/>
                  </w:tcBorders>
                  <w:vAlign w:val="center"/>
                </w:tcPr>
                <w:p w14:paraId="4AED1BF9" w14:textId="77777777" w:rsidR="006D2DAE" w:rsidRDefault="00995EE0">
                  <w:pPr>
                    <w:widowControl w:val="0"/>
                    <w:spacing w:after="0"/>
                    <w:ind w:left="1" w:right="34"/>
                    <w:jc w:val="center"/>
                    <w:rPr>
                      <w:rFonts w:cs="Times New Roman"/>
                    </w:rPr>
                  </w:pPr>
                  <w:r>
                    <w:rPr>
                      <w:rFonts w:eastAsia="Calibri" w:cs="Times New Roman"/>
                    </w:rPr>
                    <w:t>9.</w:t>
                  </w:r>
                </w:p>
              </w:tc>
              <w:tc>
                <w:tcPr>
                  <w:tcW w:w="4675" w:type="dxa"/>
                  <w:vAlign w:val="center"/>
                </w:tcPr>
                <w:p w14:paraId="0556FC72" w14:textId="77777777" w:rsidR="006D2DAE" w:rsidRDefault="00995EE0">
                  <w:pPr>
                    <w:widowControl w:val="0"/>
                    <w:spacing w:after="0"/>
                    <w:ind w:left="1"/>
                    <w:rPr>
                      <w:rFonts w:cs="Times New Roman"/>
                    </w:rPr>
                  </w:pPr>
                  <w:r>
                    <w:rPr>
                      <w:rFonts w:eastAsia="Calibri" w:cs="Times New Roman"/>
                    </w:rPr>
                    <w:t>Klientu apkalpošanas stratēģijas pamatelementi, viesmīlības nozares īpatnības.</w:t>
                  </w:r>
                </w:p>
              </w:tc>
              <w:tc>
                <w:tcPr>
                  <w:tcW w:w="992" w:type="dxa"/>
                  <w:vAlign w:val="center"/>
                </w:tcPr>
                <w:p w14:paraId="751F64D9" w14:textId="77777777" w:rsidR="006D2DAE" w:rsidRDefault="00995EE0">
                  <w:pPr>
                    <w:widowControl w:val="0"/>
                    <w:spacing w:after="0"/>
                    <w:ind w:left="1"/>
                    <w:jc w:val="center"/>
                    <w:rPr>
                      <w:rFonts w:cs="Times New Roman"/>
                    </w:rPr>
                  </w:pPr>
                  <w:r>
                    <w:rPr>
                      <w:rFonts w:eastAsia="Calibri" w:cs="Times New Roman"/>
                    </w:rPr>
                    <w:t>2</w:t>
                  </w:r>
                </w:p>
              </w:tc>
              <w:tc>
                <w:tcPr>
                  <w:tcW w:w="993" w:type="dxa"/>
                  <w:tcBorders>
                    <w:right w:val="nil"/>
                  </w:tcBorders>
                  <w:vAlign w:val="center"/>
                </w:tcPr>
                <w:p w14:paraId="506CC4F4" w14:textId="77777777" w:rsidR="006D2DAE" w:rsidRDefault="00995EE0">
                  <w:pPr>
                    <w:widowControl w:val="0"/>
                    <w:spacing w:after="0"/>
                    <w:ind w:left="1"/>
                    <w:jc w:val="center"/>
                    <w:rPr>
                      <w:rFonts w:cs="Times New Roman"/>
                    </w:rPr>
                  </w:pPr>
                  <w:r>
                    <w:rPr>
                      <w:rFonts w:eastAsia="Calibri" w:cs="Times New Roman"/>
                    </w:rPr>
                    <w:t>1</w:t>
                  </w:r>
                </w:p>
              </w:tc>
            </w:tr>
            <w:tr w:rsidR="006D2DAE" w14:paraId="5B761041" w14:textId="77777777">
              <w:tc>
                <w:tcPr>
                  <w:tcW w:w="561" w:type="dxa"/>
                  <w:tcBorders>
                    <w:left w:val="nil"/>
                  </w:tcBorders>
                  <w:vAlign w:val="center"/>
                </w:tcPr>
                <w:p w14:paraId="00899F1E" w14:textId="77777777" w:rsidR="006D2DAE" w:rsidRDefault="00995EE0">
                  <w:pPr>
                    <w:widowControl w:val="0"/>
                    <w:spacing w:after="0"/>
                    <w:ind w:left="1" w:right="34"/>
                    <w:jc w:val="center"/>
                    <w:rPr>
                      <w:rFonts w:cs="Times New Roman"/>
                    </w:rPr>
                  </w:pPr>
                  <w:r>
                    <w:rPr>
                      <w:rFonts w:eastAsia="Calibri" w:cs="Times New Roman"/>
                    </w:rPr>
                    <w:lastRenderedPageBreak/>
                    <w:t>10.</w:t>
                  </w:r>
                </w:p>
              </w:tc>
              <w:tc>
                <w:tcPr>
                  <w:tcW w:w="4675" w:type="dxa"/>
                  <w:vAlign w:val="center"/>
                </w:tcPr>
                <w:p w14:paraId="3AA9F47A" w14:textId="77777777" w:rsidR="006D2DAE" w:rsidRDefault="00995EE0">
                  <w:pPr>
                    <w:widowControl w:val="0"/>
                    <w:spacing w:after="0"/>
                    <w:ind w:left="1"/>
                    <w:rPr>
                      <w:rFonts w:cs="Times New Roman"/>
                    </w:rPr>
                  </w:pPr>
                  <w:r>
                    <w:rPr>
                      <w:rFonts w:eastAsia="Calibri" w:cs="Times New Roman"/>
                    </w:rPr>
                    <w:t>Noslēguma ieskaite.</w:t>
                  </w:r>
                </w:p>
              </w:tc>
              <w:tc>
                <w:tcPr>
                  <w:tcW w:w="992" w:type="dxa"/>
                  <w:vAlign w:val="center"/>
                </w:tcPr>
                <w:p w14:paraId="2514B71A" w14:textId="77777777" w:rsidR="006D2DAE" w:rsidRDefault="00995EE0">
                  <w:pPr>
                    <w:widowControl w:val="0"/>
                    <w:spacing w:after="0"/>
                    <w:ind w:left="1"/>
                    <w:jc w:val="center"/>
                    <w:rPr>
                      <w:rFonts w:cs="Times New Roman"/>
                    </w:rPr>
                  </w:pPr>
                  <w:r>
                    <w:rPr>
                      <w:rFonts w:eastAsia="Calibri" w:cs="Times New Roman"/>
                    </w:rPr>
                    <w:t>2</w:t>
                  </w:r>
                </w:p>
              </w:tc>
              <w:tc>
                <w:tcPr>
                  <w:tcW w:w="993" w:type="dxa"/>
                  <w:tcBorders>
                    <w:right w:val="nil"/>
                  </w:tcBorders>
                  <w:vAlign w:val="center"/>
                </w:tcPr>
                <w:p w14:paraId="26C12A07" w14:textId="77777777" w:rsidR="006D2DAE" w:rsidRDefault="006D2DAE">
                  <w:pPr>
                    <w:widowControl w:val="0"/>
                    <w:spacing w:after="0"/>
                    <w:ind w:left="1"/>
                    <w:jc w:val="center"/>
                    <w:rPr>
                      <w:rFonts w:cs="Times New Roman"/>
                    </w:rPr>
                  </w:pPr>
                </w:p>
              </w:tc>
            </w:tr>
            <w:tr w:rsidR="006D2DAE" w14:paraId="136327DC" w14:textId="77777777">
              <w:tc>
                <w:tcPr>
                  <w:tcW w:w="561" w:type="dxa"/>
                  <w:tcBorders>
                    <w:left w:val="nil"/>
                    <w:bottom w:val="nil"/>
                  </w:tcBorders>
                  <w:vAlign w:val="center"/>
                </w:tcPr>
                <w:p w14:paraId="5B5A72EA" w14:textId="77777777" w:rsidR="006D2DAE" w:rsidRDefault="006D2DAE">
                  <w:pPr>
                    <w:widowControl w:val="0"/>
                    <w:spacing w:after="0"/>
                    <w:ind w:left="1" w:right="34"/>
                    <w:jc w:val="center"/>
                    <w:rPr>
                      <w:rFonts w:cs="Times New Roman"/>
                    </w:rPr>
                  </w:pPr>
                </w:p>
              </w:tc>
              <w:tc>
                <w:tcPr>
                  <w:tcW w:w="4675" w:type="dxa"/>
                  <w:tcBorders>
                    <w:bottom w:val="nil"/>
                  </w:tcBorders>
                  <w:vAlign w:val="center"/>
                </w:tcPr>
                <w:p w14:paraId="37F76B07" w14:textId="77777777" w:rsidR="006D2DAE" w:rsidRDefault="00995EE0">
                  <w:pPr>
                    <w:widowControl w:val="0"/>
                    <w:spacing w:after="0"/>
                    <w:ind w:left="1"/>
                    <w:jc w:val="center"/>
                    <w:rPr>
                      <w:rFonts w:cs="Times New Roman"/>
                      <w:b/>
                      <w:bCs/>
                    </w:rPr>
                  </w:pPr>
                  <w:r>
                    <w:rPr>
                      <w:rFonts w:eastAsia="Calibri" w:cs="Times New Roman"/>
                      <w:b/>
                      <w:bCs/>
                    </w:rPr>
                    <w:t>Kopā: 30</w:t>
                  </w:r>
                </w:p>
              </w:tc>
              <w:tc>
                <w:tcPr>
                  <w:tcW w:w="992" w:type="dxa"/>
                  <w:tcBorders>
                    <w:bottom w:val="nil"/>
                  </w:tcBorders>
                  <w:vAlign w:val="center"/>
                </w:tcPr>
                <w:p w14:paraId="29D1B43A" w14:textId="77777777" w:rsidR="006D2DAE" w:rsidRDefault="00995EE0">
                  <w:pPr>
                    <w:widowControl w:val="0"/>
                    <w:spacing w:after="0"/>
                    <w:ind w:left="1"/>
                    <w:jc w:val="center"/>
                    <w:rPr>
                      <w:rFonts w:cs="Times New Roman"/>
                      <w:b/>
                      <w:bCs/>
                    </w:rPr>
                  </w:pPr>
                  <w:r>
                    <w:rPr>
                      <w:rFonts w:eastAsia="Calibri" w:cs="Times New Roman"/>
                      <w:b/>
                      <w:bCs/>
                    </w:rPr>
                    <w:t>21</w:t>
                  </w:r>
                </w:p>
              </w:tc>
              <w:tc>
                <w:tcPr>
                  <w:tcW w:w="993" w:type="dxa"/>
                  <w:tcBorders>
                    <w:bottom w:val="nil"/>
                    <w:right w:val="nil"/>
                  </w:tcBorders>
                </w:tcPr>
                <w:p w14:paraId="6CFBCFE3" w14:textId="77777777" w:rsidR="006D2DAE" w:rsidRDefault="00995EE0">
                  <w:pPr>
                    <w:widowControl w:val="0"/>
                    <w:spacing w:after="0"/>
                    <w:ind w:left="1"/>
                    <w:jc w:val="center"/>
                    <w:rPr>
                      <w:rFonts w:cs="Times New Roman"/>
                      <w:b/>
                      <w:bCs/>
                    </w:rPr>
                  </w:pPr>
                  <w:r>
                    <w:rPr>
                      <w:rFonts w:eastAsia="Calibri" w:cs="Times New Roman"/>
                      <w:b/>
                      <w:bCs/>
                    </w:rPr>
                    <w:t>9</w:t>
                  </w:r>
                </w:p>
              </w:tc>
            </w:tr>
          </w:tbl>
          <w:p w14:paraId="5DFCE814" w14:textId="77777777" w:rsidR="006D2DAE" w:rsidRDefault="006D2DAE">
            <w:pPr>
              <w:widowControl w:val="0"/>
              <w:spacing w:after="0"/>
              <w:ind w:left="1" w:right="154"/>
              <w:jc w:val="center"/>
              <w:rPr>
                <w:rFonts w:cs="Times New Roman"/>
              </w:rPr>
            </w:pPr>
          </w:p>
        </w:tc>
      </w:tr>
      <w:tr w:rsidR="006D2DAE" w14:paraId="4208ED0E" w14:textId="77777777">
        <w:trPr>
          <w:trHeight w:val="274"/>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68A5CF27" w14:textId="77777777" w:rsidR="006D2DAE" w:rsidRDefault="00995EE0">
            <w:pPr>
              <w:widowControl w:val="0"/>
              <w:spacing w:after="0"/>
              <w:ind w:left="133" w:right="133"/>
              <w:rPr>
                <w:rFonts w:cs="Times New Roman"/>
              </w:rPr>
            </w:pPr>
            <w:r>
              <w:rPr>
                <w:rFonts w:cs="Times New Roman"/>
              </w:rPr>
              <w:lastRenderedPageBreak/>
              <w:t>Studējošo patstāvīgā darba organizācijas un uzdevumu raksturojums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3C090B72" w14:textId="05AF4C71" w:rsidR="006D2DAE" w:rsidRDefault="00995EE0">
            <w:pPr>
              <w:widowControl w:val="0"/>
              <w:spacing w:after="0"/>
              <w:ind w:left="144" w:right="154"/>
              <w:jc w:val="both"/>
              <w:rPr>
                <w:rFonts w:cs="Times New Roman"/>
                <w:color w:val="C45911" w:themeColor="accent2" w:themeShade="BF"/>
              </w:rPr>
            </w:pPr>
            <w:r>
              <w:rPr>
                <w:rFonts w:cs="Times New Roman"/>
              </w:rPr>
              <w:t>Studējošie apmeklē lekcijas, piedalās semināros, raksta pārbaudes darbus, veic praktiskos darbus (aizstāvēšana un prezentācijas) un kārto ieskaiti. Lekcijas, noslēguma rakstveida ieskaite, vieslekcijas, lomu spēles grupās. Semināri, diskusijas, projekta tiešsaistes darbs, situāciju analīzes, ekskursijas un vizītes uz objektiem. Patstāvīgā darba sagatavošana un prezentācija individuāli un grupās. Darbs bibliotēkā, ar tiešsaistes resursiem, patstāvīgas studijas, pētījumi grupās un individuāli.</w:t>
            </w:r>
          </w:p>
        </w:tc>
      </w:tr>
      <w:tr w:rsidR="006D2DAE" w14:paraId="04D2577C" w14:textId="77777777">
        <w:trPr>
          <w:trHeight w:val="586"/>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6B7B075A" w14:textId="77777777" w:rsidR="006D2DAE" w:rsidRDefault="00995EE0">
            <w:pPr>
              <w:widowControl w:val="0"/>
              <w:spacing w:after="0"/>
              <w:ind w:left="133" w:right="133"/>
              <w:rPr>
                <w:rFonts w:cs="Times New Roman"/>
              </w:rPr>
            </w:pPr>
            <w:r>
              <w:rPr>
                <w:rFonts w:cs="Times New Roman"/>
              </w:rPr>
              <w:t>Studiju rezultātu vērtēšanas kritēriji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69D5FCA8" w14:textId="77777777" w:rsidR="006D2DAE" w:rsidRDefault="00995EE0">
            <w:pPr>
              <w:pStyle w:val="CommentText"/>
              <w:widowControl w:val="0"/>
              <w:spacing w:after="0"/>
              <w:ind w:left="143" w:right="166"/>
              <w:jc w:val="both"/>
              <w:rPr>
                <w:b/>
                <w:bCs/>
                <w:sz w:val="24"/>
              </w:rPr>
            </w:pPr>
            <w:r>
              <w:t>Studiju kursa apguve tā noslēgumā tiek vērtēta 10 ballu skalā saskaņā ar Latvijas Republikas Ministru kabineta 2001. gada 20. marta noteikumiem Nr. 141 un “HOTEL SCHOOL” Viesnīcu biznesa koledžas 2019. gada 27. augusta “Studiju un pārbaudījumu kārtību” Nr. 4-6/68.</w:t>
            </w:r>
          </w:p>
          <w:p w14:paraId="514AA7B3" w14:textId="77777777" w:rsidR="006D2DAE" w:rsidRDefault="006D2DAE">
            <w:pPr>
              <w:pStyle w:val="CommentText"/>
              <w:widowControl w:val="0"/>
              <w:spacing w:after="0"/>
              <w:ind w:left="1"/>
              <w:jc w:val="both"/>
              <w:rPr>
                <w:b/>
                <w:bCs/>
                <w:sz w:val="24"/>
              </w:rPr>
            </w:pPr>
          </w:p>
          <w:tbl>
            <w:tblPr>
              <w:tblStyle w:val="TableGrid"/>
              <w:tblW w:w="7222" w:type="dxa"/>
              <w:tblLayout w:type="fixed"/>
              <w:tblLook w:val="04A0" w:firstRow="1" w:lastRow="0" w:firstColumn="1" w:lastColumn="0" w:noHBand="0" w:noVBand="1"/>
            </w:tblPr>
            <w:tblGrid>
              <w:gridCol w:w="3821"/>
              <w:gridCol w:w="1275"/>
              <w:gridCol w:w="567"/>
              <w:gridCol w:w="567"/>
              <w:gridCol w:w="567"/>
              <w:gridCol w:w="425"/>
            </w:tblGrid>
            <w:tr w:rsidR="006D2DAE" w14:paraId="6557D056" w14:textId="77777777">
              <w:tc>
                <w:tcPr>
                  <w:tcW w:w="3820" w:type="dxa"/>
                  <w:vMerge w:val="restart"/>
                  <w:tcBorders>
                    <w:left w:val="nil"/>
                  </w:tcBorders>
                  <w:shd w:val="clear" w:color="auto" w:fill="D9D9D9" w:themeFill="background1" w:themeFillShade="D9"/>
                </w:tcPr>
                <w:p w14:paraId="381062BB" w14:textId="77777777" w:rsidR="006D2DAE" w:rsidRDefault="00995EE0">
                  <w:pPr>
                    <w:pStyle w:val="CommentText"/>
                    <w:widowControl w:val="0"/>
                    <w:spacing w:after="0"/>
                    <w:ind w:left="1"/>
                    <w:jc w:val="center"/>
                  </w:pPr>
                  <w:r>
                    <w:rPr>
                      <w:rFonts w:eastAsia="Calibri"/>
                    </w:rPr>
                    <w:t>Pārbaudījuma veids</w:t>
                  </w:r>
                </w:p>
              </w:tc>
              <w:tc>
                <w:tcPr>
                  <w:tcW w:w="1275" w:type="dxa"/>
                  <w:vMerge w:val="restart"/>
                  <w:shd w:val="clear" w:color="auto" w:fill="D9D9D9" w:themeFill="background1" w:themeFillShade="D9"/>
                </w:tcPr>
                <w:p w14:paraId="67A87E91" w14:textId="77777777" w:rsidR="006D2DAE" w:rsidRDefault="00995EE0">
                  <w:pPr>
                    <w:pStyle w:val="CommentText"/>
                    <w:widowControl w:val="0"/>
                    <w:spacing w:after="0"/>
                    <w:ind w:left="1"/>
                    <w:jc w:val="center"/>
                  </w:pPr>
                  <w:r>
                    <w:rPr>
                      <w:rFonts w:eastAsia="Calibri"/>
                    </w:rPr>
                    <w:t>% no kopējā vērtējuma</w:t>
                  </w:r>
                </w:p>
              </w:tc>
              <w:tc>
                <w:tcPr>
                  <w:tcW w:w="2126" w:type="dxa"/>
                  <w:gridSpan w:val="4"/>
                  <w:tcBorders>
                    <w:right w:val="nil"/>
                  </w:tcBorders>
                  <w:shd w:val="clear" w:color="auto" w:fill="D9D9D9" w:themeFill="background1" w:themeFillShade="D9"/>
                </w:tcPr>
                <w:p w14:paraId="460C6A53" w14:textId="77777777" w:rsidR="006D2DAE" w:rsidRDefault="00995EE0">
                  <w:pPr>
                    <w:pStyle w:val="CommentText"/>
                    <w:widowControl w:val="0"/>
                    <w:spacing w:after="0"/>
                    <w:ind w:left="1"/>
                    <w:jc w:val="center"/>
                  </w:pPr>
                  <w:r>
                    <w:rPr>
                      <w:rFonts w:eastAsia="Calibri"/>
                    </w:rPr>
                    <w:t>Studiju rezultāti</w:t>
                  </w:r>
                </w:p>
              </w:tc>
            </w:tr>
            <w:tr w:rsidR="006D2DAE" w14:paraId="77483005" w14:textId="77777777">
              <w:tc>
                <w:tcPr>
                  <w:tcW w:w="3820" w:type="dxa"/>
                  <w:vMerge/>
                  <w:tcBorders>
                    <w:left w:val="nil"/>
                  </w:tcBorders>
                  <w:shd w:val="clear" w:color="auto" w:fill="D9D9D9" w:themeFill="background1" w:themeFillShade="D9"/>
                </w:tcPr>
                <w:p w14:paraId="74E05971" w14:textId="77777777" w:rsidR="006D2DAE" w:rsidRDefault="006D2DAE">
                  <w:pPr>
                    <w:pStyle w:val="CommentText"/>
                    <w:widowControl w:val="0"/>
                    <w:spacing w:after="0"/>
                    <w:ind w:left="1"/>
                    <w:jc w:val="center"/>
                  </w:pPr>
                </w:p>
              </w:tc>
              <w:tc>
                <w:tcPr>
                  <w:tcW w:w="1275" w:type="dxa"/>
                  <w:vMerge/>
                  <w:shd w:val="clear" w:color="auto" w:fill="D9D9D9" w:themeFill="background1" w:themeFillShade="D9"/>
                </w:tcPr>
                <w:p w14:paraId="5DD43AF6" w14:textId="77777777" w:rsidR="006D2DAE" w:rsidRDefault="006D2DAE">
                  <w:pPr>
                    <w:pStyle w:val="CommentText"/>
                    <w:widowControl w:val="0"/>
                    <w:spacing w:after="0"/>
                    <w:ind w:left="1"/>
                    <w:jc w:val="center"/>
                  </w:pPr>
                </w:p>
              </w:tc>
              <w:tc>
                <w:tcPr>
                  <w:tcW w:w="567" w:type="dxa"/>
                  <w:shd w:val="clear" w:color="auto" w:fill="D9D9D9" w:themeFill="background1" w:themeFillShade="D9"/>
                  <w:vAlign w:val="center"/>
                </w:tcPr>
                <w:p w14:paraId="31E6D366" w14:textId="77777777" w:rsidR="006D2DAE" w:rsidRDefault="00995EE0">
                  <w:pPr>
                    <w:pStyle w:val="CommentText"/>
                    <w:widowControl w:val="0"/>
                    <w:spacing w:after="0"/>
                    <w:ind w:left="1"/>
                    <w:jc w:val="center"/>
                  </w:pPr>
                  <w:r>
                    <w:rPr>
                      <w:rFonts w:eastAsia="Calibri"/>
                    </w:rPr>
                    <w:t>1.</w:t>
                  </w:r>
                </w:p>
              </w:tc>
              <w:tc>
                <w:tcPr>
                  <w:tcW w:w="567" w:type="dxa"/>
                  <w:shd w:val="clear" w:color="auto" w:fill="D9D9D9" w:themeFill="background1" w:themeFillShade="D9"/>
                  <w:vAlign w:val="center"/>
                </w:tcPr>
                <w:p w14:paraId="7F48B655" w14:textId="77777777" w:rsidR="006D2DAE" w:rsidRDefault="00995EE0">
                  <w:pPr>
                    <w:pStyle w:val="CommentText"/>
                    <w:widowControl w:val="0"/>
                    <w:spacing w:after="0"/>
                    <w:ind w:left="1"/>
                    <w:jc w:val="center"/>
                  </w:pPr>
                  <w:r>
                    <w:rPr>
                      <w:rFonts w:eastAsia="Calibri"/>
                    </w:rPr>
                    <w:t>2.</w:t>
                  </w:r>
                </w:p>
              </w:tc>
              <w:tc>
                <w:tcPr>
                  <w:tcW w:w="567" w:type="dxa"/>
                  <w:shd w:val="clear" w:color="auto" w:fill="D9D9D9" w:themeFill="background1" w:themeFillShade="D9"/>
                  <w:vAlign w:val="center"/>
                </w:tcPr>
                <w:p w14:paraId="2387E99F" w14:textId="77777777" w:rsidR="006D2DAE" w:rsidRDefault="00995EE0">
                  <w:pPr>
                    <w:pStyle w:val="CommentText"/>
                    <w:widowControl w:val="0"/>
                    <w:spacing w:after="0"/>
                    <w:ind w:left="1"/>
                    <w:jc w:val="center"/>
                  </w:pPr>
                  <w:r>
                    <w:rPr>
                      <w:rFonts w:eastAsia="Calibri"/>
                    </w:rPr>
                    <w:t>3.</w:t>
                  </w:r>
                </w:p>
              </w:tc>
              <w:tc>
                <w:tcPr>
                  <w:tcW w:w="425" w:type="dxa"/>
                  <w:tcBorders>
                    <w:right w:val="nil"/>
                  </w:tcBorders>
                  <w:shd w:val="clear" w:color="auto" w:fill="D9D9D9" w:themeFill="background1" w:themeFillShade="D9"/>
                  <w:vAlign w:val="center"/>
                </w:tcPr>
                <w:p w14:paraId="301A2D4A" w14:textId="77777777" w:rsidR="006D2DAE" w:rsidRDefault="00995EE0">
                  <w:pPr>
                    <w:pStyle w:val="CommentText"/>
                    <w:widowControl w:val="0"/>
                    <w:spacing w:after="0"/>
                    <w:ind w:left="1"/>
                    <w:jc w:val="center"/>
                  </w:pPr>
                  <w:r>
                    <w:rPr>
                      <w:rFonts w:eastAsia="Calibri"/>
                    </w:rPr>
                    <w:t>4.</w:t>
                  </w:r>
                </w:p>
              </w:tc>
            </w:tr>
            <w:tr w:rsidR="006D2DAE" w14:paraId="2583E2F1" w14:textId="77777777">
              <w:tc>
                <w:tcPr>
                  <w:tcW w:w="3820" w:type="dxa"/>
                  <w:tcBorders>
                    <w:left w:val="nil"/>
                  </w:tcBorders>
                </w:tcPr>
                <w:p w14:paraId="27671C3D" w14:textId="3114420D" w:rsidR="006D2DAE" w:rsidRDefault="00995EE0">
                  <w:pPr>
                    <w:pStyle w:val="CommentText"/>
                    <w:widowControl w:val="0"/>
                    <w:spacing w:after="0"/>
                    <w:ind w:left="1"/>
                    <w:jc w:val="center"/>
                  </w:pPr>
                  <w:r>
                    <w:rPr>
                      <w:rFonts w:eastAsia="Calibri"/>
                    </w:rPr>
                    <w:t>Uzstāšanās seminārā ar prezentāciju – 1</w:t>
                  </w:r>
                </w:p>
              </w:tc>
              <w:tc>
                <w:tcPr>
                  <w:tcW w:w="1275" w:type="dxa"/>
                </w:tcPr>
                <w:p w14:paraId="39B323B5" w14:textId="77777777" w:rsidR="006D2DAE" w:rsidRDefault="00995EE0">
                  <w:pPr>
                    <w:pStyle w:val="CommentText"/>
                    <w:widowControl w:val="0"/>
                    <w:spacing w:after="0"/>
                    <w:ind w:left="1"/>
                    <w:jc w:val="center"/>
                  </w:pPr>
                  <w:r>
                    <w:rPr>
                      <w:rFonts w:eastAsia="Calibri"/>
                    </w:rPr>
                    <w:t>25</w:t>
                  </w:r>
                </w:p>
              </w:tc>
              <w:tc>
                <w:tcPr>
                  <w:tcW w:w="567" w:type="dxa"/>
                  <w:vAlign w:val="center"/>
                </w:tcPr>
                <w:p w14:paraId="286D9E89" w14:textId="77777777" w:rsidR="006D2DAE" w:rsidRDefault="00995EE0">
                  <w:pPr>
                    <w:pStyle w:val="CommentText"/>
                    <w:widowControl w:val="0"/>
                    <w:spacing w:after="0"/>
                    <w:ind w:left="1"/>
                    <w:jc w:val="center"/>
                  </w:pPr>
                  <w:r>
                    <w:rPr>
                      <w:rFonts w:eastAsia="Calibri"/>
                    </w:rPr>
                    <w:t>X</w:t>
                  </w:r>
                </w:p>
              </w:tc>
              <w:tc>
                <w:tcPr>
                  <w:tcW w:w="567" w:type="dxa"/>
                  <w:vAlign w:val="center"/>
                </w:tcPr>
                <w:p w14:paraId="1067C810" w14:textId="77777777" w:rsidR="006D2DAE" w:rsidRDefault="00995EE0">
                  <w:pPr>
                    <w:pStyle w:val="CommentText"/>
                    <w:widowControl w:val="0"/>
                    <w:spacing w:after="0"/>
                    <w:ind w:left="1"/>
                    <w:jc w:val="center"/>
                  </w:pPr>
                  <w:r>
                    <w:rPr>
                      <w:rFonts w:eastAsia="Calibri"/>
                    </w:rPr>
                    <w:t>X</w:t>
                  </w:r>
                </w:p>
              </w:tc>
              <w:tc>
                <w:tcPr>
                  <w:tcW w:w="567" w:type="dxa"/>
                  <w:vAlign w:val="center"/>
                </w:tcPr>
                <w:p w14:paraId="7872BC91" w14:textId="77777777" w:rsidR="006D2DAE" w:rsidRDefault="006D2DAE">
                  <w:pPr>
                    <w:pStyle w:val="CommentText"/>
                    <w:widowControl w:val="0"/>
                    <w:spacing w:after="0"/>
                    <w:ind w:left="1"/>
                    <w:jc w:val="center"/>
                  </w:pPr>
                </w:p>
              </w:tc>
              <w:tc>
                <w:tcPr>
                  <w:tcW w:w="425" w:type="dxa"/>
                  <w:tcBorders>
                    <w:right w:val="nil"/>
                  </w:tcBorders>
                  <w:vAlign w:val="center"/>
                </w:tcPr>
                <w:p w14:paraId="64B8EDB3" w14:textId="77777777" w:rsidR="006D2DAE" w:rsidRDefault="006D2DAE">
                  <w:pPr>
                    <w:pStyle w:val="CommentText"/>
                    <w:widowControl w:val="0"/>
                    <w:spacing w:after="0"/>
                    <w:ind w:left="1"/>
                    <w:jc w:val="center"/>
                  </w:pPr>
                </w:p>
              </w:tc>
            </w:tr>
            <w:tr w:rsidR="006D2DAE" w14:paraId="5C037914" w14:textId="77777777">
              <w:tc>
                <w:tcPr>
                  <w:tcW w:w="3820" w:type="dxa"/>
                  <w:tcBorders>
                    <w:left w:val="nil"/>
                  </w:tcBorders>
                </w:tcPr>
                <w:p w14:paraId="4FA5F524" w14:textId="7136ACA2" w:rsidR="006D2DAE" w:rsidRDefault="00995EE0">
                  <w:pPr>
                    <w:pStyle w:val="CommentText"/>
                    <w:widowControl w:val="0"/>
                    <w:spacing w:after="0"/>
                    <w:ind w:left="1"/>
                    <w:jc w:val="center"/>
                  </w:pPr>
                  <w:r>
                    <w:rPr>
                      <w:rFonts w:eastAsia="Calibri"/>
                    </w:rPr>
                    <w:t>Uzstāšanās seminārā ar prezentāciju – 2</w:t>
                  </w:r>
                </w:p>
              </w:tc>
              <w:tc>
                <w:tcPr>
                  <w:tcW w:w="1275" w:type="dxa"/>
                </w:tcPr>
                <w:p w14:paraId="2CBA4BC2" w14:textId="77777777" w:rsidR="006D2DAE" w:rsidRDefault="00995EE0">
                  <w:pPr>
                    <w:pStyle w:val="CommentText"/>
                    <w:widowControl w:val="0"/>
                    <w:spacing w:after="0"/>
                    <w:ind w:left="1"/>
                    <w:jc w:val="center"/>
                  </w:pPr>
                  <w:r>
                    <w:rPr>
                      <w:rFonts w:eastAsia="Calibri"/>
                    </w:rPr>
                    <w:t>25</w:t>
                  </w:r>
                </w:p>
              </w:tc>
              <w:tc>
                <w:tcPr>
                  <w:tcW w:w="567" w:type="dxa"/>
                  <w:vAlign w:val="center"/>
                </w:tcPr>
                <w:p w14:paraId="01F9179D" w14:textId="77777777" w:rsidR="006D2DAE" w:rsidRDefault="006D2DAE">
                  <w:pPr>
                    <w:pStyle w:val="CommentText"/>
                    <w:widowControl w:val="0"/>
                    <w:spacing w:after="0"/>
                    <w:ind w:left="1"/>
                    <w:jc w:val="center"/>
                  </w:pPr>
                </w:p>
              </w:tc>
              <w:tc>
                <w:tcPr>
                  <w:tcW w:w="567" w:type="dxa"/>
                  <w:vAlign w:val="center"/>
                </w:tcPr>
                <w:p w14:paraId="4C0B961C" w14:textId="77777777" w:rsidR="006D2DAE" w:rsidRDefault="006D2DAE">
                  <w:pPr>
                    <w:pStyle w:val="CommentText"/>
                    <w:widowControl w:val="0"/>
                    <w:spacing w:after="0"/>
                    <w:ind w:left="1"/>
                    <w:jc w:val="center"/>
                  </w:pPr>
                </w:p>
              </w:tc>
              <w:tc>
                <w:tcPr>
                  <w:tcW w:w="567" w:type="dxa"/>
                </w:tcPr>
                <w:p w14:paraId="738A933A" w14:textId="77777777" w:rsidR="006D2DAE" w:rsidRDefault="00995EE0">
                  <w:pPr>
                    <w:pStyle w:val="CommentText"/>
                    <w:widowControl w:val="0"/>
                    <w:spacing w:after="0"/>
                    <w:ind w:left="1"/>
                    <w:jc w:val="center"/>
                  </w:pPr>
                  <w:r>
                    <w:rPr>
                      <w:rFonts w:eastAsia="Calibri"/>
                    </w:rPr>
                    <w:t>X</w:t>
                  </w:r>
                </w:p>
              </w:tc>
              <w:tc>
                <w:tcPr>
                  <w:tcW w:w="425" w:type="dxa"/>
                  <w:tcBorders>
                    <w:right w:val="nil"/>
                  </w:tcBorders>
                </w:tcPr>
                <w:p w14:paraId="263F0DDC" w14:textId="77777777" w:rsidR="006D2DAE" w:rsidRDefault="00995EE0">
                  <w:pPr>
                    <w:pStyle w:val="CommentText"/>
                    <w:widowControl w:val="0"/>
                    <w:spacing w:after="0"/>
                    <w:ind w:left="1"/>
                    <w:jc w:val="center"/>
                  </w:pPr>
                  <w:r>
                    <w:rPr>
                      <w:rFonts w:eastAsia="Calibri"/>
                    </w:rPr>
                    <w:t>X</w:t>
                  </w:r>
                </w:p>
              </w:tc>
            </w:tr>
            <w:tr w:rsidR="006D2DAE" w14:paraId="6819528C" w14:textId="77777777">
              <w:tc>
                <w:tcPr>
                  <w:tcW w:w="3820" w:type="dxa"/>
                  <w:tcBorders>
                    <w:left w:val="nil"/>
                  </w:tcBorders>
                </w:tcPr>
                <w:p w14:paraId="0C48CB09" w14:textId="77777777" w:rsidR="006D2DAE" w:rsidRDefault="00995EE0">
                  <w:pPr>
                    <w:pStyle w:val="CommentText"/>
                    <w:widowControl w:val="0"/>
                    <w:spacing w:after="0"/>
                    <w:ind w:left="1"/>
                    <w:jc w:val="center"/>
                  </w:pPr>
                  <w:proofErr w:type="spellStart"/>
                  <w:r>
                    <w:rPr>
                      <w:rFonts w:eastAsia="Calibri"/>
                    </w:rPr>
                    <w:t>Starppāŗbaudījums</w:t>
                  </w:r>
                  <w:proofErr w:type="spellEnd"/>
                </w:p>
              </w:tc>
              <w:tc>
                <w:tcPr>
                  <w:tcW w:w="1275" w:type="dxa"/>
                </w:tcPr>
                <w:p w14:paraId="5FA1D8C8" w14:textId="77777777" w:rsidR="006D2DAE" w:rsidRDefault="00995EE0">
                  <w:pPr>
                    <w:pStyle w:val="CommentText"/>
                    <w:widowControl w:val="0"/>
                    <w:spacing w:after="0"/>
                    <w:ind w:left="1"/>
                    <w:jc w:val="center"/>
                  </w:pPr>
                  <w:r>
                    <w:rPr>
                      <w:rFonts w:eastAsia="Calibri"/>
                    </w:rPr>
                    <w:t>20</w:t>
                  </w:r>
                </w:p>
              </w:tc>
              <w:tc>
                <w:tcPr>
                  <w:tcW w:w="567" w:type="dxa"/>
                  <w:vAlign w:val="center"/>
                </w:tcPr>
                <w:p w14:paraId="5F06598E" w14:textId="77777777" w:rsidR="006D2DAE" w:rsidRDefault="00995EE0">
                  <w:pPr>
                    <w:pStyle w:val="CommentText"/>
                    <w:widowControl w:val="0"/>
                    <w:spacing w:after="0"/>
                    <w:ind w:left="1"/>
                    <w:jc w:val="center"/>
                  </w:pPr>
                  <w:r>
                    <w:rPr>
                      <w:rFonts w:eastAsia="Calibri"/>
                    </w:rPr>
                    <w:t>X</w:t>
                  </w:r>
                </w:p>
              </w:tc>
              <w:tc>
                <w:tcPr>
                  <w:tcW w:w="567" w:type="dxa"/>
                  <w:vAlign w:val="center"/>
                </w:tcPr>
                <w:p w14:paraId="11A681D1" w14:textId="77777777" w:rsidR="006D2DAE" w:rsidRDefault="006D2DAE">
                  <w:pPr>
                    <w:pStyle w:val="CommentText"/>
                    <w:widowControl w:val="0"/>
                    <w:spacing w:after="0"/>
                    <w:ind w:left="1"/>
                    <w:jc w:val="center"/>
                  </w:pPr>
                </w:p>
              </w:tc>
              <w:tc>
                <w:tcPr>
                  <w:tcW w:w="567" w:type="dxa"/>
                  <w:vAlign w:val="center"/>
                </w:tcPr>
                <w:p w14:paraId="3BCEF19D" w14:textId="77777777" w:rsidR="006D2DAE" w:rsidRDefault="00995EE0">
                  <w:pPr>
                    <w:pStyle w:val="CommentText"/>
                    <w:widowControl w:val="0"/>
                    <w:spacing w:after="0"/>
                    <w:ind w:left="1"/>
                    <w:jc w:val="center"/>
                  </w:pPr>
                  <w:r>
                    <w:rPr>
                      <w:rFonts w:eastAsia="Calibri"/>
                    </w:rPr>
                    <w:t>X</w:t>
                  </w:r>
                </w:p>
              </w:tc>
              <w:tc>
                <w:tcPr>
                  <w:tcW w:w="425" w:type="dxa"/>
                  <w:tcBorders>
                    <w:right w:val="nil"/>
                  </w:tcBorders>
                  <w:vAlign w:val="center"/>
                </w:tcPr>
                <w:p w14:paraId="0D17E0D7" w14:textId="77777777" w:rsidR="006D2DAE" w:rsidRDefault="006D2DAE">
                  <w:pPr>
                    <w:pStyle w:val="CommentText"/>
                    <w:widowControl w:val="0"/>
                    <w:spacing w:after="0"/>
                    <w:ind w:left="1"/>
                    <w:jc w:val="center"/>
                  </w:pPr>
                </w:p>
              </w:tc>
            </w:tr>
            <w:tr w:rsidR="006D2DAE" w14:paraId="1E882D7B" w14:textId="77777777">
              <w:tc>
                <w:tcPr>
                  <w:tcW w:w="3820" w:type="dxa"/>
                  <w:tcBorders>
                    <w:left w:val="nil"/>
                  </w:tcBorders>
                </w:tcPr>
                <w:p w14:paraId="2E80B8C6" w14:textId="77777777" w:rsidR="006D2DAE" w:rsidRDefault="00995EE0">
                  <w:pPr>
                    <w:pStyle w:val="CommentText"/>
                    <w:widowControl w:val="0"/>
                    <w:spacing w:after="0"/>
                    <w:ind w:left="1"/>
                    <w:jc w:val="center"/>
                  </w:pPr>
                  <w:r>
                    <w:rPr>
                      <w:rFonts w:eastAsia="Calibri"/>
                    </w:rPr>
                    <w:t>Noslēguma ieskaite</w:t>
                  </w:r>
                </w:p>
              </w:tc>
              <w:tc>
                <w:tcPr>
                  <w:tcW w:w="1275" w:type="dxa"/>
                </w:tcPr>
                <w:p w14:paraId="1B3D5DB2" w14:textId="77777777" w:rsidR="006D2DAE" w:rsidRDefault="00995EE0">
                  <w:pPr>
                    <w:pStyle w:val="CommentText"/>
                    <w:widowControl w:val="0"/>
                    <w:spacing w:after="0"/>
                    <w:ind w:left="1"/>
                    <w:jc w:val="center"/>
                  </w:pPr>
                  <w:r>
                    <w:rPr>
                      <w:rFonts w:eastAsia="Calibri"/>
                    </w:rPr>
                    <w:t>30</w:t>
                  </w:r>
                </w:p>
              </w:tc>
              <w:tc>
                <w:tcPr>
                  <w:tcW w:w="567" w:type="dxa"/>
                </w:tcPr>
                <w:p w14:paraId="1C40405F" w14:textId="77777777" w:rsidR="006D2DAE" w:rsidRDefault="00995EE0">
                  <w:pPr>
                    <w:pStyle w:val="CommentText"/>
                    <w:widowControl w:val="0"/>
                    <w:spacing w:after="0"/>
                    <w:ind w:left="1"/>
                    <w:jc w:val="center"/>
                  </w:pPr>
                  <w:r>
                    <w:rPr>
                      <w:rFonts w:eastAsia="Calibri"/>
                    </w:rPr>
                    <w:t>X</w:t>
                  </w:r>
                </w:p>
              </w:tc>
              <w:tc>
                <w:tcPr>
                  <w:tcW w:w="567" w:type="dxa"/>
                </w:tcPr>
                <w:p w14:paraId="67F233A8" w14:textId="77777777" w:rsidR="006D2DAE" w:rsidRDefault="00995EE0">
                  <w:pPr>
                    <w:pStyle w:val="CommentText"/>
                    <w:widowControl w:val="0"/>
                    <w:spacing w:after="0"/>
                    <w:ind w:left="1"/>
                    <w:jc w:val="center"/>
                  </w:pPr>
                  <w:r>
                    <w:rPr>
                      <w:rFonts w:eastAsia="Calibri"/>
                    </w:rPr>
                    <w:t>X</w:t>
                  </w:r>
                </w:p>
              </w:tc>
              <w:tc>
                <w:tcPr>
                  <w:tcW w:w="567" w:type="dxa"/>
                </w:tcPr>
                <w:p w14:paraId="51B4A83F" w14:textId="77777777" w:rsidR="006D2DAE" w:rsidRDefault="00995EE0">
                  <w:pPr>
                    <w:pStyle w:val="CommentText"/>
                    <w:widowControl w:val="0"/>
                    <w:spacing w:after="0"/>
                    <w:ind w:left="1"/>
                    <w:jc w:val="center"/>
                  </w:pPr>
                  <w:r>
                    <w:rPr>
                      <w:rFonts w:eastAsia="Calibri"/>
                    </w:rPr>
                    <w:t>X</w:t>
                  </w:r>
                </w:p>
              </w:tc>
              <w:tc>
                <w:tcPr>
                  <w:tcW w:w="425" w:type="dxa"/>
                  <w:tcBorders>
                    <w:right w:val="nil"/>
                  </w:tcBorders>
                </w:tcPr>
                <w:p w14:paraId="1AA7482A" w14:textId="77777777" w:rsidR="006D2DAE" w:rsidRDefault="00995EE0">
                  <w:pPr>
                    <w:pStyle w:val="CommentText"/>
                    <w:widowControl w:val="0"/>
                    <w:spacing w:after="0"/>
                    <w:ind w:left="1"/>
                    <w:jc w:val="center"/>
                  </w:pPr>
                  <w:r>
                    <w:rPr>
                      <w:rFonts w:eastAsia="Calibri"/>
                    </w:rPr>
                    <w:t>X</w:t>
                  </w:r>
                </w:p>
              </w:tc>
            </w:tr>
            <w:tr w:rsidR="006D2DAE" w14:paraId="3C9229E8" w14:textId="77777777">
              <w:tc>
                <w:tcPr>
                  <w:tcW w:w="3820" w:type="dxa"/>
                  <w:tcBorders>
                    <w:left w:val="nil"/>
                  </w:tcBorders>
                </w:tcPr>
                <w:p w14:paraId="69458054" w14:textId="77777777" w:rsidR="006D2DAE" w:rsidRDefault="006D2DAE">
                  <w:pPr>
                    <w:pStyle w:val="CommentText"/>
                    <w:widowControl w:val="0"/>
                    <w:spacing w:after="0"/>
                    <w:ind w:left="1"/>
                    <w:jc w:val="center"/>
                  </w:pPr>
                </w:p>
              </w:tc>
              <w:tc>
                <w:tcPr>
                  <w:tcW w:w="1275" w:type="dxa"/>
                </w:tcPr>
                <w:p w14:paraId="2A58FCA5" w14:textId="77777777" w:rsidR="006D2DAE" w:rsidRDefault="00995EE0">
                  <w:pPr>
                    <w:pStyle w:val="CommentText"/>
                    <w:widowControl w:val="0"/>
                    <w:spacing w:after="0"/>
                    <w:ind w:left="1"/>
                    <w:jc w:val="center"/>
                  </w:pPr>
                  <w:r>
                    <w:rPr>
                      <w:rFonts w:eastAsia="Calibri"/>
                    </w:rPr>
                    <w:t>100</w:t>
                  </w:r>
                </w:p>
              </w:tc>
              <w:tc>
                <w:tcPr>
                  <w:tcW w:w="567" w:type="dxa"/>
                  <w:vAlign w:val="center"/>
                </w:tcPr>
                <w:p w14:paraId="32E10F86" w14:textId="77777777" w:rsidR="006D2DAE" w:rsidRDefault="006D2DAE">
                  <w:pPr>
                    <w:pStyle w:val="CommentText"/>
                    <w:widowControl w:val="0"/>
                    <w:spacing w:after="0"/>
                    <w:ind w:left="1"/>
                    <w:jc w:val="center"/>
                  </w:pPr>
                </w:p>
              </w:tc>
              <w:tc>
                <w:tcPr>
                  <w:tcW w:w="567" w:type="dxa"/>
                  <w:vAlign w:val="center"/>
                </w:tcPr>
                <w:p w14:paraId="7F1D4963" w14:textId="77777777" w:rsidR="006D2DAE" w:rsidRDefault="006D2DAE">
                  <w:pPr>
                    <w:pStyle w:val="CommentText"/>
                    <w:widowControl w:val="0"/>
                    <w:spacing w:after="0"/>
                    <w:ind w:left="1"/>
                    <w:jc w:val="center"/>
                  </w:pPr>
                </w:p>
              </w:tc>
              <w:tc>
                <w:tcPr>
                  <w:tcW w:w="567" w:type="dxa"/>
                  <w:vAlign w:val="center"/>
                </w:tcPr>
                <w:p w14:paraId="219566A2" w14:textId="77777777" w:rsidR="006D2DAE" w:rsidRDefault="006D2DAE">
                  <w:pPr>
                    <w:pStyle w:val="CommentText"/>
                    <w:widowControl w:val="0"/>
                    <w:spacing w:after="0"/>
                    <w:ind w:left="1"/>
                    <w:jc w:val="center"/>
                  </w:pPr>
                </w:p>
              </w:tc>
              <w:tc>
                <w:tcPr>
                  <w:tcW w:w="425" w:type="dxa"/>
                  <w:tcBorders>
                    <w:right w:val="nil"/>
                  </w:tcBorders>
                  <w:vAlign w:val="center"/>
                </w:tcPr>
                <w:p w14:paraId="7B8F1E81" w14:textId="77777777" w:rsidR="006D2DAE" w:rsidRDefault="006D2DAE">
                  <w:pPr>
                    <w:pStyle w:val="CommentText"/>
                    <w:widowControl w:val="0"/>
                    <w:spacing w:after="0"/>
                    <w:ind w:left="1"/>
                    <w:jc w:val="center"/>
                  </w:pPr>
                </w:p>
              </w:tc>
            </w:tr>
            <w:tr w:rsidR="006D2DAE" w14:paraId="1BF88101" w14:textId="77777777">
              <w:tc>
                <w:tcPr>
                  <w:tcW w:w="7221" w:type="dxa"/>
                  <w:gridSpan w:val="6"/>
                  <w:tcBorders>
                    <w:left w:val="nil"/>
                    <w:bottom w:val="nil"/>
                    <w:right w:val="nil"/>
                  </w:tcBorders>
                </w:tcPr>
                <w:p w14:paraId="4E5E8A9D" w14:textId="77777777" w:rsidR="006D2DAE" w:rsidRDefault="006D2DAE">
                  <w:pPr>
                    <w:pStyle w:val="CommentText"/>
                    <w:widowControl w:val="0"/>
                    <w:spacing w:after="0"/>
                    <w:ind w:left="1"/>
                    <w:jc w:val="center"/>
                  </w:pPr>
                </w:p>
              </w:tc>
            </w:tr>
          </w:tbl>
          <w:p w14:paraId="2779C048" w14:textId="77777777" w:rsidR="006D2DAE" w:rsidRDefault="006D2DAE">
            <w:pPr>
              <w:pStyle w:val="CommentText"/>
              <w:widowControl w:val="0"/>
              <w:spacing w:after="0"/>
              <w:ind w:left="1"/>
              <w:jc w:val="both"/>
              <w:rPr>
                <w:b/>
                <w:bCs/>
                <w:sz w:val="24"/>
              </w:rPr>
            </w:pPr>
          </w:p>
        </w:tc>
      </w:tr>
      <w:tr w:rsidR="006D2DAE" w14:paraId="512E26B4" w14:textId="77777777">
        <w:trPr>
          <w:trHeight w:val="914"/>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1472F4E9" w14:textId="77777777" w:rsidR="006D2DAE" w:rsidRDefault="00995EE0">
            <w:pPr>
              <w:widowControl w:val="0"/>
              <w:spacing w:after="0"/>
              <w:ind w:left="133" w:right="133"/>
              <w:rPr>
                <w:rFonts w:cs="Times New Roman"/>
              </w:rPr>
            </w:pPr>
            <w:r>
              <w:rPr>
                <w:rFonts w:cs="Times New Roman"/>
              </w:rPr>
              <w:t xml:space="preserve">Obligātā literatūra </w:t>
            </w:r>
          </w:p>
          <w:p w14:paraId="192A3F5A" w14:textId="77777777" w:rsidR="006D2DAE" w:rsidRDefault="006D2DAE">
            <w:pPr>
              <w:widowControl w:val="0"/>
              <w:spacing w:after="0"/>
              <w:ind w:left="133" w:right="133"/>
              <w:rPr>
                <w:rFonts w:cs="Times New Roman"/>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04CD15B9" w14:textId="5989C0BB" w:rsidR="006D2DAE" w:rsidRDefault="00995EE0">
            <w:pPr>
              <w:pStyle w:val="CommentText"/>
              <w:widowControl w:val="0"/>
              <w:numPr>
                <w:ilvl w:val="0"/>
                <w:numId w:val="50"/>
              </w:numPr>
              <w:spacing w:after="0"/>
              <w:ind w:left="559" w:right="166"/>
              <w:jc w:val="both"/>
            </w:pPr>
            <w:proofErr w:type="spellStart"/>
            <w:r>
              <w:t>Horner</w:t>
            </w:r>
            <w:proofErr w:type="spellEnd"/>
            <w:r>
              <w:t xml:space="preserve">, S., </w:t>
            </w:r>
            <w:proofErr w:type="spellStart"/>
            <w:r>
              <w:t>Swarbrooke</w:t>
            </w:r>
            <w:proofErr w:type="spellEnd"/>
            <w:r>
              <w:t xml:space="preserve">, J. (2016). </w:t>
            </w:r>
            <w:proofErr w:type="spellStart"/>
            <w:r w:rsidRPr="00FC0CF1">
              <w:rPr>
                <w:i/>
                <w:iCs/>
              </w:rPr>
              <w:t>Consumer</w:t>
            </w:r>
            <w:proofErr w:type="spellEnd"/>
            <w:r w:rsidRPr="00FC0CF1">
              <w:rPr>
                <w:i/>
                <w:iCs/>
              </w:rPr>
              <w:t xml:space="preserve"> </w:t>
            </w:r>
            <w:proofErr w:type="spellStart"/>
            <w:r w:rsidRPr="00FC0CF1">
              <w:rPr>
                <w:i/>
                <w:iCs/>
              </w:rPr>
              <w:t>Behaviour</w:t>
            </w:r>
            <w:proofErr w:type="spellEnd"/>
            <w:r w:rsidRPr="00FC0CF1">
              <w:rPr>
                <w:i/>
                <w:iCs/>
              </w:rPr>
              <w:t xml:space="preserve"> </w:t>
            </w:r>
            <w:proofErr w:type="spellStart"/>
            <w:r w:rsidRPr="00FC0CF1">
              <w:rPr>
                <w:i/>
                <w:iCs/>
              </w:rPr>
              <w:t>in</w:t>
            </w:r>
            <w:proofErr w:type="spellEnd"/>
            <w:r w:rsidRPr="00FC0CF1">
              <w:rPr>
                <w:i/>
                <w:iCs/>
              </w:rPr>
              <w:t xml:space="preserve"> </w:t>
            </w:r>
            <w:proofErr w:type="spellStart"/>
            <w:r w:rsidRPr="00FC0CF1">
              <w:rPr>
                <w:i/>
                <w:iCs/>
              </w:rPr>
              <w:t>Tourism</w:t>
            </w:r>
            <w:proofErr w:type="spellEnd"/>
            <w:r>
              <w:t xml:space="preserve">. USA: </w:t>
            </w:r>
            <w:proofErr w:type="spellStart"/>
            <w:r>
              <w:t>Taylor</w:t>
            </w:r>
            <w:proofErr w:type="spellEnd"/>
            <w:r>
              <w:t xml:space="preserve"> </w:t>
            </w:r>
            <w:proofErr w:type="spellStart"/>
            <w:r>
              <w:t>and</w:t>
            </w:r>
            <w:proofErr w:type="spellEnd"/>
            <w:r>
              <w:t xml:space="preserve"> Francis </w:t>
            </w:r>
            <w:proofErr w:type="spellStart"/>
            <w:r>
              <w:t>Group</w:t>
            </w:r>
            <w:proofErr w:type="spellEnd"/>
            <w:r>
              <w:t>.</w:t>
            </w:r>
          </w:p>
          <w:p w14:paraId="4AC70C42" w14:textId="4AEB3641" w:rsidR="006D2DAE" w:rsidRDefault="00995EE0">
            <w:pPr>
              <w:pStyle w:val="CommentText"/>
              <w:widowControl w:val="0"/>
              <w:numPr>
                <w:ilvl w:val="0"/>
                <w:numId w:val="50"/>
              </w:numPr>
              <w:spacing w:after="0"/>
              <w:ind w:left="559" w:right="166"/>
              <w:jc w:val="both"/>
            </w:pPr>
            <w:proofErr w:type="spellStart"/>
            <w:r>
              <w:t>Robbins</w:t>
            </w:r>
            <w:proofErr w:type="spellEnd"/>
            <w:r>
              <w:t xml:space="preserve">, S., </w:t>
            </w:r>
            <w:proofErr w:type="spellStart"/>
            <w:r>
              <w:t>Judge</w:t>
            </w:r>
            <w:proofErr w:type="spellEnd"/>
            <w:r>
              <w:t xml:space="preserve">, T., </w:t>
            </w:r>
            <w:proofErr w:type="spellStart"/>
            <w:r>
              <w:t>Vohra</w:t>
            </w:r>
            <w:proofErr w:type="spellEnd"/>
            <w:r>
              <w:t xml:space="preserve">, N. (2018). </w:t>
            </w:r>
            <w:proofErr w:type="spellStart"/>
            <w:r w:rsidRPr="00FC0CF1">
              <w:rPr>
                <w:i/>
                <w:iCs/>
              </w:rPr>
              <w:t>Organizational</w:t>
            </w:r>
            <w:proofErr w:type="spellEnd"/>
            <w:r w:rsidRPr="00FC0CF1">
              <w:rPr>
                <w:i/>
                <w:iCs/>
              </w:rPr>
              <w:t xml:space="preserve"> </w:t>
            </w:r>
            <w:proofErr w:type="spellStart"/>
            <w:r w:rsidRPr="00FC0CF1">
              <w:rPr>
                <w:i/>
                <w:iCs/>
              </w:rPr>
              <w:t>Behavior</w:t>
            </w:r>
            <w:proofErr w:type="spellEnd"/>
            <w:r>
              <w:t xml:space="preserve">, 18th </w:t>
            </w:r>
            <w:proofErr w:type="spellStart"/>
            <w:r>
              <w:t>edition</w:t>
            </w:r>
            <w:proofErr w:type="spellEnd"/>
            <w:r>
              <w:t xml:space="preserve">. </w:t>
            </w:r>
            <w:proofErr w:type="spellStart"/>
            <w:r>
              <w:t>India</w:t>
            </w:r>
            <w:proofErr w:type="spellEnd"/>
            <w:r>
              <w:t xml:space="preserve">: </w:t>
            </w:r>
            <w:proofErr w:type="spellStart"/>
            <w:r>
              <w:t>Pearson</w:t>
            </w:r>
            <w:proofErr w:type="spellEnd"/>
            <w:r>
              <w:t xml:space="preserve"> </w:t>
            </w:r>
            <w:proofErr w:type="spellStart"/>
            <w:r>
              <w:t>India</w:t>
            </w:r>
            <w:proofErr w:type="spellEnd"/>
            <w:r>
              <w:t>.</w:t>
            </w:r>
          </w:p>
        </w:tc>
      </w:tr>
      <w:tr w:rsidR="006D2DAE" w14:paraId="457229A7"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728FA25A" w14:textId="77777777" w:rsidR="006D2DAE" w:rsidRDefault="00995EE0">
            <w:pPr>
              <w:widowControl w:val="0"/>
              <w:spacing w:after="0"/>
              <w:ind w:left="133" w:right="133"/>
              <w:rPr>
                <w:rFonts w:cs="Times New Roman"/>
              </w:rPr>
            </w:pPr>
            <w:proofErr w:type="spellStart"/>
            <w:r>
              <w:rPr>
                <w:rFonts w:cs="Times New Roman"/>
              </w:rPr>
              <w:t>Papildliteratūra</w:t>
            </w:r>
            <w:proofErr w:type="spellEnd"/>
          </w:p>
          <w:p w14:paraId="0B54442B" w14:textId="77777777" w:rsidR="006D2DAE" w:rsidRDefault="00995EE0">
            <w:pPr>
              <w:widowControl w:val="0"/>
              <w:spacing w:after="0"/>
              <w:ind w:left="133" w:right="133"/>
              <w:rPr>
                <w:rFonts w:cs="Times New Roman"/>
              </w:rPr>
            </w:pPr>
            <w:r>
              <w:rPr>
                <w:rFonts w:cs="Times New Roman"/>
              </w:rPr>
              <w:t>Citi informācijas avoti</w:t>
            </w:r>
          </w:p>
          <w:p w14:paraId="3AC7E7A2" w14:textId="77777777" w:rsidR="006D2DAE" w:rsidRDefault="006D2DAE">
            <w:pPr>
              <w:widowControl w:val="0"/>
              <w:spacing w:after="0"/>
              <w:ind w:left="133" w:right="133"/>
              <w:rPr>
                <w:rFonts w:cs="Times New Roman"/>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220E0CAB" w14:textId="6F852FD2" w:rsidR="006D2DAE" w:rsidRDefault="00995EE0">
            <w:pPr>
              <w:pStyle w:val="CommentText"/>
              <w:widowControl w:val="0"/>
              <w:numPr>
                <w:ilvl w:val="0"/>
                <w:numId w:val="50"/>
              </w:numPr>
              <w:spacing w:after="0"/>
              <w:ind w:left="559" w:right="166"/>
              <w:jc w:val="both"/>
            </w:pPr>
            <w:proofErr w:type="spellStart"/>
            <w:r>
              <w:t>Pasnaka</w:t>
            </w:r>
            <w:proofErr w:type="spellEnd"/>
            <w:r>
              <w:t xml:space="preserve">, I. (2014). </w:t>
            </w:r>
            <w:r w:rsidRPr="00FC0CF1">
              <w:rPr>
                <w:i/>
                <w:iCs/>
              </w:rPr>
              <w:t>Klientu apkalpošana – Darba kultūra, kas vērsta uz klientu</w:t>
            </w:r>
            <w:r>
              <w:t>. Rīga: “HOTEL SCHOOL” Viesnīcu biznesa koledža.</w:t>
            </w:r>
          </w:p>
          <w:p w14:paraId="1008B54B" w14:textId="5BA93847" w:rsidR="006D2DAE" w:rsidRDefault="00995EE0">
            <w:pPr>
              <w:pStyle w:val="CommentText"/>
              <w:widowControl w:val="0"/>
              <w:numPr>
                <w:ilvl w:val="0"/>
                <w:numId w:val="50"/>
              </w:numPr>
              <w:spacing w:after="0"/>
              <w:ind w:left="559" w:right="166"/>
              <w:jc w:val="both"/>
            </w:pPr>
            <w:proofErr w:type="spellStart"/>
            <w:r>
              <w:t>Pasnaka</w:t>
            </w:r>
            <w:proofErr w:type="spellEnd"/>
            <w:r>
              <w:t xml:space="preserve">, I. (2014). </w:t>
            </w:r>
            <w:r w:rsidRPr="00FC0CF1">
              <w:rPr>
                <w:i/>
                <w:iCs/>
              </w:rPr>
              <w:t>Klientu apkalpošana – Kvalitātes nozīme un vadība</w:t>
            </w:r>
            <w:r>
              <w:t>. Rīga: “HOTEL SCHOOL” Viesnīcu biznesa koledža.</w:t>
            </w:r>
          </w:p>
          <w:p w14:paraId="391FC86D" w14:textId="0C15535D" w:rsidR="006D2DAE" w:rsidRDefault="00995EE0">
            <w:pPr>
              <w:pStyle w:val="CommentText"/>
              <w:widowControl w:val="0"/>
              <w:numPr>
                <w:ilvl w:val="0"/>
                <w:numId w:val="50"/>
              </w:numPr>
              <w:spacing w:after="0"/>
              <w:ind w:left="559" w:right="166"/>
              <w:jc w:val="both"/>
            </w:pPr>
            <w:proofErr w:type="spellStart"/>
            <w:r>
              <w:t>Pasnaka</w:t>
            </w:r>
            <w:proofErr w:type="spellEnd"/>
            <w:r>
              <w:t xml:space="preserve">, I. (2014). </w:t>
            </w:r>
            <w:r w:rsidRPr="00FC0CF1">
              <w:rPr>
                <w:i/>
                <w:iCs/>
              </w:rPr>
              <w:t>Klientu apkalpošana – Prasību uzzināšana un piepildīšana</w:t>
            </w:r>
            <w:r>
              <w:t>. Rīga: “HOTEL SCHOOL” Viesnīcu biznesa koledža.</w:t>
            </w:r>
          </w:p>
          <w:p w14:paraId="1358D0B2" w14:textId="0478EC2B" w:rsidR="006D2DAE" w:rsidRDefault="00995EE0">
            <w:pPr>
              <w:pStyle w:val="CommentText"/>
              <w:widowControl w:val="0"/>
              <w:numPr>
                <w:ilvl w:val="0"/>
                <w:numId w:val="50"/>
              </w:numPr>
              <w:spacing w:after="0"/>
              <w:ind w:left="559" w:right="166"/>
              <w:jc w:val="both"/>
            </w:pPr>
            <w:proofErr w:type="spellStart"/>
            <w:r>
              <w:t>Pasnaka</w:t>
            </w:r>
            <w:proofErr w:type="spellEnd"/>
            <w:r>
              <w:t xml:space="preserve">, I. (2014). </w:t>
            </w:r>
            <w:r w:rsidRPr="00FC0CF1">
              <w:rPr>
                <w:i/>
                <w:iCs/>
              </w:rPr>
              <w:t>Klientu apkalpošana – Profesionālā terminoloģija angļu valodā</w:t>
            </w:r>
            <w:r>
              <w:rPr>
                <w:i/>
                <w:iCs/>
              </w:rPr>
              <w:t>.</w:t>
            </w:r>
            <w:r>
              <w:t xml:space="preserve"> Rīga: “HOTEL SCHOOL” Viesnīcu biznesa koledža.</w:t>
            </w:r>
          </w:p>
          <w:p w14:paraId="514B00FF" w14:textId="2E08CDD7" w:rsidR="006D2DAE" w:rsidRDefault="00995EE0">
            <w:pPr>
              <w:pStyle w:val="CommentText"/>
              <w:widowControl w:val="0"/>
              <w:numPr>
                <w:ilvl w:val="0"/>
                <w:numId w:val="50"/>
              </w:numPr>
              <w:spacing w:after="0"/>
              <w:ind w:left="559" w:right="166"/>
              <w:jc w:val="both"/>
            </w:pPr>
            <w:proofErr w:type="spellStart"/>
            <w:r>
              <w:t>Tanji</w:t>
            </w:r>
            <w:proofErr w:type="spellEnd"/>
            <w:r>
              <w:t xml:space="preserve">, H. (2014). </w:t>
            </w:r>
            <w:proofErr w:type="spellStart"/>
            <w:r w:rsidRPr="00FC0CF1">
              <w:rPr>
                <w:i/>
                <w:iCs/>
              </w:rPr>
              <w:t>Hospitality</w:t>
            </w:r>
            <w:proofErr w:type="spellEnd"/>
            <w:r w:rsidRPr="00FC0CF1">
              <w:rPr>
                <w:i/>
                <w:iCs/>
              </w:rPr>
              <w:t xml:space="preserve"> </w:t>
            </w:r>
            <w:proofErr w:type="spellStart"/>
            <w:r w:rsidRPr="00FC0CF1">
              <w:rPr>
                <w:i/>
                <w:iCs/>
              </w:rPr>
              <w:t>Career</w:t>
            </w:r>
            <w:proofErr w:type="spellEnd"/>
            <w:r w:rsidRPr="00FC0CF1">
              <w:rPr>
                <w:i/>
                <w:iCs/>
              </w:rPr>
              <w:t xml:space="preserve"> </w:t>
            </w:r>
            <w:proofErr w:type="spellStart"/>
            <w:r w:rsidRPr="00FC0CF1">
              <w:rPr>
                <w:i/>
                <w:iCs/>
              </w:rPr>
              <w:t>Opportunities</w:t>
            </w:r>
            <w:proofErr w:type="spellEnd"/>
            <w:r w:rsidRPr="00FC0CF1">
              <w:rPr>
                <w:i/>
                <w:iCs/>
              </w:rPr>
              <w:t xml:space="preserve">: </w:t>
            </w:r>
            <w:proofErr w:type="spellStart"/>
            <w:r w:rsidRPr="00FC0CF1">
              <w:rPr>
                <w:i/>
                <w:iCs/>
              </w:rPr>
              <w:t>Learn</w:t>
            </w:r>
            <w:proofErr w:type="spellEnd"/>
            <w:r w:rsidRPr="00FC0CF1">
              <w:rPr>
                <w:i/>
                <w:iCs/>
              </w:rPr>
              <w:t xml:space="preserve"> </w:t>
            </w:r>
            <w:proofErr w:type="spellStart"/>
            <w:r w:rsidRPr="00FC0CF1">
              <w:rPr>
                <w:i/>
                <w:iCs/>
              </w:rPr>
              <w:t>Secrets</w:t>
            </w:r>
            <w:proofErr w:type="spellEnd"/>
            <w:r w:rsidRPr="00FC0CF1">
              <w:rPr>
                <w:i/>
                <w:iCs/>
              </w:rPr>
              <w:t xml:space="preserve"> to </w:t>
            </w:r>
            <w:proofErr w:type="spellStart"/>
            <w:r w:rsidRPr="00FC0CF1">
              <w:rPr>
                <w:i/>
                <w:iCs/>
              </w:rPr>
              <w:t>Get</w:t>
            </w:r>
            <w:proofErr w:type="spellEnd"/>
            <w:r w:rsidRPr="00FC0CF1">
              <w:rPr>
                <w:i/>
                <w:iCs/>
              </w:rPr>
              <w:t xml:space="preserve"> </w:t>
            </w:r>
            <w:proofErr w:type="spellStart"/>
            <w:r w:rsidRPr="00FC0CF1">
              <w:rPr>
                <w:i/>
                <w:iCs/>
              </w:rPr>
              <w:t>Jobs</w:t>
            </w:r>
            <w:proofErr w:type="spellEnd"/>
            <w:r w:rsidRPr="00FC0CF1">
              <w:rPr>
                <w:i/>
                <w:iCs/>
              </w:rPr>
              <w:t xml:space="preserve"> </w:t>
            </w:r>
            <w:proofErr w:type="spellStart"/>
            <w:r w:rsidRPr="00FC0CF1">
              <w:rPr>
                <w:i/>
                <w:iCs/>
              </w:rPr>
              <w:t>in</w:t>
            </w:r>
            <w:proofErr w:type="spellEnd"/>
            <w:r w:rsidRPr="00FC0CF1">
              <w:rPr>
                <w:i/>
                <w:iCs/>
              </w:rPr>
              <w:t xml:space="preserve"> </w:t>
            </w:r>
            <w:proofErr w:type="spellStart"/>
            <w:r w:rsidRPr="00FC0CF1">
              <w:rPr>
                <w:i/>
                <w:iCs/>
              </w:rPr>
              <w:t>Hotel</w:t>
            </w:r>
            <w:proofErr w:type="spellEnd"/>
            <w:r w:rsidRPr="00FC0CF1">
              <w:rPr>
                <w:i/>
                <w:iCs/>
              </w:rPr>
              <w:t xml:space="preserve">, </w:t>
            </w:r>
            <w:proofErr w:type="spellStart"/>
            <w:r w:rsidRPr="00FC0CF1">
              <w:rPr>
                <w:i/>
                <w:iCs/>
              </w:rPr>
              <w:t>Restaurant</w:t>
            </w:r>
            <w:proofErr w:type="spellEnd"/>
            <w:r w:rsidRPr="00FC0CF1">
              <w:rPr>
                <w:i/>
                <w:iCs/>
              </w:rPr>
              <w:t xml:space="preserve"> &amp; </w:t>
            </w:r>
            <w:proofErr w:type="spellStart"/>
            <w:r w:rsidRPr="00FC0CF1">
              <w:rPr>
                <w:i/>
                <w:iCs/>
              </w:rPr>
              <w:t>Cruise</w:t>
            </w:r>
            <w:proofErr w:type="spellEnd"/>
            <w:r w:rsidRPr="00FC0CF1">
              <w:rPr>
                <w:i/>
                <w:iCs/>
              </w:rPr>
              <w:t xml:space="preserve"> </w:t>
            </w:r>
            <w:proofErr w:type="spellStart"/>
            <w:r w:rsidRPr="00FC0CF1">
              <w:rPr>
                <w:i/>
                <w:iCs/>
              </w:rPr>
              <w:t>Industry</w:t>
            </w:r>
            <w:proofErr w:type="spellEnd"/>
            <w:r>
              <w:rPr>
                <w:i/>
                <w:iCs/>
              </w:rPr>
              <w:t>.</w:t>
            </w:r>
            <w:r>
              <w:t xml:space="preserve"> 1st </w:t>
            </w:r>
            <w:proofErr w:type="spellStart"/>
            <w:r>
              <w:t>edition</w:t>
            </w:r>
            <w:proofErr w:type="spellEnd"/>
            <w:r>
              <w:t xml:space="preserve">. USA: </w:t>
            </w:r>
            <w:proofErr w:type="spellStart"/>
            <w:r>
              <w:t>CreateSpace</w:t>
            </w:r>
            <w:proofErr w:type="spellEnd"/>
            <w:r>
              <w:t xml:space="preserve"> </w:t>
            </w:r>
            <w:proofErr w:type="spellStart"/>
            <w:r>
              <w:t>Independent</w:t>
            </w:r>
            <w:proofErr w:type="spellEnd"/>
            <w:r>
              <w:t xml:space="preserve"> </w:t>
            </w:r>
            <w:proofErr w:type="spellStart"/>
            <w:r>
              <w:t>Publishing</w:t>
            </w:r>
            <w:proofErr w:type="spellEnd"/>
            <w:r>
              <w:t xml:space="preserve"> </w:t>
            </w:r>
            <w:proofErr w:type="spellStart"/>
            <w:r>
              <w:t>Platform</w:t>
            </w:r>
            <w:proofErr w:type="spellEnd"/>
            <w:r>
              <w:t>.</w:t>
            </w:r>
          </w:p>
        </w:tc>
      </w:tr>
    </w:tbl>
    <w:p w14:paraId="47B4BE8A" w14:textId="77777777" w:rsidR="006D2DAE" w:rsidRDefault="006D2DAE">
      <w:pPr>
        <w:spacing w:after="0"/>
        <w:rPr>
          <w:b/>
          <w:bCs/>
          <w:sz w:val="24"/>
        </w:rPr>
      </w:pPr>
    </w:p>
    <w:p w14:paraId="7BFE89EC" w14:textId="77777777" w:rsidR="006D2DAE" w:rsidRDefault="00995EE0">
      <w:pPr>
        <w:spacing w:after="0"/>
        <w:rPr>
          <w:rFonts w:eastAsiaTheme="majorEastAsia" w:cstheme="majorBidi"/>
          <w:b/>
          <w:sz w:val="24"/>
          <w:szCs w:val="22"/>
        </w:rPr>
      </w:pPr>
      <w:r>
        <w:br w:type="page"/>
      </w:r>
    </w:p>
    <w:p w14:paraId="6EFE221C" w14:textId="77777777" w:rsidR="006D2DAE" w:rsidRDefault="00995EE0">
      <w:pPr>
        <w:pStyle w:val="Heading4"/>
        <w:keepNext w:val="0"/>
        <w:keepLines w:val="0"/>
        <w:spacing w:line="240" w:lineRule="auto"/>
        <w:rPr>
          <w:bCs/>
        </w:rPr>
      </w:pPr>
      <w:bookmarkStart w:id="34" w:name="_Toc153914119"/>
      <w:r>
        <w:lastRenderedPageBreak/>
        <w:t>LIKUMI VIESMĪLĪBAS NOZARĒ</w:t>
      </w:r>
      <w:bookmarkEnd w:id="34"/>
    </w:p>
    <w:p w14:paraId="266F8449" w14:textId="77777777" w:rsidR="006D2DAE" w:rsidRDefault="006D2DAE">
      <w:pPr>
        <w:rPr>
          <w:b/>
          <w:bCs/>
          <w:sz w:val="24"/>
        </w:rPr>
      </w:pPr>
    </w:p>
    <w:tbl>
      <w:tblPr>
        <w:tblW w:w="10090" w:type="dxa"/>
        <w:tblInd w:w="137" w:type="dxa"/>
        <w:tblLayout w:type="fixed"/>
        <w:tblCellMar>
          <w:left w:w="5" w:type="dxa"/>
          <w:right w:w="5" w:type="dxa"/>
        </w:tblCellMar>
        <w:tblLook w:val="0000" w:firstRow="0" w:lastRow="0" w:firstColumn="0" w:lastColumn="0" w:noHBand="0" w:noVBand="0"/>
      </w:tblPr>
      <w:tblGrid>
        <w:gridCol w:w="2835"/>
        <w:gridCol w:w="7255"/>
      </w:tblGrid>
      <w:tr w:rsidR="006D2DAE" w14:paraId="793A8D77"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1F329E97" w14:textId="77777777" w:rsidR="006D2DAE" w:rsidRDefault="00995EE0">
            <w:pPr>
              <w:widowControl w:val="0"/>
              <w:ind w:left="133" w:right="133"/>
              <w:rPr>
                <w:rFonts w:cs="Times New Roman"/>
              </w:rPr>
            </w:pPr>
            <w:r>
              <w:rPr>
                <w:rFonts w:cs="Times New Roman"/>
              </w:rPr>
              <w:t>Studiju kursa nosaukums latviešu un angļu valodā</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73FAD7ED" w14:textId="7150312C" w:rsidR="006D2DAE" w:rsidRDefault="00995EE0">
            <w:pPr>
              <w:widowControl w:val="0"/>
              <w:ind w:left="143"/>
              <w:rPr>
                <w:rFonts w:cs="Times New Roman"/>
                <w:b/>
                <w:i/>
                <w:iCs/>
              </w:rPr>
            </w:pPr>
            <w:r>
              <w:rPr>
                <w:rFonts w:cs="Times New Roman"/>
                <w:b/>
              </w:rPr>
              <w:t>LIKUMI VIESMĪLĪBAS NOZARĒ</w:t>
            </w:r>
            <w:r>
              <w:rPr>
                <w:rFonts w:cs="Times New Roman"/>
                <w:b/>
              </w:rPr>
              <w:br/>
            </w:r>
            <w:r>
              <w:rPr>
                <w:rFonts w:cs="Times New Roman"/>
                <w:b/>
                <w:i/>
                <w:iCs/>
              </w:rPr>
              <w:t>LAW</w:t>
            </w:r>
            <w:r w:rsidR="00144E27">
              <w:rPr>
                <w:rFonts w:cs="Times New Roman"/>
                <w:b/>
                <w:i/>
                <w:iCs/>
              </w:rPr>
              <w:t>S</w:t>
            </w:r>
            <w:r>
              <w:rPr>
                <w:rFonts w:cs="Times New Roman"/>
                <w:b/>
                <w:i/>
                <w:iCs/>
              </w:rPr>
              <w:t xml:space="preserve"> IN THE HOSPITALITY INDUSTRY</w:t>
            </w:r>
          </w:p>
        </w:tc>
      </w:tr>
      <w:tr w:rsidR="006D2DAE" w14:paraId="4694399B"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5651FD7F" w14:textId="77777777" w:rsidR="006D2DAE" w:rsidRDefault="00995EE0">
            <w:pPr>
              <w:widowControl w:val="0"/>
              <w:ind w:left="133" w:right="133"/>
              <w:rPr>
                <w:rFonts w:cs="Times New Roman"/>
              </w:rPr>
            </w:pPr>
            <w:r>
              <w:rPr>
                <w:rFonts w:cs="Times New Roman"/>
              </w:rPr>
              <w:t>Studiju kursa izstrādātājs(-i)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2276E74D" w14:textId="77777777" w:rsidR="006D2DAE" w:rsidRDefault="00995EE0">
            <w:pPr>
              <w:widowControl w:val="0"/>
              <w:ind w:left="143"/>
              <w:rPr>
                <w:rFonts w:cs="Times New Roman"/>
              </w:rPr>
            </w:pPr>
            <w:r>
              <w:rPr>
                <w:rFonts w:cs="Times New Roman"/>
              </w:rPr>
              <w:t xml:space="preserve">MIB, Mg. </w:t>
            </w:r>
            <w:proofErr w:type="spellStart"/>
            <w:r>
              <w:rPr>
                <w:rFonts w:cs="Times New Roman"/>
              </w:rPr>
              <w:t>paed</w:t>
            </w:r>
            <w:proofErr w:type="spellEnd"/>
            <w:r>
              <w:rPr>
                <w:rFonts w:cs="Times New Roman"/>
              </w:rPr>
              <w:t xml:space="preserve">. Olga </w:t>
            </w:r>
            <w:proofErr w:type="spellStart"/>
            <w:r>
              <w:rPr>
                <w:rFonts w:cs="Times New Roman"/>
              </w:rPr>
              <w:t>Zvereva</w:t>
            </w:r>
            <w:proofErr w:type="spellEnd"/>
          </w:p>
        </w:tc>
      </w:tr>
      <w:tr w:rsidR="006D2DAE" w14:paraId="24B89C48"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F72D7D5" w14:textId="77777777" w:rsidR="006D2DAE" w:rsidRDefault="00995EE0">
            <w:pPr>
              <w:widowControl w:val="0"/>
              <w:ind w:left="133" w:right="133"/>
              <w:rPr>
                <w:rFonts w:cs="Times New Roman"/>
              </w:rPr>
            </w:pPr>
            <w:r>
              <w:rPr>
                <w:rFonts w:cs="Times New Roman"/>
              </w:rPr>
              <w:t>Studiju kursa īstenotājs(-i)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33CEEF21" w14:textId="77777777" w:rsidR="006D2DAE" w:rsidRDefault="00995EE0">
            <w:pPr>
              <w:widowControl w:val="0"/>
              <w:ind w:left="143"/>
              <w:rPr>
                <w:rFonts w:cs="Times New Roman"/>
              </w:rPr>
            </w:pPr>
            <w:r>
              <w:rPr>
                <w:rFonts w:cs="Times New Roman"/>
              </w:rPr>
              <w:t xml:space="preserve">MIB, Mg. </w:t>
            </w:r>
            <w:proofErr w:type="spellStart"/>
            <w:r>
              <w:rPr>
                <w:rFonts w:cs="Times New Roman"/>
              </w:rPr>
              <w:t>paed</w:t>
            </w:r>
            <w:proofErr w:type="spellEnd"/>
            <w:r>
              <w:rPr>
                <w:rFonts w:cs="Times New Roman"/>
              </w:rPr>
              <w:t xml:space="preserve">. Olga </w:t>
            </w:r>
            <w:proofErr w:type="spellStart"/>
            <w:r>
              <w:rPr>
                <w:rFonts w:cs="Times New Roman"/>
              </w:rPr>
              <w:t>Zvereva</w:t>
            </w:r>
            <w:proofErr w:type="spellEnd"/>
          </w:p>
        </w:tc>
      </w:tr>
      <w:tr w:rsidR="006D2DAE" w14:paraId="11EE764D" w14:textId="77777777">
        <w:trPr>
          <w:trHeight w:val="1065"/>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59504115" w14:textId="77777777" w:rsidR="006D2DAE" w:rsidRDefault="00995EE0">
            <w:pPr>
              <w:widowControl w:val="0"/>
              <w:ind w:left="133" w:right="133"/>
              <w:rPr>
                <w:rFonts w:cs="Times New Roman"/>
              </w:rPr>
            </w:pPr>
            <w:r>
              <w:rPr>
                <w:rFonts w:cs="Times New Roman"/>
              </w:rPr>
              <w:t>Studiju kursa apjoms un īstenošanas semestris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tbl>
            <w:tblPr>
              <w:tblStyle w:val="TableGrid"/>
              <w:tblW w:w="7218" w:type="dxa"/>
              <w:tblLayout w:type="fixed"/>
              <w:tblCellMar>
                <w:left w:w="0" w:type="dxa"/>
                <w:right w:w="5" w:type="dxa"/>
              </w:tblCellMar>
              <w:tblLook w:val="04A0" w:firstRow="1" w:lastRow="0" w:firstColumn="1" w:lastColumn="0" w:noHBand="0" w:noVBand="1"/>
            </w:tblPr>
            <w:tblGrid>
              <w:gridCol w:w="706"/>
              <w:gridCol w:w="1134"/>
              <w:gridCol w:w="991"/>
              <w:gridCol w:w="1134"/>
              <w:gridCol w:w="1276"/>
              <w:gridCol w:w="1275"/>
              <w:gridCol w:w="702"/>
            </w:tblGrid>
            <w:tr w:rsidR="006D2DAE" w14:paraId="00C8B15E" w14:textId="77777777">
              <w:tc>
                <w:tcPr>
                  <w:tcW w:w="705" w:type="dxa"/>
                  <w:vMerge w:val="restart"/>
                  <w:tcBorders>
                    <w:top w:val="nil"/>
                    <w:left w:val="nil"/>
                  </w:tcBorders>
                  <w:shd w:val="clear" w:color="auto" w:fill="D9D9D9" w:themeFill="background1" w:themeFillShade="D9"/>
                  <w:vAlign w:val="center"/>
                </w:tcPr>
                <w:p w14:paraId="76DDB50B" w14:textId="77777777" w:rsidR="006D2DAE" w:rsidRDefault="00995EE0">
                  <w:pPr>
                    <w:widowControl w:val="0"/>
                    <w:jc w:val="center"/>
                    <w:rPr>
                      <w:rFonts w:cs="Times New Roman"/>
                    </w:rPr>
                  </w:pPr>
                  <w:r>
                    <w:rPr>
                      <w:rFonts w:eastAsia="Calibri" w:cs="Times New Roman"/>
                      <w:i/>
                      <w:iCs/>
                    </w:rPr>
                    <w:t>ECTS</w:t>
                  </w:r>
                </w:p>
              </w:tc>
              <w:tc>
                <w:tcPr>
                  <w:tcW w:w="1134" w:type="dxa"/>
                  <w:vMerge w:val="restart"/>
                  <w:tcBorders>
                    <w:top w:val="nil"/>
                  </w:tcBorders>
                  <w:shd w:val="clear" w:color="auto" w:fill="D9D9D9" w:themeFill="background1" w:themeFillShade="D9"/>
                  <w:vAlign w:val="center"/>
                </w:tcPr>
                <w:p w14:paraId="32774ED9" w14:textId="77777777" w:rsidR="006D2DAE" w:rsidRDefault="00995EE0">
                  <w:pPr>
                    <w:widowControl w:val="0"/>
                    <w:jc w:val="center"/>
                    <w:rPr>
                      <w:rFonts w:cs="Times New Roman"/>
                    </w:rPr>
                  </w:pPr>
                  <w:r>
                    <w:rPr>
                      <w:rFonts w:eastAsia="Calibri" w:cs="Times New Roman"/>
                    </w:rPr>
                    <w:t>Īstenošanas semestris</w:t>
                  </w:r>
                </w:p>
              </w:tc>
              <w:tc>
                <w:tcPr>
                  <w:tcW w:w="2125" w:type="dxa"/>
                  <w:gridSpan w:val="2"/>
                  <w:tcBorders>
                    <w:top w:val="nil"/>
                  </w:tcBorders>
                  <w:shd w:val="clear" w:color="auto" w:fill="D9D9D9" w:themeFill="background1" w:themeFillShade="D9"/>
                  <w:vAlign w:val="center"/>
                </w:tcPr>
                <w:p w14:paraId="2618AB62" w14:textId="77777777" w:rsidR="006D2DAE" w:rsidRDefault="00995EE0">
                  <w:pPr>
                    <w:widowControl w:val="0"/>
                    <w:jc w:val="center"/>
                    <w:rPr>
                      <w:rFonts w:cs="Times New Roman"/>
                    </w:rPr>
                  </w:pPr>
                  <w:r>
                    <w:rPr>
                      <w:rFonts w:eastAsia="Calibri" w:cs="Times New Roman"/>
                    </w:rPr>
                    <w:t>Kontaktstundas</w:t>
                  </w:r>
                </w:p>
              </w:tc>
              <w:tc>
                <w:tcPr>
                  <w:tcW w:w="1276" w:type="dxa"/>
                  <w:vMerge w:val="restart"/>
                  <w:tcBorders>
                    <w:top w:val="nil"/>
                  </w:tcBorders>
                  <w:shd w:val="clear" w:color="auto" w:fill="D9D9D9" w:themeFill="background1" w:themeFillShade="D9"/>
                  <w:vAlign w:val="center"/>
                </w:tcPr>
                <w:p w14:paraId="1B738C32" w14:textId="77777777" w:rsidR="006D2DAE" w:rsidRDefault="00995EE0">
                  <w:pPr>
                    <w:widowControl w:val="0"/>
                    <w:jc w:val="center"/>
                    <w:rPr>
                      <w:rFonts w:cs="Times New Roman"/>
                    </w:rPr>
                  </w:pPr>
                  <w:r>
                    <w:rPr>
                      <w:rFonts w:eastAsia="Calibri"/>
                    </w:rPr>
                    <w:t>Gala pārbaudījums</w:t>
                  </w:r>
                </w:p>
              </w:tc>
              <w:tc>
                <w:tcPr>
                  <w:tcW w:w="1275" w:type="dxa"/>
                  <w:vMerge w:val="restart"/>
                  <w:tcBorders>
                    <w:top w:val="nil"/>
                  </w:tcBorders>
                  <w:shd w:val="clear" w:color="auto" w:fill="D9D9D9" w:themeFill="background1" w:themeFillShade="D9"/>
                  <w:vAlign w:val="center"/>
                </w:tcPr>
                <w:p w14:paraId="3AD6197B" w14:textId="77777777" w:rsidR="006D2DAE" w:rsidRDefault="00995EE0">
                  <w:pPr>
                    <w:widowControl w:val="0"/>
                    <w:jc w:val="center"/>
                    <w:rPr>
                      <w:rFonts w:cs="Times New Roman"/>
                    </w:rPr>
                  </w:pPr>
                  <w:r>
                    <w:rPr>
                      <w:rFonts w:eastAsia="Calibri" w:cs="Times New Roman"/>
                    </w:rPr>
                    <w:t>Patstāvīgais darbs</w:t>
                  </w:r>
                </w:p>
              </w:tc>
              <w:tc>
                <w:tcPr>
                  <w:tcW w:w="702" w:type="dxa"/>
                  <w:vMerge w:val="restart"/>
                  <w:tcBorders>
                    <w:top w:val="nil"/>
                    <w:right w:val="nil"/>
                  </w:tcBorders>
                  <w:shd w:val="clear" w:color="auto" w:fill="D9D9D9" w:themeFill="background1" w:themeFillShade="D9"/>
                  <w:vAlign w:val="center"/>
                </w:tcPr>
                <w:p w14:paraId="429C49D1" w14:textId="77777777" w:rsidR="006D2DAE" w:rsidRDefault="00995EE0">
                  <w:pPr>
                    <w:widowControl w:val="0"/>
                    <w:ind w:right="-9"/>
                    <w:jc w:val="center"/>
                    <w:rPr>
                      <w:rFonts w:cs="Times New Roman"/>
                    </w:rPr>
                  </w:pPr>
                  <w:r>
                    <w:rPr>
                      <w:rFonts w:eastAsia="Calibri" w:cs="Times New Roman"/>
                    </w:rPr>
                    <w:t>Kopā</w:t>
                  </w:r>
                </w:p>
              </w:tc>
            </w:tr>
            <w:tr w:rsidR="006D2DAE" w14:paraId="1A733088" w14:textId="77777777">
              <w:tc>
                <w:tcPr>
                  <w:tcW w:w="705" w:type="dxa"/>
                  <w:vMerge/>
                  <w:tcBorders>
                    <w:left w:val="nil"/>
                  </w:tcBorders>
                  <w:shd w:val="clear" w:color="auto" w:fill="D9D9D9" w:themeFill="background1" w:themeFillShade="D9"/>
                  <w:vAlign w:val="center"/>
                </w:tcPr>
                <w:p w14:paraId="2E491FD7" w14:textId="77777777" w:rsidR="006D2DAE" w:rsidRDefault="006D2DAE">
                  <w:pPr>
                    <w:widowControl w:val="0"/>
                    <w:jc w:val="center"/>
                    <w:rPr>
                      <w:rFonts w:cs="Times New Roman"/>
                    </w:rPr>
                  </w:pPr>
                </w:p>
              </w:tc>
              <w:tc>
                <w:tcPr>
                  <w:tcW w:w="1134" w:type="dxa"/>
                  <w:vMerge/>
                  <w:shd w:val="clear" w:color="auto" w:fill="D9D9D9" w:themeFill="background1" w:themeFillShade="D9"/>
                  <w:vAlign w:val="center"/>
                </w:tcPr>
                <w:p w14:paraId="465759E4" w14:textId="77777777" w:rsidR="006D2DAE" w:rsidRDefault="006D2DAE">
                  <w:pPr>
                    <w:widowControl w:val="0"/>
                    <w:jc w:val="center"/>
                    <w:rPr>
                      <w:rFonts w:cs="Times New Roman"/>
                    </w:rPr>
                  </w:pPr>
                </w:p>
              </w:tc>
              <w:tc>
                <w:tcPr>
                  <w:tcW w:w="991" w:type="dxa"/>
                  <w:shd w:val="clear" w:color="auto" w:fill="D9D9D9" w:themeFill="background1" w:themeFillShade="D9"/>
                  <w:vAlign w:val="center"/>
                </w:tcPr>
                <w:p w14:paraId="20205C8E" w14:textId="77777777" w:rsidR="006D2DAE" w:rsidRDefault="00995EE0">
                  <w:pPr>
                    <w:widowControl w:val="0"/>
                    <w:jc w:val="center"/>
                    <w:rPr>
                      <w:rFonts w:cs="Times New Roman"/>
                    </w:rPr>
                  </w:pPr>
                  <w:r>
                    <w:rPr>
                      <w:rFonts w:eastAsia="Calibri" w:cs="Times New Roman"/>
                    </w:rPr>
                    <w:t>Lekcijas</w:t>
                  </w:r>
                </w:p>
              </w:tc>
              <w:tc>
                <w:tcPr>
                  <w:tcW w:w="1134" w:type="dxa"/>
                  <w:shd w:val="clear" w:color="auto" w:fill="D9D9D9" w:themeFill="background1" w:themeFillShade="D9"/>
                  <w:vAlign w:val="center"/>
                </w:tcPr>
                <w:p w14:paraId="148B71C8" w14:textId="77777777" w:rsidR="006D2DAE" w:rsidRDefault="00995EE0">
                  <w:pPr>
                    <w:widowControl w:val="0"/>
                    <w:jc w:val="center"/>
                    <w:rPr>
                      <w:rFonts w:cs="Times New Roman"/>
                    </w:rPr>
                  </w:pPr>
                  <w:proofErr w:type="spellStart"/>
                  <w:r>
                    <w:rPr>
                      <w:rFonts w:eastAsia="Calibri" w:cs="Times New Roman"/>
                    </w:rPr>
                    <w:t>Prakt.d</w:t>
                  </w:r>
                  <w:proofErr w:type="spellEnd"/>
                  <w:r>
                    <w:rPr>
                      <w:rFonts w:eastAsia="Calibri" w:cs="Times New Roman"/>
                    </w:rPr>
                    <w:t>.</w:t>
                  </w:r>
                </w:p>
              </w:tc>
              <w:tc>
                <w:tcPr>
                  <w:tcW w:w="1276" w:type="dxa"/>
                  <w:vMerge/>
                  <w:shd w:val="clear" w:color="auto" w:fill="D9D9D9" w:themeFill="background1" w:themeFillShade="D9"/>
                  <w:vAlign w:val="center"/>
                </w:tcPr>
                <w:p w14:paraId="4498AFFE" w14:textId="77777777" w:rsidR="006D2DAE" w:rsidRDefault="006D2DAE">
                  <w:pPr>
                    <w:widowControl w:val="0"/>
                    <w:jc w:val="center"/>
                    <w:rPr>
                      <w:rFonts w:cs="Times New Roman"/>
                    </w:rPr>
                  </w:pPr>
                </w:p>
              </w:tc>
              <w:tc>
                <w:tcPr>
                  <w:tcW w:w="1275" w:type="dxa"/>
                  <w:vMerge/>
                  <w:shd w:val="clear" w:color="auto" w:fill="D9D9D9" w:themeFill="background1" w:themeFillShade="D9"/>
                  <w:vAlign w:val="center"/>
                </w:tcPr>
                <w:p w14:paraId="30A46ECD" w14:textId="77777777" w:rsidR="006D2DAE" w:rsidRDefault="006D2DAE">
                  <w:pPr>
                    <w:widowControl w:val="0"/>
                    <w:jc w:val="center"/>
                    <w:rPr>
                      <w:rFonts w:cs="Times New Roman"/>
                    </w:rPr>
                  </w:pPr>
                </w:p>
              </w:tc>
              <w:tc>
                <w:tcPr>
                  <w:tcW w:w="702" w:type="dxa"/>
                  <w:vMerge/>
                  <w:tcBorders>
                    <w:right w:val="nil"/>
                  </w:tcBorders>
                  <w:shd w:val="clear" w:color="auto" w:fill="D9D9D9" w:themeFill="background1" w:themeFillShade="D9"/>
                  <w:vAlign w:val="center"/>
                </w:tcPr>
                <w:p w14:paraId="2F3B8BE9" w14:textId="77777777" w:rsidR="006D2DAE" w:rsidRDefault="006D2DAE">
                  <w:pPr>
                    <w:widowControl w:val="0"/>
                    <w:ind w:right="154"/>
                    <w:jc w:val="center"/>
                    <w:rPr>
                      <w:rFonts w:cs="Times New Roman"/>
                    </w:rPr>
                  </w:pPr>
                </w:p>
              </w:tc>
            </w:tr>
            <w:tr w:rsidR="006D2DAE" w14:paraId="3E6691ED" w14:textId="77777777">
              <w:trPr>
                <w:trHeight w:val="536"/>
              </w:trPr>
              <w:tc>
                <w:tcPr>
                  <w:tcW w:w="705" w:type="dxa"/>
                  <w:tcBorders>
                    <w:left w:val="nil"/>
                    <w:bottom w:val="nil"/>
                  </w:tcBorders>
                  <w:vAlign w:val="center"/>
                </w:tcPr>
                <w:p w14:paraId="50197E70" w14:textId="77777777" w:rsidR="006D2DAE" w:rsidRDefault="00995EE0">
                  <w:pPr>
                    <w:widowControl w:val="0"/>
                    <w:jc w:val="center"/>
                    <w:rPr>
                      <w:rFonts w:cs="Times New Roman"/>
                    </w:rPr>
                  </w:pPr>
                  <w:r>
                    <w:rPr>
                      <w:rFonts w:eastAsia="Calibri" w:cs="Times New Roman"/>
                    </w:rPr>
                    <w:t>3</w:t>
                  </w:r>
                </w:p>
              </w:tc>
              <w:tc>
                <w:tcPr>
                  <w:tcW w:w="1134" w:type="dxa"/>
                  <w:tcBorders>
                    <w:bottom w:val="nil"/>
                  </w:tcBorders>
                  <w:vAlign w:val="center"/>
                </w:tcPr>
                <w:p w14:paraId="7D146EE4" w14:textId="77777777" w:rsidR="006D2DAE" w:rsidRDefault="00995EE0">
                  <w:pPr>
                    <w:widowControl w:val="0"/>
                    <w:jc w:val="center"/>
                    <w:rPr>
                      <w:rFonts w:cs="Times New Roman"/>
                    </w:rPr>
                  </w:pPr>
                  <w:r>
                    <w:rPr>
                      <w:rFonts w:eastAsia="Calibri" w:cs="Times New Roman"/>
                    </w:rPr>
                    <w:t>3.</w:t>
                  </w:r>
                </w:p>
              </w:tc>
              <w:tc>
                <w:tcPr>
                  <w:tcW w:w="991" w:type="dxa"/>
                  <w:tcBorders>
                    <w:bottom w:val="nil"/>
                  </w:tcBorders>
                  <w:vAlign w:val="center"/>
                </w:tcPr>
                <w:p w14:paraId="13EF29BA" w14:textId="77777777" w:rsidR="006D2DAE" w:rsidRDefault="00995EE0">
                  <w:pPr>
                    <w:widowControl w:val="0"/>
                    <w:jc w:val="center"/>
                    <w:rPr>
                      <w:rFonts w:cs="Times New Roman"/>
                    </w:rPr>
                  </w:pPr>
                  <w:r>
                    <w:rPr>
                      <w:rFonts w:eastAsia="Calibri" w:cs="Times New Roman"/>
                    </w:rPr>
                    <w:t>21</w:t>
                  </w:r>
                </w:p>
              </w:tc>
              <w:tc>
                <w:tcPr>
                  <w:tcW w:w="1134" w:type="dxa"/>
                  <w:tcBorders>
                    <w:bottom w:val="nil"/>
                  </w:tcBorders>
                  <w:vAlign w:val="center"/>
                </w:tcPr>
                <w:p w14:paraId="592072A6" w14:textId="77777777" w:rsidR="006D2DAE" w:rsidRDefault="00995EE0">
                  <w:pPr>
                    <w:widowControl w:val="0"/>
                    <w:jc w:val="center"/>
                    <w:rPr>
                      <w:rFonts w:cs="Times New Roman"/>
                    </w:rPr>
                  </w:pPr>
                  <w:r>
                    <w:rPr>
                      <w:rFonts w:eastAsia="Calibri" w:cs="Times New Roman"/>
                    </w:rPr>
                    <w:t>9</w:t>
                  </w:r>
                </w:p>
              </w:tc>
              <w:tc>
                <w:tcPr>
                  <w:tcW w:w="1276" w:type="dxa"/>
                  <w:tcBorders>
                    <w:bottom w:val="nil"/>
                  </w:tcBorders>
                  <w:vAlign w:val="center"/>
                </w:tcPr>
                <w:p w14:paraId="4CDB3F58" w14:textId="77777777" w:rsidR="006D2DAE" w:rsidRDefault="00995EE0">
                  <w:pPr>
                    <w:widowControl w:val="0"/>
                    <w:jc w:val="center"/>
                    <w:rPr>
                      <w:rFonts w:cs="Times New Roman"/>
                    </w:rPr>
                  </w:pPr>
                  <w:r>
                    <w:rPr>
                      <w:rFonts w:eastAsia="Calibri" w:cs="Times New Roman"/>
                    </w:rPr>
                    <w:t>Ieskaite</w:t>
                  </w:r>
                </w:p>
              </w:tc>
              <w:tc>
                <w:tcPr>
                  <w:tcW w:w="1275" w:type="dxa"/>
                  <w:tcBorders>
                    <w:bottom w:val="nil"/>
                  </w:tcBorders>
                  <w:vAlign w:val="center"/>
                </w:tcPr>
                <w:p w14:paraId="1219E22C" w14:textId="77777777" w:rsidR="006D2DAE" w:rsidRDefault="00995EE0">
                  <w:pPr>
                    <w:widowControl w:val="0"/>
                    <w:jc w:val="center"/>
                    <w:rPr>
                      <w:rFonts w:cs="Times New Roman"/>
                    </w:rPr>
                  </w:pPr>
                  <w:r>
                    <w:rPr>
                      <w:rFonts w:eastAsia="Calibri" w:cs="Times New Roman"/>
                    </w:rPr>
                    <w:t>45</w:t>
                  </w:r>
                </w:p>
              </w:tc>
              <w:tc>
                <w:tcPr>
                  <w:tcW w:w="702" w:type="dxa"/>
                  <w:tcBorders>
                    <w:bottom w:val="nil"/>
                    <w:right w:val="nil"/>
                  </w:tcBorders>
                  <w:vAlign w:val="center"/>
                </w:tcPr>
                <w:p w14:paraId="0606653D" w14:textId="77777777" w:rsidR="006D2DAE" w:rsidRDefault="00995EE0">
                  <w:pPr>
                    <w:widowControl w:val="0"/>
                    <w:jc w:val="center"/>
                    <w:rPr>
                      <w:rFonts w:cs="Times New Roman"/>
                    </w:rPr>
                  </w:pPr>
                  <w:r>
                    <w:rPr>
                      <w:rFonts w:eastAsia="Calibri" w:cs="Times New Roman"/>
                    </w:rPr>
                    <w:t>75</w:t>
                  </w:r>
                </w:p>
              </w:tc>
            </w:tr>
          </w:tbl>
          <w:p w14:paraId="7FF916D9" w14:textId="77777777" w:rsidR="006D2DAE" w:rsidRDefault="006D2DAE">
            <w:pPr>
              <w:widowControl w:val="0"/>
              <w:ind w:left="1" w:right="154"/>
              <w:jc w:val="both"/>
              <w:rPr>
                <w:rFonts w:cs="Times New Roman"/>
              </w:rPr>
            </w:pPr>
          </w:p>
        </w:tc>
      </w:tr>
      <w:tr w:rsidR="006D2DAE" w14:paraId="3038FA33" w14:textId="77777777">
        <w:trPr>
          <w:trHeight w:val="141"/>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43D1801" w14:textId="77777777" w:rsidR="006D2DAE" w:rsidRDefault="00995EE0">
            <w:pPr>
              <w:widowControl w:val="0"/>
              <w:ind w:left="133" w:right="133"/>
              <w:rPr>
                <w:rFonts w:cs="Times New Roman"/>
              </w:rPr>
            </w:pPr>
            <w:r>
              <w:rPr>
                <w:rFonts w:cs="Times New Roman"/>
              </w:rPr>
              <w:t>Prasības studiju kursa apguvei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36CEA266" w14:textId="77777777" w:rsidR="006D2DAE" w:rsidRDefault="00995EE0">
            <w:pPr>
              <w:widowControl w:val="0"/>
              <w:ind w:left="143" w:right="154"/>
              <w:jc w:val="both"/>
              <w:rPr>
                <w:rFonts w:cs="Times New Roman"/>
              </w:rPr>
            </w:pPr>
            <w:r>
              <w:rPr>
                <w:rFonts w:cs="Times New Roman"/>
              </w:rPr>
              <w:t>Nav</w:t>
            </w:r>
          </w:p>
        </w:tc>
      </w:tr>
      <w:tr w:rsidR="006D2DAE" w14:paraId="02E0CCC7" w14:textId="77777777">
        <w:trPr>
          <w:trHeight w:val="573"/>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14E33386" w14:textId="77777777" w:rsidR="006D2DAE" w:rsidRDefault="00995EE0">
            <w:pPr>
              <w:widowControl w:val="0"/>
              <w:ind w:left="133" w:right="133"/>
              <w:rPr>
                <w:rFonts w:cs="Times New Roman"/>
              </w:rPr>
            </w:pPr>
            <w:r>
              <w:rPr>
                <w:rFonts w:cs="Times New Roman"/>
              </w:rPr>
              <w:t>Studiju kursa mērķis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6B3C499C" w14:textId="42F3709A" w:rsidR="006D2DAE" w:rsidRDefault="00995EE0">
            <w:pPr>
              <w:widowControl w:val="0"/>
              <w:ind w:left="143" w:right="166"/>
              <w:jc w:val="both"/>
              <w:rPr>
                <w:rFonts w:cs="Times New Roman"/>
              </w:rPr>
            </w:pPr>
            <w:r>
              <w:rPr>
                <w:rFonts w:cs="Times New Roman"/>
              </w:rPr>
              <w:t>Attīstīt studējošo izpratni par</w:t>
            </w:r>
            <w:r>
              <w:t xml:space="preserve"> Latvijas Republikas un Eiropas Savienības tiesiskā regulējuma prasībām, tostarp darba tiesību, patērētāju tiesību u. c. regulējuma ietekmi uz viesmīlības uzņēmuma darbību, un riskiem, kas saistīti ar to pārvaldību, kā arī sniegt praktiskas zināšanas par </w:t>
            </w:r>
            <w:r>
              <w:rPr>
                <w:rFonts w:cs="Times New Roman"/>
              </w:rPr>
              <w:t>ētiskajiem apsvērumiem viesmīlības pakalpojumu jomā.</w:t>
            </w:r>
          </w:p>
        </w:tc>
      </w:tr>
      <w:tr w:rsidR="006D2DAE" w14:paraId="0C6596F6" w14:textId="77777777">
        <w:trPr>
          <w:trHeight w:val="1830"/>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51C9F60" w14:textId="77777777" w:rsidR="006D2DAE" w:rsidRDefault="00995EE0">
            <w:pPr>
              <w:widowControl w:val="0"/>
              <w:ind w:left="133" w:right="133"/>
              <w:rPr>
                <w:rFonts w:cs="Times New Roman"/>
              </w:rPr>
            </w:pPr>
            <w:r>
              <w:rPr>
                <w:rFonts w:cs="Times New Roman"/>
              </w:rPr>
              <w:t>Plānotie studiju rezultāti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361AD861" w14:textId="77777777" w:rsidR="006D2DAE" w:rsidRDefault="00995EE0">
            <w:pPr>
              <w:widowControl w:val="0"/>
              <w:ind w:left="143" w:right="166"/>
              <w:rPr>
                <w:rFonts w:cs="Times New Roman"/>
              </w:rPr>
            </w:pPr>
            <w:r>
              <w:rPr>
                <w:rFonts w:cs="Times New Roman"/>
              </w:rPr>
              <w:t>Sekmīgi apguvis šo kursu, studējošais spēj:</w:t>
            </w:r>
          </w:p>
          <w:p w14:paraId="3EEBDC0B" w14:textId="1033A4FB" w:rsidR="006D2DAE" w:rsidRDefault="00995EE0">
            <w:pPr>
              <w:pStyle w:val="ListParagraph"/>
              <w:widowControl w:val="0"/>
              <w:numPr>
                <w:ilvl w:val="0"/>
                <w:numId w:val="90"/>
              </w:numPr>
              <w:spacing w:after="0"/>
              <w:ind w:right="166"/>
              <w:jc w:val="both"/>
              <w:rPr>
                <w:rFonts w:cs="Times New Roman"/>
              </w:rPr>
            </w:pPr>
            <w:r>
              <w:rPr>
                <w:rFonts w:cs="Times New Roman"/>
              </w:rPr>
              <w:t>raksturot un skaidrot normatīvo aktu prasības un ētiskos apsvērumus viesmīlības pakalpojumu jomā;</w:t>
            </w:r>
          </w:p>
          <w:p w14:paraId="7965623E" w14:textId="2A378A32" w:rsidR="006D2DAE" w:rsidRDefault="00995EE0">
            <w:pPr>
              <w:pStyle w:val="ListParagraph"/>
              <w:widowControl w:val="0"/>
              <w:numPr>
                <w:ilvl w:val="0"/>
                <w:numId w:val="90"/>
              </w:numPr>
              <w:spacing w:after="0"/>
              <w:ind w:right="166"/>
              <w:jc w:val="both"/>
              <w:rPr>
                <w:rFonts w:cs="Times New Roman"/>
              </w:rPr>
            </w:pPr>
            <w:r>
              <w:rPr>
                <w:rFonts w:cs="Times New Roman"/>
              </w:rPr>
              <w:t>paskaidrot darba tiesību pamatprincipus un identificēt darba tiesiskā regulējuma ietekmi uz uzņēmējdarbības praksi un lēmumu pieņemšanu;</w:t>
            </w:r>
          </w:p>
          <w:p w14:paraId="4176D2F8" w14:textId="32FBBB1B" w:rsidR="006D2DAE" w:rsidRDefault="00995EE0">
            <w:pPr>
              <w:pStyle w:val="ListParagraph"/>
              <w:widowControl w:val="0"/>
              <w:numPr>
                <w:ilvl w:val="0"/>
                <w:numId w:val="90"/>
              </w:numPr>
              <w:spacing w:after="0"/>
              <w:ind w:right="166"/>
              <w:jc w:val="both"/>
              <w:rPr>
                <w:rFonts w:cs="Times New Roman"/>
              </w:rPr>
            </w:pPr>
            <w:r>
              <w:rPr>
                <w:rFonts w:cs="Times New Roman"/>
              </w:rPr>
              <w:t>piemērot patērētāju tiesības tūrisma nozarē reglamentējošos normatīvos aktus;</w:t>
            </w:r>
          </w:p>
          <w:p w14:paraId="0688440C" w14:textId="573DFE83" w:rsidR="006D2DAE" w:rsidRDefault="00995EE0">
            <w:pPr>
              <w:pStyle w:val="ListParagraph"/>
              <w:widowControl w:val="0"/>
              <w:numPr>
                <w:ilvl w:val="0"/>
                <w:numId w:val="90"/>
              </w:numPr>
              <w:spacing w:after="0"/>
              <w:ind w:right="166"/>
              <w:jc w:val="both"/>
              <w:rPr>
                <w:rFonts w:cs="Times New Roman"/>
              </w:rPr>
            </w:pPr>
            <w:r>
              <w:rPr>
                <w:rFonts w:cs="Times New Roman"/>
              </w:rPr>
              <w:t>izstrādāt ar tiesisko regulējumu saistītu risku pārvaldības plānu viesmīlības uzņēmumam un sniegt priekšlikumus risku samazināšanai vai novēršanai.</w:t>
            </w:r>
          </w:p>
          <w:p w14:paraId="34A72C91" w14:textId="77777777" w:rsidR="006D2DAE" w:rsidRDefault="006D2DAE">
            <w:pPr>
              <w:pStyle w:val="ListParagraph"/>
              <w:widowControl w:val="0"/>
              <w:spacing w:after="0"/>
              <w:ind w:right="166"/>
              <w:jc w:val="both"/>
              <w:rPr>
                <w:rFonts w:cs="Times New Roman"/>
              </w:rPr>
            </w:pPr>
          </w:p>
        </w:tc>
      </w:tr>
      <w:tr w:rsidR="006D2DAE" w14:paraId="72EA391A" w14:textId="77777777">
        <w:trPr>
          <w:trHeight w:val="229"/>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05D1E81" w14:textId="77777777" w:rsidR="006D2DAE" w:rsidRDefault="00995EE0">
            <w:pPr>
              <w:widowControl w:val="0"/>
              <w:ind w:left="133" w:right="133"/>
              <w:rPr>
                <w:rFonts w:cs="Times New Roman"/>
              </w:rPr>
            </w:pPr>
            <w:r>
              <w:rPr>
                <w:rFonts w:cs="Times New Roman"/>
              </w:rPr>
              <w:t>Studiju kursa saturs un plāns</w:t>
            </w:r>
          </w:p>
          <w:p w14:paraId="7F680B1C" w14:textId="77777777" w:rsidR="006D2DAE" w:rsidRDefault="006D2DAE">
            <w:pPr>
              <w:widowControl w:val="0"/>
              <w:ind w:left="133" w:right="133"/>
              <w:rPr>
                <w:rFonts w:cs="Times New Roman"/>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tbl>
            <w:tblPr>
              <w:tblStyle w:val="TableGrid"/>
              <w:tblW w:w="7218" w:type="dxa"/>
              <w:tblLayout w:type="fixed"/>
              <w:tblLook w:val="04A0" w:firstRow="1" w:lastRow="0" w:firstColumn="1" w:lastColumn="0" w:noHBand="0" w:noVBand="1"/>
            </w:tblPr>
            <w:tblGrid>
              <w:gridCol w:w="560"/>
              <w:gridCol w:w="4674"/>
              <w:gridCol w:w="993"/>
              <w:gridCol w:w="991"/>
            </w:tblGrid>
            <w:tr w:rsidR="006D2DAE" w14:paraId="6142C633" w14:textId="77777777">
              <w:trPr>
                <w:trHeight w:val="215"/>
              </w:trPr>
              <w:tc>
                <w:tcPr>
                  <w:tcW w:w="560" w:type="dxa"/>
                  <w:vMerge w:val="restart"/>
                  <w:tcBorders>
                    <w:top w:val="nil"/>
                    <w:left w:val="nil"/>
                  </w:tcBorders>
                  <w:shd w:val="clear" w:color="auto" w:fill="D9D9D9" w:themeFill="background1" w:themeFillShade="D9"/>
                  <w:vAlign w:val="center"/>
                </w:tcPr>
                <w:p w14:paraId="557F1F9D" w14:textId="77777777" w:rsidR="006D2DAE" w:rsidRDefault="00995EE0">
                  <w:pPr>
                    <w:widowControl w:val="0"/>
                    <w:ind w:right="34"/>
                    <w:jc w:val="center"/>
                    <w:rPr>
                      <w:rFonts w:cs="Times New Roman"/>
                    </w:rPr>
                  </w:pPr>
                  <w:r>
                    <w:rPr>
                      <w:rFonts w:eastAsia="Calibri" w:cs="Times New Roman"/>
                    </w:rPr>
                    <w:t>Nr.</w:t>
                  </w:r>
                </w:p>
              </w:tc>
              <w:tc>
                <w:tcPr>
                  <w:tcW w:w="4673" w:type="dxa"/>
                  <w:vMerge w:val="restart"/>
                  <w:tcBorders>
                    <w:top w:val="nil"/>
                  </w:tcBorders>
                  <w:shd w:val="clear" w:color="auto" w:fill="D9D9D9" w:themeFill="background1" w:themeFillShade="D9"/>
                  <w:vAlign w:val="center"/>
                </w:tcPr>
                <w:p w14:paraId="08ECC05A" w14:textId="0ED16577" w:rsidR="006D2DAE" w:rsidRDefault="00995EE0">
                  <w:pPr>
                    <w:widowControl w:val="0"/>
                    <w:jc w:val="center"/>
                    <w:rPr>
                      <w:rFonts w:cs="Times New Roman"/>
                    </w:rPr>
                  </w:pPr>
                  <w:r>
                    <w:rPr>
                      <w:rFonts w:eastAsia="Calibri" w:cs="Times New Roman"/>
                    </w:rPr>
                    <w:t>Tēma/Aktivitāte</w:t>
                  </w:r>
                </w:p>
              </w:tc>
              <w:tc>
                <w:tcPr>
                  <w:tcW w:w="1984" w:type="dxa"/>
                  <w:gridSpan w:val="2"/>
                  <w:tcBorders>
                    <w:top w:val="nil"/>
                    <w:right w:val="nil"/>
                  </w:tcBorders>
                  <w:shd w:val="clear" w:color="auto" w:fill="D9D9D9" w:themeFill="background1" w:themeFillShade="D9"/>
                  <w:vAlign w:val="center"/>
                </w:tcPr>
                <w:p w14:paraId="7D9BE8E6" w14:textId="77777777" w:rsidR="006D2DAE" w:rsidRDefault="00995EE0">
                  <w:pPr>
                    <w:widowControl w:val="0"/>
                    <w:jc w:val="center"/>
                    <w:rPr>
                      <w:rFonts w:cs="Times New Roman"/>
                    </w:rPr>
                  </w:pPr>
                  <w:r>
                    <w:rPr>
                      <w:rFonts w:eastAsia="Calibri" w:cs="Times New Roman"/>
                    </w:rPr>
                    <w:t>Īstenošanas forma (kontaktstundas)</w:t>
                  </w:r>
                </w:p>
              </w:tc>
            </w:tr>
            <w:tr w:rsidR="006D2DAE" w14:paraId="5DD144ED" w14:textId="77777777">
              <w:trPr>
                <w:trHeight w:val="215"/>
              </w:trPr>
              <w:tc>
                <w:tcPr>
                  <w:tcW w:w="560" w:type="dxa"/>
                  <w:vMerge/>
                  <w:tcBorders>
                    <w:left w:val="nil"/>
                  </w:tcBorders>
                  <w:shd w:val="clear" w:color="auto" w:fill="D9D9D9" w:themeFill="background1" w:themeFillShade="D9"/>
                  <w:vAlign w:val="center"/>
                </w:tcPr>
                <w:p w14:paraId="59BA7C1A" w14:textId="77777777" w:rsidR="006D2DAE" w:rsidRDefault="006D2DAE">
                  <w:pPr>
                    <w:widowControl w:val="0"/>
                    <w:ind w:right="34"/>
                    <w:jc w:val="center"/>
                    <w:rPr>
                      <w:rFonts w:cs="Times New Roman"/>
                    </w:rPr>
                  </w:pPr>
                </w:p>
              </w:tc>
              <w:tc>
                <w:tcPr>
                  <w:tcW w:w="4673" w:type="dxa"/>
                  <w:vMerge/>
                  <w:shd w:val="clear" w:color="auto" w:fill="D9D9D9" w:themeFill="background1" w:themeFillShade="D9"/>
                  <w:vAlign w:val="center"/>
                </w:tcPr>
                <w:p w14:paraId="6237C8A9" w14:textId="77777777" w:rsidR="006D2DAE" w:rsidRDefault="006D2DAE">
                  <w:pPr>
                    <w:widowControl w:val="0"/>
                    <w:jc w:val="center"/>
                    <w:rPr>
                      <w:rFonts w:cs="Times New Roman"/>
                    </w:rPr>
                  </w:pPr>
                </w:p>
              </w:tc>
              <w:tc>
                <w:tcPr>
                  <w:tcW w:w="993" w:type="dxa"/>
                  <w:shd w:val="clear" w:color="auto" w:fill="D9D9D9" w:themeFill="background1" w:themeFillShade="D9"/>
                  <w:vAlign w:val="center"/>
                </w:tcPr>
                <w:p w14:paraId="1119E5B9" w14:textId="77777777" w:rsidR="006D2DAE" w:rsidRDefault="00995EE0">
                  <w:pPr>
                    <w:widowControl w:val="0"/>
                    <w:jc w:val="center"/>
                    <w:rPr>
                      <w:rFonts w:cs="Times New Roman"/>
                    </w:rPr>
                  </w:pPr>
                  <w:r>
                    <w:rPr>
                      <w:rFonts w:eastAsia="Calibri" w:cs="Times New Roman"/>
                    </w:rPr>
                    <w:t>Lekcijas</w:t>
                  </w:r>
                </w:p>
              </w:tc>
              <w:tc>
                <w:tcPr>
                  <w:tcW w:w="991" w:type="dxa"/>
                  <w:tcBorders>
                    <w:right w:val="nil"/>
                  </w:tcBorders>
                  <w:shd w:val="clear" w:color="auto" w:fill="D9D9D9" w:themeFill="background1" w:themeFillShade="D9"/>
                </w:tcPr>
                <w:p w14:paraId="298E9405" w14:textId="77777777" w:rsidR="006D2DAE" w:rsidRDefault="00995EE0">
                  <w:pPr>
                    <w:widowControl w:val="0"/>
                    <w:jc w:val="center"/>
                    <w:rPr>
                      <w:rFonts w:cs="Times New Roman"/>
                    </w:rPr>
                  </w:pPr>
                  <w:proofErr w:type="spellStart"/>
                  <w:r>
                    <w:rPr>
                      <w:rFonts w:eastAsia="Calibri" w:cs="Times New Roman"/>
                    </w:rPr>
                    <w:t>Prakt</w:t>
                  </w:r>
                  <w:proofErr w:type="spellEnd"/>
                  <w:r>
                    <w:rPr>
                      <w:rFonts w:eastAsia="Calibri" w:cs="Times New Roman"/>
                    </w:rPr>
                    <w:t>. d.</w:t>
                  </w:r>
                </w:p>
              </w:tc>
            </w:tr>
            <w:tr w:rsidR="006D2DAE" w14:paraId="7554CA68" w14:textId="77777777">
              <w:tc>
                <w:tcPr>
                  <w:tcW w:w="560" w:type="dxa"/>
                  <w:tcBorders>
                    <w:left w:val="nil"/>
                  </w:tcBorders>
                  <w:vAlign w:val="center"/>
                </w:tcPr>
                <w:p w14:paraId="404E3262" w14:textId="77777777" w:rsidR="006D2DAE" w:rsidRDefault="00995EE0">
                  <w:pPr>
                    <w:widowControl w:val="0"/>
                    <w:ind w:right="34"/>
                    <w:jc w:val="center"/>
                    <w:rPr>
                      <w:rFonts w:cs="Times New Roman"/>
                    </w:rPr>
                  </w:pPr>
                  <w:r>
                    <w:rPr>
                      <w:rFonts w:eastAsia="Calibri" w:cs="Times New Roman"/>
                    </w:rPr>
                    <w:t>1.</w:t>
                  </w:r>
                </w:p>
              </w:tc>
              <w:tc>
                <w:tcPr>
                  <w:tcW w:w="4673" w:type="dxa"/>
                </w:tcPr>
                <w:p w14:paraId="12EF9DDD" w14:textId="10A2893B" w:rsidR="006D2DAE" w:rsidRDefault="00995EE0">
                  <w:pPr>
                    <w:widowControl w:val="0"/>
                    <w:rPr>
                      <w:rFonts w:cs="Times New Roman"/>
                    </w:rPr>
                  </w:pPr>
                  <w:r w:rsidRPr="00FC0CF1">
                    <w:rPr>
                      <w:rFonts w:eastAsia="Calibri" w:cs="Times New Roman"/>
                    </w:rPr>
                    <w:t xml:space="preserve">Ievads </w:t>
                  </w:r>
                  <w:r>
                    <w:rPr>
                      <w:rFonts w:eastAsia="Calibri" w:cs="Times New Roman"/>
                    </w:rPr>
                    <w:t>kursā</w:t>
                  </w:r>
                  <w:r w:rsidRPr="00FC0CF1">
                    <w:rPr>
                      <w:rFonts w:eastAsia="Calibri" w:cs="Times New Roman"/>
                    </w:rPr>
                    <w:t>. Normatīvo aktu prasības viesmīlības pakalpojumu jomā. Vadlīnijas komersantiem. Risku pārvaldības plāns. Līgumsaistības.</w:t>
                  </w:r>
                </w:p>
              </w:tc>
              <w:tc>
                <w:tcPr>
                  <w:tcW w:w="993" w:type="dxa"/>
                  <w:vAlign w:val="center"/>
                </w:tcPr>
                <w:p w14:paraId="0D87ECF9" w14:textId="77777777" w:rsidR="006D2DAE" w:rsidRDefault="00995EE0">
                  <w:pPr>
                    <w:widowControl w:val="0"/>
                    <w:jc w:val="center"/>
                    <w:rPr>
                      <w:rFonts w:cs="Times New Roman"/>
                    </w:rPr>
                  </w:pPr>
                  <w:r>
                    <w:rPr>
                      <w:rFonts w:eastAsia="Calibri" w:cs="Times New Roman"/>
                    </w:rPr>
                    <w:t>3</w:t>
                  </w:r>
                </w:p>
              </w:tc>
              <w:tc>
                <w:tcPr>
                  <w:tcW w:w="991" w:type="dxa"/>
                  <w:tcBorders>
                    <w:right w:val="nil"/>
                  </w:tcBorders>
                  <w:vAlign w:val="center"/>
                </w:tcPr>
                <w:p w14:paraId="329ABD16" w14:textId="77777777" w:rsidR="006D2DAE" w:rsidRDefault="00995EE0">
                  <w:pPr>
                    <w:widowControl w:val="0"/>
                    <w:jc w:val="center"/>
                    <w:rPr>
                      <w:rFonts w:cs="Times New Roman"/>
                    </w:rPr>
                  </w:pPr>
                  <w:r>
                    <w:rPr>
                      <w:rFonts w:eastAsia="Calibri" w:cs="Times New Roman"/>
                    </w:rPr>
                    <w:t>2</w:t>
                  </w:r>
                </w:p>
              </w:tc>
            </w:tr>
            <w:tr w:rsidR="006D2DAE" w14:paraId="4244C0EB" w14:textId="77777777">
              <w:tc>
                <w:tcPr>
                  <w:tcW w:w="560" w:type="dxa"/>
                  <w:tcBorders>
                    <w:left w:val="nil"/>
                  </w:tcBorders>
                  <w:vAlign w:val="center"/>
                </w:tcPr>
                <w:p w14:paraId="50E5FAAE" w14:textId="77777777" w:rsidR="006D2DAE" w:rsidRDefault="00995EE0">
                  <w:pPr>
                    <w:widowControl w:val="0"/>
                    <w:ind w:right="34"/>
                    <w:jc w:val="center"/>
                    <w:rPr>
                      <w:rFonts w:cs="Times New Roman"/>
                    </w:rPr>
                  </w:pPr>
                  <w:r>
                    <w:rPr>
                      <w:rFonts w:eastAsia="Calibri" w:cs="Times New Roman"/>
                    </w:rPr>
                    <w:t>2.</w:t>
                  </w:r>
                </w:p>
              </w:tc>
              <w:tc>
                <w:tcPr>
                  <w:tcW w:w="4673" w:type="dxa"/>
                </w:tcPr>
                <w:p w14:paraId="21CECBA4" w14:textId="46775177" w:rsidR="006D2DAE" w:rsidRDefault="00995EE0">
                  <w:pPr>
                    <w:widowControl w:val="0"/>
                    <w:rPr>
                      <w:rFonts w:cs="Times New Roman"/>
                    </w:rPr>
                  </w:pPr>
                  <w:r>
                    <w:rPr>
                      <w:rFonts w:eastAsia="Calibri" w:cs="Times New Roman"/>
                    </w:rPr>
                    <w:t>Normatīvo aktu prasības komercdarbības sākšanai un attīstībai viesmīlības pakalpojumu nozarē. Dokumentu pārvaldības prasības un noteikumi.</w:t>
                  </w:r>
                </w:p>
              </w:tc>
              <w:tc>
                <w:tcPr>
                  <w:tcW w:w="993" w:type="dxa"/>
                  <w:vAlign w:val="center"/>
                </w:tcPr>
                <w:p w14:paraId="156711AC" w14:textId="77777777" w:rsidR="006D2DAE" w:rsidRDefault="00995EE0">
                  <w:pPr>
                    <w:widowControl w:val="0"/>
                    <w:jc w:val="center"/>
                    <w:rPr>
                      <w:rFonts w:cs="Times New Roman"/>
                    </w:rPr>
                  </w:pPr>
                  <w:r>
                    <w:rPr>
                      <w:rFonts w:eastAsia="Calibri" w:cs="Times New Roman"/>
                    </w:rPr>
                    <w:t>3</w:t>
                  </w:r>
                </w:p>
              </w:tc>
              <w:tc>
                <w:tcPr>
                  <w:tcW w:w="991" w:type="dxa"/>
                  <w:tcBorders>
                    <w:right w:val="nil"/>
                  </w:tcBorders>
                  <w:vAlign w:val="center"/>
                </w:tcPr>
                <w:p w14:paraId="2E1DA4B7" w14:textId="77777777" w:rsidR="006D2DAE" w:rsidRDefault="00995EE0">
                  <w:pPr>
                    <w:widowControl w:val="0"/>
                    <w:jc w:val="center"/>
                    <w:rPr>
                      <w:rFonts w:cs="Times New Roman"/>
                    </w:rPr>
                  </w:pPr>
                  <w:r>
                    <w:rPr>
                      <w:rFonts w:eastAsia="Calibri" w:cs="Times New Roman"/>
                    </w:rPr>
                    <w:t>1</w:t>
                  </w:r>
                </w:p>
              </w:tc>
            </w:tr>
            <w:tr w:rsidR="006D2DAE" w14:paraId="1DBFB1A3" w14:textId="77777777">
              <w:tc>
                <w:tcPr>
                  <w:tcW w:w="560" w:type="dxa"/>
                  <w:tcBorders>
                    <w:left w:val="nil"/>
                  </w:tcBorders>
                  <w:vAlign w:val="center"/>
                </w:tcPr>
                <w:p w14:paraId="62A9D94D" w14:textId="77777777" w:rsidR="006D2DAE" w:rsidRDefault="00995EE0">
                  <w:pPr>
                    <w:widowControl w:val="0"/>
                    <w:ind w:right="34"/>
                    <w:jc w:val="center"/>
                    <w:rPr>
                      <w:rFonts w:cs="Times New Roman"/>
                    </w:rPr>
                  </w:pPr>
                  <w:r>
                    <w:rPr>
                      <w:rFonts w:eastAsia="Calibri" w:cs="Times New Roman"/>
                    </w:rPr>
                    <w:t>3.</w:t>
                  </w:r>
                </w:p>
              </w:tc>
              <w:tc>
                <w:tcPr>
                  <w:tcW w:w="4673" w:type="dxa"/>
                </w:tcPr>
                <w:p w14:paraId="29024853" w14:textId="77777777" w:rsidR="006D2DAE" w:rsidRDefault="00995EE0">
                  <w:pPr>
                    <w:widowControl w:val="0"/>
                    <w:rPr>
                      <w:rFonts w:cs="Times New Roman"/>
                    </w:rPr>
                  </w:pPr>
                  <w:r>
                    <w:rPr>
                      <w:rFonts w:eastAsia="Calibri" w:cs="Times New Roman"/>
                    </w:rPr>
                    <w:t>Licences viesmīlības darbībā. Licencēšana, sertifikācija un kontrole. Produktu sertifikācija.</w:t>
                  </w:r>
                </w:p>
              </w:tc>
              <w:tc>
                <w:tcPr>
                  <w:tcW w:w="993" w:type="dxa"/>
                  <w:vAlign w:val="center"/>
                </w:tcPr>
                <w:p w14:paraId="579D5A76" w14:textId="77777777" w:rsidR="006D2DAE" w:rsidRDefault="00995EE0">
                  <w:pPr>
                    <w:widowControl w:val="0"/>
                    <w:jc w:val="center"/>
                    <w:rPr>
                      <w:rFonts w:cs="Times New Roman"/>
                    </w:rPr>
                  </w:pPr>
                  <w:r>
                    <w:rPr>
                      <w:rFonts w:eastAsia="Calibri" w:cs="Times New Roman"/>
                    </w:rPr>
                    <w:t>2</w:t>
                  </w:r>
                </w:p>
              </w:tc>
              <w:tc>
                <w:tcPr>
                  <w:tcW w:w="991" w:type="dxa"/>
                  <w:tcBorders>
                    <w:right w:val="nil"/>
                  </w:tcBorders>
                  <w:vAlign w:val="center"/>
                </w:tcPr>
                <w:p w14:paraId="4AA4578E" w14:textId="77777777" w:rsidR="006D2DAE" w:rsidRDefault="00995EE0">
                  <w:pPr>
                    <w:widowControl w:val="0"/>
                    <w:jc w:val="center"/>
                    <w:rPr>
                      <w:rFonts w:cs="Times New Roman"/>
                    </w:rPr>
                  </w:pPr>
                  <w:r>
                    <w:rPr>
                      <w:rFonts w:eastAsia="Calibri" w:cs="Times New Roman"/>
                    </w:rPr>
                    <w:t>1</w:t>
                  </w:r>
                </w:p>
              </w:tc>
            </w:tr>
            <w:tr w:rsidR="006D2DAE" w14:paraId="3BCDCF63" w14:textId="77777777">
              <w:tc>
                <w:tcPr>
                  <w:tcW w:w="560" w:type="dxa"/>
                  <w:tcBorders>
                    <w:left w:val="nil"/>
                  </w:tcBorders>
                  <w:vAlign w:val="center"/>
                </w:tcPr>
                <w:p w14:paraId="5E0E85E4" w14:textId="77777777" w:rsidR="006D2DAE" w:rsidRDefault="00995EE0">
                  <w:pPr>
                    <w:widowControl w:val="0"/>
                    <w:ind w:right="34"/>
                    <w:jc w:val="center"/>
                    <w:rPr>
                      <w:rFonts w:cs="Times New Roman"/>
                    </w:rPr>
                  </w:pPr>
                  <w:r>
                    <w:rPr>
                      <w:rFonts w:eastAsia="Calibri" w:cs="Times New Roman"/>
                    </w:rPr>
                    <w:t>4.</w:t>
                  </w:r>
                </w:p>
              </w:tc>
              <w:tc>
                <w:tcPr>
                  <w:tcW w:w="4673" w:type="dxa"/>
                </w:tcPr>
                <w:p w14:paraId="6E336733" w14:textId="77777777" w:rsidR="006D2DAE" w:rsidRDefault="00995EE0">
                  <w:pPr>
                    <w:widowControl w:val="0"/>
                    <w:rPr>
                      <w:rFonts w:cs="Times New Roman"/>
                    </w:rPr>
                  </w:pPr>
                  <w:r>
                    <w:rPr>
                      <w:rFonts w:eastAsia="Calibri" w:cs="Times New Roman"/>
                    </w:rPr>
                    <w:t>Darba tiesības un darba attiecības. Darba tiesisko attiecību normas. Darbinieku pienākumi un atbildība. Iekšējās kārtības noteikumi. Profesijas standarti.</w:t>
                  </w:r>
                </w:p>
              </w:tc>
              <w:tc>
                <w:tcPr>
                  <w:tcW w:w="993" w:type="dxa"/>
                  <w:vAlign w:val="center"/>
                </w:tcPr>
                <w:p w14:paraId="450AF488" w14:textId="77777777" w:rsidR="006D2DAE" w:rsidRDefault="00995EE0">
                  <w:pPr>
                    <w:widowControl w:val="0"/>
                    <w:jc w:val="center"/>
                    <w:rPr>
                      <w:rFonts w:cs="Times New Roman"/>
                    </w:rPr>
                  </w:pPr>
                  <w:r>
                    <w:rPr>
                      <w:rFonts w:eastAsia="Calibri" w:cs="Times New Roman"/>
                    </w:rPr>
                    <w:t>2</w:t>
                  </w:r>
                </w:p>
              </w:tc>
              <w:tc>
                <w:tcPr>
                  <w:tcW w:w="991" w:type="dxa"/>
                  <w:tcBorders>
                    <w:right w:val="nil"/>
                  </w:tcBorders>
                  <w:vAlign w:val="center"/>
                </w:tcPr>
                <w:p w14:paraId="5053D98D" w14:textId="77777777" w:rsidR="006D2DAE" w:rsidRDefault="00995EE0">
                  <w:pPr>
                    <w:widowControl w:val="0"/>
                    <w:jc w:val="center"/>
                    <w:rPr>
                      <w:rFonts w:cs="Times New Roman"/>
                    </w:rPr>
                  </w:pPr>
                  <w:r>
                    <w:rPr>
                      <w:rFonts w:eastAsia="Calibri" w:cs="Times New Roman"/>
                    </w:rPr>
                    <w:t>1</w:t>
                  </w:r>
                </w:p>
              </w:tc>
            </w:tr>
            <w:tr w:rsidR="006D2DAE" w14:paraId="4EF8F9CF" w14:textId="77777777">
              <w:trPr>
                <w:trHeight w:val="207"/>
              </w:trPr>
              <w:tc>
                <w:tcPr>
                  <w:tcW w:w="560" w:type="dxa"/>
                  <w:tcBorders>
                    <w:left w:val="nil"/>
                  </w:tcBorders>
                  <w:vAlign w:val="center"/>
                </w:tcPr>
                <w:p w14:paraId="6199E8A6" w14:textId="77777777" w:rsidR="006D2DAE" w:rsidRDefault="00995EE0">
                  <w:pPr>
                    <w:widowControl w:val="0"/>
                    <w:ind w:right="34"/>
                    <w:jc w:val="center"/>
                    <w:rPr>
                      <w:rFonts w:cs="Times New Roman"/>
                    </w:rPr>
                  </w:pPr>
                  <w:r>
                    <w:rPr>
                      <w:rFonts w:eastAsia="Calibri" w:cs="Times New Roman"/>
                    </w:rPr>
                    <w:t>5.</w:t>
                  </w:r>
                </w:p>
              </w:tc>
              <w:tc>
                <w:tcPr>
                  <w:tcW w:w="4673" w:type="dxa"/>
                </w:tcPr>
                <w:p w14:paraId="687F006B" w14:textId="77777777" w:rsidR="006D2DAE" w:rsidRDefault="00995EE0">
                  <w:pPr>
                    <w:widowControl w:val="0"/>
                    <w:rPr>
                      <w:rFonts w:cs="Times New Roman"/>
                    </w:rPr>
                  </w:pPr>
                  <w:r>
                    <w:rPr>
                      <w:rFonts w:eastAsia="Calibri" w:cs="Times New Roman"/>
                    </w:rPr>
                    <w:t>Darba un vides aizsardzības, elektrodrošības un ugunsdrošības normatīvo aktu prasības. Sanitārās, vispārējās un personiskās higiēnas normas un prasības.</w:t>
                  </w:r>
                </w:p>
              </w:tc>
              <w:tc>
                <w:tcPr>
                  <w:tcW w:w="993" w:type="dxa"/>
                  <w:vAlign w:val="center"/>
                </w:tcPr>
                <w:p w14:paraId="6B3FFA16" w14:textId="77777777" w:rsidR="006D2DAE" w:rsidRDefault="00995EE0">
                  <w:pPr>
                    <w:widowControl w:val="0"/>
                    <w:jc w:val="center"/>
                    <w:rPr>
                      <w:rFonts w:cs="Times New Roman"/>
                    </w:rPr>
                  </w:pPr>
                  <w:r>
                    <w:rPr>
                      <w:rFonts w:eastAsia="Calibri" w:cs="Times New Roman"/>
                    </w:rPr>
                    <w:t>3</w:t>
                  </w:r>
                </w:p>
              </w:tc>
              <w:tc>
                <w:tcPr>
                  <w:tcW w:w="991" w:type="dxa"/>
                  <w:tcBorders>
                    <w:right w:val="nil"/>
                  </w:tcBorders>
                  <w:vAlign w:val="center"/>
                </w:tcPr>
                <w:p w14:paraId="106A0971" w14:textId="77777777" w:rsidR="006D2DAE" w:rsidRDefault="00995EE0">
                  <w:pPr>
                    <w:widowControl w:val="0"/>
                    <w:jc w:val="center"/>
                    <w:rPr>
                      <w:rFonts w:cs="Times New Roman"/>
                    </w:rPr>
                  </w:pPr>
                  <w:r>
                    <w:rPr>
                      <w:rFonts w:eastAsia="Calibri" w:cs="Times New Roman"/>
                    </w:rPr>
                    <w:t>1</w:t>
                  </w:r>
                </w:p>
              </w:tc>
            </w:tr>
            <w:tr w:rsidR="006D2DAE" w14:paraId="6A0B3628" w14:textId="77777777">
              <w:tc>
                <w:tcPr>
                  <w:tcW w:w="560" w:type="dxa"/>
                  <w:tcBorders>
                    <w:left w:val="nil"/>
                  </w:tcBorders>
                  <w:vAlign w:val="center"/>
                </w:tcPr>
                <w:p w14:paraId="40945829" w14:textId="77777777" w:rsidR="006D2DAE" w:rsidRDefault="00995EE0">
                  <w:pPr>
                    <w:widowControl w:val="0"/>
                    <w:ind w:right="34"/>
                    <w:jc w:val="center"/>
                    <w:rPr>
                      <w:rFonts w:cs="Times New Roman"/>
                    </w:rPr>
                  </w:pPr>
                  <w:r>
                    <w:rPr>
                      <w:rFonts w:eastAsia="Calibri" w:cs="Times New Roman"/>
                    </w:rPr>
                    <w:lastRenderedPageBreak/>
                    <w:t>6.</w:t>
                  </w:r>
                </w:p>
              </w:tc>
              <w:tc>
                <w:tcPr>
                  <w:tcW w:w="4673" w:type="dxa"/>
                </w:tcPr>
                <w:p w14:paraId="1606EE32" w14:textId="77777777" w:rsidR="006D2DAE" w:rsidRDefault="00995EE0">
                  <w:pPr>
                    <w:widowControl w:val="0"/>
                    <w:rPr>
                      <w:rFonts w:cs="Times New Roman"/>
                    </w:rPr>
                  </w:pPr>
                  <w:r>
                    <w:rPr>
                      <w:rFonts w:eastAsia="Calibri" w:cs="Times New Roman"/>
                    </w:rPr>
                    <w:t>Personas datu aizsardzības prasības. Patērētāju aizsardzības tiesiskais regulējums. Cenu norādīšana un reklāma. Distances tirdzniecība. Līgumi ar patērētājiem.</w:t>
                  </w:r>
                </w:p>
              </w:tc>
              <w:tc>
                <w:tcPr>
                  <w:tcW w:w="993" w:type="dxa"/>
                  <w:vAlign w:val="center"/>
                </w:tcPr>
                <w:p w14:paraId="22ECAAB7" w14:textId="77777777" w:rsidR="006D2DAE" w:rsidRDefault="00995EE0">
                  <w:pPr>
                    <w:widowControl w:val="0"/>
                    <w:jc w:val="center"/>
                    <w:rPr>
                      <w:rFonts w:cs="Times New Roman"/>
                    </w:rPr>
                  </w:pPr>
                  <w:r>
                    <w:rPr>
                      <w:rFonts w:eastAsia="Calibri" w:cs="Times New Roman"/>
                    </w:rPr>
                    <w:t>3</w:t>
                  </w:r>
                </w:p>
              </w:tc>
              <w:tc>
                <w:tcPr>
                  <w:tcW w:w="991" w:type="dxa"/>
                  <w:tcBorders>
                    <w:right w:val="nil"/>
                  </w:tcBorders>
                  <w:vAlign w:val="center"/>
                </w:tcPr>
                <w:p w14:paraId="6C5DEAF2" w14:textId="77777777" w:rsidR="006D2DAE" w:rsidRDefault="00995EE0">
                  <w:pPr>
                    <w:widowControl w:val="0"/>
                    <w:jc w:val="center"/>
                    <w:rPr>
                      <w:rFonts w:cs="Times New Roman"/>
                    </w:rPr>
                  </w:pPr>
                  <w:r>
                    <w:rPr>
                      <w:rFonts w:eastAsia="Calibri" w:cs="Times New Roman"/>
                    </w:rPr>
                    <w:t>1</w:t>
                  </w:r>
                </w:p>
              </w:tc>
            </w:tr>
            <w:tr w:rsidR="006D2DAE" w14:paraId="67D9EA71" w14:textId="77777777">
              <w:tc>
                <w:tcPr>
                  <w:tcW w:w="560" w:type="dxa"/>
                  <w:tcBorders>
                    <w:left w:val="nil"/>
                  </w:tcBorders>
                  <w:vAlign w:val="center"/>
                </w:tcPr>
                <w:p w14:paraId="4B297A44" w14:textId="77777777" w:rsidR="006D2DAE" w:rsidRDefault="00995EE0">
                  <w:pPr>
                    <w:widowControl w:val="0"/>
                    <w:ind w:right="34"/>
                    <w:jc w:val="center"/>
                    <w:rPr>
                      <w:rFonts w:cs="Times New Roman"/>
                    </w:rPr>
                  </w:pPr>
                  <w:r>
                    <w:rPr>
                      <w:rFonts w:eastAsia="Calibri" w:cs="Times New Roman"/>
                    </w:rPr>
                    <w:t>7.</w:t>
                  </w:r>
                </w:p>
              </w:tc>
              <w:tc>
                <w:tcPr>
                  <w:tcW w:w="4673" w:type="dxa"/>
                </w:tcPr>
                <w:p w14:paraId="11446576" w14:textId="77777777" w:rsidR="006D2DAE" w:rsidRDefault="00995EE0">
                  <w:pPr>
                    <w:widowControl w:val="0"/>
                    <w:rPr>
                      <w:rFonts w:cs="Times New Roman"/>
                    </w:rPr>
                  </w:pPr>
                  <w:r>
                    <w:rPr>
                      <w:rFonts w:eastAsia="Calibri" w:cs="Times New Roman"/>
                    </w:rPr>
                    <w:t>Viesmīlības uzņēmuma vides pārvaldības sistēmas un kvalitātes vadības standarti.  Profesionālās, vispārējās ētikas un konfidencialitātes pamatprincipi.</w:t>
                  </w:r>
                </w:p>
              </w:tc>
              <w:tc>
                <w:tcPr>
                  <w:tcW w:w="993" w:type="dxa"/>
                  <w:vAlign w:val="center"/>
                </w:tcPr>
                <w:p w14:paraId="07F522C8" w14:textId="77777777" w:rsidR="006D2DAE" w:rsidRDefault="00995EE0">
                  <w:pPr>
                    <w:widowControl w:val="0"/>
                    <w:jc w:val="center"/>
                    <w:rPr>
                      <w:rFonts w:cs="Times New Roman"/>
                    </w:rPr>
                  </w:pPr>
                  <w:r>
                    <w:rPr>
                      <w:rFonts w:eastAsia="Calibri" w:cs="Times New Roman"/>
                    </w:rPr>
                    <w:t>2</w:t>
                  </w:r>
                </w:p>
              </w:tc>
              <w:tc>
                <w:tcPr>
                  <w:tcW w:w="991" w:type="dxa"/>
                  <w:tcBorders>
                    <w:right w:val="nil"/>
                  </w:tcBorders>
                  <w:vAlign w:val="center"/>
                </w:tcPr>
                <w:p w14:paraId="62440DFF" w14:textId="77777777" w:rsidR="006D2DAE" w:rsidRDefault="00995EE0">
                  <w:pPr>
                    <w:widowControl w:val="0"/>
                    <w:jc w:val="center"/>
                    <w:rPr>
                      <w:rFonts w:cs="Times New Roman"/>
                    </w:rPr>
                  </w:pPr>
                  <w:r>
                    <w:rPr>
                      <w:rFonts w:eastAsia="Calibri" w:cs="Times New Roman"/>
                    </w:rPr>
                    <w:t>1</w:t>
                  </w:r>
                </w:p>
              </w:tc>
            </w:tr>
            <w:tr w:rsidR="006D2DAE" w14:paraId="4CA011DC" w14:textId="77777777">
              <w:tc>
                <w:tcPr>
                  <w:tcW w:w="560" w:type="dxa"/>
                  <w:tcBorders>
                    <w:left w:val="nil"/>
                  </w:tcBorders>
                  <w:vAlign w:val="center"/>
                </w:tcPr>
                <w:p w14:paraId="2E03E617" w14:textId="77777777" w:rsidR="006D2DAE" w:rsidRDefault="00995EE0">
                  <w:pPr>
                    <w:widowControl w:val="0"/>
                    <w:ind w:right="34"/>
                    <w:jc w:val="center"/>
                    <w:rPr>
                      <w:rFonts w:cs="Times New Roman"/>
                    </w:rPr>
                  </w:pPr>
                  <w:r>
                    <w:rPr>
                      <w:rFonts w:eastAsia="Calibri" w:cs="Times New Roman"/>
                    </w:rPr>
                    <w:t>8.</w:t>
                  </w:r>
                </w:p>
              </w:tc>
              <w:tc>
                <w:tcPr>
                  <w:tcW w:w="4673" w:type="dxa"/>
                </w:tcPr>
                <w:p w14:paraId="669ECF8D" w14:textId="77777777" w:rsidR="006D2DAE" w:rsidRDefault="00995EE0">
                  <w:pPr>
                    <w:widowControl w:val="0"/>
                    <w:rPr>
                      <w:rFonts w:cs="Times New Roman"/>
                    </w:rPr>
                  </w:pPr>
                  <w:r>
                    <w:rPr>
                      <w:rFonts w:eastAsia="Calibri" w:cs="Times New Roman"/>
                    </w:rPr>
                    <w:t>Studiju rezultātu pārskatīšana, gatavošanās ieskaites darbam.</w:t>
                  </w:r>
                </w:p>
              </w:tc>
              <w:tc>
                <w:tcPr>
                  <w:tcW w:w="993" w:type="dxa"/>
                  <w:vAlign w:val="center"/>
                </w:tcPr>
                <w:p w14:paraId="758D5432" w14:textId="77777777" w:rsidR="006D2DAE" w:rsidRDefault="00995EE0">
                  <w:pPr>
                    <w:widowControl w:val="0"/>
                    <w:jc w:val="center"/>
                    <w:rPr>
                      <w:rFonts w:cs="Times New Roman"/>
                    </w:rPr>
                  </w:pPr>
                  <w:r>
                    <w:rPr>
                      <w:rFonts w:eastAsia="Calibri" w:cs="Times New Roman"/>
                    </w:rPr>
                    <w:t>1</w:t>
                  </w:r>
                </w:p>
              </w:tc>
              <w:tc>
                <w:tcPr>
                  <w:tcW w:w="991" w:type="dxa"/>
                  <w:tcBorders>
                    <w:right w:val="nil"/>
                  </w:tcBorders>
                  <w:vAlign w:val="center"/>
                </w:tcPr>
                <w:p w14:paraId="49E40BA8" w14:textId="77777777" w:rsidR="006D2DAE" w:rsidRDefault="00995EE0">
                  <w:pPr>
                    <w:widowControl w:val="0"/>
                    <w:jc w:val="center"/>
                    <w:rPr>
                      <w:rFonts w:cs="Times New Roman"/>
                    </w:rPr>
                  </w:pPr>
                  <w:r>
                    <w:rPr>
                      <w:rFonts w:eastAsia="Calibri" w:cs="Times New Roman"/>
                    </w:rPr>
                    <w:t>1</w:t>
                  </w:r>
                </w:p>
              </w:tc>
            </w:tr>
            <w:tr w:rsidR="006D2DAE" w14:paraId="2E4CF97C" w14:textId="77777777">
              <w:tc>
                <w:tcPr>
                  <w:tcW w:w="560" w:type="dxa"/>
                  <w:tcBorders>
                    <w:left w:val="nil"/>
                  </w:tcBorders>
                  <w:vAlign w:val="center"/>
                </w:tcPr>
                <w:p w14:paraId="33D9F8FE" w14:textId="77777777" w:rsidR="006D2DAE" w:rsidRDefault="00995EE0">
                  <w:pPr>
                    <w:widowControl w:val="0"/>
                    <w:ind w:right="34"/>
                    <w:jc w:val="center"/>
                    <w:rPr>
                      <w:rFonts w:cs="Times New Roman"/>
                    </w:rPr>
                  </w:pPr>
                  <w:r>
                    <w:rPr>
                      <w:rFonts w:eastAsia="Calibri" w:cs="Times New Roman"/>
                    </w:rPr>
                    <w:t>9.</w:t>
                  </w:r>
                </w:p>
              </w:tc>
              <w:tc>
                <w:tcPr>
                  <w:tcW w:w="4673" w:type="dxa"/>
                  <w:vAlign w:val="center"/>
                </w:tcPr>
                <w:p w14:paraId="4C31FA78" w14:textId="6A7D14A1" w:rsidR="006D2DAE" w:rsidRDefault="00995EE0">
                  <w:pPr>
                    <w:widowControl w:val="0"/>
                    <w:rPr>
                      <w:rFonts w:cs="Times New Roman"/>
                    </w:rPr>
                  </w:pPr>
                  <w:r>
                    <w:rPr>
                      <w:rFonts w:eastAsia="Calibri" w:cs="Times New Roman"/>
                    </w:rPr>
                    <w:t>Noslēguma rakstveida ieskaite</w:t>
                  </w:r>
                </w:p>
              </w:tc>
              <w:tc>
                <w:tcPr>
                  <w:tcW w:w="993" w:type="dxa"/>
                  <w:vAlign w:val="center"/>
                </w:tcPr>
                <w:p w14:paraId="3462B166" w14:textId="77777777" w:rsidR="006D2DAE" w:rsidRDefault="00995EE0">
                  <w:pPr>
                    <w:widowControl w:val="0"/>
                    <w:jc w:val="center"/>
                    <w:rPr>
                      <w:rFonts w:cs="Times New Roman"/>
                    </w:rPr>
                  </w:pPr>
                  <w:r>
                    <w:rPr>
                      <w:rFonts w:eastAsia="Calibri" w:cs="Times New Roman"/>
                    </w:rPr>
                    <w:t>2</w:t>
                  </w:r>
                </w:p>
              </w:tc>
              <w:tc>
                <w:tcPr>
                  <w:tcW w:w="991" w:type="dxa"/>
                  <w:tcBorders>
                    <w:right w:val="nil"/>
                  </w:tcBorders>
                  <w:vAlign w:val="center"/>
                </w:tcPr>
                <w:p w14:paraId="493C6DCC" w14:textId="77777777" w:rsidR="006D2DAE" w:rsidRDefault="006D2DAE">
                  <w:pPr>
                    <w:widowControl w:val="0"/>
                    <w:jc w:val="center"/>
                    <w:rPr>
                      <w:rFonts w:cs="Times New Roman"/>
                    </w:rPr>
                  </w:pPr>
                </w:p>
              </w:tc>
            </w:tr>
            <w:tr w:rsidR="006D2DAE" w14:paraId="15580149" w14:textId="77777777">
              <w:tc>
                <w:tcPr>
                  <w:tcW w:w="560" w:type="dxa"/>
                  <w:tcBorders>
                    <w:left w:val="nil"/>
                    <w:bottom w:val="nil"/>
                  </w:tcBorders>
                  <w:vAlign w:val="center"/>
                </w:tcPr>
                <w:p w14:paraId="5A0BE3BC" w14:textId="77777777" w:rsidR="006D2DAE" w:rsidRDefault="006D2DAE">
                  <w:pPr>
                    <w:widowControl w:val="0"/>
                    <w:ind w:right="34"/>
                    <w:jc w:val="center"/>
                    <w:rPr>
                      <w:rFonts w:cs="Times New Roman"/>
                    </w:rPr>
                  </w:pPr>
                </w:p>
              </w:tc>
              <w:tc>
                <w:tcPr>
                  <w:tcW w:w="4673" w:type="dxa"/>
                  <w:tcBorders>
                    <w:bottom w:val="nil"/>
                  </w:tcBorders>
                  <w:vAlign w:val="center"/>
                </w:tcPr>
                <w:p w14:paraId="152C8D66" w14:textId="77777777" w:rsidR="006D2DAE" w:rsidRDefault="00995EE0">
                  <w:pPr>
                    <w:widowControl w:val="0"/>
                    <w:jc w:val="center"/>
                    <w:rPr>
                      <w:rFonts w:cs="Times New Roman"/>
                      <w:b/>
                      <w:bCs/>
                    </w:rPr>
                  </w:pPr>
                  <w:r>
                    <w:rPr>
                      <w:rFonts w:eastAsia="Calibri" w:cs="Times New Roman"/>
                      <w:b/>
                      <w:bCs/>
                    </w:rPr>
                    <w:t>Kopā: 30</w:t>
                  </w:r>
                </w:p>
              </w:tc>
              <w:tc>
                <w:tcPr>
                  <w:tcW w:w="993" w:type="dxa"/>
                  <w:tcBorders>
                    <w:bottom w:val="nil"/>
                  </w:tcBorders>
                  <w:vAlign w:val="center"/>
                </w:tcPr>
                <w:p w14:paraId="69393D52" w14:textId="77777777" w:rsidR="006D2DAE" w:rsidRDefault="00995EE0">
                  <w:pPr>
                    <w:widowControl w:val="0"/>
                    <w:jc w:val="center"/>
                    <w:rPr>
                      <w:rFonts w:cs="Times New Roman"/>
                      <w:b/>
                      <w:bCs/>
                    </w:rPr>
                  </w:pPr>
                  <w:r>
                    <w:rPr>
                      <w:rFonts w:eastAsia="Calibri" w:cs="Times New Roman"/>
                      <w:b/>
                      <w:bCs/>
                    </w:rPr>
                    <w:t>21</w:t>
                  </w:r>
                </w:p>
              </w:tc>
              <w:tc>
                <w:tcPr>
                  <w:tcW w:w="991" w:type="dxa"/>
                  <w:tcBorders>
                    <w:bottom w:val="nil"/>
                    <w:right w:val="nil"/>
                  </w:tcBorders>
                </w:tcPr>
                <w:p w14:paraId="53F266A1" w14:textId="77777777" w:rsidR="006D2DAE" w:rsidRDefault="00995EE0">
                  <w:pPr>
                    <w:widowControl w:val="0"/>
                    <w:jc w:val="center"/>
                    <w:rPr>
                      <w:rFonts w:cs="Times New Roman"/>
                      <w:b/>
                      <w:bCs/>
                    </w:rPr>
                  </w:pPr>
                  <w:r>
                    <w:rPr>
                      <w:rFonts w:eastAsia="Calibri" w:cs="Times New Roman"/>
                      <w:b/>
                      <w:bCs/>
                    </w:rPr>
                    <w:t>9</w:t>
                  </w:r>
                </w:p>
              </w:tc>
            </w:tr>
          </w:tbl>
          <w:p w14:paraId="6C361C57" w14:textId="77777777" w:rsidR="006D2DAE" w:rsidRDefault="006D2DAE">
            <w:pPr>
              <w:widowControl w:val="0"/>
              <w:ind w:left="1" w:right="154"/>
              <w:jc w:val="center"/>
              <w:rPr>
                <w:rFonts w:cs="Times New Roman"/>
              </w:rPr>
            </w:pPr>
          </w:p>
        </w:tc>
      </w:tr>
      <w:tr w:rsidR="006D2DAE" w14:paraId="466E3410" w14:textId="77777777">
        <w:trPr>
          <w:trHeight w:val="274"/>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1E9D9242" w14:textId="77777777" w:rsidR="006D2DAE" w:rsidRDefault="00995EE0">
            <w:pPr>
              <w:widowControl w:val="0"/>
              <w:ind w:left="133" w:right="133"/>
              <w:rPr>
                <w:rFonts w:cs="Times New Roman"/>
              </w:rPr>
            </w:pPr>
            <w:r>
              <w:rPr>
                <w:rFonts w:cs="Times New Roman"/>
              </w:rPr>
              <w:lastRenderedPageBreak/>
              <w:t>Studējošo patstāvīgā darba organizācijas un uzdevumu raksturojums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1E00B28A" w14:textId="70FB0C11" w:rsidR="006D2DAE" w:rsidRDefault="00995EE0">
            <w:pPr>
              <w:widowControl w:val="0"/>
              <w:ind w:left="142" w:right="153"/>
              <w:contextualSpacing/>
              <w:jc w:val="both"/>
              <w:rPr>
                <w:rFonts w:cs="Times New Roman"/>
              </w:rPr>
            </w:pPr>
            <w:r>
              <w:rPr>
                <w:rFonts w:cs="Times New Roman"/>
              </w:rPr>
              <w:t>Studējošais apmeklē lekcijas un vieslekcijas, piedalās semināros, raksta pārbaudes darbus, veic praktiskos darbus (aizstāvēšana un prezentācijas) un kārto noslēguma rakstveida ieskaiti.</w:t>
            </w:r>
          </w:p>
          <w:p w14:paraId="1BCE1354" w14:textId="77777777" w:rsidR="006D2DAE" w:rsidRDefault="00995EE0">
            <w:pPr>
              <w:widowControl w:val="0"/>
              <w:ind w:left="142" w:right="153"/>
              <w:contextualSpacing/>
              <w:jc w:val="both"/>
              <w:rPr>
                <w:rFonts w:cs="Times New Roman"/>
              </w:rPr>
            </w:pPr>
            <w:r>
              <w:rPr>
                <w:rFonts w:cs="Times New Roman"/>
              </w:rPr>
              <w:t>Semināri, diskusijas, projekta tiešsaistes darbs, situāciju analīzes, ekskursijas un vizītes uz objektiem. Patstāvīgā darba sagatavošana un prezentācija individuāli un grupās.</w:t>
            </w:r>
          </w:p>
          <w:p w14:paraId="4BC84406" w14:textId="77777777" w:rsidR="006D2DAE" w:rsidRDefault="00995EE0">
            <w:pPr>
              <w:widowControl w:val="0"/>
              <w:ind w:left="143" w:right="154"/>
              <w:contextualSpacing/>
              <w:jc w:val="both"/>
              <w:rPr>
                <w:rFonts w:cs="Times New Roman"/>
              </w:rPr>
            </w:pPr>
            <w:r>
              <w:rPr>
                <w:rFonts w:cs="Times New Roman"/>
              </w:rPr>
              <w:t>Darbs bibliotēkā, ar tiešsaistes resursiem, patstāvīgas studijas, pētījumi grupās un individuāli.</w:t>
            </w:r>
          </w:p>
          <w:p w14:paraId="5CE67118" w14:textId="40817767" w:rsidR="006D2DAE" w:rsidRDefault="00995EE0">
            <w:pPr>
              <w:widowControl w:val="0"/>
              <w:ind w:left="143" w:right="154"/>
              <w:contextualSpacing/>
              <w:jc w:val="both"/>
              <w:rPr>
                <w:rFonts w:cs="Times New Roman"/>
              </w:rPr>
            </w:pPr>
            <w:r>
              <w:rPr>
                <w:rFonts w:cs="Times New Roman"/>
              </w:rPr>
              <w:t xml:space="preserve">1. Uzstāšanās seminārā “Viesmīlības nozares normatīvo dokumentu prasības”, prezentācija </w:t>
            </w:r>
            <w:r w:rsidRPr="00FC0CF1">
              <w:rPr>
                <w:rFonts w:cs="Times New Roman"/>
                <w:i/>
                <w:iCs/>
              </w:rPr>
              <w:t>PowerPoint</w:t>
            </w:r>
            <w:r>
              <w:rPr>
                <w:rFonts w:cs="Times New Roman"/>
              </w:rPr>
              <w:t xml:space="preserve">, individuāli. Studējošais izpēta, atlasa informāciju par viesmīlības nozares normatīvo dokumentu prasībām pēc izvēlētās tēmas, prezentē to kopsavilkumu seminārā. </w:t>
            </w:r>
          </w:p>
          <w:p w14:paraId="0F8D9A89" w14:textId="3945ECBB" w:rsidR="006D2DAE" w:rsidRDefault="00995EE0">
            <w:pPr>
              <w:widowControl w:val="0"/>
              <w:ind w:left="143" w:right="154"/>
              <w:contextualSpacing/>
              <w:jc w:val="both"/>
              <w:rPr>
                <w:rFonts w:cs="Times New Roman"/>
              </w:rPr>
            </w:pPr>
            <w:r>
              <w:rPr>
                <w:rFonts w:cs="Times New Roman"/>
              </w:rPr>
              <w:t>2. Patstāvīgais darbs, projekta darbs grupās, pārskats un prezentācija “Ar tiesisko regulējumu saistīto risku pārvaldības plāns viesmīlības nozares uzņēmumam”. Studējošais identificē ar tiesisko regulējumu saistītus riskus viesmīlības uzņēmumam, izstrādā un prezentē risku pārvaldības plānu.</w:t>
            </w:r>
          </w:p>
        </w:tc>
      </w:tr>
      <w:tr w:rsidR="006D2DAE" w14:paraId="13BD75CB" w14:textId="77777777">
        <w:trPr>
          <w:trHeight w:val="586"/>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CD02FCB" w14:textId="77777777" w:rsidR="006D2DAE" w:rsidRDefault="00995EE0">
            <w:pPr>
              <w:widowControl w:val="0"/>
              <w:ind w:left="133" w:right="133"/>
              <w:rPr>
                <w:rFonts w:cs="Times New Roman"/>
              </w:rPr>
            </w:pPr>
            <w:r>
              <w:rPr>
                <w:rFonts w:cs="Times New Roman"/>
              </w:rPr>
              <w:t>Studiju rezultātu vērtēšanas kritēriji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29C63A64" w14:textId="77777777" w:rsidR="006D2DAE" w:rsidRDefault="00995EE0">
            <w:pPr>
              <w:pStyle w:val="Default"/>
              <w:widowControl w:val="0"/>
              <w:ind w:left="143" w:right="166"/>
              <w:jc w:val="both"/>
              <w:rPr>
                <w:szCs w:val="20"/>
              </w:rPr>
            </w:pPr>
            <w:r>
              <w:rPr>
                <w:szCs w:val="20"/>
              </w:rPr>
              <w:t>Studiju kursa apguve tā noslēgumā tiek vērtēta 10 ballu skalā saskaņā ar Latvijas Republikas Ministru kabineta 2001. gada 20. marta noteikumiem Nr. 141 un “HOTEL SCHOOL” Viesnīcu biznesa koledžas 2019. gada 27. augusta “Studiju un pārbaudījumu kārtību” Nr. 4-6/68.</w:t>
            </w:r>
          </w:p>
          <w:p w14:paraId="34BAD849" w14:textId="77777777" w:rsidR="006D2DAE" w:rsidRDefault="006D2DAE">
            <w:pPr>
              <w:pStyle w:val="Default"/>
              <w:widowControl w:val="0"/>
              <w:ind w:left="1"/>
              <w:jc w:val="both"/>
              <w:rPr>
                <w:szCs w:val="20"/>
              </w:rPr>
            </w:pPr>
          </w:p>
          <w:tbl>
            <w:tblPr>
              <w:tblStyle w:val="TableGrid"/>
              <w:tblW w:w="7219" w:type="dxa"/>
              <w:tblLayout w:type="fixed"/>
              <w:tblLook w:val="04A0" w:firstRow="1" w:lastRow="0" w:firstColumn="1" w:lastColumn="0" w:noHBand="0" w:noVBand="1"/>
            </w:tblPr>
            <w:tblGrid>
              <w:gridCol w:w="2859"/>
              <w:gridCol w:w="1234"/>
              <w:gridCol w:w="820"/>
              <w:gridCol w:w="685"/>
              <w:gridCol w:w="695"/>
              <w:gridCol w:w="690"/>
              <w:gridCol w:w="236"/>
            </w:tblGrid>
            <w:tr w:rsidR="006D2DAE" w14:paraId="22B85A69" w14:textId="77777777">
              <w:tc>
                <w:tcPr>
                  <w:tcW w:w="2966" w:type="dxa"/>
                  <w:vMerge w:val="restart"/>
                  <w:tcBorders>
                    <w:left w:val="single" w:sz="4" w:space="0" w:color="FFFFFF"/>
                  </w:tcBorders>
                  <w:shd w:val="clear" w:color="auto" w:fill="D9D9D9" w:themeFill="background1" w:themeFillShade="D9"/>
                </w:tcPr>
                <w:p w14:paraId="7F0826B5" w14:textId="77777777" w:rsidR="006D2DAE" w:rsidRDefault="00995EE0">
                  <w:pPr>
                    <w:pStyle w:val="Default"/>
                    <w:widowControl w:val="0"/>
                    <w:ind w:left="1"/>
                    <w:jc w:val="center"/>
                    <w:rPr>
                      <w:szCs w:val="20"/>
                    </w:rPr>
                  </w:pPr>
                  <w:r>
                    <w:rPr>
                      <w:rFonts w:eastAsia="Calibri"/>
                      <w:szCs w:val="20"/>
                    </w:rPr>
                    <w:t>Pārbaudījuma veids</w:t>
                  </w:r>
                </w:p>
              </w:tc>
              <w:tc>
                <w:tcPr>
                  <w:tcW w:w="1275" w:type="dxa"/>
                  <w:vMerge w:val="restart"/>
                  <w:shd w:val="clear" w:color="auto" w:fill="D9D9D9" w:themeFill="background1" w:themeFillShade="D9"/>
                </w:tcPr>
                <w:p w14:paraId="76C1E4D0" w14:textId="77777777" w:rsidR="006D2DAE" w:rsidRDefault="00995EE0">
                  <w:pPr>
                    <w:pStyle w:val="Default"/>
                    <w:widowControl w:val="0"/>
                    <w:ind w:left="1"/>
                    <w:jc w:val="center"/>
                    <w:rPr>
                      <w:szCs w:val="20"/>
                    </w:rPr>
                  </w:pPr>
                  <w:r>
                    <w:rPr>
                      <w:rFonts w:eastAsia="Calibri"/>
                      <w:szCs w:val="20"/>
                    </w:rPr>
                    <w:t>% no kopējā vērtējuma</w:t>
                  </w:r>
                </w:p>
              </w:tc>
              <w:tc>
                <w:tcPr>
                  <w:tcW w:w="2970" w:type="dxa"/>
                  <w:gridSpan w:val="4"/>
                  <w:tcBorders>
                    <w:right w:val="nil"/>
                  </w:tcBorders>
                  <w:shd w:val="clear" w:color="auto" w:fill="D9D9D9" w:themeFill="background1" w:themeFillShade="D9"/>
                </w:tcPr>
                <w:p w14:paraId="0773F188" w14:textId="77777777" w:rsidR="006D2DAE" w:rsidRDefault="00995EE0">
                  <w:pPr>
                    <w:pStyle w:val="Default"/>
                    <w:widowControl w:val="0"/>
                    <w:ind w:left="1"/>
                    <w:jc w:val="center"/>
                    <w:rPr>
                      <w:szCs w:val="20"/>
                    </w:rPr>
                  </w:pPr>
                  <w:r>
                    <w:rPr>
                      <w:rFonts w:eastAsia="Calibri"/>
                      <w:szCs w:val="20"/>
                    </w:rPr>
                    <w:t>Studiju rezultāti</w:t>
                  </w:r>
                </w:p>
              </w:tc>
              <w:tc>
                <w:tcPr>
                  <w:tcW w:w="7" w:type="dxa"/>
                  <w:tcBorders>
                    <w:top w:val="nil"/>
                    <w:left w:val="nil"/>
                    <w:bottom w:val="nil"/>
                    <w:right w:val="nil"/>
                  </w:tcBorders>
                </w:tcPr>
                <w:p w14:paraId="0605AC87" w14:textId="77777777" w:rsidR="006D2DAE" w:rsidRDefault="006D2DAE">
                  <w:pPr>
                    <w:widowControl w:val="0"/>
                    <w:suppressAutoHyphens w:val="0"/>
                    <w:rPr>
                      <w:b/>
                      <w:bCs/>
                      <w:sz w:val="24"/>
                    </w:rPr>
                  </w:pPr>
                </w:p>
              </w:tc>
            </w:tr>
            <w:tr w:rsidR="006D2DAE" w14:paraId="0B1DFB8A" w14:textId="77777777">
              <w:tc>
                <w:tcPr>
                  <w:tcW w:w="2966" w:type="dxa"/>
                  <w:vMerge/>
                  <w:tcBorders>
                    <w:left w:val="single" w:sz="4" w:space="0" w:color="FFFFFF"/>
                  </w:tcBorders>
                  <w:shd w:val="clear" w:color="auto" w:fill="D9D9D9" w:themeFill="background1" w:themeFillShade="D9"/>
                </w:tcPr>
                <w:p w14:paraId="15713DCC" w14:textId="77777777" w:rsidR="006D2DAE" w:rsidRDefault="006D2DAE">
                  <w:pPr>
                    <w:pStyle w:val="Default"/>
                    <w:widowControl w:val="0"/>
                    <w:ind w:left="1"/>
                    <w:jc w:val="center"/>
                    <w:rPr>
                      <w:szCs w:val="20"/>
                    </w:rPr>
                  </w:pPr>
                </w:p>
              </w:tc>
              <w:tc>
                <w:tcPr>
                  <w:tcW w:w="1275" w:type="dxa"/>
                  <w:vMerge/>
                  <w:shd w:val="clear" w:color="auto" w:fill="D9D9D9" w:themeFill="background1" w:themeFillShade="D9"/>
                </w:tcPr>
                <w:p w14:paraId="345C71CF" w14:textId="77777777" w:rsidR="006D2DAE" w:rsidRDefault="006D2DAE">
                  <w:pPr>
                    <w:pStyle w:val="Default"/>
                    <w:widowControl w:val="0"/>
                    <w:ind w:left="1"/>
                    <w:jc w:val="center"/>
                    <w:rPr>
                      <w:szCs w:val="20"/>
                    </w:rPr>
                  </w:pPr>
                </w:p>
              </w:tc>
              <w:tc>
                <w:tcPr>
                  <w:tcW w:w="844" w:type="dxa"/>
                  <w:shd w:val="clear" w:color="auto" w:fill="D9D9D9" w:themeFill="background1" w:themeFillShade="D9"/>
                  <w:vAlign w:val="center"/>
                </w:tcPr>
                <w:p w14:paraId="5986DC9A" w14:textId="77777777" w:rsidR="006D2DAE" w:rsidRDefault="00995EE0">
                  <w:pPr>
                    <w:pStyle w:val="Default"/>
                    <w:widowControl w:val="0"/>
                    <w:ind w:left="1"/>
                    <w:jc w:val="center"/>
                    <w:rPr>
                      <w:szCs w:val="20"/>
                    </w:rPr>
                  </w:pPr>
                  <w:r>
                    <w:rPr>
                      <w:rFonts w:eastAsia="Calibri"/>
                      <w:szCs w:val="20"/>
                    </w:rPr>
                    <w:t>1.</w:t>
                  </w:r>
                </w:p>
              </w:tc>
              <w:tc>
                <w:tcPr>
                  <w:tcW w:w="703" w:type="dxa"/>
                  <w:shd w:val="clear" w:color="auto" w:fill="D9D9D9" w:themeFill="background1" w:themeFillShade="D9"/>
                  <w:vAlign w:val="center"/>
                </w:tcPr>
                <w:p w14:paraId="25C9E7F3" w14:textId="77777777" w:rsidR="006D2DAE" w:rsidRDefault="00995EE0">
                  <w:pPr>
                    <w:pStyle w:val="Default"/>
                    <w:widowControl w:val="0"/>
                    <w:ind w:left="1"/>
                    <w:jc w:val="center"/>
                    <w:rPr>
                      <w:szCs w:val="20"/>
                    </w:rPr>
                  </w:pPr>
                  <w:r>
                    <w:rPr>
                      <w:rFonts w:eastAsia="Calibri"/>
                      <w:szCs w:val="20"/>
                    </w:rPr>
                    <w:t>2.</w:t>
                  </w:r>
                </w:p>
              </w:tc>
              <w:tc>
                <w:tcPr>
                  <w:tcW w:w="714" w:type="dxa"/>
                  <w:shd w:val="clear" w:color="auto" w:fill="D9D9D9" w:themeFill="background1" w:themeFillShade="D9"/>
                  <w:vAlign w:val="center"/>
                </w:tcPr>
                <w:p w14:paraId="4DD40D40" w14:textId="77777777" w:rsidR="006D2DAE" w:rsidRDefault="00995EE0">
                  <w:pPr>
                    <w:pStyle w:val="Default"/>
                    <w:widowControl w:val="0"/>
                    <w:ind w:left="1"/>
                    <w:jc w:val="center"/>
                    <w:rPr>
                      <w:szCs w:val="20"/>
                    </w:rPr>
                  </w:pPr>
                  <w:r>
                    <w:rPr>
                      <w:rFonts w:eastAsia="Calibri"/>
                      <w:szCs w:val="20"/>
                    </w:rPr>
                    <w:t>3.</w:t>
                  </w:r>
                </w:p>
              </w:tc>
              <w:tc>
                <w:tcPr>
                  <w:tcW w:w="709" w:type="dxa"/>
                  <w:tcBorders>
                    <w:right w:val="nil"/>
                  </w:tcBorders>
                  <w:shd w:val="clear" w:color="auto" w:fill="D9D9D9" w:themeFill="background1" w:themeFillShade="D9"/>
                  <w:vAlign w:val="center"/>
                </w:tcPr>
                <w:p w14:paraId="5B0D1E06" w14:textId="77777777" w:rsidR="006D2DAE" w:rsidRDefault="00995EE0">
                  <w:pPr>
                    <w:pStyle w:val="Default"/>
                    <w:widowControl w:val="0"/>
                    <w:ind w:left="1"/>
                    <w:jc w:val="center"/>
                    <w:rPr>
                      <w:szCs w:val="20"/>
                    </w:rPr>
                  </w:pPr>
                  <w:r>
                    <w:rPr>
                      <w:rFonts w:eastAsia="Calibri"/>
                      <w:szCs w:val="20"/>
                    </w:rPr>
                    <w:t>4.</w:t>
                  </w:r>
                </w:p>
              </w:tc>
              <w:tc>
                <w:tcPr>
                  <w:tcW w:w="7" w:type="dxa"/>
                  <w:tcBorders>
                    <w:top w:val="nil"/>
                    <w:left w:val="nil"/>
                    <w:bottom w:val="nil"/>
                    <w:right w:val="nil"/>
                  </w:tcBorders>
                </w:tcPr>
                <w:p w14:paraId="2145BADA" w14:textId="77777777" w:rsidR="006D2DAE" w:rsidRDefault="006D2DAE">
                  <w:pPr>
                    <w:widowControl w:val="0"/>
                    <w:suppressAutoHyphens w:val="0"/>
                    <w:rPr>
                      <w:b/>
                      <w:bCs/>
                      <w:sz w:val="24"/>
                    </w:rPr>
                  </w:pPr>
                </w:p>
              </w:tc>
            </w:tr>
            <w:tr w:rsidR="006D2DAE" w14:paraId="7B5A6947" w14:textId="77777777">
              <w:tc>
                <w:tcPr>
                  <w:tcW w:w="2966" w:type="dxa"/>
                  <w:tcBorders>
                    <w:left w:val="single" w:sz="4" w:space="0" w:color="FFFFFF"/>
                  </w:tcBorders>
                  <w:shd w:val="clear" w:color="auto" w:fill="auto"/>
                </w:tcPr>
                <w:p w14:paraId="18479568" w14:textId="4A97957A" w:rsidR="006D2DAE" w:rsidRDefault="00995EE0">
                  <w:pPr>
                    <w:pStyle w:val="Default"/>
                    <w:widowControl w:val="0"/>
                    <w:ind w:left="1"/>
                    <w:jc w:val="center"/>
                    <w:rPr>
                      <w:szCs w:val="20"/>
                    </w:rPr>
                  </w:pPr>
                  <w:r>
                    <w:rPr>
                      <w:rFonts w:eastAsia="Calibri"/>
                      <w:szCs w:val="20"/>
                    </w:rPr>
                    <w:t>1. patstāvīgais darbs</w:t>
                  </w:r>
                </w:p>
              </w:tc>
              <w:tc>
                <w:tcPr>
                  <w:tcW w:w="1275" w:type="dxa"/>
                  <w:shd w:val="clear" w:color="auto" w:fill="auto"/>
                </w:tcPr>
                <w:p w14:paraId="0D3B7A12" w14:textId="77777777" w:rsidR="006D2DAE" w:rsidRDefault="00995EE0">
                  <w:pPr>
                    <w:pStyle w:val="Default"/>
                    <w:widowControl w:val="0"/>
                    <w:ind w:left="1"/>
                    <w:jc w:val="center"/>
                    <w:rPr>
                      <w:szCs w:val="20"/>
                    </w:rPr>
                  </w:pPr>
                  <w:r>
                    <w:rPr>
                      <w:rFonts w:eastAsia="Calibri"/>
                      <w:szCs w:val="20"/>
                    </w:rPr>
                    <w:t>20</w:t>
                  </w:r>
                </w:p>
              </w:tc>
              <w:tc>
                <w:tcPr>
                  <w:tcW w:w="844" w:type="dxa"/>
                  <w:vAlign w:val="center"/>
                </w:tcPr>
                <w:p w14:paraId="3DC6BC5C" w14:textId="77777777" w:rsidR="006D2DAE" w:rsidRDefault="00995EE0">
                  <w:pPr>
                    <w:pStyle w:val="Default"/>
                    <w:widowControl w:val="0"/>
                    <w:ind w:left="1"/>
                    <w:jc w:val="center"/>
                    <w:rPr>
                      <w:szCs w:val="20"/>
                    </w:rPr>
                  </w:pPr>
                  <w:r>
                    <w:rPr>
                      <w:rFonts w:eastAsia="Calibri"/>
                      <w:szCs w:val="20"/>
                    </w:rPr>
                    <w:t>X</w:t>
                  </w:r>
                </w:p>
              </w:tc>
              <w:tc>
                <w:tcPr>
                  <w:tcW w:w="703" w:type="dxa"/>
                  <w:vAlign w:val="center"/>
                </w:tcPr>
                <w:p w14:paraId="0C34FBA1" w14:textId="77777777" w:rsidR="006D2DAE" w:rsidRDefault="00995EE0">
                  <w:pPr>
                    <w:pStyle w:val="Default"/>
                    <w:widowControl w:val="0"/>
                    <w:ind w:left="1"/>
                    <w:jc w:val="center"/>
                    <w:rPr>
                      <w:szCs w:val="20"/>
                    </w:rPr>
                  </w:pPr>
                  <w:r>
                    <w:rPr>
                      <w:rFonts w:eastAsia="Calibri"/>
                      <w:szCs w:val="20"/>
                    </w:rPr>
                    <w:t>X</w:t>
                  </w:r>
                </w:p>
              </w:tc>
              <w:tc>
                <w:tcPr>
                  <w:tcW w:w="714" w:type="dxa"/>
                  <w:vAlign w:val="center"/>
                </w:tcPr>
                <w:p w14:paraId="67A5F9AC" w14:textId="77777777" w:rsidR="006D2DAE" w:rsidRDefault="006D2DAE">
                  <w:pPr>
                    <w:pStyle w:val="Default"/>
                    <w:widowControl w:val="0"/>
                    <w:ind w:left="1"/>
                    <w:jc w:val="center"/>
                    <w:rPr>
                      <w:szCs w:val="20"/>
                    </w:rPr>
                  </w:pPr>
                </w:p>
              </w:tc>
              <w:tc>
                <w:tcPr>
                  <w:tcW w:w="709" w:type="dxa"/>
                  <w:tcBorders>
                    <w:right w:val="nil"/>
                  </w:tcBorders>
                  <w:vAlign w:val="center"/>
                </w:tcPr>
                <w:p w14:paraId="65681F70" w14:textId="77777777" w:rsidR="006D2DAE" w:rsidRDefault="006D2DAE">
                  <w:pPr>
                    <w:pStyle w:val="Default"/>
                    <w:widowControl w:val="0"/>
                    <w:ind w:left="1"/>
                    <w:jc w:val="center"/>
                    <w:rPr>
                      <w:szCs w:val="20"/>
                    </w:rPr>
                  </w:pPr>
                </w:p>
              </w:tc>
              <w:tc>
                <w:tcPr>
                  <w:tcW w:w="7" w:type="dxa"/>
                  <w:tcBorders>
                    <w:top w:val="nil"/>
                    <w:left w:val="nil"/>
                    <w:bottom w:val="nil"/>
                    <w:right w:val="nil"/>
                  </w:tcBorders>
                </w:tcPr>
                <w:p w14:paraId="668AF15D" w14:textId="77777777" w:rsidR="006D2DAE" w:rsidRDefault="006D2DAE">
                  <w:pPr>
                    <w:widowControl w:val="0"/>
                    <w:suppressAutoHyphens w:val="0"/>
                    <w:rPr>
                      <w:b/>
                      <w:bCs/>
                      <w:sz w:val="24"/>
                    </w:rPr>
                  </w:pPr>
                </w:p>
              </w:tc>
            </w:tr>
            <w:tr w:rsidR="006D2DAE" w14:paraId="694ED310" w14:textId="77777777">
              <w:tc>
                <w:tcPr>
                  <w:tcW w:w="2966" w:type="dxa"/>
                  <w:tcBorders>
                    <w:left w:val="single" w:sz="4" w:space="0" w:color="FFFFFF"/>
                  </w:tcBorders>
                  <w:shd w:val="clear" w:color="auto" w:fill="auto"/>
                </w:tcPr>
                <w:p w14:paraId="5685C998" w14:textId="344E5777" w:rsidR="006D2DAE" w:rsidRDefault="00995EE0">
                  <w:pPr>
                    <w:pStyle w:val="Default"/>
                    <w:widowControl w:val="0"/>
                    <w:ind w:left="1"/>
                    <w:jc w:val="center"/>
                    <w:rPr>
                      <w:szCs w:val="20"/>
                    </w:rPr>
                  </w:pPr>
                  <w:r>
                    <w:rPr>
                      <w:rFonts w:eastAsia="Calibri"/>
                      <w:szCs w:val="20"/>
                    </w:rPr>
                    <w:t>2. patstāvīgais darbs</w:t>
                  </w:r>
                </w:p>
              </w:tc>
              <w:tc>
                <w:tcPr>
                  <w:tcW w:w="1275" w:type="dxa"/>
                  <w:shd w:val="clear" w:color="auto" w:fill="auto"/>
                </w:tcPr>
                <w:p w14:paraId="6593AF59" w14:textId="77777777" w:rsidR="006D2DAE" w:rsidRDefault="00995EE0">
                  <w:pPr>
                    <w:pStyle w:val="Default"/>
                    <w:widowControl w:val="0"/>
                    <w:ind w:left="1"/>
                    <w:jc w:val="center"/>
                    <w:rPr>
                      <w:szCs w:val="20"/>
                    </w:rPr>
                  </w:pPr>
                  <w:r>
                    <w:rPr>
                      <w:rFonts w:eastAsia="Calibri"/>
                      <w:szCs w:val="20"/>
                    </w:rPr>
                    <w:t>40</w:t>
                  </w:r>
                </w:p>
              </w:tc>
              <w:tc>
                <w:tcPr>
                  <w:tcW w:w="844" w:type="dxa"/>
                </w:tcPr>
                <w:p w14:paraId="6DBACF15" w14:textId="77777777" w:rsidR="006D2DAE" w:rsidRDefault="00995EE0">
                  <w:pPr>
                    <w:pStyle w:val="Default"/>
                    <w:widowControl w:val="0"/>
                    <w:ind w:left="1"/>
                    <w:jc w:val="center"/>
                    <w:rPr>
                      <w:szCs w:val="20"/>
                    </w:rPr>
                  </w:pPr>
                  <w:r>
                    <w:rPr>
                      <w:rFonts w:eastAsia="Calibri"/>
                      <w:szCs w:val="20"/>
                    </w:rPr>
                    <w:t>X</w:t>
                  </w:r>
                </w:p>
              </w:tc>
              <w:tc>
                <w:tcPr>
                  <w:tcW w:w="703" w:type="dxa"/>
                </w:tcPr>
                <w:p w14:paraId="32A74C18" w14:textId="77777777" w:rsidR="006D2DAE" w:rsidRDefault="00995EE0">
                  <w:pPr>
                    <w:pStyle w:val="Default"/>
                    <w:widowControl w:val="0"/>
                    <w:ind w:left="1"/>
                    <w:jc w:val="center"/>
                    <w:rPr>
                      <w:szCs w:val="20"/>
                    </w:rPr>
                  </w:pPr>
                  <w:r>
                    <w:rPr>
                      <w:rFonts w:eastAsia="Calibri"/>
                      <w:szCs w:val="20"/>
                    </w:rPr>
                    <w:t>X</w:t>
                  </w:r>
                </w:p>
              </w:tc>
              <w:tc>
                <w:tcPr>
                  <w:tcW w:w="714" w:type="dxa"/>
                </w:tcPr>
                <w:p w14:paraId="571F0B1C" w14:textId="77777777" w:rsidR="006D2DAE" w:rsidRDefault="00995EE0">
                  <w:pPr>
                    <w:pStyle w:val="Default"/>
                    <w:widowControl w:val="0"/>
                    <w:ind w:left="1"/>
                    <w:jc w:val="center"/>
                    <w:rPr>
                      <w:szCs w:val="20"/>
                    </w:rPr>
                  </w:pPr>
                  <w:r>
                    <w:rPr>
                      <w:rFonts w:eastAsia="Calibri"/>
                      <w:szCs w:val="20"/>
                    </w:rPr>
                    <w:t>X</w:t>
                  </w:r>
                </w:p>
              </w:tc>
              <w:tc>
                <w:tcPr>
                  <w:tcW w:w="709" w:type="dxa"/>
                  <w:tcBorders>
                    <w:right w:val="nil"/>
                  </w:tcBorders>
                  <w:vAlign w:val="center"/>
                </w:tcPr>
                <w:p w14:paraId="5CFA1B92" w14:textId="77777777" w:rsidR="006D2DAE" w:rsidRDefault="00995EE0">
                  <w:pPr>
                    <w:pStyle w:val="Default"/>
                    <w:widowControl w:val="0"/>
                    <w:ind w:left="1"/>
                    <w:jc w:val="center"/>
                    <w:rPr>
                      <w:szCs w:val="20"/>
                    </w:rPr>
                  </w:pPr>
                  <w:r>
                    <w:rPr>
                      <w:rFonts w:eastAsia="Calibri"/>
                      <w:szCs w:val="20"/>
                    </w:rPr>
                    <w:t>X</w:t>
                  </w:r>
                </w:p>
              </w:tc>
              <w:tc>
                <w:tcPr>
                  <w:tcW w:w="7" w:type="dxa"/>
                  <w:tcBorders>
                    <w:top w:val="nil"/>
                    <w:left w:val="nil"/>
                    <w:bottom w:val="nil"/>
                    <w:right w:val="nil"/>
                  </w:tcBorders>
                </w:tcPr>
                <w:p w14:paraId="0200872F" w14:textId="77777777" w:rsidR="006D2DAE" w:rsidRDefault="006D2DAE">
                  <w:pPr>
                    <w:widowControl w:val="0"/>
                    <w:suppressAutoHyphens w:val="0"/>
                    <w:rPr>
                      <w:b/>
                      <w:bCs/>
                      <w:sz w:val="24"/>
                    </w:rPr>
                  </w:pPr>
                </w:p>
              </w:tc>
            </w:tr>
            <w:tr w:rsidR="006D2DAE" w14:paraId="77A3EDD7" w14:textId="77777777">
              <w:tc>
                <w:tcPr>
                  <w:tcW w:w="2966" w:type="dxa"/>
                  <w:tcBorders>
                    <w:left w:val="single" w:sz="4" w:space="0" w:color="FFFFFF"/>
                  </w:tcBorders>
                  <w:shd w:val="clear" w:color="auto" w:fill="auto"/>
                </w:tcPr>
                <w:p w14:paraId="1004077A" w14:textId="77777777" w:rsidR="006D2DAE" w:rsidRDefault="00995EE0">
                  <w:pPr>
                    <w:pStyle w:val="Default"/>
                    <w:widowControl w:val="0"/>
                    <w:ind w:left="1"/>
                    <w:jc w:val="center"/>
                    <w:rPr>
                      <w:szCs w:val="20"/>
                    </w:rPr>
                  </w:pPr>
                  <w:proofErr w:type="spellStart"/>
                  <w:r>
                    <w:rPr>
                      <w:rFonts w:eastAsia="Calibri"/>
                      <w:szCs w:val="20"/>
                    </w:rPr>
                    <w:t>Starppārbaudījums</w:t>
                  </w:r>
                  <w:proofErr w:type="spellEnd"/>
                </w:p>
              </w:tc>
              <w:tc>
                <w:tcPr>
                  <w:tcW w:w="1275" w:type="dxa"/>
                  <w:shd w:val="clear" w:color="auto" w:fill="auto"/>
                </w:tcPr>
                <w:p w14:paraId="059F84B4" w14:textId="77777777" w:rsidR="006D2DAE" w:rsidRDefault="00995EE0">
                  <w:pPr>
                    <w:pStyle w:val="Default"/>
                    <w:widowControl w:val="0"/>
                    <w:ind w:left="1"/>
                    <w:jc w:val="center"/>
                    <w:rPr>
                      <w:szCs w:val="20"/>
                    </w:rPr>
                  </w:pPr>
                  <w:r>
                    <w:rPr>
                      <w:rFonts w:eastAsia="Calibri"/>
                      <w:szCs w:val="20"/>
                    </w:rPr>
                    <w:t>10</w:t>
                  </w:r>
                </w:p>
              </w:tc>
              <w:tc>
                <w:tcPr>
                  <w:tcW w:w="844" w:type="dxa"/>
                </w:tcPr>
                <w:p w14:paraId="53B29567" w14:textId="77777777" w:rsidR="006D2DAE" w:rsidRDefault="00995EE0">
                  <w:pPr>
                    <w:pStyle w:val="Default"/>
                    <w:widowControl w:val="0"/>
                    <w:ind w:left="1"/>
                    <w:jc w:val="center"/>
                    <w:rPr>
                      <w:szCs w:val="20"/>
                    </w:rPr>
                  </w:pPr>
                  <w:r>
                    <w:rPr>
                      <w:rFonts w:eastAsia="Calibri"/>
                      <w:szCs w:val="20"/>
                    </w:rPr>
                    <w:t>X</w:t>
                  </w:r>
                </w:p>
              </w:tc>
              <w:tc>
                <w:tcPr>
                  <w:tcW w:w="703" w:type="dxa"/>
                </w:tcPr>
                <w:p w14:paraId="051A6A1C" w14:textId="77777777" w:rsidR="006D2DAE" w:rsidRDefault="00995EE0">
                  <w:pPr>
                    <w:pStyle w:val="Default"/>
                    <w:widowControl w:val="0"/>
                    <w:ind w:left="1"/>
                    <w:jc w:val="center"/>
                    <w:rPr>
                      <w:szCs w:val="20"/>
                    </w:rPr>
                  </w:pPr>
                  <w:r>
                    <w:rPr>
                      <w:rFonts w:eastAsia="Calibri"/>
                      <w:szCs w:val="20"/>
                    </w:rPr>
                    <w:t>X</w:t>
                  </w:r>
                </w:p>
              </w:tc>
              <w:tc>
                <w:tcPr>
                  <w:tcW w:w="714" w:type="dxa"/>
                </w:tcPr>
                <w:p w14:paraId="616577E8" w14:textId="77777777" w:rsidR="006D2DAE" w:rsidRDefault="00995EE0">
                  <w:pPr>
                    <w:pStyle w:val="Default"/>
                    <w:widowControl w:val="0"/>
                    <w:ind w:left="1"/>
                    <w:jc w:val="center"/>
                    <w:rPr>
                      <w:szCs w:val="20"/>
                    </w:rPr>
                  </w:pPr>
                  <w:r>
                    <w:rPr>
                      <w:rFonts w:eastAsia="Calibri"/>
                      <w:szCs w:val="20"/>
                    </w:rPr>
                    <w:t>X</w:t>
                  </w:r>
                </w:p>
              </w:tc>
              <w:tc>
                <w:tcPr>
                  <w:tcW w:w="709" w:type="dxa"/>
                  <w:tcBorders>
                    <w:right w:val="nil"/>
                  </w:tcBorders>
                  <w:vAlign w:val="center"/>
                </w:tcPr>
                <w:p w14:paraId="0CB5E0EB" w14:textId="77777777" w:rsidR="006D2DAE" w:rsidRDefault="006D2DAE">
                  <w:pPr>
                    <w:pStyle w:val="Default"/>
                    <w:widowControl w:val="0"/>
                    <w:ind w:left="1"/>
                    <w:jc w:val="center"/>
                    <w:rPr>
                      <w:szCs w:val="20"/>
                    </w:rPr>
                  </w:pPr>
                </w:p>
              </w:tc>
              <w:tc>
                <w:tcPr>
                  <w:tcW w:w="7" w:type="dxa"/>
                  <w:tcBorders>
                    <w:top w:val="nil"/>
                    <w:left w:val="nil"/>
                    <w:bottom w:val="nil"/>
                    <w:right w:val="nil"/>
                  </w:tcBorders>
                </w:tcPr>
                <w:p w14:paraId="38823E7C" w14:textId="77777777" w:rsidR="006D2DAE" w:rsidRDefault="006D2DAE">
                  <w:pPr>
                    <w:widowControl w:val="0"/>
                    <w:suppressAutoHyphens w:val="0"/>
                    <w:rPr>
                      <w:b/>
                      <w:bCs/>
                      <w:sz w:val="24"/>
                    </w:rPr>
                  </w:pPr>
                </w:p>
              </w:tc>
            </w:tr>
            <w:tr w:rsidR="006D2DAE" w14:paraId="3DD79CEE" w14:textId="77777777">
              <w:tc>
                <w:tcPr>
                  <w:tcW w:w="2966" w:type="dxa"/>
                  <w:tcBorders>
                    <w:left w:val="single" w:sz="4" w:space="0" w:color="FFFFFF"/>
                  </w:tcBorders>
                  <w:shd w:val="clear" w:color="auto" w:fill="auto"/>
                </w:tcPr>
                <w:p w14:paraId="66E8464B" w14:textId="77777777" w:rsidR="006D2DAE" w:rsidRDefault="00995EE0">
                  <w:pPr>
                    <w:pStyle w:val="Default"/>
                    <w:widowControl w:val="0"/>
                    <w:ind w:left="1"/>
                    <w:jc w:val="center"/>
                    <w:rPr>
                      <w:szCs w:val="20"/>
                    </w:rPr>
                  </w:pPr>
                  <w:r>
                    <w:rPr>
                      <w:rFonts w:eastAsia="Calibri"/>
                      <w:szCs w:val="20"/>
                    </w:rPr>
                    <w:t>Noslēguma ieskaite</w:t>
                  </w:r>
                </w:p>
              </w:tc>
              <w:tc>
                <w:tcPr>
                  <w:tcW w:w="1275" w:type="dxa"/>
                  <w:shd w:val="clear" w:color="auto" w:fill="auto"/>
                </w:tcPr>
                <w:p w14:paraId="77DD8861" w14:textId="77777777" w:rsidR="006D2DAE" w:rsidRDefault="00995EE0">
                  <w:pPr>
                    <w:pStyle w:val="Default"/>
                    <w:widowControl w:val="0"/>
                    <w:ind w:left="1"/>
                    <w:jc w:val="center"/>
                    <w:rPr>
                      <w:szCs w:val="20"/>
                    </w:rPr>
                  </w:pPr>
                  <w:r>
                    <w:rPr>
                      <w:rFonts w:eastAsia="Calibri"/>
                      <w:szCs w:val="20"/>
                    </w:rPr>
                    <w:t>30</w:t>
                  </w:r>
                </w:p>
              </w:tc>
              <w:tc>
                <w:tcPr>
                  <w:tcW w:w="844" w:type="dxa"/>
                </w:tcPr>
                <w:p w14:paraId="08C5E8FA" w14:textId="77777777" w:rsidR="006D2DAE" w:rsidRDefault="00995EE0">
                  <w:pPr>
                    <w:pStyle w:val="Default"/>
                    <w:widowControl w:val="0"/>
                    <w:ind w:left="1"/>
                    <w:jc w:val="center"/>
                    <w:rPr>
                      <w:szCs w:val="20"/>
                    </w:rPr>
                  </w:pPr>
                  <w:r>
                    <w:rPr>
                      <w:rFonts w:eastAsia="Calibri"/>
                      <w:szCs w:val="20"/>
                    </w:rPr>
                    <w:t>X</w:t>
                  </w:r>
                </w:p>
              </w:tc>
              <w:tc>
                <w:tcPr>
                  <w:tcW w:w="703" w:type="dxa"/>
                </w:tcPr>
                <w:p w14:paraId="2B877C7D" w14:textId="77777777" w:rsidR="006D2DAE" w:rsidRDefault="00995EE0">
                  <w:pPr>
                    <w:pStyle w:val="Default"/>
                    <w:widowControl w:val="0"/>
                    <w:ind w:left="1"/>
                    <w:jc w:val="center"/>
                    <w:rPr>
                      <w:szCs w:val="20"/>
                    </w:rPr>
                  </w:pPr>
                  <w:r>
                    <w:rPr>
                      <w:rFonts w:eastAsia="Calibri"/>
                      <w:szCs w:val="20"/>
                    </w:rPr>
                    <w:t>X</w:t>
                  </w:r>
                </w:p>
              </w:tc>
              <w:tc>
                <w:tcPr>
                  <w:tcW w:w="714" w:type="dxa"/>
                </w:tcPr>
                <w:p w14:paraId="07BF8DB2" w14:textId="77777777" w:rsidR="006D2DAE" w:rsidRDefault="00995EE0">
                  <w:pPr>
                    <w:pStyle w:val="Default"/>
                    <w:widowControl w:val="0"/>
                    <w:ind w:left="1"/>
                    <w:jc w:val="center"/>
                    <w:rPr>
                      <w:szCs w:val="20"/>
                    </w:rPr>
                  </w:pPr>
                  <w:r>
                    <w:rPr>
                      <w:rFonts w:eastAsia="Calibri"/>
                      <w:szCs w:val="20"/>
                    </w:rPr>
                    <w:t>X</w:t>
                  </w:r>
                </w:p>
              </w:tc>
              <w:tc>
                <w:tcPr>
                  <w:tcW w:w="709" w:type="dxa"/>
                  <w:tcBorders>
                    <w:right w:val="nil"/>
                  </w:tcBorders>
                  <w:vAlign w:val="center"/>
                </w:tcPr>
                <w:p w14:paraId="5AABA7AD" w14:textId="77777777" w:rsidR="006D2DAE" w:rsidRDefault="006D2DAE">
                  <w:pPr>
                    <w:pStyle w:val="Default"/>
                    <w:widowControl w:val="0"/>
                    <w:ind w:left="1"/>
                    <w:jc w:val="center"/>
                    <w:rPr>
                      <w:szCs w:val="20"/>
                    </w:rPr>
                  </w:pPr>
                </w:p>
              </w:tc>
              <w:tc>
                <w:tcPr>
                  <w:tcW w:w="7" w:type="dxa"/>
                  <w:tcBorders>
                    <w:top w:val="nil"/>
                    <w:left w:val="nil"/>
                    <w:bottom w:val="nil"/>
                    <w:right w:val="nil"/>
                  </w:tcBorders>
                </w:tcPr>
                <w:p w14:paraId="064C72AA" w14:textId="77777777" w:rsidR="006D2DAE" w:rsidRDefault="006D2DAE">
                  <w:pPr>
                    <w:widowControl w:val="0"/>
                    <w:suppressAutoHyphens w:val="0"/>
                    <w:rPr>
                      <w:b/>
                      <w:bCs/>
                      <w:sz w:val="24"/>
                    </w:rPr>
                  </w:pPr>
                </w:p>
              </w:tc>
            </w:tr>
            <w:tr w:rsidR="006D2DAE" w14:paraId="2A3B6D73" w14:textId="77777777">
              <w:tc>
                <w:tcPr>
                  <w:tcW w:w="2966" w:type="dxa"/>
                  <w:tcBorders>
                    <w:left w:val="single" w:sz="4" w:space="0" w:color="FFFFFF"/>
                  </w:tcBorders>
                  <w:shd w:val="clear" w:color="auto" w:fill="auto"/>
                </w:tcPr>
                <w:p w14:paraId="13AC20A5" w14:textId="77777777" w:rsidR="006D2DAE" w:rsidRDefault="006D2DAE">
                  <w:pPr>
                    <w:pStyle w:val="Default"/>
                    <w:widowControl w:val="0"/>
                    <w:ind w:left="1"/>
                    <w:jc w:val="center"/>
                    <w:rPr>
                      <w:szCs w:val="20"/>
                    </w:rPr>
                  </w:pPr>
                </w:p>
              </w:tc>
              <w:tc>
                <w:tcPr>
                  <w:tcW w:w="1275" w:type="dxa"/>
                  <w:shd w:val="clear" w:color="auto" w:fill="auto"/>
                </w:tcPr>
                <w:p w14:paraId="4D6D06AC" w14:textId="77777777" w:rsidR="006D2DAE" w:rsidRDefault="00995EE0">
                  <w:pPr>
                    <w:pStyle w:val="Default"/>
                    <w:widowControl w:val="0"/>
                    <w:ind w:left="1"/>
                    <w:jc w:val="center"/>
                    <w:rPr>
                      <w:szCs w:val="20"/>
                    </w:rPr>
                  </w:pPr>
                  <w:r>
                    <w:rPr>
                      <w:rFonts w:eastAsia="Calibri"/>
                      <w:szCs w:val="20"/>
                    </w:rPr>
                    <w:t>100</w:t>
                  </w:r>
                </w:p>
              </w:tc>
              <w:tc>
                <w:tcPr>
                  <w:tcW w:w="844" w:type="dxa"/>
                  <w:vAlign w:val="center"/>
                </w:tcPr>
                <w:p w14:paraId="6AA5DF2E" w14:textId="77777777" w:rsidR="006D2DAE" w:rsidRDefault="006D2DAE">
                  <w:pPr>
                    <w:pStyle w:val="Default"/>
                    <w:widowControl w:val="0"/>
                    <w:ind w:left="1"/>
                    <w:jc w:val="center"/>
                    <w:rPr>
                      <w:szCs w:val="20"/>
                    </w:rPr>
                  </w:pPr>
                </w:p>
              </w:tc>
              <w:tc>
                <w:tcPr>
                  <w:tcW w:w="703" w:type="dxa"/>
                  <w:vAlign w:val="center"/>
                </w:tcPr>
                <w:p w14:paraId="786FDAB9" w14:textId="77777777" w:rsidR="006D2DAE" w:rsidRDefault="006D2DAE">
                  <w:pPr>
                    <w:pStyle w:val="Default"/>
                    <w:widowControl w:val="0"/>
                    <w:ind w:left="1"/>
                    <w:jc w:val="center"/>
                    <w:rPr>
                      <w:szCs w:val="20"/>
                    </w:rPr>
                  </w:pPr>
                </w:p>
              </w:tc>
              <w:tc>
                <w:tcPr>
                  <w:tcW w:w="714" w:type="dxa"/>
                  <w:vAlign w:val="center"/>
                </w:tcPr>
                <w:p w14:paraId="7626E470" w14:textId="77777777" w:rsidR="006D2DAE" w:rsidRDefault="006D2DAE">
                  <w:pPr>
                    <w:pStyle w:val="Default"/>
                    <w:widowControl w:val="0"/>
                    <w:ind w:left="1"/>
                    <w:jc w:val="center"/>
                    <w:rPr>
                      <w:szCs w:val="20"/>
                    </w:rPr>
                  </w:pPr>
                </w:p>
              </w:tc>
              <w:tc>
                <w:tcPr>
                  <w:tcW w:w="709" w:type="dxa"/>
                  <w:tcBorders>
                    <w:right w:val="nil"/>
                  </w:tcBorders>
                  <w:vAlign w:val="center"/>
                </w:tcPr>
                <w:p w14:paraId="4D1698FE" w14:textId="77777777" w:rsidR="006D2DAE" w:rsidRDefault="006D2DAE">
                  <w:pPr>
                    <w:pStyle w:val="Default"/>
                    <w:widowControl w:val="0"/>
                    <w:ind w:left="1"/>
                    <w:jc w:val="center"/>
                    <w:rPr>
                      <w:szCs w:val="20"/>
                    </w:rPr>
                  </w:pPr>
                </w:p>
              </w:tc>
              <w:tc>
                <w:tcPr>
                  <w:tcW w:w="7" w:type="dxa"/>
                  <w:tcBorders>
                    <w:top w:val="nil"/>
                    <w:left w:val="nil"/>
                    <w:bottom w:val="nil"/>
                    <w:right w:val="nil"/>
                  </w:tcBorders>
                </w:tcPr>
                <w:p w14:paraId="76F82F4C" w14:textId="77777777" w:rsidR="006D2DAE" w:rsidRDefault="006D2DAE">
                  <w:pPr>
                    <w:widowControl w:val="0"/>
                    <w:suppressAutoHyphens w:val="0"/>
                    <w:rPr>
                      <w:b/>
                      <w:bCs/>
                      <w:sz w:val="24"/>
                    </w:rPr>
                  </w:pPr>
                </w:p>
              </w:tc>
            </w:tr>
            <w:tr w:rsidR="006D2DAE" w14:paraId="42107198" w14:textId="77777777">
              <w:tc>
                <w:tcPr>
                  <w:tcW w:w="7218" w:type="dxa"/>
                  <w:gridSpan w:val="7"/>
                  <w:tcBorders>
                    <w:left w:val="single" w:sz="4" w:space="0" w:color="FFFFFF"/>
                    <w:bottom w:val="nil"/>
                    <w:right w:val="nil"/>
                  </w:tcBorders>
                </w:tcPr>
                <w:p w14:paraId="44E28B8D" w14:textId="77777777" w:rsidR="006D2DAE" w:rsidRDefault="006D2DAE">
                  <w:pPr>
                    <w:pStyle w:val="Default"/>
                    <w:widowControl w:val="0"/>
                    <w:ind w:left="1"/>
                    <w:jc w:val="center"/>
                    <w:rPr>
                      <w:szCs w:val="20"/>
                    </w:rPr>
                  </w:pPr>
                </w:p>
              </w:tc>
            </w:tr>
          </w:tbl>
          <w:p w14:paraId="0BE2B81A" w14:textId="77777777" w:rsidR="006D2DAE" w:rsidRDefault="006D2DAE">
            <w:pPr>
              <w:pStyle w:val="Default"/>
              <w:widowControl w:val="0"/>
              <w:ind w:left="1"/>
              <w:jc w:val="both"/>
              <w:rPr>
                <w:szCs w:val="20"/>
              </w:rPr>
            </w:pPr>
          </w:p>
        </w:tc>
      </w:tr>
      <w:tr w:rsidR="006D2DAE" w14:paraId="351841C8" w14:textId="77777777">
        <w:trPr>
          <w:trHeight w:val="914"/>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665CB6FF" w14:textId="77777777" w:rsidR="006D2DAE" w:rsidRDefault="00995EE0">
            <w:pPr>
              <w:widowControl w:val="0"/>
              <w:ind w:left="133" w:right="133"/>
              <w:rPr>
                <w:rFonts w:cs="Times New Roman"/>
              </w:rPr>
            </w:pPr>
            <w:r>
              <w:rPr>
                <w:rFonts w:cs="Times New Roman"/>
              </w:rPr>
              <w:t xml:space="preserve">Obligātā literatūra </w:t>
            </w:r>
          </w:p>
          <w:p w14:paraId="0DE55511" w14:textId="77777777" w:rsidR="006D2DAE" w:rsidRDefault="006D2DAE">
            <w:pPr>
              <w:widowControl w:val="0"/>
              <w:ind w:left="133" w:right="133"/>
              <w:rPr>
                <w:rFonts w:cs="Times New Roman"/>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31FD2D64" w14:textId="53FDA56F" w:rsidR="006D2DAE" w:rsidRDefault="00995EE0">
            <w:pPr>
              <w:pStyle w:val="ListParagraph"/>
              <w:widowControl w:val="0"/>
              <w:numPr>
                <w:ilvl w:val="0"/>
                <w:numId w:val="91"/>
              </w:numPr>
              <w:spacing w:after="0"/>
              <w:ind w:left="408" w:hanging="357"/>
              <w:rPr>
                <w:rFonts w:cs="Times New Roman"/>
                <w:color w:val="000000"/>
              </w:rPr>
            </w:pPr>
            <w:r w:rsidRPr="00FC0CF1">
              <w:rPr>
                <w:rFonts w:cs="Times New Roman"/>
                <w:color w:val="000000"/>
              </w:rPr>
              <w:t xml:space="preserve">Pārtikas aprites uzraudzības likums. </w:t>
            </w:r>
            <w:r>
              <w:rPr>
                <w:rFonts w:cs="Times New Roman"/>
                <w:color w:val="000000"/>
              </w:rPr>
              <w:t xml:space="preserve">LR Saeimas 1998. gada 19. februāra likums. Latvijas Vēstnesis 1998. gada 6. martā Nr. 60/61. </w:t>
            </w:r>
            <w:r w:rsidRPr="00FC0CF1">
              <w:rPr>
                <w:rFonts w:cs="Times New Roman"/>
                <w:color w:val="000000"/>
              </w:rPr>
              <w:t>Spēkā no 20.03.1998.</w:t>
            </w:r>
          </w:p>
          <w:p w14:paraId="58C3225A" w14:textId="27229F2C" w:rsidR="006D2DAE" w:rsidRDefault="00995EE0">
            <w:pPr>
              <w:pStyle w:val="ListParagraph"/>
              <w:widowControl w:val="0"/>
              <w:numPr>
                <w:ilvl w:val="0"/>
                <w:numId w:val="91"/>
              </w:numPr>
              <w:spacing w:after="0"/>
              <w:ind w:left="408" w:hanging="357"/>
              <w:rPr>
                <w:rFonts w:cs="Times New Roman"/>
                <w:color w:val="000000"/>
              </w:rPr>
            </w:pPr>
            <w:r w:rsidRPr="00FC0CF1">
              <w:rPr>
                <w:rFonts w:cs="Times New Roman"/>
                <w:color w:val="000000"/>
              </w:rPr>
              <w:t xml:space="preserve">Komerclikums. </w:t>
            </w:r>
            <w:r>
              <w:rPr>
                <w:rFonts w:cs="Times New Roman"/>
                <w:color w:val="000000"/>
              </w:rPr>
              <w:t xml:space="preserve">LR Saeimas 2000. gada 13. aprīļa likums. Latvijas Vēstnesis 2000. gada 4. maijā Nr. 158/160. </w:t>
            </w:r>
            <w:r w:rsidRPr="00FC0CF1">
              <w:rPr>
                <w:rFonts w:cs="Times New Roman"/>
                <w:color w:val="000000"/>
              </w:rPr>
              <w:t xml:space="preserve">Spēkā no 01.01.2002. </w:t>
            </w:r>
          </w:p>
          <w:p w14:paraId="5109CC68" w14:textId="662D64EE" w:rsidR="006D2DAE" w:rsidRDefault="00995EE0">
            <w:pPr>
              <w:pStyle w:val="ListParagraph"/>
              <w:widowControl w:val="0"/>
              <w:numPr>
                <w:ilvl w:val="0"/>
                <w:numId w:val="91"/>
              </w:numPr>
              <w:spacing w:after="0"/>
              <w:ind w:left="408" w:hanging="357"/>
              <w:rPr>
                <w:rFonts w:cs="Times New Roman"/>
                <w:color w:val="000000"/>
              </w:rPr>
            </w:pPr>
            <w:r w:rsidRPr="00FC0CF1">
              <w:rPr>
                <w:rFonts w:cs="Times New Roman"/>
                <w:color w:val="000000"/>
              </w:rPr>
              <w:t xml:space="preserve">Darba aizsardzības likums. </w:t>
            </w:r>
            <w:r>
              <w:rPr>
                <w:rFonts w:cs="Times New Roman"/>
                <w:color w:val="000000"/>
              </w:rPr>
              <w:t xml:space="preserve">LR Saeimas 2001. gada 20. jūnija likums. Latvijas Vēstnesis 2001. gada 6. jūlijā Nr. 105. </w:t>
            </w:r>
            <w:r w:rsidRPr="00FC0CF1">
              <w:rPr>
                <w:rFonts w:cs="Times New Roman"/>
                <w:color w:val="000000"/>
              </w:rPr>
              <w:t>Spēkā no 01.01.2002.</w:t>
            </w:r>
          </w:p>
          <w:p w14:paraId="7FF39954" w14:textId="0865EC89" w:rsidR="006D2DAE" w:rsidRDefault="00995EE0">
            <w:pPr>
              <w:pStyle w:val="ListParagraph"/>
              <w:widowControl w:val="0"/>
              <w:numPr>
                <w:ilvl w:val="0"/>
                <w:numId w:val="91"/>
              </w:numPr>
              <w:spacing w:after="0"/>
              <w:ind w:left="408" w:hanging="357"/>
            </w:pPr>
            <w:r w:rsidRPr="00FC0CF1">
              <w:rPr>
                <w:rFonts w:cs="Times New Roman"/>
                <w:color w:val="000000"/>
              </w:rPr>
              <w:t xml:space="preserve">Darba likums. </w:t>
            </w:r>
            <w:r>
              <w:rPr>
                <w:rFonts w:cs="Times New Roman"/>
                <w:color w:val="000000"/>
              </w:rPr>
              <w:t xml:space="preserve">LR Saeimas 2001. gada 20. jūnija likums. Latvijas Vēstnesis 2001. gada 6. jūlijā Nr. 105. </w:t>
            </w:r>
            <w:r w:rsidRPr="00FC0CF1">
              <w:rPr>
                <w:rFonts w:cs="Times New Roman"/>
                <w:color w:val="000000"/>
              </w:rPr>
              <w:t xml:space="preserve">Spēkā no 01.06.2002. </w:t>
            </w:r>
          </w:p>
          <w:p w14:paraId="3F4E2CC4" w14:textId="50A5B820" w:rsidR="006D2DAE" w:rsidRDefault="00995EE0">
            <w:pPr>
              <w:pStyle w:val="ListParagraph"/>
              <w:widowControl w:val="0"/>
              <w:numPr>
                <w:ilvl w:val="0"/>
                <w:numId w:val="91"/>
              </w:numPr>
              <w:spacing w:after="0"/>
              <w:ind w:left="408" w:hanging="357"/>
            </w:pPr>
            <w:r w:rsidRPr="002732E1">
              <w:rPr>
                <w:rFonts w:cs="Times New Roman"/>
              </w:rPr>
              <w:t xml:space="preserve">Preču un pakalpojumu drošuma likums. </w:t>
            </w:r>
            <w:r>
              <w:rPr>
                <w:rFonts w:cs="Times New Roman"/>
              </w:rPr>
              <w:t xml:space="preserve">LR Saeimas 2004. gada 7. aprīļa likums. Latvijas Vēstnesis 2004. gada 28. aprīlī Nr. 66. </w:t>
            </w:r>
            <w:r w:rsidRPr="002732E1">
              <w:rPr>
                <w:rFonts w:cs="Times New Roman"/>
              </w:rPr>
              <w:t>Spēkā no 01.05.2004.</w:t>
            </w:r>
          </w:p>
        </w:tc>
      </w:tr>
      <w:tr w:rsidR="006D2DAE" w14:paraId="7BC1E48B"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7EA062AE" w14:textId="77777777" w:rsidR="006D2DAE" w:rsidRDefault="00995EE0">
            <w:pPr>
              <w:widowControl w:val="0"/>
              <w:ind w:left="133" w:right="133"/>
              <w:rPr>
                <w:rFonts w:cs="Times New Roman"/>
              </w:rPr>
            </w:pPr>
            <w:proofErr w:type="spellStart"/>
            <w:r>
              <w:rPr>
                <w:rFonts w:cs="Times New Roman"/>
              </w:rPr>
              <w:lastRenderedPageBreak/>
              <w:t>Papildliteratūra</w:t>
            </w:r>
            <w:proofErr w:type="spellEnd"/>
          </w:p>
          <w:p w14:paraId="69F6A2EC" w14:textId="77777777" w:rsidR="006D2DAE" w:rsidRDefault="00995EE0">
            <w:pPr>
              <w:widowControl w:val="0"/>
              <w:ind w:left="133" w:right="133"/>
              <w:rPr>
                <w:rFonts w:cs="Times New Roman"/>
              </w:rPr>
            </w:pPr>
            <w:r>
              <w:rPr>
                <w:rFonts w:cs="Times New Roman"/>
              </w:rPr>
              <w:t>Citi informācijas avoti</w:t>
            </w:r>
          </w:p>
          <w:p w14:paraId="35D51F5C" w14:textId="77777777" w:rsidR="006D2DAE" w:rsidRDefault="006D2DAE">
            <w:pPr>
              <w:widowControl w:val="0"/>
              <w:ind w:left="133" w:right="133"/>
              <w:rPr>
                <w:rFonts w:cs="Times New Roman"/>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4C20EE47" w14:textId="44EF23E5" w:rsidR="006D2DAE" w:rsidRDefault="00995EE0">
            <w:pPr>
              <w:pStyle w:val="ListParagraph"/>
              <w:widowControl w:val="0"/>
              <w:numPr>
                <w:ilvl w:val="0"/>
                <w:numId w:val="91"/>
              </w:numPr>
              <w:spacing w:after="0"/>
              <w:ind w:left="408" w:hanging="357"/>
              <w:rPr>
                <w:rFonts w:cs="Times New Roman"/>
                <w:color w:val="000000"/>
              </w:rPr>
            </w:pPr>
            <w:r>
              <w:rPr>
                <w:rFonts w:cs="Times New Roman"/>
                <w:color w:val="000000"/>
              </w:rPr>
              <w:t>Eiropas Parlamenta un Padomes Regula (EK) Nr. 852/2004 (2004. gada 29. aprīlis) par pārtikas produktu higiēnu.</w:t>
            </w:r>
          </w:p>
          <w:p w14:paraId="2661FC2D" w14:textId="4791D301" w:rsidR="006D2DAE" w:rsidRDefault="00995EE0">
            <w:pPr>
              <w:pStyle w:val="ListParagraph"/>
              <w:widowControl w:val="0"/>
              <w:numPr>
                <w:ilvl w:val="0"/>
                <w:numId w:val="91"/>
              </w:numPr>
              <w:spacing w:after="0"/>
              <w:ind w:left="408" w:hanging="357"/>
              <w:rPr>
                <w:rFonts w:cs="Times New Roman"/>
                <w:color w:val="000000"/>
              </w:rPr>
            </w:pPr>
            <w:r>
              <w:rPr>
                <w:rFonts w:cs="Times New Roman"/>
                <w:color w:val="000000"/>
              </w:rPr>
              <w:t xml:space="preserve">Tūrisma likums. LR Saeimas 1998. gada 17. septembra likums. Latvijas Vēstnesis 1998. gada 7. oktobrī Nr. 287. Spēkā no 01.01.1999. </w:t>
            </w:r>
          </w:p>
          <w:p w14:paraId="181410C8" w14:textId="7307D49C" w:rsidR="006D2DAE" w:rsidRDefault="00995EE0">
            <w:pPr>
              <w:pStyle w:val="ListParagraph"/>
              <w:widowControl w:val="0"/>
              <w:numPr>
                <w:ilvl w:val="0"/>
                <w:numId w:val="91"/>
              </w:numPr>
              <w:spacing w:after="0"/>
              <w:ind w:left="408" w:hanging="357"/>
              <w:rPr>
                <w:rFonts w:cs="Times New Roman"/>
                <w:color w:val="000000"/>
              </w:rPr>
            </w:pPr>
            <w:r>
              <w:rPr>
                <w:rFonts w:cs="Times New Roman"/>
                <w:color w:val="000000"/>
              </w:rPr>
              <w:t>Reklāmas likums. LR Saeimas 1999. gada 20. decembra likums. Latvijas Vēstnesis 2000. gada 10. janvārī Nr. 7. Spēkā no 24.01.2000.</w:t>
            </w:r>
          </w:p>
          <w:p w14:paraId="54D4989B" w14:textId="512606F6" w:rsidR="006D2DAE" w:rsidRDefault="00995EE0">
            <w:pPr>
              <w:pStyle w:val="ListParagraph"/>
              <w:widowControl w:val="0"/>
              <w:numPr>
                <w:ilvl w:val="0"/>
                <w:numId w:val="91"/>
              </w:numPr>
              <w:spacing w:after="0"/>
              <w:ind w:left="408" w:hanging="357"/>
              <w:rPr>
                <w:rFonts w:cs="Times New Roman"/>
                <w:color w:val="000000"/>
              </w:rPr>
            </w:pPr>
            <w:r>
              <w:rPr>
                <w:rFonts w:cs="Times New Roman"/>
                <w:color w:val="000000"/>
              </w:rPr>
              <w:t xml:space="preserve">Rācenāja, N. (2009). </w:t>
            </w:r>
            <w:r w:rsidRPr="00FC0CF1">
              <w:rPr>
                <w:rFonts w:cs="Times New Roman"/>
                <w:i/>
                <w:iCs/>
                <w:color w:val="000000"/>
              </w:rPr>
              <w:t>Darba līgums kā tiesību avots</w:t>
            </w:r>
            <w:r>
              <w:rPr>
                <w:rFonts w:cs="Times New Roman"/>
                <w:color w:val="000000"/>
              </w:rPr>
              <w:t>. Rīga: Biznesa augstskola Turība.</w:t>
            </w:r>
          </w:p>
          <w:p w14:paraId="7AEF44E0" w14:textId="23EF8D64" w:rsidR="006D2DAE" w:rsidRDefault="00995EE0">
            <w:pPr>
              <w:pStyle w:val="ListParagraph"/>
              <w:widowControl w:val="0"/>
              <w:numPr>
                <w:ilvl w:val="0"/>
                <w:numId w:val="91"/>
              </w:numPr>
              <w:spacing w:after="0"/>
              <w:ind w:left="408" w:hanging="357"/>
              <w:rPr>
                <w:rFonts w:cs="Times New Roman"/>
                <w:color w:val="000000"/>
              </w:rPr>
            </w:pPr>
            <w:r>
              <w:t xml:space="preserve">Slaidiņa, V., </w:t>
            </w:r>
            <w:proofErr w:type="spellStart"/>
            <w:r>
              <w:t>Skultāne</w:t>
            </w:r>
            <w:proofErr w:type="spellEnd"/>
            <w:r>
              <w:t xml:space="preserve">, I. (2011). </w:t>
            </w:r>
            <w:r w:rsidRPr="00FC0CF1">
              <w:rPr>
                <w:i/>
                <w:iCs/>
              </w:rPr>
              <w:t>Darba tiesības</w:t>
            </w:r>
            <w:r>
              <w:t>. Rīga: Zvaigzne ABC.</w:t>
            </w:r>
          </w:p>
          <w:p w14:paraId="48324C05" w14:textId="380FE7E8" w:rsidR="006D2DAE" w:rsidRDefault="00995EE0">
            <w:pPr>
              <w:pStyle w:val="ListParagraph"/>
              <w:widowControl w:val="0"/>
              <w:numPr>
                <w:ilvl w:val="0"/>
                <w:numId w:val="91"/>
              </w:numPr>
              <w:spacing w:after="0"/>
              <w:ind w:left="408" w:hanging="357"/>
              <w:rPr>
                <w:rFonts w:cs="Times New Roman"/>
                <w:color w:val="000000"/>
              </w:rPr>
            </w:pPr>
            <w:r>
              <w:t xml:space="preserve">EUR-LEX. </w:t>
            </w:r>
            <w:proofErr w:type="spellStart"/>
            <w:r>
              <w:rPr>
                <w:rFonts w:cs="Times New Roman"/>
                <w:color w:val="000000"/>
              </w:rPr>
              <w:t>Summaries</w:t>
            </w:r>
            <w:proofErr w:type="spellEnd"/>
            <w:r>
              <w:rPr>
                <w:rFonts w:cs="Times New Roman"/>
                <w:color w:val="000000"/>
              </w:rPr>
              <w:t xml:space="preserve"> </w:t>
            </w:r>
            <w:proofErr w:type="spellStart"/>
            <w:r>
              <w:rPr>
                <w:rFonts w:cs="Times New Roman"/>
                <w:color w:val="000000"/>
              </w:rPr>
              <w:t>of</w:t>
            </w:r>
            <w:proofErr w:type="spellEnd"/>
            <w:r>
              <w:rPr>
                <w:rFonts w:cs="Times New Roman"/>
                <w:color w:val="000000"/>
              </w:rPr>
              <w:t xml:space="preserve"> EU </w:t>
            </w:r>
            <w:proofErr w:type="spellStart"/>
            <w:r>
              <w:rPr>
                <w:rFonts w:cs="Times New Roman"/>
                <w:color w:val="000000"/>
              </w:rPr>
              <w:t>legislation</w:t>
            </w:r>
            <w:proofErr w:type="spellEnd"/>
            <w:r>
              <w:rPr>
                <w:rFonts w:cs="Times New Roman"/>
                <w:color w:val="000000"/>
              </w:rPr>
              <w:t>.</w:t>
            </w:r>
            <w:r>
              <w:t xml:space="preserve"> Apskatīts: 30.08.2023., no: </w:t>
            </w:r>
            <w:hyperlink r:id="rId38">
              <w:r w:rsidRPr="00FC0CF1">
                <w:rPr>
                  <w:rStyle w:val="Hyperlink"/>
                  <w:rFonts w:cs="Times New Roman"/>
                  <w:color w:val="auto"/>
                  <w:u w:val="none"/>
                </w:rPr>
                <w:t>http://europa.eu/legislation_summaries/index_en.htm</w:t>
              </w:r>
            </w:hyperlink>
          </w:p>
          <w:p w14:paraId="4C9B4564" w14:textId="55407A0F" w:rsidR="006D2DAE" w:rsidRDefault="00995EE0">
            <w:pPr>
              <w:pStyle w:val="ListParagraph"/>
              <w:widowControl w:val="0"/>
              <w:numPr>
                <w:ilvl w:val="0"/>
                <w:numId w:val="91"/>
              </w:numPr>
              <w:spacing w:after="0"/>
              <w:ind w:left="408" w:hanging="357"/>
              <w:rPr>
                <w:rFonts w:cs="Times New Roman"/>
                <w:color w:val="000000"/>
                <w:u w:val="single"/>
              </w:rPr>
            </w:pPr>
            <w:r>
              <w:t xml:space="preserve">EUR-LEX tīmekļvietne. Apskatīts: 30.08.2023., no: </w:t>
            </w:r>
            <w:hyperlink r:id="rId39">
              <w:r w:rsidRPr="00FC0CF1">
                <w:rPr>
                  <w:rStyle w:val="Hyperlink"/>
                  <w:color w:val="auto"/>
                  <w:u w:val="none"/>
                </w:rPr>
                <w:t>https://eur-lex.europa.eu/homepage.html?locale=en</w:t>
              </w:r>
            </w:hyperlink>
          </w:p>
        </w:tc>
      </w:tr>
    </w:tbl>
    <w:p w14:paraId="586992D1" w14:textId="77777777" w:rsidR="006D2DAE" w:rsidRDefault="00995EE0">
      <w:pPr>
        <w:spacing w:after="0"/>
        <w:rPr>
          <w:rFonts w:eastAsiaTheme="majorEastAsia" w:cstheme="majorBidi"/>
          <w:b/>
          <w:sz w:val="24"/>
          <w:szCs w:val="22"/>
        </w:rPr>
      </w:pPr>
      <w:r>
        <w:br w:type="page"/>
      </w:r>
    </w:p>
    <w:p w14:paraId="65325289" w14:textId="77777777" w:rsidR="006D2DAE" w:rsidRDefault="00995EE0">
      <w:pPr>
        <w:pStyle w:val="Heading4"/>
        <w:keepNext w:val="0"/>
        <w:keepLines w:val="0"/>
        <w:spacing w:line="240" w:lineRule="auto"/>
        <w:rPr>
          <w:bCs/>
        </w:rPr>
      </w:pPr>
      <w:bookmarkStart w:id="35" w:name="_Toc153914120"/>
      <w:r>
        <w:lastRenderedPageBreak/>
        <w:t>KVALITĀTES VADĪBA VIESMĪLĪBĀ</w:t>
      </w:r>
      <w:bookmarkEnd w:id="35"/>
    </w:p>
    <w:p w14:paraId="56954036" w14:textId="77777777" w:rsidR="006D2DAE" w:rsidRDefault="006D2DAE">
      <w:pPr>
        <w:rPr>
          <w:b/>
          <w:bCs/>
          <w:sz w:val="24"/>
        </w:rPr>
      </w:pPr>
    </w:p>
    <w:tbl>
      <w:tblPr>
        <w:tblW w:w="10090" w:type="dxa"/>
        <w:tblInd w:w="-5" w:type="dxa"/>
        <w:tblLayout w:type="fixed"/>
        <w:tblCellMar>
          <w:top w:w="57" w:type="dxa"/>
          <w:left w:w="5" w:type="dxa"/>
          <w:bottom w:w="57" w:type="dxa"/>
          <w:right w:w="5" w:type="dxa"/>
        </w:tblCellMar>
        <w:tblLook w:val="0000" w:firstRow="0" w:lastRow="0" w:firstColumn="0" w:lastColumn="0" w:noHBand="0" w:noVBand="0"/>
      </w:tblPr>
      <w:tblGrid>
        <w:gridCol w:w="2835"/>
        <w:gridCol w:w="7255"/>
      </w:tblGrid>
      <w:tr w:rsidR="006D2DAE" w14:paraId="54F0079B"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6CD4DC8" w14:textId="77777777" w:rsidR="006D2DAE" w:rsidRDefault="00995EE0">
            <w:pPr>
              <w:widowControl w:val="0"/>
              <w:spacing w:after="0"/>
              <w:ind w:left="133" w:right="133"/>
              <w:rPr>
                <w:rFonts w:cs="Times New Roman"/>
              </w:rPr>
            </w:pPr>
            <w:r>
              <w:rPr>
                <w:rFonts w:cs="Times New Roman"/>
              </w:rPr>
              <w:t>Studiju kursa nosaukums latviešu un angļu valodā</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7D2DB64A" w14:textId="77777777" w:rsidR="006D2DAE" w:rsidRDefault="00995EE0">
            <w:pPr>
              <w:widowControl w:val="0"/>
              <w:spacing w:after="0"/>
              <w:ind w:left="143"/>
              <w:rPr>
                <w:rFonts w:cs="Times New Roman"/>
                <w:b/>
              </w:rPr>
            </w:pPr>
            <w:r>
              <w:rPr>
                <w:rFonts w:cs="Times New Roman"/>
                <w:b/>
              </w:rPr>
              <w:t>KVALITĀTES VADĪBA VIESMĪLĪBĀ</w:t>
            </w:r>
          </w:p>
          <w:p w14:paraId="5DB71D68" w14:textId="77777777" w:rsidR="006D2DAE" w:rsidRDefault="00995EE0">
            <w:pPr>
              <w:widowControl w:val="0"/>
              <w:spacing w:after="0"/>
              <w:ind w:left="143"/>
              <w:rPr>
                <w:rFonts w:cs="Times New Roman"/>
                <w:b/>
                <w:i/>
                <w:iCs/>
              </w:rPr>
            </w:pPr>
            <w:r>
              <w:rPr>
                <w:rFonts w:cs="Times New Roman"/>
                <w:b/>
                <w:i/>
                <w:iCs/>
              </w:rPr>
              <w:t>QUALITY MANAGEMENT IN HOSPITALITY</w:t>
            </w:r>
          </w:p>
        </w:tc>
      </w:tr>
      <w:tr w:rsidR="006D2DAE" w14:paraId="6BC4F742"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1760A392" w14:textId="77777777" w:rsidR="006D2DAE" w:rsidRDefault="00995EE0">
            <w:pPr>
              <w:widowControl w:val="0"/>
              <w:spacing w:after="0"/>
              <w:ind w:left="133" w:right="133"/>
              <w:rPr>
                <w:rFonts w:cs="Times New Roman"/>
              </w:rPr>
            </w:pPr>
            <w:r>
              <w:rPr>
                <w:rFonts w:cs="Times New Roman"/>
              </w:rPr>
              <w:t>Studiju kursa izstrādātājs(-i)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716FDED8" w14:textId="77777777" w:rsidR="006D2DAE" w:rsidRDefault="00995EE0">
            <w:pPr>
              <w:widowControl w:val="0"/>
              <w:spacing w:after="0"/>
              <w:ind w:left="143"/>
              <w:rPr>
                <w:rFonts w:cs="Times New Roman"/>
              </w:rPr>
            </w:pPr>
            <w:r>
              <w:rPr>
                <w:rFonts w:cs="Times New Roman"/>
              </w:rPr>
              <w:t xml:space="preserve">Mg. </w:t>
            </w:r>
            <w:proofErr w:type="spellStart"/>
            <w:r>
              <w:rPr>
                <w:rFonts w:cs="Times New Roman"/>
              </w:rPr>
              <w:t>oec</w:t>
            </w:r>
            <w:proofErr w:type="spellEnd"/>
            <w:r>
              <w:rPr>
                <w:rFonts w:cs="Times New Roman"/>
              </w:rPr>
              <w:t xml:space="preserve">., Mg. </w:t>
            </w:r>
            <w:proofErr w:type="spellStart"/>
            <w:r>
              <w:rPr>
                <w:rFonts w:cs="Times New Roman"/>
              </w:rPr>
              <w:t>philol</w:t>
            </w:r>
            <w:proofErr w:type="spellEnd"/>
            <w:r>
              <w:rPr>
                <w:rFonts w:cs="Times New Roman"/>
              </w:rPr>
              <w:t xml:space="preserve">. Jekaterina </w:t>
            </w:r>
            <w:proofErr w:type="spellStart"/>
            <w:r>
              <w:rPr>
                <w:rFonts w:cs="Times New Roman"/>
              </w:rPr>
              <w:t>Korjuhina</w:t>
            </w:r>
            <w:proofErr w:type="spellEnd"/>
          </w:p>
        </w:tc>
      </w:tr>
      <w:tr w:rsidR="006D2DAE" w14:paraId="78177E9B"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7E4E834D" w14:textId="77777777" w:rsidR="006D2DAE" w:rsidRDefault="00995EE0">
            <w:pPr>
              <w:widowControl w:val="0"/>
              <w:spacing w:after="0"/>
              <w:ind w:left="133" w:right="133"/>
              <w:rPr>
                <w:rFonts w:cs="Times New Roman"/>
              </w:rPr>
            </w:pPr>
            <w:r>
              <w:rPr>
                <w:rFonts w:cs="Times New Roman"/>
              </w:rPr>
              <w:t>Studiju kursa īstenotājs(-i)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25102992" w14:textId="77777777" w:rsidR="006D2DAE" w:rsidRDefault="00995EE0">
            <w:pPr>
              <w:widowControl w:val="0"/>
              <w:spacing w:after="0"/>
              <w:ind w:left="143"/>
              <w:rPr>
                <w:rFonts w:cs="Times New Roman"/>
              </w:rPr>
            </w:pPr>
            <w:r>
              <w:rPr>
                <w:rFonts w:cs="Times New Roman"/>
              </w:rPr>
              <w:t xml:space="preserve">Mg. </w:t>
            </w:r>
            <w:proofErr w:type="spellStart"/>
            <w:r>
              <w:rPr>
                <w:rFonts w:cs="Times New Roman"/>
              </w:rPr>
              <w:t>oec</w:t>
            </w:r>
            <w:proofErr w:type="spellEnd"/>
            <w:r>
              <w:rPr>
                <w:rFonts w:cs="Times New Roman"/>
              </w:rPr>
              <w:t xml:space="preserve">., Mg. </w:t>
            </w:r>
            <w:proofErr w:type="spellStart"/>
            <w:r>
              <w:rPr>
                <w:rFonts w:cs="Times New Roman"/>
              </w:rPr>
              <w:t>philol</w:t>
            </w:r>
            <w:proofErr w:type="spellEnd"/>
            <w:r>
              <w:rPr>
                <w:rFonts w:cs="Times New Roman"/>
              </w:rPr>
              <w:t xml:space="preserve">. Jekaterina </w:t>
            </w:r>
            <w:proofErr w:type="spellStart"/>
            <w:r>
              <w:rPr>
                <w:rFonts w:cs="Times New Roman"/>
              </w:rPr>
              <w:t>Korjuhina</w:t>
            </w:r>
            <w:proofErr w:type="spellEnd"/>
          </w:p>
        </w:tc>
      </w:tr>
      <w:tr w:rsidR="006D2DAE" w14:paraId="19A30325" w14:textId="77777777">
        <w:trPr>
          <w:trHeight w:val="1065"/>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86105D5" w14:textId="77777777" w:rsidR="006D2DAE" w:rsidRDefault="00995EE0">
            <w:pPr>
              <w:widowControl w:val="0"/>
              <w:spacing w:after="0"/>
              <w:ind w:left="133" w:right="133"/>
              <w:rPr>
                <w:rFonts w:cs="Times New Roman"/>
              </w:rPr>
            </w:pPr>
            <w:r>
              <w:rPr>
                <w:rFonts w:cs="Times New Roman"/>
              </w:rPr>
              <w:t>Studiju kursa apjoms un īstenošanas semestris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tbl>
            <w:tblPr>
              <w:tblStyle w:val="TableGrid"/>
              <w:tblW w:w="7222" w:type="dxa"/>
              <w:tblLayout w:type="fixed"/>
              <w:tblCellMar>
                <w:top w:w="28" w:type="dxa"/>
                <w:left w:w="0" w:type="dxa"/>
                <w:bottom w:w="28" w:type="dxa"/>
                <w:right w:w="5" w:type="dxa"/>
              </w:tblCellMar>
              <w:tblLook w:val="04A0" w:firstRow="1" w:lastRow="0" w:firstColumn="1" w:lastColumn="0" w:noHBand="0" w:noVBand="1"/>
            </w:tblPr>
            <w:tblGrid>
              <w:gridCol w:w="705"/>
              <w:gridCol w:w="1133"/>
              <w:gridCol w:w="994"/>
              <w:gridCol w:w="1133"/>
              <w:gridCol w:w="1277"/>
              <w:gridCol w:w="1274"/>
              <w:gridCol w:w="706"/>
            </w:tblGrid>
            <w:tr w:rsidR="006D2DAE" w14:paraId="7A51C9BC" w14:textId="77777777">
              <w:tc>
                <w:tcPr>
                  <w:tcW w:w="704" w:type="dxa"/>
                  <w:vMerge w:val="restart"/>
                  <w:tcBorders>
                    <w:top w:val="nil"/>
                    <w:left w:val="nil"/>
                  </w:tcBorders>
                  <w:shd w:val="clear" w:color="auto" w:fill="D9D9D9" w:themeFill="background1" w:themeFillShade="D9"/>
                  <w:vAlign w:val="center"/>
                </w:tcPr>
                <w:p w14:paraId="7D298A3A" w14:textId="77777777" w:rsidR="006D2DAE" w:rsidRDefault="00995EE0">
                  <w:pPr>
                    <w:widowControl w:val="0"/>
                    <w:spacing w:after="0"/>
                    <w:ind w:left="1"/>
                    <w:jc w:val="center"/>
                    <w:rPr>
                      <w:rFonts w:cs="Times New Roman"/>
                    </w:rPr>
                  </w:pPr>
                  <w:r>
                    <w:rPr>
                      <w:rFonts w:eastAsia="Calibri" w:cs="Times New Roman"/>
                      <w:i/>
                      <w:iCs/>
                    </w:rPr>
                    <w:t>ECTS</w:t>
                  </w:r>
                </w:p>
              </w:tc>
              <w:tc>
                <w:tcPr>
                  <w:tcW w:w="1133" w:type="dxa"/>
                  <w:vMerge w:val="restart"/>
                  <w:tcBorders>
                    <w:top w:val="nil"/>
                  </w:tcBorders>
                  <w:shd w:val="clear" w:color="auto" w:fill="D9D9D9" w:themeFill="background1" w:themeFillShade="D9"/>
                  <w:vAlign w:val="center"/>
                </w:tcPr>
                <w:p w14:paraId="3DA8C8B5" w14:textId="77777777" w:rsidR="006D2DAE" w:rsidRDefault="00995EE0">
                  <w:pPr>
                    <w:widowControl w:val="0"/>
                    <w:spacing w:after="0"/>
                    <w:ind w:left="1"/>
                    <w:jc w:val="center"/>
                    <w:rPr>
                      <w:rFonts w:cs="Times New Roman"/>
                    </w:rPr>
                  </w:pPr>
                  <w:r>
                    <w:rPr>
                      <w:rFonts w:eastAsia="Calibri" w:cs="Times New Roman"/>
                    </w:rPr>
                    <w:t>Īstenošanas semestris</w:t>
                  </w:r>
                </w:p>
              </w:tc>
              <w:tc>
                <w:tcPr>
                  <w:tcW w:w="2127" w:type="dxa"/>
                  <w:gridSpan w:val="2"/>
                  <w:tcBorders>
                    <w:top w:val="nil"/>
                  </w:tcBorders>
                  <w:shd w:val="clear" w:color="auto" w:fill="D9D9D9" w:themeFill="background1" w:themeFillShade="D9"/>
                  <w:vAlign w:val="center"/>
                </w:tcPr>
                <w:p w14:paraId="0F28A87D" w14:textId="77777777" w:rsidR="006D2DAE" w:rsidRDefault="00995EE0">
                  <w:pPr>
                    <w:widowControl w:val="0"/>
                    <w:spacing w:after="0"/>
                    <w:ind w:left="1"/>
                    <w:jc w:val="center"/>
                    <w:rPr>
                      <w:rFonts w:cs="Times New Roman"/>
                    </w:rPr>
                  </w:pPr>
                  <w:r>
                    <w:rPr>
                      <w:rFonts w:eastAsia="Calibri" w:cs="Times New Roman"/>
                    </w:rPr>
                    <w:t>Kontaktstundas</w:t>
                  </w:r>
                </w:p>
              </w:tc>
              <w:tc>
                <w:tcPr>
                  <w:tcW w:w="1277" w:type="dxa"/>
                  <w:vMerge w:val="restart"/>
                  <w:tcBorders>
                    <w:top w:val="nil"/>
                  </w:tcBorders>
                  <w:shd w:val="clear" w:color="auto" w:fill="D9D9D9" w:themeFill="background1" w:themeFillShade="D9"/>
                  <w:vAlign w:val="center"/>
                </w:tcPr>
                <w:p w14:paraId="25D489FF" w14:textId="77777777" w:rsidR="006D2DAE" w:rsidRDefault="00995EE0">
                  <w:pPr>
                    <w:widowControl w:val="0"/>
                    <w:spacing w:after="0"/>
                    <w:ind w:left="1"/>
                    <w:jc w:val="center"/>
                    <w:rPr>
                      <w:rFonts w:cs="Times New Roman"/>
                    </w:rPr>
                  </w:pPr>
                  <w:r>
                    <w:rPr>
                      <w:rFonts w:eastAsia="Calibri"/>
                    </w:rPr>
                    <w:t>Gala pārbaudījums</w:t>
                  </w:r>
                </w:p>
              </w:tc>
              <w:tc>
                <w:tcPr>
                  <w:tcW w:w="1274" w:type="dxa"/>
                  <w:vMerge w:val="restart"/>
                  <w:tcBorders>
                    <w:top w:val="nil"/>
                  </w:tcBorders>
                  <w:shd w:val="clear" w:color="auto" w:fill="D9D9D9" w:themeFill="background1" w:themeFillShade="D9"/>
                  <w:vAlign w:val="center"/>
                </w:tcPr>
                <w:p w14:paraId="65BEB328" w14:textId="77777777" w:rsidR="006D2DAE" w:rsidRDefault="00995EE0">
                  <w:pPr>
                    <w:widowControl w:val="0"/>
                    <w:spacing w:after="0"/>
                    <w:ind w:left="1"/>
                    <w:jc w:val="center"/>
                    <w:rPr>
                      <w:rFonts w:cs="Times New Roman"/>
                    </w:rPr>
                  </w:pPr>
                  <w:r>
                    <w:rPr>
                      <w:rFonts w:eastAsia="Calibri" w:cs="Times New Roman"/>
                    </w:rPr>
                    <w:t>Patstāvīgais darbs</w:t>
                  </w:r>
                </w:p>
              </w:tc>
              <w:tc>
                <w:tcPr>
                  <w:tcW w:w="706" w:type="dxa"/>
                  <w:vMerge w:val="restart"/>
                  <w:tcBorders>
                    <w:top w:val="nil"/>
                    <w:right w:val="nil"/>
                  </w:tcBorders>
                  <w:shd w:val="clear" w:color="auto" w:fill="D9D9D9" w:themeFill="background1" w:themeFillShade="D9"/>
                  <w:vAlign w:val="center"/>
                </w:tcPr>
                <w:p w14:paraId="5FEBF639" w14:textId="77777777" w:rsidR="006D2DAE" w:rsidRDefault="00995EE0">
                  <w:pPr>
                    <w:widowControl w:val="0"/>
                    <w:spacing w:after="0"/>
                    <w:ind w:left="1" w:right="-9"/>
                    <w:jc w:val="center"/>
                    <w:rPr>
                      <w:rFonts w:cs="Times New Roman"/>
                    </w:rPr>
                  </w:pPr>
                  <w:r>
                    <w:rPr>
                      <w:rFonts w:eastAsia="Calibri" w:cs="Times New Roman"/>
                    </w:rPr>
                    <w:t>Kopā</w:t>
                  </w:r>
                </w:p>
              </w:tc>
            </w:tr>
            <w:tr w:rsidR="006D2DAE" w14:paraId="71166DE3" w14:textId="77777777">
              <w:tc>
                <w:tcPr>
                  <w:tcW w:w="704" w:type="dxa"/>
                  <w:vMerge/>
                  <w:tcBorders>
                    <w:left w:val="nil"/>
                  </w:tcBorders>
                  <w:shd w:val="clear" w:color="auto" w:fill="D9D9D9" w:themeFill="background1" w:themeFillShade="D9"/>
                  <w:vAlign w:val="center"/>
                </w:tcPr>
                <w:p w14:paraId="2EB53A1E" w14:textId="77777777" w:rsidR="006D2DAE" w:rsidRDefault="006D2DAE">
                  <w:pPr>
                    <w:widowControl w:val="0"/>
                    <w:spacing w:after="0"/>
                    <w:ind w:left="1"/>
                    <w:jc w:val="center"/>
                    <w:rPr>
                      <w:rFonts w:cs="Times New Roman"/>
                    </w:rPr>
                  </w:pPr>
                </w:p>
              </w:tc>
              <w:tc>
                <w:tcPr>
                  <w:tcW w:w="1133" w:type="dxa"/>
                  <w:vMerge/>
                  <w:shd w:val="clear" w:color="auto" w:fill="D9D9D9" w:themeFill="background1" w:themeFillShade="D9"/>
                  <w:vAlign w:val="center"/>
                </w:tcPr>
                <w:p w14:paraId="79835E72" w14:textId="77777777" w:rsidR="006D2DAE" w:rsidRDefault="006D2DAE">
                  <w:pPr>
                    <w:widowControl w:val="0"/>
                    <w:spacing w:after="0"/>
                    <w:ind w:left="1"/>
                    <w:jc w:val="center"/>
                    <w:rPr>
                      <w:rFonts w:cs="Times New Roman"/>
                    </w:rPr>
                  </w:pPr>
                </w:p>
              </w:tc>
              <w:tc>
                <w:tcPr>
                  <w:tcW w:w="994" w:type="dxa"/>
                  <w:shd w:val="clear" w:color="auto" w:fill="D9D9D9" w:themeFill="background1" w:themeFillShade="D9"/>
                  <w:vAlign w:val="center"/>
                </w:tcPr>
                <w:p w14:paraId="3FCB3B8B" w14:textId="77777777" w:rsidR="006D2DAE" w:rsidRDefault="00995EE0">
                  <w:pPr>
                    <w:widowControl w:val="0"/>
                    <w:spacing w:after="0"/>
                    <w:ind w:left="1"/>
                    <w:jc w:val="center"/>
                    <w:rPr>
                      <w:rFonts w:cs="Times New Roman"/>
                    </w:rPr>
                  </w:pPr>
                  <w:r>
                    <w:rPr>
                      <w:rFonts w:eastAsia="Calibri" w:cs="Times New Roman"/>
                    </w:rPr>
                    <w:t>Lekcijas</w:t>
                  </w:r>
                </w:p>
              </w:tc>
              <w:tc>
                <w:tcPr>
                  <w:tcW w:w="1133" w:type="dxa"/>
                  <w:shd w:val="clear" w:color="auto" w:fill="D9D9D9" w:themeFill="background1" w:themeFillShade="D9"/>
                  <w:vAlign w:val="center"/>
                </w:tcPr>
                <w:p w14:paraId="72B80E59" w14:textId="77777777" w:rsidR="006D2DAE" w:rsidRDefault="00995EE0">
                  <w:pPr>
                    <w:widowControl w:val="0"/>
                    <w:spacing w:after="0"/>
                    <w:ind w:left="1"/>
                    <w:jc w:val="center"/>
                    <w:rPr>
                      <w:rFonts w:cs="Times New Roman"/>
                    </w:rPr>
                  </w:pPr>
                  <w:proofErr w:type="spellStart"/>
                  <w:r>
                    <w:rPr>
                      <w:rFonts w:eastAsia="Calibri" w:cs="Times New Roman"/>
                    </w:rPr>
                    <w:t>Prakt.d</w:t>
                  </w:r>
                  <w:proofErr w:type="spellEnd"/>
                  <w:r>
                    <w:rPr>
                      <w:rFonts w:eastAsia="Calibri" w:cs="Times New Roman"/>
                    </w:rPr>
                    <w:t>.</w:t>
                  </w:r>
                </w:p>
              </w:tc>
              <w:tc>
                <w:tcPr>
                  <w:tcW w:w="1277" w:type="dxa"/>
                  <w:vMerge/>
                  <w:shd w:val="clear" w:color="auto" w:fill="D9D9D9" w:themeFill="background1" w:themeFillShade="D9"/>
                  <w:vAlign w:val="center"/>
                </w:tcPr>
                <w:p w14:paraId="1A0B57C8" w14:textId="77777777" w:rsidR="006D2DAE" w:rsidRDefault="006D2DAE">
                  <w:pPr>
                    <w:widowControl w:val="0"/>
                    <w:spacing w:after="0"/>
                    <w:ind w:left="1"/>
                    <w:jc w:val="center"/>
                    <w:rPr>
                      <w:rFonts w:cs="Times New Roman"/>
                    </w:rPr>
                  </w:pPr>
                </w:p>
              </w:tc>
              <w:tc>
                <w:tcPr>
                  <w:tcW w:w="1274" w:type="dxa"/>
                  <w:vMerge/>
                  <w:shd w:val="clear" w:color="auto" w:fill="D9D9D9" w:themeFill="background1" w:themeFillShade="D9"/>
                  <w:vAlign w:val="center"/>
                </w:tcPr>
                <w:p w14:paraId="4033596A" w14:textId="77777777" w:rsidR="006D2DAE" w:rsidRDefault="006D2DAE">
                  <w:pPr>
                    <w:widowControl w:val="0"/>
                    <w:spacing w:after="0"/>
                    <w:ind w:left="1"/>
                    <w:jc w:val="center"/>
                    <w:rPr>
                      <w:rFonts w:cs="Times New Roman"/>
                    </w:rPr>
                  </w:pPr>
                </w:p>
              </w:tc>
              <w:tc>
                <w:tcPr>
                  <w:tcW w:w="706" w:type="dxa"/>
                  <w:vMerge/>
                  <w:tcBorders>
                    <w:right w:val="nil"/>
                  </w:tcBorders>
                  <w:shd w:val="clear" w:color="auto" w:fill="D9D9D9" w:themeFill="background1" w:themeFillShade="D9"/>
                  <w:vAlign w:val="center"/>
                </w:tcPr>
                <w:p w14:paraId="0CFA1579" w14:textId="77777777" w:rsidR="006D2DAE" w:rsidRDefault="006D2DAE">
                  <w:pPr>
                    <w:widowControl w:val="0"/>
                    <w:spacing w:after="0"/>
                    <w:ind w:left="1" w:right="154"/>
                    <w:jc w:val="center"/>
                    <w:rPr>
                      <w:rFonts w:cs="Times New Roman"/>
                    </w:rPr>
                  </w:pPr>
                </w:p>
              </w:tc>
            </w:tr>
            <w:tr w:rsidR="006D2DAE" w14:paraId="36E72D3F" w14:textId="77777777">
              <w:trPr>
                <w:trHeight w:val="337"/>
              </w:trPr>
              <w:tc>
                <w:tcPr>
                  <w:tcW w:w="704" w:type="dxa"/>
                  <w:tcBorders>
                    <w:left w:val="nil"/>
                    <w:bottom w:val="nil"/>
                  </w:tcBorders>
                  <w:vAlign w:val="center"/>
                </w:tcPr>
                <w:p w14:paraId="0482A0BE" w14:textId="77777777" w:rsidR="006D2DAE" w:rsidRDefault="00995EE0">
                  <w:pPr>
                    <w:widowControl w:val="0"/>
                    <w:spacing w:after="0"/>
                    <w:ind w:left="1"/>
                    <w:jc w:val="center"/>
                    <w:rPr>
                      <w:rFonts w:cs="Times New Roman"/>
                    </w:rPr>
                  </w:pPr>
                  <w:r>
                    <w:rPr>
                      <w:rFonts w:eastAsia="Calibri" w:cs="Times New Roman"/>
                    </w:rPr>
                    <w:t>3</w:t>
                  </w:r>
                </w:p>
              </w:tc>
              <w:tc>
                <w:tcPr>
                  <w:tcW w:w="1133" w:type="dxa"/>
                  <w:tcBorders>
                    <w:bottom w:val="nil"/>
                  </w:tcBorders>
                  <w:vAlign w:val="center"/>
                </w:tcPr>
                <w:p w14:paraId="225D557E" w14:textId="77777777" w:rsidR="006D2DAE" w:rsidRDefault="00995EE0">
                  <w:pPr>
                    <w:widowControl w:val="0"/>
                    <w:spacing w:after="0"/>
                    <w:ind w:left="1"/>
                    <w:jc w:val="center"/>
                    <w:rPr>
                      <w:rFonts w:cs="Times New Roman"/>
                    </w:rPr>
                  </w:pPr>
                  <w:r>
                    <w:rPr>
                      <w:rFonts w:eastAsia="Calibri" w:cs="Times New Roman"/>
                    </w:rPr>
                    <w:t>3.</w:t>
                  </w:r>
                </w:p>
              </w:tc>
              <w:tc>
                <w:tcPr>
                  <w:tcW w:w="994" w:type="dxa"/>
                  <w:tcBorders>
                    <w:bottom w:val="nil"/>
                  </w:tcBorders>
                  <w:vAlign w:val="center"/>
                </w:tcPr>
                <w:p w14:paraId="71A58CA6" w14:textId="77777777" w:rsidR="006D2DAE" w:rsidRDefault="00995EE0">
                  <w:pPr>
                    <w:widowControl w:val="0"/>
                    <w:spacing w:after="0"/>
                    <w:ind w:left="1"/>
                    <w:jc w:val="center"/>
                    <w:rPr>
                      <w:rFonts w:cs="Times New Roman"/>
                    </w:rPr>
                  </w:pPr>
                  <w:r>
                    <w:rPr>
                      <w:rFonts w:eastAsia="Calibri" w:cs="Times New Roman"/>
                    </w:rPr>
                    <w:t>21</w:t>
                  </w:r>
                </w:p>
              </w:tc>
              <w:tc>
                <w:tcPr>
                  <w:tcW w:w="1133" w:type="dxa"/>
                  <w:tcBorders>
                    <w:bottom w:val="nil"/>
                  </w:tcBorders>
                  <w:vAlign w:val="center"/>
                </w:tcPr>
                <w:p w14:paraId="7711C040" w14:textId="77777777" w:rsidR="006D2DAE" w:rsidRDefault="00995EE0">
                  <w:pPr>
                    <w:widowControl w:val="0"/>
                    <w:spacing w:after="0"/>
                    <w:ind w:left="1"/>
                    <w:jc w:val="center"/>
                    <w:rPr>
                      <w:rFonts w:cs="Times New Roman"/>
                    </w:rPr>
                  </w:pPr>
                  <w:r>
                    <w:rPr>
                      <w:rFonts w:eastAsia="Calibri" w:cs="Times New Roman"/>
                    </w:rPr>
                    <w:t>9</w:t>
                  </w:r>
                </w:p>
              </w:tc>
              <w:tc>
                <w:tcPr>
                  <w:tcW w:w="1277" w:type="dxa"/>
                  <w:tcBorders>
                    <w:bottom w:val="nil"/>
                  </w:tcBorders>
                  <w:vAlign w:val="center"/>
                </w:tcPr>
                <w:p w14:paraId="7F095281" w14:textId="77777777" w:rsidR="006D2DAE" w:rsidRDefault="00995EE0">
                  <w:pPr>
                    <w:widowControl w:val="0"/>
                    <w:spacing w:after="0"/>
                    <w:ind w:left="1"/>
                    <w:jc w:val="center"/>
                    <w:rPr>
                      <w:rFonts w:cs="Times New Roman"/>
                    </w:rPr>
                  </w:pPr>
                  <w:r>
                    <w:rPr>
                      <w:rFonts w:eastAsia="Calibri" w:cs="Times New Roman"/>
                    </w:rPr>
                    <w:t>Ieskaite</w:t>
                  </w:r>
                </w:p>
              </w:tc>
              <w:tc>
                <w:tcPr>
                  <w:tcW w:w="1274" w:type="dxa"/>
                  <w:tcBorders>
                    <w:bottom w:val="nil"/>
                  </w:tcBorders>
                  <w:vAlign w:val="center"/>
                </w:tcPr>
                <w:p w14:paraId="23AF176D" w14:textId="77777777" w:rsidR="006D2DAE" w:rsidRDefault="00995EE0">
                  <w:pPr>
                    <w:widowControl w:val="0"/>
                    <w:spacing w:after="0"/>
                    <w:ind w:left="1"/>
                    <w:jc w:val="center"/>
                    <w:rPr>
                      <w:rFonts w:cs="Times New Roman"/>
                    </w:rPr>
                  </w:pPr>
                  <w:r>
                    <w:rPr>
                      <w:rFonts w:eastAsia="Calibri" w:cs="Times New Roman"/>
                    </w:rPr>
                    <w:t>45</w:t>
                  </w:r>
                </w:p>
              </w:tc>
              <w:tc>
                <w:tcPr>
                  <w:tcW w:w="706" w:type="dxa"/>
                  <w:tcBorders>
                    <w:bottom w:val="nil"/>
                    <w:right w:val="nil"/>
                  </w:tcBorders>
                  <w:vAlign w:val="center"/>
                </w:tcPr>
                <w:p w14:paraId="0F226E1E" w14:textId="77777777" w:rsidR="006D2DAE" w:rsidRDefault="00995EE0">
                  <w:pPr>
                    <w:widowControl w:val="0"/>
                    <w:spacing w:after="0"/>
                    <w:ind w:left="1"/>
                    <w:jc w:val="center"/>
                    <w:rPr>
                      <w:rFonts w:cs="Times New Roman"/>
                    </w:rPr>
                  </w:pPr>
                  <w:r>
                    <w:rPr>
                      <w:rFonts w:eastAsia="Calibri" w:cs="Times New Roman"/>
                    </w:rPr>
                    <w:t>75</w:t>
                  </w:r>
                </w:p>
              </w:tc>
            </w:tr>
          </w:tbl>
          <w:p w14:paraId="5DBF9424" w14:textId="77777777" w:rsidR="006D2DAE" w:rsidRDefault="006D2DAE">
            <w:pPr>
              <w:widowControl w:val="0"/>
              <w:spacing w:after="0"/>
              <w:ind w:left="1" w:right="154"/>
              <w:jc w:val="both"/>
              <w:rPr>
                <w:rFonts w:cs="Times New Roman"/>
              </w:rPr>
            </w:pPr>
          </w:p>
        </w:tc>
      </w:tr>
      <w:tr w:rsidR="006D2DAE" w14:paraId="2639D2CD" w14:textId="77777777">
        <w:trPr>
          <w:trHeight w:val="141"/>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1DBC62A8" w14:textId="77777777" w:rsidR="006D2DAE" w:rsidRDefault="00995EE0">
            <w:pPr>
              <w:widowControl w:val="0"/>
              <w:spacing w:after="0"/>
              <w:ind w:left="133" w:right="133"/>
              <w:rPr>
                <w:rFonts w:cs="Times New Roman"/>
              </w:rPr>
            </w:pPr>
            <w:r>
              <w:rPr>
                <w:rFonts w:cs="Times New Roman"/>
              </w:rPr>
              <w:t>Prasības studiju kursa apguvei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5F21940E" w14:textId="77777777" w:rsidR="006D2DAE" w:rsidRDefault="00995EE0">
            <w:pPr>
              <w:widowControl w:val="0"/>
              <w:spacing w:after="0"/>
              <w:ind w:left="143" w:right="154"/>
              <w:jc w:val="both"/>
              <w:rPr>
                <w:rFonts w:cs="Times New Roman"/>
              </w:rPr>
            </w:pPr>
            <w:r>
              <w:rPr>
                <w:rFonts w:cs="Times New Roman"/>
                <w:iCs/>
              </w:rPr>
              <w:t>Nav</w:t>
            </w:r>
          </w:p>
        </w:tc>
      </w:tr>
      <w:tr w:rsidR="006D2DAE" w14:paraId="587281A8" w14:textId="77777777">
        <w:trPr>
          <w:trHeight w:val="573"/>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1358C3AA" w14:textId="77777777" w:rsidR="006D2DAE" w:rsidRDefault="00995EE0">
            <w:pPr>
              <w:widowControl w:val="0"/>
              <w:spacing w:after="0"/>
              <w:ind w:left="133" w:right="133"/>
              <w:rPr>
                <w:rFonts w:cs="Times New Roman"/>
              </w:rPr>
            </w:pPr>
            <w:r>
              <w:rPr>
                <w:rFonts w:cs="Times New Roman"/>
              </w:rPr>
              <w:t>Studiju kursa mērķis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4F570548" w14:textId="77777777" w:rsidR="006D2DAE" w:rsidRDefault="00995EE0">
            <w:pPr>
              <w:widowControl w:val="0"/>
              <w:spacing w:after="0"/>
              <w:ind w:left="143" w:right="166"/>
              <w:jc w:val="both"/>
              <w:rPr>
                <w:rFonts w:cs="Times New Roman"/>
              </w:rPr>
            </w:pPr>
            <w:r>
              <w:rPr>
                <w:rFonts w:cs="Times New Roman"/>
              </w:rPr>
              <w:t>Sniegt studējošajiem praktiskās un teorētiskās zināšanas par kvalitātes vadības pamatiem viesmīlībā, kvalitātes vadības sistēmām un standartiem viesmīlībā, produktu un pakalpojumu kvalitātes raksturlielumiem, viesu apmierinātības novērtēšanu un mērīšanu, kā arī kvalitātes vadības sistēmas ieviešanu, uzturēšanu un attīstību.</w:t>
            </w:r>
          </w:p>
        </w:tc>
      </w:tr>
      <w:tr w:rsidR="006D2DAE" w14:paraId="51479F54" w14:textId="77777777">
        <w:trPr>
          <w:trHeight w:val="1830"/>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BE4F674" w14:textId="77777777" w:rsidR="006D2DAE" w:rsidRDefault="00995EE0">
            <w:pPr>
              <w:widowControl w:val="0"/>
              <w:spacing w:after="0"/>
              <w:ind w:left="133" w:right="133"/>
              <w:rPr>
                <w:rFonts w:cs="Times New Roman"/>
              </w:rPr>
            </w:pPr>
            <w:r>
              <w:rPr>
                <w:rFonts w:cs="Times New Roman"/>
              </w:rPr>
              <w:t>Plānotie studiju rezultāti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59CF939C" w14:textId="77777777" w:rsidR="006D2DAE" w:rsidRDefault="00995EE0">
            <w:pPr>
              <w:widowControl w:val="0"/>
              <w:spacing w:after="0"/>
              <w:ind w:left="143" w:right="166"/>
              <w:rPr>
                <w:rFonts w:cs="Times New Roman"/>
              </w:rPr>
            </w:pPr>
            <w:r>
              <w:rPr>
                <w:rFonts w:cs="Times New Roman"/>
              </w:rPr>
              <w:t>Sekmīgi apguvis šo kursu, studējošais spēj:</w:t>
            </w:r>
          </w:p>
          <w:p w14:paraId="0B5EAEDA" w14:textId="3E93F531" w:rsidR="006D2DAE" w:rsidRDefault="00995EE0">
            <w:pPr>
              <w:pStyle w:val="ListParagraph"/>
              <w:widowControl w:val="0"/>
              <w:numPr>
                <w:ilvl w:val="0"/>
                <w:numId w:val="51"/>
              </w:numPr>
              <w:spacing w:after="0"/>
              <w:ind w:right="166"/>
              <w:jc w:val="both"/>
              <w:rPr>
                <w:rFonts w:cs="Times New Roman"/>
              </w:rPr>
            </w:pPr>
            <w:r>
              <w:rPr>
                <w:rFonts w:cs="Times New Roman"/>
              </w:rPr>
              <w:t>paskaidrot kvalitātes jēdzienu un to ietekmējošos faktorus; raksturot kvalitātes vadības principus viesmīlības uzņēmumā;</w:t>
            </w:r>
          </w:p>
          <w:p w14:paraId="4A66993E" w14:textId="4D322873" w:rsidR="006D2DAE" w:rsidRDefault="00995EE0">
            <w:pPr>
              <w:pStyle w:val="ListParagraph"/>
              <w:widowControl w:val="0"/>
              <w:numPr>
                <w:ilvl w:val="0"/>
                <w:numId w:val="51"/>
              </w:numPr>
              <w:spacing w:after="0"/>
              <w:ind w:right="166"/>
              <w:jc w:val="both"/>
              <w:rPr>
                <w:rFonts w:cs="Times New Roman"/>
              </w:rPr>
            </w:pPr>
            <w:r>
              <w:rPr>
                <w:rFonts w:cs="Times New Roman"/>
              </w:rPr>
              <w:t>novērtēt viesmīlības uzņēmuma pakalpojumu kvalitāti un izstrādāt priekšlikumus tās uzlabošanai viesnīcā;</w:t>
            </w:r>
          </w:p>
          <w:p w14:paraId="5D11B444" w14:textId="1846A0D7" w:rsidR="006D2DAE" w:rsidRDefault="00995EE0">
            <w:pPr>
              <w:pStyle w:val="ListParagraph"/>
              <w:widowControl w:val="0"/>
              <w:numPr>
                <w:ilvl w:val="0"/>
                <w:numId w:val="51"/>
              </w:numPr>
              <w:spacing w:after="0"/>
              <w:ind w:right="166"/>
              <w:jc w:val="both"/>
              <w:rPr>
                <w:rFonts w:cs="Times New Roman"/>
              </w:rPr>
            </w:pPr>
            <w:r>
              <w:rPr>
                <w:rFonts w:cs="Times New Roman"/>
              </w:rPr>
              <w:t>organizēt sistemātisku klientu atsauksmju par viesnīcas pakalpojumiem iegūšanu un apstrādi;</w:t>
            </w:r>
          </w:p>
          <w:p w14:paraId="0B3D7F41" w14:textId="68952282" w:rsidR="006D2DAE" w:rsidRDefault="00995EE0">
            <w:pPr>
              <w:pStyle w:val="ListParagraph"/>
              <w:widowControl w:val="0"/>
              <w:numPr>
                <w:ilvl w:val="0"/>
                <w:numId w:val="51"/>
              </w:numPr>
              <w:spacing w:after="0"/>
              <w:ind w:right="166"/>
              <w:jc w:val="both"/>
              <w:rPr>
                <w:rFonts w:cs="Times New Roman"/>
              </w:rPr>
            </w:pPr>
            <w:r>
              <w:rPr>
                <w:rFonts w:cs="Times New Roman"/>
              </w:rPr>
              <w:t>sadarbībā ar viesnīcas nodaļām uzturēt kvalitāti nodrošinošos procesus.</w:t>
            </w:r>
          </w:p>
        </w:tc>
      </w:tr>
      <w:tr w:rsidR="006D2DAE" w14:paraId="0B72415B" w14:textId="77777777">
        <w:trPr>
          <w:trHeight w:val="229"/>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43B834A1" w14:textId="77777777" w:rsidR="006D2DAE" w:rsidRDefault="00995EE0">
            <w:pPr>
              <w:widowControl w:val="0"/>
              <w:spacing w:after="0"/>
              <w:ind w:left="133" w:right="133"/>
              <w:rPr>
                <w:rFonts w:cs="Times New Roman"/>
              </w:rPr>
            </w:pPr>
            <w:r>
              <w:rPr>
                <w:rFonts w:cs="Times New Roman"/>
              </w:rPr>
              <w:t>Studiju kursa saturs un plāns</w:t>
            </w:r>
          </w:p>
          <w:p w14:paraId="0CC7D989" w14:textId="77777777" w:rsidR="006D2DAE" w:rsidRDefault="006D2DAE">
            <w:pPr>
              <w:widowControl w:val="0"/>
              <w:spacing w:after="0"/>
              <w:ind w:left="133" w:right="133"/>
              <w:rPr>
                <w:rFonts w:cs="Times New Roman"/>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tbl>
            <w:tblPr>
              <w:tblStyle w:val="TableGrid"/>
              <w:tblW w:w="7222" w:type="dxa"/>
              <w:tblLayout w:type="fixed"/>
              <w:tblCellMar>
                <w:top w:w="28" w:type="dxa"/>
                <w:bottom w:w="28" w:type="dxa"/>
              </w:tblCellMar>
              <w:tblLook w:val="04A0" w:firstRow="1" w:lastRow="0" w:firstColumn="1" w:lastColumn="0" w:noHBand="0" w:noVBand="1"/>
            </w:tblPr>
            <w:tblGrid>
              <w:gridCol w:w="561"/>
              <w:gridCol w:w="4681"/>
              <w:gridCol w:w="993"/>
              <w:gridCol w:w="987"/>
            </w:tblGrid>
            <w:tr w:rsidR="006D2DAE" w14:paraId="263EC5AA" w14:textId="77777777">
              <w:trPr>
                <w:trHeight w:val="215"/>
              </w:trPr>
              <w:tc>
                <w:tcPr>
                  <w:tcW w:w="561" w:type="dxa"/>
                  <w:vMerge w:val="restart"/>
                  <w:tcBorders>
                    <w:top w:val="nil"/>
                    <w:left w:val="nil"/>
                  </w:tcBorders>
                  <w:shd w:val="clear" w:color="auto" w:fill="D9D9D9" w:themeFill="background1" w:themeFillShade="D9"/>
                  <w:vAlign w:val="center"/>
                </w:tcPr>
                <w:p w14:paraId="69F11676" w14:textId="77777777" w:rsidR="006D2DAE" w:rsidRDefault="00995EE0">
                  <w:pPr>
                    <w:widowControl w:val="0"/>
                    <w:spacing w:after="0"/>
                    <w:ind w:left="1" w:right="34"/>
                    <w:jc w:val="center"/>
                    <w:rPr>
                      <w:rFonts w:cs="Times New Roman"/>
                    </w:rPr>
                  </w:pPr>
                  <w:r>
                    <w:rPr>
                      <w:rFonts w:eastAsia="Calibri" w:cs="Times New Roman"/>
                    </w:rPr>
                    <w:t>Nr.</w:t>
                  </w:r>
                </w:p>
              </w:tc>
              <w:tc>
                <w:tcPr>
                  <w:tcW w:w="4680" w:type="dxa"/>
                  <w:vMerge w:val="restart"/>
                  <w:tcBorders>
                    <w:top w:val="nil"/>
                  </w:tcBorders>
                  <w:shd w:val="clear" w:color="auto" w:fill="D9D9D9" w:themeFill="background1" w:themeFillShade="D9"/>
                  <w:vAlign w:val="center"/>
                </w:tcPr>
                <w:p w14:paraId="60F7A7D3" w14:textId="59BD3867" w:rsidR="006D2DAE" w:rsidRDefault="00995EE0">
                  <w:pPr>
                    <w:widowControl w:val="0"/>
                    <w:spacing w:after="0"/>
                    <w:ind w:left="1"/>
                    <w:jc w:val="center"/>
                    <w:rPr>
                      <w:rFonts w:cs="Times New Roman"/>
                    </w:rPr>
                  </w:pPr>
                  <w:r>
                    <w:rPr>
                      <w:rFonts w:eastAsia="Calibri" w:cs="Times New Roman"/>
                    </w:rPr>
                    <w:t>Tēma/Aktivitāte</w:t>
                  </w:r>
                </w:p>
              </w:tc>
              <w:tc>
                <w:tcPr>
                  <w:tcW w:w="1980" w:type="dxa"/>
                  <w:gridSpan w:val="2"/>
                  <w:tcBorders>
                    <w:top w:val="nil"/>
                    <w:right w:val="nil"/>
                  </w:tcBorders>
                  <w:shd w:val="clear" w:color="auto" w:fill="D9D9D9" w:themeFill="background1" w:themeFillShade="D9"/>
                  <w:vAlign w:val="center"/>
                </w:tcPr>
                <w:p w14:paraId="17EE2644" w14:textId="77777777" w:rsidR="006D2DAE" w:rsidRDefault="00995EE0">
                  <w:pPr>
                    <w:widowControl w:val="0"/>
                    <w:spacing w:after="0"/>
                    <w:ind w:left="1"/>
                    <w:jc w:val="center"/>
                    <w:rPr>
                      <w:rFonts w:cs="Times New Roman"/>
                    </w:rPr>
                  </w:pPr>
                  <w:r>
                    <w:rPr>
                      <w:rFonts w:eastAsia="Calibri" w:cs="Times New Roman"/>
                    </w:rPr>
                    <w:t>Īstenošanas forma (kontaktstundas)</w:t>
                  </w:r>
                </w:p>
              </w:tc>
            </w:tr>
            <w:tr w:rsidR="006D2DAE" w14:paraId="2160A558" w14:textId="77777777">
              <w:trPr>
                <w:trHeight w:val="215"/>
              </w:trPr>
              <w:tc>
                <w:tcPr>
                  <w:tcW w:w="561" w:type="dxa"/>
                  <w:vMerge/>
                  <w:tcBorders>
                    <w:left w:val="nil"/>
                  </w:tcBorders>
                  <w:shd w:val="clear" w:color="auto" w:fill="D9D9D9" w:themeFill="background1" w:themeFillShade="D9"/>
                  <w:vAlign w:val="center"/>
                </w:tcPr>
                <w:p w14:paraId="5131BEC2" w14:textId="77777777" w:rsidR="006D2DAE" w:rsidRDefault="006D2DAE">
                  <w:pPr>
                    <w:widowControl w:val="0"/>
                    <w:spacing w:after="0"/>
                    <w:ind w:left="1" w:right="34"/>
                    <w:jc w:val="center"/>
                    <w:rPr>
                      <w:rFonts w:cs="Times New Roman"/>
                    </w:rPr>
                  </w:pPr>
                </w:p>
              </w:tc>
              <w:tc>
                <w:tcPr>
                  <w:tcW w:w="4680" w:type="dxa"/>
                  <w:vMerge/>
                  <w:shd w:val="clear" w:color="auto" w:fill="D9D9D9" w:themeFill="background1" w:themeFillShade="D9"/>
                  <w:vAlign w:val="center"/>
                </w:tcPr>
                <w:p w14:paraId="7C6FF48F" w14:textId="77777777" w:rsidR="006D2DAE" w:rsidRDefault="006D2DAE">
                  <w:pPr>
                    <w:widowControl w:val="0"/>
                    <w:spacing w:after="0"/>
                    <w:ind w:left="1"/>
                    <w:jc w:val="center"/>
                    <w:rPr>
                      <w:rFonts w:cs="Times New Roman"/>
                    </w:rPr>
                  </w:pPr>
                </w:p>
              </w:tc>
              <w:tc>
                <w:tcPr>
                  <w:tcW w:w="993" w:type="dxa"/>
                  <w:shd w:val="clear" w:color="auto" w:fill="D9D9D9" w:themeFill="background1" w:themeFillShade="D9"/>
                  <w:vAlign w:val="center"/>
                </w:tcPr>
                <w:p w14:paraId="6E061B37" w14:textId="77777777" w:rsidR="006D2DAE" w:rsidRDefault="00995EE0">
                  <w:pPr>
                    <w:widowControl w:val="0"/>
                    <w:spacing w:after="0"/>
                    <w:ind w:left="1"/>
                    <w:jc w:val="center"/>
                    <w:rPr>
                      <w:rFonts w:cs="Times New Roman"/>
                    </w:rPr>
                  </w:pPr>
                  <w:r>
                    <w:rPr>
                      <w:rFonts w:eastAsia="Calibri" w:cs="Times New Roman"/>
                    </w:rPr>
                    <w:t>Lekcijas</w:t>
                  </w:r>
                </w:p>
              </w:tc>
              <w:tc>
                <w:tcPr>
                  <w:tcW w:w="987" w:type="dxa"/>
                  <w:tcBorders>
                    <w:right w:val="nil"/>
                  </w:tcBorders>
                  <w:shd w:val="clear" w:color="auto" w:fill="D9D9D9" w:themeFill="background1" w:themeFillShade="D9"/>
                </w:tcPr>
                <w:p w14:paraId="7B4F0430" w14:textId="77777777" w:rsidR="006D2DAE" w:rsidRDefault="00995EE0">
                  <w:pPr>
                    <w:widowControl w:val="0"/>
                    <w:spacing w:after="0"/>
                    <w:ind w:left="1"/>
                    <w:jc w:val="center"/>
                    <w:rPr>
                      <w:rFonts w:cs="Times New Roman"/>
                    </w:rPr>
                  </w:pPr>
                  <w:proofErr w:type="spellStart"/>
                  <w:r>
                    <w:rPr>
                      <w:rFonts w:eastAsia="Calibri" w:cs="Times New Roman"/>
                    </w:rPr>
                    <w:t>Prakt.d</w:t>
                  </w:r>
                  <w:proofErr w:type="spellEnd"/>
                  <w:r>
                    <w:rPr>
                      <w:rFonts w:eastAsia="Calibri" w:cs="Times New Roman"/>
                    </w:rPr>
                    <w:t>.</w:t>
                  </w:r>
                </w:p>
              </w:tc>
            </w:tr>
            <w:tr w:rsidR="006D2DAE" w14:paraId="5BFC6972" w14:textId="77777777">
              <w:tc>
                <w:tcPr>
                  <w:tcW w:w="561" w:type="dxa"/>
                  <w:tcBorders>
                    <w:left w:val="nil"/>
                  </w:tcBorders>
                  <w:vAlign w:val="center"/>
                </w:tcPr>
                <w:p w14:paraId="13B3D6D8" w14:textId="77777777" w:rsidR="006D2DAE" w:rsidRDefault="00995EE0">
                  <w:pPr>
                    <w:widowControl w:val="0"/>
                    <w:spacing w:after="0"/>
                    <w:ind w:left="1" w:right="34"/>
                    <w:jc w:val="center"/>
                    <w:rPr>
                      <w:rFonts w:cs="Times New Roman"/>
                    </w:rPr>
                  </w:pPr>
                  <w:r>
                    <w:rPr>
                      <w:rFonts w:eastAsia="Calibri" w:cs="Times New Roman"/>
                    </w:rPr>
                    <w:t>1.</w:t>
                  </w:r>
                </w:p>
              </w:tc>
              <w:tc>
                <w:tcPr>
                  <w:tcW w:w="4680" w:type="dxa"/>
                </w:tcPr>
                <w:p w14:paraId="7545E6F2" w14:textId="4B29BB8E" w:rsidR="006D2DAE" w:rsidRDefault="00995EE0">
                  <w:pPr>
                    <w:widowControl w:val="0"/>
                    <w:spacing w:after="0"/>
                    <w:rPr>
                      <w:rFonts w:cs="Times New Roman"/>
                    </w:rPr>
                  </w:pPr>
                  <w:r w:rsidRPr="00FC0CF1">
                    <w:rPr>
                      <w:rFonts w:eastAsia="Calibri" w:cs="Times New Roman"/>
                      <w:bCs/>
                    </w:rPr>
                    <w:t xml:space="preserve">Ievads </w:t>
                  </w:r>
                  <w:r>
                    <w:rPr>
                      <w:rFonts w:eastAsia="Calibri" w:cs="Times New Roman"/>
                      <w:bCs/>
                    </w:rPr>
                    <w:t>kursā</w:t>
                  </w:r>
                  <w:r w:rsidRPr="00FC0CF1">
                    <w:rPr>
                      <w:rFonts w:eastAsia="Calibri" w:cs="Times New Roman"/>
                      <w:bCs/>
                    </w:rPr>
                    <w:t xml:space="preserve">. Kvalitātes izpratne. </w:t>
                  </w:r>
                  <w:r w:rsidRPr="00FC0CF1">
                    <w:rPr>
                      <w:rFonts w:eastAsia="Calibri" w:cs="Times New Roman"/>
                      <w:bCs/>
                      <w:color w:val="000000"/>
                    </w:rPr>
                    <w:t>K</w:t>
                  </w:r>
                  <w:r w:rsidRPr="00FC0CF1">
                    <w:rPr>
                      <w:rFonts w:eastAsia="Calibri" w:cs="Times New Roman"/>
                      <w:color w:val="000000"/>
                    </w:rPr>
                    <w:t>valitātes un kvalitātes vadības jēdzieni. Kvalitātes vadības pamatprincipi un elementi. Kvalitātes vadība kā sistēma.</w:t>
                  </w:r>
                </w:p>
              </w:tc>
              <w:tc>
                <w:tcPr>
                  <w:tcW w:w="993" w:type="dxa"/>
                  <w:vAlign w:val="center"/>
                </w:tcPr>
                <w:p w14:paraId="15B9C0E3" w14:textId="77777777" w:rsidR="006D2DAE" w:rsidRDefault="00995EE0">
                  <w:pPr>
                    <w:widowControl w:val="0"/>
                    <w:spacing w:after="0"/>
                    <w:ind w:left="1"/>
                    <w:jc w:val="center"/>
                    <w:rPr>
                      <w:rFonts w:cs="Times New Roman"/>
                    </w:rPr>
                  </w:pPr>
                  <w:r>
                    <w:rPr>
                      <w:rFonts w:eastAsia="Calibri" w:cs="Times New Roman"/>
                    </w:rPr>
                    <w:t>2</w:t>
                  </w:r>
                </w:p>
              </w:tc>
              <w:tc>
                <w:tcPr>
                  <w:tcW w:w="987" w:type="dxa"/>
                  <w:tcBorders>
                    <w:right w:val="nil"/>
                  </w:tcBorders>
                  <w:vAlign w:val="center"/>
                </w:tcPr>
                <w:p w14:paraId="12297865" w14:textId="77777777" w:rsidR="006D2DAE" w:rsidRDefault="006D2DAE">
                  <w:pPr>
                    <w:widowControl w:val="0"/>
                    <w:spacing w:after="0"/>
                    <w:ind w:left="1"/>
                    <w:jc w:val="center"/>
                    <w:rPr>
                      <w:rFonts w:cs="Times New Roman"/>
                    </w:rPr>
                  </w:pPr>
                </w:p>
              </w:tc>
            </w:tr>
            <w:tr w:rsidR="006D2DAE" w14:paraId="3E91E37D" w14:textId="77777777">
              <w:tc>
                <w:tcPr>
                  <w:tcW w:w="561" w:type="dxa"/>
                  <w:tcBorders>
                    <w:left w:val="nil"/>
                  </w:tcBorders>
                  <w:vAlign w:val="center"/>
                </w:tcPr>
                <w:p w14:paraId="7D662170" w14:textId="77777777" w:rsidR="006D2DAE" w:rsidRDefault="00995EE0">
                  <w:pPr>
                    <w:widowControl w:val="0"/>
                    <w:spacing w:after="0"/>
                    <w:ind w:left="1" w:right="34"/>
                    <w:jc w:val="center"/>
                    <w:rPr>
                      <w:rFonts w:cs="Times New Roman"/>
                    </w:rPr>
                  </w:pPr>
                  <w:r>
                    <w:rPr>
                      <w:rFonts w:eastAsia="Calibri" w:cs="Times New Roman"/>
                    </w:rPr>
                    <w:t>2.</w:t>
                  </w:r>
                </w:p>
              </w:tc>
              <w:tc>
                <w:tcPr>
                  <w:tcW w:w="4680" w:type="dxa"/>
                </w:tcPr>
                <w:p w14:paraId="521DBC86" w14:textId="1B0D2542" w:rsidR="006D2DAE" w:rsidRDefault="00995EE0">
                  <w:pPr>
                    <w:widowControl w:val="0"/>
                    <w:spacing w:after="0"/>
                    <w:rPr>
                      <w:rFonts w:cs="Times New Roman"/>
                    </w:rPr>
                  </w:pPr>
                  <w:r w:rsidRPr="00FC0CF1">
                    <w:rPr>
                      <w:rFonts w:eastAsia="Calibri" w:cs="Times New Roman"/>
                      <w:bCs/>
                    </w:rPr>
                    <w:t xml:space="preserve">Kvalitātes principi un tehnoloģijas. </w:t>
                  </w:r>
                  <w:r w:rsidRPr="00FC0CF1">
                    <w:rPr>
                      <w:rFonts w:eastAsia="Calibri" w:cs="Times New Roman"/>
                    </w:rPr>
                    <w:t xml:space="preserve">Pieejas kvalitātes pārvaldībai: </w:t>
                  </w:r>
                  <w:proofErr w:type="spellStart"/>
                  <w:r w:rsidRPr="00FC0CF1">
                    <w:rPr>
                      <w:rFonts w:eastAsia="Calibri" w:cs="Times New Roman"/>
                    </w:rPr>
                    <w:t>Šuharta</w:t>
                  </w:r>
                  <w:proofErr w:type="spellEnd"/>
                  <w:r w:rsidRPr="00FC0CF1">
                    <w:rPr>
                      <w:rFonts w:eastAsia="Calibri" w:cs="Times New Roman"/>
                    </w:rPr>
                    <w:t xml:space="preserve">, </w:t>
                  </w:r>
                  <w:proofErr w:type="spellStart"/>
                  <w:r w:rsidRPr="00FC0CF1">
                    <w:rPr>
                      <w:rFonts w:eastAsia="Calibri" w:cs="Times New Roman"/>
                      <w:color w:val="000000"/>
                    </w:rPr>
                    <w:t>Deminga</w:t>
                  </w:r>
                  <w:proofErr w:type="spellEnd"/>
                  <w:r w:rsidRPr="00FC0CF1">
                    <w:rPr>
                      <w:rFonts w:eastAsia="Calibri" w:cs="Times New Roman"/>
                      <w:color w:val="000000"/>
                    </w:rPr>
                    <w:t xml:space="preserve">, </w:t>
                  </w:r>
                  <w:proofErr w:type="spellStart"/>
                  <w:r w:rsidRPr="00FC0CF1">
                    <w:rPr>
                      <w:rFonts w:eastAsia="Calibri" w:cs="Times New Roman"/>
                      <w:color w:val="000000"/>
                    </w:rPr>
                    <w:t>Jurana</w:t>
                  </w:r>
                  <w:proofErr w:type="spellEnd"/>
                  <w:r w:rsidRPr="00FC0CF1">
                    <w:rPr>
                      <w:rFonts w:eastAsia="Calibri" w:cs="Times New Roman"/>
                      <w:color w:val="000000"/>
                    </w:rPr>
                    <w:t xml:space="preserve">, </w:t>
                  </w:r>
                  <w:proofErr w:type="spellStart"/>
                  <w:r w:rsidRPr="00FC0CF1">
                    <w:rPr>
                      <w:rFonts w:eastAsia="Calibri" w:cs="Times New Roman"/>
                      <w:color w:val="000000"/>
                    </w:rPr>
                    <w:t>Feigenbauma</w:t>
                  </w:r>
                  <w:proofErr w:type="spellEnd"/>
                  <w:r w:rsidRPr="00FC0CF1">
                    <w:rPr>
                      <w:rFonts w:eastAsia="Calibri" w:cs="Times New Roman"/>
                      <w:color w:val="000000"/>
                    </w:rPr>
                    <w:t xml:space="preserve">, </w:t>
                  </w:r>
                  <w:proofErr w:type="spellStart"/>
                  <w:r>
                    <w:rPr>
                      <w:rFonts w:eastAsia="Calibri" w:cs="Times New Roman"/>
                      <w:color w:val="000000"/>
                    </w:rPr>
                    <w:t>K</w:t>
                  </w:r>
                  <w:r w:rsidRPr="00FC0CF1">
                    <w:rPr>
                      <w:rFonts w:eastAsia="Calibri" w:cs="Times New Roman"/>
                      <w:color w:val="000000"/>
                    </w:rPr>
                    <w:t>rosbija</w:t>
                  </w:r>
                  <w:proofErr w:type="spellEnd"/>
                  <w:r w:rsidRPr="00FC0CF1">
                    <w:rPr>
                      <w:rFonts w:eastAsia="Calibri" w:cs="Times New Roman"/>
                      <w:color w:val="000000"/>
                    </w:rPr>
                    <w:t xml:space="preserve">, </w:t>
                  </w:r>
                  <w:proofErr w:type="spellStart"/>
                  <w:r w:rsidRPr="00FC0CF1">
                    <w:rPr>
                      <w:rFonts w:eastAsia="Calibri" w:cs="Times New Roman"/>
                      <w:color w:val="000000"/>
                    </w:rPr>
                    <w:t>Išikavas</w:t>
                  </w:r>
                  <w:proofErr w:type="spellEnd"/>
                  <w:r w:rsidRPr="00FC0CF1">
                    <w:rPr>
                      <w:rFonts w:eastAsia="Calibri" w:cs="Times New Roman"/>
                      <w:color w:val="000000"/>
                    </w:rPr>
                    <w:t xml:space="preserve"> teorijas. Līdzības un atšķirības.</w:t>
                  </w:r>
                </w:p>
              </w:tc>
              <w:tc>
                <w:tcPr>
                  <w:tcW w:w="993" w:type="dxa"/>
                  <w:vAlign w:val="center"/>
                </w:tcPr>
                <w:p w14:paraId="59D63DD0" w14:textId="77777777" w:rsidR="006D2DAE" w:rsidRDefault="00995EE0">
                  <w:pPr>
                    <w:widowControl w:val="0"/>
                    <w:spacing w:after="0"/>
                    <w:ind w:left="1"/>
                    <w:jc w:val="center"/>
                    <w:rPr>
                      <w:rFonts w:cs="Times New Roman"/>
                    </w:rPr>
                  </w:pPr>
                  <w:r>
                    <w:rPr>
                      <w:rFonts w:eastAsia="Calibri" w:cs="Times New Roman"/>
                    </w:rPr>
                    <w:t>2</w:t>
                  </w:r>
                </w:p>
              </w:tc>
              <w:tc>
                <w:tcPr>
                  <w:tcW w:w="987" w:type="dxa"/>
                  <w:tcBorders>
                    <w:right w:val="nil"/>
                  </w:tcBorders>
                  <w:vAlign w:val="center"/>
                </w:tcPr>
                <w:p w14:paraId="0B0E4C4D" w14:textId="77777777" w:rsidR="006D2DAE" w:rsidRDefault="00995EE0">
                  <w:pPr>
                    <w:widowControl w:val="0"/>
                    <w:spacing w:after="0"/>
                    <w:ind w:left="1"/>
                    <w:jc w:val="center"/>
                    <w:rPr>
                      <w:rFonts w:cs="Times New Roman"/>
                    </w:rPr>
                  </w:pPr>
                  <w:r>
                    <w:rPr>
                      <w:rFonts w:eastAsia="Calibri" w:cs="Times New Roman"/>
                    </w:rPr>
                    <w:t>2</w:t>
                  </w:r>
                </w:p>
              </w:tc>
            </w:tr>
            <w:tr w:rsidR="006D2DAE" w14:paraId="390A27D3" w14:textId="77777777">
              <w:tc>
                <w:tcPr>
                  <w:tcW w:w="561" w:type="dxa"/>
                  <w:tcBorders>
                    <w:left w:val="nil"/>
                  </w:tcBorders>
                  <w:vAlign w:val="center"/>
                </w:tcPr>
                <w:p w14:paraId="7DD1111E" w14:textId="77777777" w:rsidR="006D2DAE" w:rsidRDefault="00995EE0">
                  <w:pPr>
                    <w:widowControl w:val="0"/>
                    <w:spacing w:after="0"/>
                    <w:ind w:left="1" w:right="34"/>
                    <w:jc w:val="center"/>
                    <w:rPr>
                      <w:rFonts w:cs="Times New Roman"/>
                    </w:rPr>
                  </w:pPr>
                  <w:r>
                    <w:rPr>
                      <w:rFonts w:eastAsia="Calibri" w:cs="Times New Roman"/>
                    </w:rPr>
                    <w:t>3.</w:t>
                  </w:r>
                </w:p>
              </w:tc>
              <w:tc>
                <w:tcPr>
                  <w:tcW w:w="4680" w:type="dxa"/>
                </w:tcPr>
                <w:p w14:paraId="588A9C84" w14:textId="77777777" w:rsidR="006D2DAE" w:rsidRDefault="00995EE0">
                  <w:pPr>
                    <w:widowControl w:val="0"/>
                    <w:spacing w:after="0"/>
                    <w:rPr>
                      <w:rFonts w:cs="Times New Roman"/>
                    </w:rPr>
                  </w:pPr>
                  <w:r>
                    <w:rPr>
                      <w:rFonts w:eastAsia="Calibri" w:cs="Times New Roman"/>
                    </w:rPr>
                    <w:t>Klientu apmierinātība, izprašana un vajadzību noteikšana. Nepārtraukta pilnveidošana un efektīvu metožu izvēle. Iekšējie un ārējie klienti.</w:t>
                  </w:r>
                </w:p>
              </w:tc>
              <w:tc>
                <w:tcPr>
                  <w:tcW w:w="993" w:type="dxa"/>
                  <w:vAlign w:val="center"/>
                </w:tcPr>
                <w:p w14:paraId="58A34E17" w14:textId="77777777" w:rsidR="006D2DAE" w:rsidRDefault="00995EE0">
                  <w:pPr>
                    <w:widowControl w:val="0"/>
                    <w:spacing w:after="0"/>
                    <w:ind w:left="1"/>
                    <w:jc w:val="center"/>
                    <w:rPr>
                      <w:rFonts w:cs="Times New Roman"/>
                    </w:rPr>
                  </w:pPr>
                  <w:r>
                    <w:rPr>
                      <w:rFonts w:eastAsia="Calibri" w:cs="Times New Roman"/>
                    </w:rPr>
                    <w:t>2</w:t>
                  </w:r>
                </w:p>
              </w:tc>
              <w:tc>
                <w:tcPr>
                  <w:tcW w:w="987" w:type="dxa"/>
                  <w:tcBorders>
                    <w:right w:val="nil"/>
                  </w:tcBorders>
                  <w:vAlign w:val="center"/>
                </w:tcPr>
                <w:p w14:paraId="0BF7B5E7" w14:textId="77777777" w:rsidR="006D2DAE" w:rsidRDefault="00995EE0">
                  <w:pPr>
                    <w:widowControl w:val="0"/>
                    <w:spacing w:after="0"/>
                    <w:ind w:left="1"/>
                    <w:jc w:val="center"/>
                    <w:rPr>
                      <w:rFonts w:cs="Times New Roman"/>
                    </w:rPr>
                  </w:pPr>
                  <w:r>
                    <w:rPr>
                      <w:rFonts w:eastAsia="Calibri" w:cs="Times New Roman"/>
                    </w:rPr>
                    <w:t>2</w:t>
                  </w:r>
                </w:p>
              </w:tc>
            </w:tr>
            <w:tr w:rsidR="006D2DAE" w14:paraId="191BA77F" w14:textId="77777777">
              <w:tc>
                <w:tcPr>
                  <w:tcW w:w="561" w:type="dxa"/>
                  <w:tcBorders>
                    <w:left w:val="nil"/>
                  </w:tcBorders>
                  <w:vAlign w:val="center"/>
                </w:tcPr>
                <w:p w14:paraId="55A69960" w14:textId="77777777" w:rsidR="006D2DAE" w:rsidRDefault="00995EE0">
                  <w:pPr>
                    <w:widowControl w:val="0"/>
                    <w:spacing w:after="0"/>
                    <w:ind w:left="1" w:right="34"/>
                    <w:jc w:val="center"/>
                    <w:rPr>
                      <w:rFonts w:cs="Times New Roman"/>
                    </w:rPr>
                  </w:pPr>
                  <w:r>
                    <w:rPr>
                      <w:rFonts w:eastAsia="Calibri" w:cs="Times New Roman"/>
                    </w:rPr>
                    <w:t>4.</w:t>
                  </w:r>
                </w:p>
              </w:tc>
              <w:tc>
                <w:tcPr>
                  <w:tcW w:w="4680" w:type="dxa"/>
                </w:tcPr>
                <w:p w14:paraId="7356DBE7" w14:textId="4CF9CE19" w:rsidR="006D2DAE" w:rsidRDefault="00995EE0">
                  <w:pPr>
                    <w:widowControl w:val="0"/>
                    <w:spacing w:after="0"/>
                    <w:rPr>
                      <w:rFonts w:cs="Times New Roman"/>
                    </w:rPr>
                  </w:pPr>
                  <w:r w:rsidRPr="00FC0CF1">
                    <w:rPr>
                      <w:rFonts w:eastAsia="Calibri" w:cs="Times New Roman"/>
                      <w:bCs/>
                    </w:rPr>
                    <w:t>Kvalitātes nodrošināšanas sistēma. ISO</w:t>
                  </w:r>
                  <w:r>
                    <w:rPr>
                      <w:rFonts w:eastAsia="Calibri" w:cs="Times New Roman"/>
                      <w:bCs/>
                    </w:rPr>
                    <w:t> </w:t>
                  </w:r>
                  <w:r w:rsidRPr="00FC0CF1">
                    <w:rPr>
                      <w:rFonts w:eastAsia="Calibri" w:cs="Times New Roman"/>
                      <w:bCs/>
                    </w:rPr>
                    <w:t>9000 sērijas standarti. K</w:t>
                  </w:r>
                  <w:r w:rsidRPr="00FC0CF1">
                    <w:rPr>
                      <w:rFonts w:eastAsia="Calibri" w:cs="Times New Roman"/>
                    </w:rPr>
                    <w:t xml:space="preserve">valitātes pārvaldības sistēmas struktūra, </w:t>
                  </w:r>
                  <w:r>
                    <w:rPr>
                      <w:rFonts w:eastAsia="Calibri" w:cs="Times New Roman"/>
                    </w:rPr>
                    <w:t>izmantošana</w:t>
                  </w:r>
                  <w:r w:rsidRPr="00FC0CF1">
                    <w:rPr>
                      <w:rFonts w:eastAsia="Calibri" w:cs="Times New Roman"/>
                    </w:rPr>
                    <w:t>, izmaksas, īstenošana, dokumentācijas izmantošana, standartu piemērošana, rīcības plāna izstrāde, novērtēšanas metodikas.</w:t>
                  </w:r>
                </w:p>
              </w:tc>
              <w:tc>
                <w:tcPr>
                  <w:tcW w:w="993" w:type="dxa"/>
                  <w:vAlign w:val="center"/>
                </w:tcPr>
                <w:p w14:paraId="663F1990" w14:textId="77777777" w:rsidR="006D2DAE" w:rsidRDefault="00995EE0">
                  <w:pPr>
                    <w:widowControl w:val="0"/>
                    <w:spacing w:after="0"/>
                    <w:ind w:left="1"/>
                    <w:jc w:val="center"/>
                    <w:rPr>
                      <w:rFonts w:cs="Times New Roman"/>
                    </w:rPr>
                  </w:pPr>
                  <w:r>
                    <w:rPr>
                      <w:rFonts w:eastAsia="Calibri" w:cs="Times New Roman"/>
                    </w:rPr>
                    <w:t>4</w:t>
                  </w:r>
                </w:p>
              </w:tc>
              <w:tc>
                <w:tcPr>
                  <w:tcW w:w="987" w:type="dxa"/>
                  <w:tcBorders>
                    <w:right w:val="nil"/>
                  </w:tcBorders>
                  <w:vAlign w:val="center"/>
                </w:tcPr>
                <w:p w14:paraId="1DC491D7" w14:textId="77777777" w:rsidR="006D2DAE" w:rsidRDefault="006D2DAE">
                  <w:pPr>
                    <w:widowControl w:val="0"/>
                    <w:spacing w:after="0"/>
                    <w:ind w:left="1"/>
                    <w:jc w:val="center"/>
                    <w:rPr>
                      <w:rFonts w:cs="Times New Roman"/>
                    </w:rPr>
                  </w:pPr>
                </w:p>
              </w:tc>
            </w:tr>
            <w:tr w:rsidR="006D2DAE" w14:paraId="31B9A554" w14:textId="77777777">
              <w:trPr>
                <w:trHeight w:val="620"/>
              </w:trPr>
              <w:tc>
                <w:tcPr>
                  <w:tcW w:w="561" w:type="dxa"/>
                  <w:tcBorders>
                    <w:left w:val="nil"/>
                  </w:tcBorders>
                  <w:vAlign w:val="center"/>
                </w:tcPr>
                <w:p w14:paraId="54F56410" w14:textId="77777777" w:rsidR="006D2DAE" w:rsidRDefault="00995EE0">
                  <w:pPr>
                    <w:widowControl w:val="0"/>
                    <w:spacing w:after="0"/>
                    <w:ind w:left="1" w:right="34"/>
                    <w:jc w:val="center"/>
                    <w:rPr>
                      <w:rFonts w:cs="Times New Roman"/>
                    </w:rPr>
                  </w:pPr>
                  <w:r>
                    <w:rPr>
                      <w:rFonts w:eastAsia="Calibri" w:cs="Times New Roman"/>
                    </w:rPr>
                    <w:t>5.</w:t>
                  </w:r>
                </w:p>
              </w:tc>
              <w:tc>
                <w:tcPr>
                  <w:tcW w:w="4680" w:type="dxa"/>
                </w:tcPr>
                <w:p w14:paraId="650CAB1A" w14:textId="77777777" w:rsidR="006D2DAE" w:rsidRDefault="00995EE0">
                  <w:pPr>
                    <w:widowControl w:val="0"/>
                    <w:spacing w:after="0"/>
                    <w:rPr>
                      <w:rFonts w:cs="Times New Roman"/>
                    </w:rPr>
                  </w:pPr>
                  <w:r w:rsidRPr="00FC0CF1">
                    <w:rPr>
                      <w:rFonts w:eastAsia="Calibri" w:cs="Times New Roman"/>
                      <w:bCs/>
                    </w:rPr>
                    <w:t>Kvalitātes vadības sistēmas attīstītības plāns. K</w:t>
                  </w:r>
                  <w:r w:rsidRPr="00FC0CF1">
                    <w:rPr>
                      <w:rFonts w:eastAsia="Calibri" w:cs="Times New Roman"/>
                    </w:rPr>
                    <w:t xml:space="preserve">valitātes kontroles nepieciešamība, kvalitātes kontroles vēsture, kvalitātes sistēmas un </w:t>
                  </w:r>
                  <w:r w:rsidRPr="00FC0CF1">
                    <w:rPr>
                      <w:rFonts w:eastAsia="Calibri" w:cs="Times New Roman"/>
                    </w:rPr>
                    <w:lastRenderedPageBreak/>
                    <w:t>akreditācijas.</w:t>
                  </w:r>
                </w:p>
              </w:tc>
              <w:tc>
                <w:tcPr>
                  <w:tcW w:w="993" w:type="dxa"/>
                  <w:vAlign w:val="center"/>
                </w:tcPr>
                <w:p w14:paraId="320CF6DD" w14:textId="77777777" w:rsidR="006D2DAE" w:rsidRDefault="00995EE0">
                  <w:pPr>
                    <w:widowControl w:val="0"/>
                    <w:spacing w:after="0"/>
                    <w:ind w:left="1"/>
                    <w:jc w:val="center"/>
                    <w:rPr>
                      <w:rFonts w:cs="Times New Roman"/>
                    </w:rPr>
                  </w:pPr>
                  <w:r>
                    <w:rPr>
                      <w:rFonts w:eastAsia="Calibri" w:cs="Times New Roman"/>
                    </w:rPr>
                    <w:lastRenderedPageBreak/>
                    <w:t>2</w:t>
                  </w:r>
                </w:p>
              </w:tc>
              <w:tc>
                <w:tcPr>
                  <w:tcW w:w="987" w:type="dxa"/>
                  <w:tcBorders>
                    <w:right w:val="nil"/>
                  </w:tcBorders>
                  <w:vAlign w:val="center"/>
                </w:tcPr>
                <w:p w14:paraId="36673DC6" w14:textId="77777777" w:rsidR="006D2DAE" w:rsidRDefault="006D2DAE">
                  <w:pPr>
                    <w:widowControl w:val="0"/>
                    <w:spacing w:after="0"/>
                    <w:ind w:left="1"/>
                    <w:jc w:val="center"/>
                    <w:rPr>
                      <w:rFonts w:cs="Times New Roman"/>
                    </w:rPr>
                  </w:pPr>
                </w:p>
              </w:tc>
            </w:tr>
            <w:tr w:rsidR="006D2DAE" w14:paraId="6F323EE9" w14:textId="77777777">
              <w:tc>
                <w:tcPr>
                  <w:tcW w:w="561" w:type="dxa"/>
                  <w:tcBorders>
                    <w:left w:val="nil"/>
                  </w:tcBorders>
                  <w:vAlign w:val="center"/>
                </w:tcPr>
                <w:p w14:paraId="3A085D89" w14:textId="77777777" w:rsidR="006D2DAE" w:rsidRDefault="00995EE0">
                  <w:pPr>
                    <w:widowControl w:val="0"/>
                    <w:spacing w:after="0"/>
                    <w:ind w:left="1" w:right="34"/>
                    <w:jc w:val="center"/>
                    <w:rPr>
                      <w:rFonts w:cs="Times New Roman"/>
                    </w:rPr>
                  </w:pPr>
                  <w:r>
                    <w:rPr>
                      <w:rFonts w:eastAsia="Calibri" w:cs="Times New Roman"/>
                    </w:rPr>
                    <w:t>6.</w:t>
                  </w:r>
                </w:p>
              </w:tc>
              <w:tc>
                <w:tcPr>
                  <w:tcW w:w="4680" w:type="dxa"/>
                </w:tcPr>
                <w:p w14:paraId="6DF91853" w14:textId="77777777" w:rsidR="006D2DAE" w:rsidRDefault="00995EE0">
                  <w:pPr>
                    <w:widowControl w:val="0"/>
                    <w:spacing w:after="0"/>
                    <w:rPr>
                      <w:rFonts w:cs="Times New Roman"/>
                    </w:rPr>
                  </w:pPr>
                  <w:r w:rsidRPr="00FC0CF1">
                    <w:rPr>
                      <w:rFonts w:eastAsia="Calibri" w:cs="Times New Roman"/>
                      <w:bCs/>
                    </w:rPr>
                    <w:t>Kvalitātes audits. K</w:t>
                  </w:r>
                  <w:r w:rsidRPr="00FC0CF1">
                    <w:rPr>
                      <w:rFonts w:eastAsia="Calibri" w:cs="Times New Roman"/>
                    </w:rPr>
                    <w:t xml:space="preserve">valitātes kontroles metodes. </w:t>
                  </w:r>
                  <w:r w:rsidRPr="00FC0CF1">
                    <w:rPr>
                      <w:rFonts w:eastAsia="Times New Roman" w:cs="Times New Roman"/>
                    </w:rPr>
                    <w:t xml:space="preserve">Kvalitātes mērījumi: dokumentācijas sistēmas, procedūru ieviešana visām darbībām, katras procedūras izvērtēšana, salīdzinājumi ar iepriekšējās darbības rezultātiem / nākotnes plāniem. </w:t>
                  </w:r>
                </w:p>
              </w:tc>
              <w:tc>
                <w:tcPr>
                  <w:tcW w:w="993" w:type="dxa"/>
                  <w:vAlign w:val="center"/>
                </w:tcPr>
                <w:p w14:paraId="082713E7" w14:textId="77777777" w:rsidR="006D2DAE" w:rsidRDefault="00995EE0">
                  <w:pPr>
                    <w:widowControl w:val="0"/>
                    <w:spacing w:after="0"/>
                    <w:ind w:left="1"/>
                    <w:jc w:val="center"/>
                    <w:rPr>
                      <w:rFonts w:cs="Times New Roman"/>
                    </w:rPr>
                  </w:pPr>
                  <w:r>
                    <w:rPr>
                      <w:rFonts w:eastAsia="Calibri" w:cs="Times New Roman"/>
                    </w:rPr>
                    <w:t>2</w:t>
                  </w:r>
                </w:p>
              </w:tc>
              <w:tc>
                <w:tcPr>
                  <w:tcW w:w="987" w:type="dxa"/>
                  <w:tcBorders>
                    <w:right w:val="nil"/>
                  </w:tcBorders>
                  <w:vAlign w:val="center"/>
                </w:tcPr>
                <w:p w14:paraId="5E33402F" w14:textId="77777777" w:rsidR="006D2DAE" w:rsidRDefault="006D2DAE">
                  <w:pPr>
                    <w:widowControl w:val="0"/>
                    <w:spacing w:after="0"/>
                    <w:ind w:left="1"/>
                    <w:jc w:val="center"/>
                    <w:rPr>
                      <w:rFonts w:cs="Times New Roman"/>
                    </w:rPr>
                  </w:pPr>
                </w:p>
              </w:tc>
            </w:tr>
            <w:tr w:rsidR="006D2DAE" w14:paraId="371F6444" w14:textId="77777777">
              <w:tc>
                <w:tcPr>
                  <w:tcW w:w="561" w:type="dxa"/>
                  <w:tcBorders>
                    <w:left w:val="nil"/>
                  </w:tcBorders>
                  <w:vAlign w:val="center"/>
                </w:tcPr>
                <w:p w14:paraId="75A469CD" w14:textId="77777777" w:rsidR="006D2DAE" w:rsidRDefault="00995EE0">
                  <w:pPr>
                    <w:widowControl w:val="0"/>
                    <w:spacing w:after="0"/>
                    <w:ind w:left="1" w:right="34"/>
                    <w:jc w:val="center"/>
                    <w:rPr>
                      <w:rFonts w:cs="Times New Roman"/>
                    </w:rPr>
                  </w:pPr>
                  <w:r>
                    <w:rPr>
                      <w:rFonts w:eastAsia="Calibri" w:cs="Times New Roman"/>
                    </w:rPr>
                    <w:t>7.</w:t>
                  </w:r>
                </w:p>
              </w:tc>
              <w:tc>
                <w:tcPr>
                  <w:tcW w:w="4680" w:type="dxa"/>
                </w:tcPr>
                <w:p w14:paraId="3F7BD2BC" w14:textId="26647345" w:rsidR="006D2DAE" w:rsidRDefault="00995EE0">
                  <w:pPr>
                    <w:widowControl w:val="0"/>
                    <w:spacing w:after="0"/>
                    <w:rPr>
                      <w:rFonts w:cs="Times New Roman"/>
                    </w:rPr>
                  </w:pPr>
                  <w:r w:rsidRPr="00FC0CF1">
                    <w:rPr>
                      <w:rFonts w:eastAsia="Times New Roman" w:cs="Times New Roman"/>
                      <w:bCs/>
                    </w:rPr>
                    <w:t>Kvalitātes sistēmas sertifikācija un pilnveidošana. N</w:t>
                  </w:r>
                  <w:r w:rsidRPr="00FC0CF1">
                    <w:rPr>
                      <w:rFonts w:eastAsia="Times New Roman" w:cs="Times New Roman"/>
                    </w:rPr>
                    <w:t xml:space="preserve">ozares standarti. Konkurenti, salīdzinošā novērtēšana. </w:t>
                  </w:r>
                  <w:r w:rsidRPr="00FC0CF1">
                    <w:rPr>
                      <w:rFonts w:eastAsia="Calibri" w:cs="Times New Roman"/>
                    </w:rPr>
                    <w:t>Pakalpojumu uzlabošana.</w:t>
                  </w:r>
                </w:p>
              </w:tc>
              <w:tc>
                <w:tcPr>
                  <w:tcW w:w="993" w:type="dxa"/>
                  <w:vAlign w:val="center"/>
                </w:tcPr>
                <w:p w14:paraId="0C505A7B" w14:textId="77777777" w:rsidR="006D2DAE" w:rsidRDefault="00995EE0">
                  <w:pPr>
                    <w:widowControl w:val="0"/>
                    <w:spacing w:after="0"/>
                    <w:ind w:left="1"/>
                    <w:jc w:val="center"/>
                    <w:rPr>
                      <w:rFonts w:cs="Times New Roman"/>
                    </w:rPr>
                  </w:pPr>
                  <w:r>
                    <w:rPr>
                      <w:rFonts w:eastAsia="Calibri" w:cs="Times New Roman"/>
                    </w:rPr>
                    <w:t>2</w:t>
                  </w:r>
                </w:p>
              </w:tc>
              <w:tc>
                <w:tcPr>
                  <w:tcW w:w="987" w:type="dxa"/>
                  <w:tcBorders>
                    <w:right w:val="nil"/>
                  </w:tcBorders>
                  <w:vAlign w:val="center"/>
                </w:tcPr>
                <w:p w14:paraId="01ABCE8B" w14:textId="77777777" w:rsidR="006D2DAE" w:rsidRDefault="006D2DAE">
                  <w:pPr>
                    <w:widowControl w:val="0"/>
                    <w:spacing w:after="0"/>
                    <w:ind w:left="1"/>
                    <w:jc w:val="center"/>
                    <w:rPr>
                      <w:rFonts w:cs="Times New Roman"/>
                    </w:rPr>
                  </w:pPr>
                </w:p>
              </w:tc>
            </w:tr>
            <w:tr w:rsidR="006D2DAE" w14:paraId="3CBBD2C9" w14:textId="77777777">
              <w:tc>
                <w:tcPr>
                  <w:tcW w:w="561" w:type="dxa"/>
                  <w:tcBorders>
                    <w:left w:val="nil"/>
                  </w:tcBorders>
                  <w:vAlign w:val="center"/>
                </w:tcPr>
                <w:p w14:paraId="4A566044" w14:textId="77777777" w:rsidR="006D2DAE" w:rsidRDefault="00995EE0">
                  <w:pPr>
                    <w:widowControl w:val="0"/>
                    <w:spacing w:after="0"/>
                    <w:ind w:left="1" w:right="34"/>
                    <w:jc w:val="center"/>
                    <w:rPr>
                      <w:rFonts w:cs="Times New Roman"/>
                    </w:rPr>
                  </w:pPr>
                  <w:r>
                    <w:rPr>
                      <w:rFonts w:eastAsia="Calibri" w:cs="Times New Roman"/>
                    </w:rPr>
                    <w:t>8.</w:t>
                  </w:r>
                </w:p>
              </w:tc>
              <w:tc>
                <w:tcPr>
                  <w:tcW w:w="4680" w:type="dxa"/>
                </w:tcPr>
                <w:p w14:paraId="6EB80032" w14:textId="76A6DDE7" w:rsidR="006D2DAE" w:rsidRDefault="00995EE0">
                  <w:pPr>
                    <w:widowControl w:val="0"/>
                    <w:spacing w:after="0"/>
                    <w:rPr>
                      <w:rFonts w:cs="Times New Roman"/>
                    </w:rPr>
                  </w:pPr>
                  <w:r>
                    <w:rPr>
                      <w:rFonts w:eastAsia="Calibri" w:cs="Times New Roman"/>
                    </w:rPr>
                    <w:t>Atgriezeniskā saite. Klientu atsauksmes. Metodes atgriezeniskās saites nodrošināšanai: aptaujas, anketas, sūdzību procedūras, fokusa grupas, atklātas sanāksmes. Komunikācijas nozīme visā organizācijā. Situācijas noskaidrošana, vajadzīgās rīcības noteikšana, ierakstu precizitāte.</w:t>
                  </w:r>
                </w:p>
              </w:tc>
              <w:tc>
                <w:tcPr>
                  <w:tcW w:w="993" w:type="dxa"/>
                  <w:vAlign w:val="center"/>
                </w:tcPr>
                <w:p w14:paraId="23EC62CB" w14:textId="77777777" w:rsidR="006D2DAE" w:rsidRDefault="00995EE0">
                  <w:pPr>
                    <w:widowControl w:val="0"/>
                    <w:spacing w:after="0"/>
                    <w:ind w:left="1"/>
                    <w:jc w:val="center"/>
                    <w:rPr>
                      <w:rFonts w:cs="Times New Roman"/>
                    </w:rPr>
                  </w:pPr>
                  <w:r>
                    <w:rPr>
                      <w:rFonts w:eastAsia="Calibri" w:cs="Times New Roman"/>
                    </w:rPr>
                    <w:t>2</w:t>
                  </w:r>
                </w:p>
              </w:tc>
              <w:tc>
                <w:tcPr>
                  <w:tcW w:w="987" w:type="dxa"/>
                  <w:tcBorders>
                    <w:right w:val="nil"/>
                  </w:tcBorders>
                  <w:vAlign w:val="center"/>
                </w:tcPr>
                <w:p w14:paraId="3E96DD7D" w14:textId="77777777" w:rsidR="006D2DAE" w:rsidRDefault="00995EE0">
                  <w:pPr>
                    <w:widowControl w:val="0"/>
                    <w:spacing w:after="0"/>
                    <w:ind w:left="1"/>
                    <w:jc w:val="center"/>
                    <w:rPr>
                      <w:rFonts w:cs="Times New Roman"/>
                    </w:rPr>
                  </w:pPr>
                  <w:r>
                    <w:rPr>
                      <w:rFonts w:eastAsia="Calibri" w:cs="Times New Roman"/>
                    </w:rPr>
                    <w:t>2</w:t>
                  </w:r>
                </w:p>
              </w:tc>
            </w:tr>
            <w:tr w:rsidR="006D2DAE" w14:paraId="18E1B993" w14:textId="77777777">
              <w:tc>
                <w:tcPr>
                  <w:tcW w:w="561" w:type="dxa"/>
                  <w:tcBorders>
                    <w:left w:val="nil"/>
                  </w:tcBorders>
                  <w:vAlign w:val="center"/>
                </w:tcPr>
                <w:p w14:paraId="0C9242B6" w14:textId="77777777" w:rsidR="006D2DAE" w:rsidRDefault="00995EE0">
                  <w:pPr>
                    <w:widowControl w:val="0"/>
                    <w:spacing w:after="0"/>
                    <w:ind w:left="1" w:right="34"/>
                    <w:jc w:val="center"/>
                    <w:rPr>
                      <w:rFonts w:cs="Times New Roman"/>
                    </w:rPr>
                  </w:pPr>
                  <w:r>
                    <w:rPr>
                      <w:rFonts w:eastAsia="Calibri" w:cs="Times New Roman"/>
                    </w:rPr>
                    <w:t>9.</w:t>
                  </w:r>
                </w:p>
              </w:tc>
              <w:tc>
                <w:tcPr>
                  <w:tcW w:w="4680" w:type="dxa"/>
                </w:tcPr>
                <w:p w14:paraId="621603DA" w14:textId="7A9BDDD3" w:rsidR="006D2DAE" w:rsidRDefault="00995EE0">
                  <w:pPr>
                    <w:widowControl w:val="0"/>
                    <w:spacing w:after="0"/>
                    <w:rPr>
                      <w:rFonts w:cs="Times New Roman"/>
                    </w:rPr>
                  </w:pPr>
                  <w:r>
                    <w:rPr>
                      <w:rFonts w:eastAsia="Calibri" w:cs="Times New Roman"/>
                    </w:rPr>
                    <w:t>Kvalitātes pārvaldības principu piemērojums. Pašnovērtējums: pašnovērtējuma jēdziens, pamatotība. Personāla konsultācijas.</w:t>
                  </w:r>
                </w:p>
              </w:tc>
              <w:tc>
                <w:tcPr>
                  <w:tcW w:w="993" w:type="dxa"/>
                  <w:vAlign w:val="center"/>
                </w:tcPr>
                <w:p w14:paraId="019EA3D5" w14:textId="77777777" w:rsidR="006D2DAE" w:rsidRDefault="00995EE0">
                  <w:pPr>
                    <w:widowControl w:val="0"/>
                    <w:spacing w:after="0"/>
                    <w:ind w:left="1"/>
                    <w:jc w:val="center"/>
                    <w:rPr>
                      <w:rFonts w:cs="Times New Roman"/>
                    </w:rPr>
                  </w:pPr>
                  <w:r>
                    <w:rPr>
                      <w:rFonts w:eastAsia="Calibri" w:cs="Times New Roman"/>
                    </w:rPr>
                    <w:t>3</w:t>
                  </w:r>
                </w:p>
              </w:tc>
              <w:tc>
                <w:tcPr>
                  <w:tcW w:w="987" w:type="dxa"/>
                  <w:tcBorders>
                    <w:right w:val="nil"/>
                  </w:tcBorders>
                  <w:vAlign w:val="center"/>
                </w:tcPr>
                <w:p w14:paraId="3DFFC97E" w14:textId="77777777" w:rsidR="006D2DAE" w:rsidRDefault="00995EE0">
                  <w:pPr>
                    <w:widowControl w:val="0"/>
                    <w:spacing w:after="0"/>
                    <w:ind w:left="1"/>
                    <w:jc w:val="center"/>
                    <w:rPr>
                      <w:rFonts w:cs="Times New Roman"/>
                    </w:rPr>
                  </w:pPr>
                  <w:r>
                    <w:rPr>
                      <w:rFonts w:eastAsia="Calibri" w:cs="Times New Roman"/>
                    </w:rPr>
                    <w:t>1</w:t>
                  </w:r>
                </w:p>
              </w:tc>
            </w:tr>
            <w:tr w:rsidR="006D2DAE" w14:paraId="5818B89A" w14:textId="77777777">
              <w:tc>
                <w:tcPr>
                  <w:tcW w:w="561" w:type="dxa"/>
                  <w:tcBorders>
                    <w:left w:val="nil"/>
                  </w:tcBorders>
                  <w:vAlign w:val="center"/>
                </w:tcPr>
                <w:p w14:paraId="2698F054" w14:textId="77777777" w:rsidR="006D2DAE" w:rsidRDefault="00995EE0">
                  <w:pPr>
                    <w:widowControl w:val="0"/>
                    <w:spacing w:after="0"/>
                    <w:ind w:left="1" w:right="34"/>
                    <w:jc w:val="center"/>
                    <w:rPr>
                      <w:rFonts w:cs="Times New Roman"/>
                    </w:rPr>
                  </w:pPr>
                  <w:r>
                    <w:rPr>
                      <w:rFonts w:eastAsia="Calibri" w:cs="Times New Roman"/>
                    </w:rPr>
                    <w:t>10.</w:t>
                  </w:r>
                </w:p>
              </w:tc>
              <w:tc>
                <w:tcPr>
                  <w:tcW w:w="4680" w:type="dxa"/>
                </w:tcPr>
                <w:p w14:paraId="54489BA2" w14:textId="77777777" w:rsidR="006D2DAE" w:rsidRDefault="00995EE0">
                  <w:pPr>
                    <w:widowControl w:val="0"/>
                    <w:spacing w:after="0"/>
                    <w:rPr>
                      <w:rFonts w:cs="Times New Roman"/>
                    </w:rPr>
                  </w:pPr>
                  <w:r>
                    <w:rPr>
                      <w:rFonts w:eastAsia="Calibri" w:cs="Times New Roman"/>
                    </w:rPr>
                    <w:t>Ieskaite</w:t>
                  </w:r>
                </w:p>
              </w:tc>
              <w:tc>
                <w:tcPr>
                  <w:tcW w:w="993" w:type="dxa"/>
                  <w:vAlign w:val="center"/>
                </w:tcPr>
                <w:p w14:paraId="00877CE2" w14:textId="77777777" w:rsidR="006D2DAE" w:rsidRDefault="006D2DAE">
                  <w:pPr>
                    <w:widowControl w:val="0"/>
                    <w:spacing w:after="0"/>
                    <w:ind w:left="1"/>
                    <w:jc w:val="center"/>
                    <w:rPr>
                      <w:rFonts w:cs="Times New Roman"/>
                    </w:rPr>
                  </w:pPr>
                </w:p>
              </w:tc>
              <w:tc>
                <w:tcPr>
                  <w:tcW w:w="987" w:type="dxa"/>
                  <w:tcBorders>
                    <w:right w:val="nil"/>
                  </w:tcBorders>
                  <w:vAlign w:val="center"/>
                </w:tcPr>
                <w:p w14:paraId="68CE9436" w14:textId="77777777" w:rsidR="006D2DAE" w:rsidRDefault="00995EE0">
                  <w:pPr>
                    <w:widowControl w:val="0"/>
                    <w:spacing w:after="0"/>
                    <w:ind w:left="1"/>
                    <w:jc w:val="center"/>
                    <w:rPr>
                      <w:rFonts w:cs="Times New Roman"/>
                    </w:rPr>
                  </w:pPr>
                  <w:r>
                    <w:rPr>
                      <w:rFonts w:eastAsia="Calibri" w:cs="Times New Roman"/>
                    </w:rPr>
                    <w:t>2</w:t>
                  </w:r>
                </w:p>
              </w:tc>
            </w:tr>
            <w:tr w:rsidR="006D2DAE" w14:paraId="72EB8FD8" w14:textId="77777777">
              <w:tc>
                <w:tcPr>
                  <w:tcW w:w="561" w:type="dxa"/>
                  <w:tcBorders>
                    <w:left w:val="nil"/>
                    <w:bottom w:val="nil"/>
                  </w:tcBorders>
                  <w:vAlign w:val="center"/>
                </w:tcPr>
                <w:p w14:paraId="476EE135" w14:textId="77777777" w:rsidR="006D2DAE" w:rsidRDefault="006D2DAE">
                  <w:pPr>
                    <w:widowControl w:val="0"/>
                    <w:spacing w:after="0"/>
                    <w:ind w:left="1" w:right="34"/>
                    <w:jc w:val="center"/>
                    <w:rPr>
                      <w:rFonts w:cs="Times New Roman"/>
                    </w:rPr>
                  </w:pPr>
                </w:p>
              </w:tc>
              <w:tc>
                <w:tcPr>
                  <w:tcW w:w="4680" w:type="dxa"/>
                  <w:tcBorders>
                    <w:bottom w:val="nil"/>
                  </w:tcBorders>
                  <w:vAlign w:val="center"/>
                </w:tcPr>
                <w:p w14:paraId="03C2925D" w14:textId="77777777" w:rsidR="006D2DAE" w:rsidRDefault="00995EE0">
                  <w:pPr>
                    <w:widowControl w:val="0"/>
                    <w:spacing w:after="0"/>
                    <w:ind w:left="1"/>
                    <w:jc w:val="center"/>
                    <w:rPr>
                      <w:rFonts w:cs="Times New Roman"/>
                      <w:b/>
                      <w:bCs/>
                    </w:rPr>
                  </w:pPr>
                  <w:r>
                    <w:rPr>
                      <w:rFonts w:eastAsia="Calibri" w:cs="Times New Roman"/>
                      <w:b/>
                      <w:bCs/>
                    </w:rPr>
                    <w:t>Kopā: 30</w:t>
                  </w:r>
                </w:p>
              </w:tc>
              <w:tc>
                <w:tcPr>
                  <w:tcW w:w="993" w:type="dxa"/>
                  <w:tcBorders>
                    <w:bottom w:val="nil"/>
                  </w:tcBorders>
                  <w:vAlign w:val="center"/>
                </w:tcPr>
                <w:p w14:paraId="5A75A0AC" w14:textId="77777777" w:rsidR="006D2DAE" w:rsidRDefault="00995EE0">
                  <w:pPr>
                    <w:widowControl w:val="0"/>
                    <w:spacing w:after="0"/>
                    <w:ind w:left="1"/>
                    <w:jc w:val="center"/>
                    <w:rPr>
                      <w:rFonts w:cs="Times New Roman"/>
                      <w:b/>
                      <w:bCs/>
                    </w:rPr>
                  </w:pPr>
                  <w:r>
                    <w:rPr>
                      <w:rFonts w:eastAsia="Calibri" w:cs="Times New Roman"/>
                      <w:b/>
                      <w:bCs/>
                    </w:rPr>
                    <w:t>21</w:t>
                  </w:r>
                </w:p>
              </w:tc>
              <w:tc>
                <w:tcPr>
                  <w:tcW w:w="987" w:type="dxa"/>
                  <w:tcBorders>
                    <w:bottom w:val="nil"/>
                    <w:right w:val="nil"/>
                  </w:tcBorders>
                </w:tcPr>
                <w:p w14:paraId="6DA1CABC" w14:textId="77777777" w:rsidR="006D2DAE" w:rsidRDefault="00995EE0">
                  <w:pPr>
                    <w:widowControl w:val="0"/>
                    <w:spacing w:after="0"/>
                    <w:ind w:left="1"/>
                    <w:jc w:val="center"/>
                    <w:rPr>
                      <w:rFonts w:cs="Times New Roman"/>
                      <w:b/>
                      <w:bCs/>
                    </w:rPr>
                  </w:pPr>
                  <w:r>
                    <w:rPr>
                      <w:rFonts w:eastAsia="Calibri" w:cs="Times New Roman"/>
                      <w:b/>
                      <w:bCs/>
                    </w:rPr>
                    <w:t>9</w:t>
                  </w:r>
                </w:p>
              </w:tc>
            </w:tr>
          </w:tbl>
          <w:p w14:paraId="51FA53EB" w14:textId="77777777" w:rsidR="006D2DAE" w:rsidRDefault="006D2DAE">
            <w:pPr>
              <w:widowControl w:val="0"/>
              <w:spacing w:after="0"/>
              <w:ind w:left="1" w:right="154"/>
              <w:jc w:val="center"/>
              <w:rPr>
                <w:rFonts w:cs="Times New Roman"/>
              </w:rPr>
            </w:pPr>
          </w:p>
        </w:tc>
      </w:tr>
      <w:tr w:rsidR="006D2DAE" w14:paraId="101FDC75" w14:textId="77777777">
        <w:trPr>
          <w:trHeight w:val="274"/>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941F183" w14:textId="77777777" w:rsidR="006D2DAE" w:rsidRDefault="00995EE0">
            <w:pPr>
              <w:widowControl w:val="0"/>
              <w:spacing w:after="0"/>
              <w:ind w:left="133" w:right="133"/>
              <w:rPr>
                <w:rFonts w:cs="Times New Roman"/>
              </w:rPr>
            </w:pPr>
            <w:r>
              <w:rPr>
                <w:rFonts w:cs="Times New Roman"/>
              </w:rPr>
              <w:lastRenderedPageBreak/>
              <w:t>Studējošo patstāvīgā darba organizācijas un uzdevumu raksturojums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31DB03EF" w14:textId="4899F20B" w:rsidR="006D2DAE" w:rsidRDefault="00995EE0">
            <w:pPr>
              <w:widowControl w:val="0"/>
              <w:spacing w:after="0"/>
              <w:ind w:left="152" w:right="158"/>
              <w:jc w:val="both"/>
              <w:rPr>
                <w:rFonts w:eastAsia="Calibri" w:cs="Times New Roman"/>
                <w:color w:val="000000"/>
              </w:rPr>
            </w:pPr>
            <w:r>
              <w:rPr>
                <w:rFonts w:cs="Times New Roman"/>
              </w:rPr>
              <w:t>Studējošo patstāvīgais darbs tiek organizēts individuāli. Studējošo patstāvīgais darbs sastāv no</w:t>
            </w:r>
            <w:r>
              <w:t xml:space="preserve"> </w:t>
            </w:r>
            <w:r>
              <w:rPr>
                <w:rFonts w:cs="Times New Roman"/>
              </w:rPr>
              <w:t>mācību grāmatu, interneta resursu, datubāzu un mācību materiālu apguves.</w:t>
            </w:r>
            <w:r>
              <w:rPr>
                <w:rFonts w:cs="Times New Roman"/>
                <w:color w:val="C45911" w:themeColor="accent2" w:themeShade="BF"/>
              </w:rPr>
              <w:t xml:space="preserve"> </w:t>
            </w:r>
            <w:r>
              <w:rPr>
                <w:rFonts w:eastAsia="Calibri" w:cs="Times New Roman"/>
                <w:color w:val="000000"/>
              </w:rPr>
              <w:t xml:space="preserve">Patstāvīgais darbs – prezentācija un </w:t>
            </w:r>
            <w:r>
              <w:rPr>
                <w:rFonts w:cs="Times New Roman"/>
                <w:color w:val="000000"/>
              </w:rPr>
              <w:t>referāts.</w:t>
            </w:r>
          </w:p>
          <w:p w14:paraId="3A32BD65" w14:textId="45BBF8EF" w:rsidR="006D2DAE" w:rsidRDefault="00995EE0">
            <w:pPr>
              <w:widowControl w:val="0"/>
              <w:spacing w:after="0"/>
              <w:ind w:left="152" w:right="158"/>
              <w:jc w:val="both"/>
              <w:rPr>
                <w:rFonts w:eastAsia="Calibri" w:cs="Times New Roman"/>
                <w:color w:val="000000"/>
              </w:rPr>
            </w:pPr>
            <w:r>
              <w:rPr>
                <w:rFonts w:eastAsia="Calibri" w:cs="Times New Roman"/>
                <w:color w:val="000000"/>
              </w:rPr>
              <w:t xml:space="preserve">Studējošo uzdevums ir uzlabot kvalitātes pārvaldības sistēmu viesmīlības uzņēmumā. Studējošie izvēlas uzņēmumu, analizē tā izmantotās </w:t>
            </w:r>
            <w:r w:rsidRPr="00FC0CF1">
              <w:rPr>
                <w:rFonts w:eastAsia="Calibri" w:cs="Times New Roman"/>
                <w:i/>
                <w:iCs/>
                <w:color w:val="000000"/>
              </w:rPr>
              <w:t>TQM</w:t>
            </w:r>
            <w:r>
              <w:rPr>
                <w:rFonts w:eastAsia="Calibri" w:cs="Times New Roman"/>
                <w:color w:val="000000"/>
              </w:rPr>
              <w:t xml:space="preserve"> metodes. </w:t>
            </w:r>
            <w:r>
              <w:rPr>
                <w:rFonts w:cs="Times New Roman"/>
                <w:color w:val="000000"/>
              </w:rPr>
              <w:t>Piemērojot</w:t>
            </w:r>
            <w:r>
              <w:rPr>
                <w:rFonts w:eastAsia="Calibri" w:cs="Times New Roman"/>
                <w:color w:val="000000"/>
              </w:rPr>
              <w:t xml:space="preserve"> kvalitātes vadības principus, zinātnieku idejas un teorijas, pazīstamākos modeļus, kas mēra pakalpojumu kvalitāti, studējošie iesaka veidus, kā uzlabot organizācijas darbību un apkalpošanas līmeni. Studējošie rāda prezentāciju un iesniedz referātu “X uzņēmuma kvalitātes vadības metožu izmantošana” (ne mazāk kā 15 lappuses, ar titullapu, satura rādītāju, ievadu, trim daļām, noslēgumu, atsaucēm). Prezentācijā un referātā jābūt:</w:t>
            </w:r>
          </w:p>
          <w:p w14:paraId="47988FCD" w14:textId="43EBC35C" w:rsidR="006D2DAE" w:rsidRDefault="00995EE0">
            <w:pPr>
              <w:pStyle w:val="ListParagraph"/>
              <w:widowControl w:val="0"/>
              <w:numPr>
                <w:ilvl w:val="0"/>
                <w:numId w:val="52"/>
              </w:numPr>
              <w:spacing w:after="0"/>
              <w:ind w:right="158"/>
              <w:jc w:val="both"/>
              <w:rPr>
                <w:rFonts w:cs="Times New Roman"/>
              </w:rPr>
            </w:pPr>
            <w:r>
              <w:rPr>
                <w:rFonts w:eastAsia="Calibri" w:cs="Times New Roman"/>
              </w:rPr>
              <w:t>teorētiskajam materiālam par kvalitātes vadību (1. daļa);</w:t>
            </w:r>
          </w:p>
          <w:p w14:paraId="42D18995" w14:textId="6BCF2D51" w:rsidR="006D2DAE" w:rsidRDefault="00995EE0">
            <w:pPr>
              <w:pStyle w:val="ListParagraph"/>
              <w:widowControl w:val="0"/>
              <w:numPr>
                <w:ilvl w:val="0"/>
                <w:numId w:val="52"/>
              </w:numPr>
              <w:spacing w:after="0"/>
              <w:ind w:right="158"/>
              <w:jc w:val="both"/>
              <w:rPr>
                <w:rFonts w:cs="Times New Roman"/>
              </w:rPr>
            </w:pPr>
            <w:r>
              <w:rPr>
                <w:rFonts w:eastAsia="Calibri" w:cs="Times New Roman"/>
              </w:rPr>
              <w:t>vispārējam uzņēmuma aprakstam, situācijas aprakstam (konkrētam gadījumam, sliktas kvalitātes vadības piemēriem) uzņēmumā (2. daļa);</w:t>
            </w:r>
          </w:p>
          <w:p w14:paraId="7B97F85C" w14:textId="060A6A20" w:rsidR="006D2DAE" w:rsidRDefault="00995EE0">
            <w:pPr>
              <w:pStyle w:val="ListParagraph"/>
              <w:widowControl w:val="0"/>
              <w:numPr>
                <w:ilvl w:val="0"/>
                <w:numId w:val="52"/>
              </w:numPr>
              <w:spacing w:after="0"/>
              <w:ind w:right="158"/>
              <w:jc w:val="both"/>
              <w:rPr>
                <w:rFonts w:cs="Times New Roman"/>
                <w:color w:val="C45911" w:themeColor="accent2" w:themeShade="BF"/>
              </w:rPr>
            </w:pPr>
            <w:r>
              <w:rPr>
                <w:rFonts w:eastAsia="Calibri" w:cs="Times New Roman"/>
              </w:rPr>
              <w:t>ieteikumiem uzlabojumiem (3. daļa).</w:t>
            </w:r>
          </w:p>
        </w:tc>
      </w:tr>
      <w:tr w:rsidR="006D2DAE" w14:paraId="36B68803" w14:textId="77777777">
        <w:trPr>
          <w:trHeight w:val="586"/>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15931DF" w14:textId="77777777" w:rsidR="006D2DAE" w:rsidRDefault="00995EE0">
            <w:pPr>
              <w:widowControl w:val="0"/>
              <w:spacing w:after="0"/>
              <w:ind w:left="133" w:right="133"/>
              <w:rPr>
                <w:rFonts w:cs="Times New Roman"/>
              </w:rPr>
            </w:pPr>
            <w:r>
              <w:rPr>
                <w:rFonts w:cs="Times New Roman"/>
              </w:rPr>
              <w:t>Studiju rezultātu vērtēšanas kritēriji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45DB08C9" w14:textId="77777777" w:rsidR="006D2DAE" w:rsidRDefault="00995EE0">
            <w:pPr>
              <w:pStyle w:val="CommentText"/>
              <w:widowControl w:val="0"/>
              <w:spacing w:after="0"/>
              <w:ind w:left="143" w:right="166"/>
              <w:jc w:val="both"/>
              <w:rPr>
                <w:b/>
                <w:bCs/>
                <w:sz w:val="24"/>
              </w:rPr>
            </w:pPr>
            <w:r>
              <w:t>Studiju kursa apguve tā noslēgumā tiek vērtēta 10 ballu skalā saskaņā ar Latvijas Republikas Ministru kabineta 2001. gada 20. marta noteikumiem Nr. 141 un “HOTEL SCHOOL” Viesnīcu biznesa koledžas 2019. gada 27. augusta “Studiju un pārbaudījumu kārtību” Nr. 4-6/68.</w:t>
            </w:r>
          </w:p>
          <w:p w14:paraId="7EECD983" w14:textId="77777777" w:rsidR="006D2DAE" w:rsidRDefault="006D2DAE">
            <w:pPr>
              <w:pStyle w:val="CommentText"/>
              <w:widowControl w:val="0"/>
              <w:spacing w:after="0"/>
              <w:ind w:left="1"/>
              <w:jc w:val="both"/>
              <w:rPr>
                <w:b/>
                <w:bCs/>
                <w:sz w:val="24"/>
              </w:rPr>
            </w:pPr>
          </w:p>
          <w:tbl>
            <w:tblPr>
              <w:tblStyle w:val="TableGrid"/>
              <w:tblW w:w="7233" w:type="dxa"/>
              <w:tblLayout w:type="fixed"/>
              <w:tblLook w:val="04A0" w:firstRow="1" w:lastRow="0" w:firstColumn="1" w:lastColumn="0" w:noHBand="0" w:noVBand="1"/>
            </w:tblPr>
            <w:tblGrid>
              <w:gridCol w:w="2126"/>
              <w:gridCol w:w="1275"/>
              <w:gridCol w:w="957"/>
              <w:gridCol w:w="957"/>
              <w:gridCol w:w="957"/>
              <w:gridCol w:w="961"/>
            </w:tblGrid>
            <w:tr w:rsidR="006D2DAE" w14:paraId="2E1DF426" w14:textId="77777777">
              <w:tc>
                <w:tcPr>
                  <w:tcW w:w="2125" w:type="dxa"/>
                  <w:vMerge w:val="restart"/>
                  <w:tcBorders>
                    <w:left w:val="nil"/>
                  </w:tcBorders>
                  <w:shd w:val="clear" w:color="auto" w:fill="D9D9D9" w:themeFill="background1" w:themeFillShade="D9"/>
                </w:tcPr>
                <w:p w14:paraId="5F617644" w14:textId="77777777" w:rsidR="006D2DAE" w:rsidRDefault="00995EE0">
                  <w:pPr>
                    <w:pStyle w:val="CommentText"/>
                    <w:widowControl w:val="0"/>
                    <w:spacing w:after="0"/>
                    <w:ind w:left="1"/>
                    <w:jc w:val="center"/>
                  </w:pPr>
                  <w:r>
                    <w:rPr>
                      <w:rFonts w:eastAsia="Calibri"/>
                    </w:rPr>
                    <w:t>Pārbaudījuma veids</w:t>
                  </w:r>
                </w:p>
              </w:tc>
              <w:tc>
                <w:tcPr>
                  <w:tcW w:w="1275" w:type="dxa"/>
                  <w:vMerge w:val="restart"/>
                  <w:shd w:val="clear" w:color="auto" w:fill="D9D9D9" w:themeFill="background1" w:themeFillShade="D9"/>
                </w:tcPr>
                <w:p w14:paraId="3902FC53" w14:textId="77777777" w:rsidR="006D2DAE" w:rsidRDefault="00995EE0">
                  <w:pPr>
                    <w:pStyle w:val="CommentText"/>
                    <w:widowControl w:val="0"/>
                    <w:spacing w:after="0"/>
                    <w:ind w:left="1"/>
                    <w:jc w:val="center"/>
                  </w:pPr>
                  <w:r>
                    <w:rPr>
                      <w:rFonts w:eastAsia="Calibri"/>
                    </w:rPr>
                    <w:t>% no kopējā vērtējuma</w:t>
                  </w:r>
                </w:p>
              </w:tc>
              <w:tc>
                <w:tcPr>
                  <w:tcW w:w="3832" w:type="dxa"/>
                  <w:gridSpan w:val="4"/>
                  <w:tcBorders>
                    <w:right w:val="nil"/>
                  </w:tcBorders>
                  <w:shd w:val="clear" w:color="auto" w:fill="D9D9D9" w:themeFill="background1" w:themeFillShade="D9"/>
                </w:tcPr>
                <w:p w14:paraId="4296CC07" w14:textId="77777777" w:rsidR="006D2DAE" w:rsidRDefault="00995EE0">
                  <w:pPr>
                    <w:pStyle w:val="CommentText"/>
                    <w:widowControl w:val="0"/>
                    <w:spacing w:after="0"/>
                    <w:ind w:left="1"/>
                    <w:jc w:val="center"/>
                  </w:pPr>
                  <w:r>
                    <w:rPr>
                      <w:rFonts w:eastAsia="Calibri"/>
                    </w:rPr>
                    <w:t>Studiju rezultāti</w:t>
                  </w:r>
                </w:p>
              </w:tc>
            </w:tr>
            <w:tr w:rsidR="006D2DAE" w14:paraId="1280460F" w14:textId="77777777">
              <w:tc>
                <w:tcPr>
                  <w:tcW w:w="2125" w:type="dxa"/>
                  <w:vMerge/>
                  <w:tcBorders>
                    <w:left w:val="nil"/>
                  </w:tcBorders>
                  <w:shd w:val="clear" w:color="auto" w:fill="D9D9D9" w:themeFill="background1" w:themeFillShade="D9"/>
                </w:tcPr>
                <w:p w14:paraId="4E2C13D8" w14:textId="77777777" w:rsidR="006D2DAE" w:rsidRDefault="006D2DAE">
                  <w:pPr>
                    <w:pStyle w:val="CommentText"/>
                    <w:widowControl w:val="0"/>
                    <w:spacing w:after="0"/>
                    <w:ind w:left="1"/>
                    <w:jc w:val="center"/>
                  </w:pPr>
                </w:p>
              </w:tc>
              <w:tc>
                <w:tcPr>
                  <w:tcW w:w="1275" w:type="dxa"/>
                  <w:vMerge/>
                  <w:shd w:val="clear" w:color="auto" w:fill="D9D9D9" w:themeFill="background1" w:themeFillShade="D9"/>
                </w:tcPr>
                <w:p w14:paraId="0C022E99" w14:textId="77777777" w:rsidR="006D2DAE" w:rsidRDefault="006D2DAE">
                  <w:pPr>
                    <w:pStyle w:val="CommentText"/>
                    <w:widowControl w:val="0"/>
                    <w:spacing w:after="0"/>
                    <w:ind w:left="1"/>
                    <w:jc w:val="center"/>
                  </w:pPr>
                </w:p>
              </w:tc>
              <w:tc>
                <w:tcPr>
                  <w:tcW w:w="957" w:type="dxa"/>
                  <w:shd w:val="clear" w:color="auto" w:fill="D9D9D9" w:themeFill="background1" w:themeFillShade="D9"/>
                  <w:vAlign w:val="center"/>
                </w:tcPr>
                <w:p w14:paraId="4AC250FD" w14:textId="77777777" w:rsidR="006D2DAE" w:rsidRDefault="00995EE0">
                  <w:pPr>
                    <w:pStyle w:val="CommentText"/>
                    <w:widowControl w:val="0"/>
                    <w:spacing w:after="0"/>
                    <w:ind w:left="1"/>
                    <w:jc w:val="center"/>
                  </w:pPr>
                  <w:r>
                    <w:rPr>
                      <w:rFonts w:eastAsia="Calibri"/>
                    </w:rPr>
                    <w:t>1.</w:t>
                  </w:r>
                </w:p>
              </w:tc>
              <w:tc>
                <w:tcPr>
                  <w:tcW w:w="957" w:type="dxa"/>
                  <w:shd w:val="clear" w:color="auto" w:fill="D9D9D9" w:themeFill="background1" w:themeFillShade="D9"/>
                  <w:vAlign w:val="center"/>
                </w:tcPr>
                <w:p w14:paraId="1BA9D699" w14:textId="77777777" w:rsidR="006D2DAE" w:rsidRDefault="00995EE0">
                  <w:pPr>
                    <w:pStyle w:val="CommentText"/>
                    <w:widowControl w:val="0"/>
                    <w:spacing w:after="0"/>
                    <w:ind w:left="1"/>
                    <w:jc w:val="center"/>
                  </w:pPr>
                  <w:r>
                    <w:rPr>
                      <w:rFonts w:eastAsia="Calibri"/>
                    </w:rPr>
                    <w:t>2.</w:t>
                  </w:r>
                </w:p>
              </w:tc>
              <w:tc>
                <w:tcPr>
                  <w:tcW w:w="957" w:type="dxa"/>
                  <w:shd w:val="clear" w:color="auto" w:fill="D9D9D9" w:themeFill="background1" w:themeFillShade="D9"/>
                  <w:vAlign w:val="center"/>
                </w:tcPr>
                <w:p w14:paraId="5D9A7982" w14:textId="77777777" w:rsidR="006D2DAE" w:rsidRDefault="00995EE0">
                  <w:pPr>
                    <w:pStyle w:val="CommentText"/>
                    <w:widowControl w:val="0"/>
                    <w:spacing w:after="0"/>
                    <w:ind w:left="1"/>
                    <w:jc w:val="center"/>
                  </w:pPr>
                  <w:r>
                    <w:rPr>
                      <w:rFonts w:eastAsia="Calibri"/>
                    </w:rPr>
                    <w:t>3.</w:t>
                  </w:r>
                </w:p>
              </w:tc>
              <w:tc>
                <w:tcPr>
                  <w:tcW w:w="961" w:type="dxa"/>
                  <w:tcBorders>
                    <w:right w:val="nil"/>
                  </w:tcBorders>
                  <w:shd w:val="clear" w:color="auto" w:fill="D9D9D9" w:themeFill="background1" w:themeFillShade="D9"/>
                  <w:vAlign w:val="center"/>
                </w:tcPr>
                <w:p w14:paraId="0A344679" w14:textId="77777777" w:rsidR="006D2DAE" w:rsidRDefault="00995EE0">
                  <w:pPr>
                    <w:pStyle w:val="CommentText"/>
                    <w:widowControl w:val="0"/>
                    <w:spacing w:after="0"/>
                    <w:ind w:left="1"/>
                    <w:jc w:val="center"/>
                  </w:pPr>
                  <w:r>
                    <w:rPr>
                      <w:rFonts w:eastAsia="Calibri"/>
                    </w:rPr>
                    <w:t>4.</w:t>
                  </w:r>
                </w:p>
              </w:tc>
            </w:tr>
            <w:tr w:rsidR="006D2DAE" w14:paraId="34E99AD2" w14:textId="77777777">
              <w:tc>
                <w:tcPr>
                  <w:tcW w:w="2125" w:type="dxa"/>
                  <w:tcBorders>
                    <w:left w:val="nil"/>
                  </w:tcBorders>
                </w:tcPr>
                <w:p w14:paraId="5E0C6678" w14:textId="77777777" w:rsidR="006D2DAE" w:rsidRDefault="00995EE0">
                  <w:pPr>
                    <w:pStyle w:val="CommentText"/>
                    <w:widowControl w:val="0"/>
                    <w:spacing w:after="0"/>
                    <w:ind w:left="1"/>
                    <w:jc w:val="center"/>
                  </w:pPr>
                  <w:r>
                    <w:rPr>
                      <w:rFonts w:eastAsia="Calibri" w:cs="Times New Roman"/>
                    </w:rPr>
                    <w:t>Prezentācija</w:t>
                  </w:r>
                </w:p>
              </w:tc>
              <w:tc>
                <w:tcPr>
                  <w:tcW w:w="1275" w:type="dxa"/>
                </w:tcPr>
                <w:p w14:paraId="1CC3EC34" w14:textId="77777777" w:rsidR="006D2DAE" w:rsidRDefault="00995EE0">
                  <w:pPr>
                    <w:pStyle w:val="CommentText"/>
                    <w:widowControl w:val="0"/>
                    <w:spacing w:after="0"/>
                    <w:ind w:left="1"/>
                    <w:jc w:val="center"/>
                  </w:pPr>
                  <w:r>
                    <w:rPr>
                      <w:rFonts w:eastAsia="Calibri"/>
                    </w:rPr>
                    <w:t>40</w:t>
                  </w:r>
                </w:p>
              </w:tc>
              <w:tc>
                <w:tcPr>
                  <w:tcW w:w="957" w:type="dxa"/>
                  <w:vAlign w:val="center"/>
                </w:tcPr>
                <w:p w14:paraId="23493BDE" w14:textId="77777777" w:rsidR="006D2DAE" w:rsidRDefault="00995EE0">
                  <w:pPr>
                    <w:pStyle w:val="CommentText"/>
                    <w:widowControl w:val="0"/>
                    <w:spacing w:after="0"/>
                    <w:ind w:left="1"/>
                    <w:jc w:val="center"/>
                  </w:pPr>
                  <w:r>
                    <w:rPr>
                      <w:rFonts w:eastAsia="Calibri"/>
                    </w:rPr>
                    <w:t>X</w:t>
                  </w:r>
                </w:p>
              </w:tc>
              <w:tc>
                <w:tcPr>
                  <w:tcW w:w="957" w:type="dxa"/>
                  <w:vAlign w:val="center"/>
                </w:tcPr>
                <w:p w14:paraId="4B8A773C" w14:textId="77777777" w:rsidR="006D2DAE" w:rsidRDefault="00995EE0">
                  <w:pPr>
                    <w:pStyle w:val="CommentText"/>
                    <w:widowControl w:val="0"/>
                    <w:spacing w:after="0"/>
                    <w:ind w:left="1"/>
                    <w:jc w:val="center"/>
                  </w:pPr>
                  <w:r>
                    <w:rPr>
                      <w:rFonts w:eastAsia="Calibri"/>
                    </w:rPr>
                    <w:t>X</w:t>
                  </w:r>
                </w:p>
              </w:tc>
              <w:tc>
                <w:tcPr>
                  <w:tcW w:w="957" w:type="dxa"/>
                  <w:vAlign w:val="center"/>
                </w:tcPr>
                <w:p w14:paraId="1A0D0C7F" w14:textId="77777777" w:rsidR="006D2DAE" w:rsidRDefault="00995EE0">
                  <w:pPr>
                    <w:pStyle w:val="CommentText"/>
                    <w:widowControl w:val="0"/>
                    <w:spacing w:after="0"/>
                    <w:ind w:left="1"/>
                    <w:jc w:val="center"/>
                  </w:pPr>
                  <w:r>
                    <w:rPr>
                      <w:rFonts w:eastAsia="Calibri"/>
                    </w:rPr>
                    <w:t>X</w:t>
                  </w:r>
                </w:p>
              </w:tc>
              <w:tc>
                <w:tcPr>
                  <w:tcW w:w="961" w:type="dxa"/>
                  <w:tcBorders>
                    <w:right w:val="nil"/>
                  </w:tcBorders>
                  <w:vAlign w:val="center"/>
                </w:tcPr>
                <w:p w14:paraId="01A5137F" w14:textId="77777777" w:rsidR="006D2DAE" w:rsidRDefault="00995EE0">
                  <w:pPr>
                    <w:pStyle w:val="CommentText"/>
                    <w:widowControl w:val="0"/>
                    <w:spacing w:after="0"/>
                    <w:ind w:left="1"/>
                    <w:jc w:val="center"/>
                  </w:pPr>
                  <w:r>
                    <w:rPr>
                      <w:rFonts w:eastAsia="Calibri"/>
                    </w:rPr>
                    <w:t>X</w:t>
                  </w:r>
                </w:p>
              </w:tc>
            </w:tr>
            <w:tr w:rsidR="006D2DAE" w14:paraId="5490A6A3" w14:textId="77777777">
              <w:trPr>
                <w:trHeight w:val="96"/>
              </w:trPr>
              <w:tc>
                <w:tcPr>
                  <w:tcW w:w="2125" w:type="dxa"/>
                  <w:tcBorders>
                    <w:left w:val="nil"/>
                  </w:tcBorders>
                </w:tcPr>
                <w:p w14:paraId="00E5402A" w14:textId="77777777" w:rsidR="006D2DAE" w:rsidRDefault="00995EE0">
                  <w:pPr>
                    <w:pStyle w:val="CommentText"/>
                    <w:widowControl w:val="0"/>
                    <w:spacing w:after="0"/>
                    <w:ind w:left="1"/>
                    <w:jc w:val="center"/>
                  </w:pPr>
                  <w:r>
                    <w:rPr>
                      <w:rFonts w:eastAsia="Calibri" w:cs="Times New Roman"/>
                    </w:rPr>
                    <w:t>Referāts</w:t>
                  </w:r>
                </w:p>
              </w:tc>
              <w:tc>
                <w:tcPr>
                  <w:tcW w:w="1275" w:type="dxa"/>
                </w:tcPr>
                <w:p w14:paraId="75DB2A03" w14:textId="77777777" w:rsidR="006D2DAE" w:rsidRDefault="00995EE0">
                  <w:pPr>
                    <w:pStyle w:val="CommentText"/>
                    <w:widowControl w:val="0"/>
                    <w:spacing w:after="0"/>
                    <w:ind w:left="1"/>
                    <w:jc w:val="center"/>
                  </w:pPr>
                  <w:r>
                    <w:rPr>
                      <w:rFonts w:eastAsia="Calibri"/>
                    </w:rPr>
                    <w:t>40</w:t>
                  </w:r>
                </w:p>
              </w:tc>
              <w:tc>
                <w:tcPr>
                  <w:tcW w:w="957" w:type="dxa"/>
                  <w:vAlign w:val="center"/>
                </w:tcPr>
                <w:p w14:paraId="73E7B7BA" w14:textId="77777777" w:rsidR="006D2DAE" w:rsidRDefault="00995EE0">
                  <w:pPr>
                    <w:pStyle w:val="CommentText"/>
                    <w:widowControl w:val="0"/>
                    <w:spacing w:after="0"/>
                    <w:ind w:left="1"/>
                    <w:jc w:val="center"/>
                  </w:pPr>
                  <w:r>
                    <w:rPr>
                      <w:rFonts w:eastAsia="Calibri"/>
                    </w:rPr>
                    <w:t>X</w:t>
                  </w:r>
                </w:p>
              </w:tc>
              <w:tc>
                <w:tcPr>
                  <w:tcW w:w="957" w:type="dxa"/>
                  <w:vAlign w:val="center"/>
                </w:tcPr>
                <w:p w14:paraId="1B80474B" w14:textId="77777777" w:rsidR="006D2DAE" w:rsidRDefault="00995EE0">
                  <w:pPr>
                    <w:pStyle w:val="CommentText"/>
                    <w:widowControl w:val="0"/>
                    <w:spacing w:after="0"/>
                    <w:ind w:left="1"/>
                    <w:jc w:val="center"/>
                  </w:pPr>
                  <w:r>
                    <w:rPr>
                      <w:rFonts w:eastAsia="Calibri"/>
                    </w:rPr>
                    <w:t>X</w:t>
                  </w:r>
                </w:p>
              </w:tc>
              <w:tc>
                <w:tcPr>
                  <w:tcW w:w="957" w:type="dxa"/>
                  <w:vAlign w:val="center"/>
                </w:tcPr>
                <w:p w14:paraId="233BD14E" w14:textId="77777777" w:rsidR="006D2DAE" w:rsidRDefault="00995EE0">
                  <w:pPr>
                    <w:pStyle w:val="CommentText"/>
                    <w:widowControl w:val="0"/>
                    <w:spacing w:after="0"/>
                    <w:ind w:left="1"/>
                    <w:jc w:val="center"/>
                  </w:pPr>
                  <w:r>
                    <w:rPr>
                      <w:rFonts w:eastAsia="Calibri"/>
                    </w:rPr>
                    <w:t>X</w:t>
                  </w:r>
                </w:p>
              </w:tc>
              <w:tc>
                <w:tcPr>
                  <w:tcW w:w="961" w:type="dxa"/>
                  <w:tcBorders>
                    <w:right w:val="nil"/>
                  </w:tcBorders>
                  <w:vAlign w:val="center"/>
                </w:tcPr>
                <w:p w14:paraId="48D954A2" w14:textId="77777777" w:rsidR="006D2DAE" w:rsidRDefault="00995EE0">
                  <w:pPr>
                    <w:pStyle w:val="CommentText"/>
                    <w:widowControl w:val="0"/>
                    <w:spacing w:after="0"/>
                    <w:ind w:left="1"/>
                    <w:jc w:val="center"/>
                  </w:pPr>
                  <w:r>
                    <w:rPr>
                      <w:rFonts w:eastAsia="Calibri"/>
                    </w:rPr>
                    <w:t>X</w:t>
                  </w:r>
                </w:p>
              </w:tc>
            </w:tr>
            <w:tr w:rsidR="006D2DAE" w14:paraId="3DB7DEED" w14:textId="77777777">
              <w:tc>
                <w:tcPr>
                  <w:tcW w:w="2125" w:type="dxa"/>
                  <w:tcBorders>
                    <w:left w:val="nil"/>
                  </w:tcBorders>
                </w:tcPr>
                <w:p w14:paraId="4C55A89C" w14:textId="77777777" w:rsidR="006D2DAE" w:rsidRDefault="00995EE0">
                  <w:pPr>
                    <w:pStyle w:val="CommentText"/>
                    <w:widowControl w:val="0"/>
                    <w:spacing w:after="0"/>
                    <w:ind w:left="1"/>
                    <w:jc w:val="center"/>
                    <w:rPr>
                      <w:rFonts w:cs="Times New Roman"/>
                    </w:rPr>
                  </w:pPr>
                  <w:r>
                    <w:rPr>
                      <w:rFonts w:eastAsia="Calibri" w:cs="Times New Roman"/>
                    </w:rPr>
                    <w:t>Ieskaite</w:t>
                  </w:r>
                </w:p>
              </w:tc>
              <w:tc>
                <w:tcPr>
                  <w:tcW w:w="1275" w:type="dxa"/>
                </w:tcPr>
                <w:p w14:paraId="0D324A02" w14:textId="77777777" w:rsidR="006D2DAE" w:rsidRDefault="00995EE0">
                  <w:pPr>
                    <w:pStyle w:val="CommentText"/>
                    <w:widowControl w:val="0"/>
                    <w:spacing w:after="0"/>
                    <w:ind w:left="1"/>
                    <w:jc w:val="center"/>
                  </w:pPr>
                  <w:r>
                    <w:rPr>
                      <w:rFonts w:eastAsia="Calibri"/>
                    </w:rPr>
                    <w:t>20</w:t>
                  </w:r>
                </w:p>
              </w:tc>
              <w:tc>
                <w:tcPr>
                  <w:tcW w:w="957" w:type="dxa"/>
                  <w:vAlign w:val="center"/>
                </w:tcPr>
                <w:p w14:paraId="5D4DE054" w14:textId="77777777" w:rsidR="006D2DAE" w:rsidRDefault="00995EE0">
                  <w:pPr>
                    <w:pStyle w:val="CommentText"/>
                    <w:widowControl w:val="0"/>
                    <w:spacing w:after="0"/>
                    <w:ind w:left="1"/>
                    <w:jc w:val="center"/>
                  </w:pPr>
                  <w:r>
                    <w:rPr>
                      <w:rFonts w:eastAsia="Calibri"/>
                    </w:rPr>
                    <w:t>X</w:t>
                  </w:r>
                </w:p>
              </w:tc>
              <w:tc>
                <w:tcPr>
                  <w:tcW w:w="957" w:type="dxa"/>
                  <w:vAlign w:val="center"/>
                </w:tcPr>
                <w:p w14:paraId="0FA3D9CD" w14:textId="77777777" w:rsidR="006D2DAE" w:rsidRDefault="00995EE0">
                  <w:pPr>
                    <w:pStyle w:val="CommentText"/>
                    <w:widowControl w:val="0"/>
                    <w:spacing w:after="0"/>
                    <w:ind w:left="1"/>
                    <w:jc w:val="center"/>
                  </w:pPr>
                  <w:r>
                    <w:rPr>
                      <w:rFonts w:eastAsia="Calibri"/>
                    </w:rPr>
                    <w:t>X</w:t>
                  </w:r>
                </w:p>
              </w:tc>
              <w:tc>
                <w:tcPr>
                  <w:tcW w:w="957" w:type="dxa"/>
                  <w:vAlign w:val="center"/>
                </w:tcPr>
                <w:p w14:paraId="1BE73470" w14:textId="77777777" w:rsidR="006D2DAE" w:rsidRDefault="006D2DAE">
                  <w:pPr>
                    <w:pStyle w:val="CommentText"/>
                    <w:widowControl w:val="0"/>
                    <w:spacing w:after="0"/>
                    <w:ind w:left="1"/>
                    <w:jc w:val="center"/>
                  </w:pPr>
                </w:p>
              </w:tc>
              <w:tc>
                <w:tcPr>
                  <w:tcW w:w="961" w:type="dxa"/>
                  <w:tcBorders>
                    <w:right w:val="nil"/>
                  </w:tcBorders>
                  <w:vAlign w:val="center"/>
                </w:tcPr>
                <w:p w14:paraId="0FD3718D" w14:textId="77777777" w:rsidR="006D2DAE" w:rsidRDefault="006D2DAE">
                  <w:pPr>
                    <w:pStyle w:val="CommentText"/>
                    <w:widowControl w:val="0"/>
                    <w:spacing w:after="0"/>
                    <w:ind w:left="1"/>
                    <w:jc w:val="center"/>
                  </w:pPr>
                </w:p>
              </w:tc>
            </w:tr>
            <w:tr w:rsidR="006D2DAE" w14:paraId="08B75AF2" w14:textId="77777777">
              <w:tc>
                <w:tcPr>
                  <w:tcW w:w="2125" w:type="dxa"/>
                  <w:tcBorders>
                    <w:left w:val="nil"/>
                  </w:tcBorders>
                </w:tcPr>
                <w:p w14:paraId="51F0067C" w14:textId="77777777" w:rsidR="006D2DAE" w:rsidRDefault="006D2DAE">
                  <w:pPr>
                    <w:pStyle w:val="CommentText"/>
                    <w:widowControl w:val="0"/>
                    <w:spacing w:after="0"/>
                    <w:ind w:left="1"/>
                    <w:jc w:val="center"/>
                  </w:pPr>
                </w:p>
              </w:tc>
              <w:tc>
                <w:tcPr>
                  <w:tcW w:w="1275" w:type="dxa"/>
                </w:tcPr>
                <w:p w14:paraId="00359B77" w14:textId="77777777" w:rsidR="006D2DAE" w:rsidRDefault="00995EE0">
                  <w:pPr>
                    <w:pStyle w:val="CommentText"/>
                    <w:widowControl w:val="0"/>
                    <w:spacing w:after="0"/>
                    <w:ind w:left="1"/>
                    <w:jc w:val="center"/>
                  </w:pPr>
                  <w:r>
                    <w:rPr>
                      <w:rFonts w:eastAsia="Calibri"/>
                    </w:rPr>
                    <w:t>100</w:t>
                  </w:r>
                </w:p>
              </w:tc>
              <w:tc>
                <w:tcPr>
                  <w:tcW w:w="957" w:type="dxa"/>
                  <w:vAlign w:val="center"/>
                </w:tcPr>
                <w:p w14:paraId="2399E499" w14:textId="77777777" w:rsidR="006D2DAE" w:rsidRDefault="006D2DAE">
                  <w:pPr>
                    <w:pStyle w:val="CommentText"/>
                    <w:widowControl w:val="0"/>
                    <w:spacing w:after="0"/>
                    <w:ind w:left="1"/>
                    <w:jc w:val="center"/>
                  </w:pPr>
                </w:p>
              </w:tc>
              <w:tc>
                <w:tcPr>
                  <w:tcW w:w="957" w:type="dxa"/>
                  <w:vAlign w:val="center"/>
                </w:tcPr>
                <w:p w14:paraId="61E3762E" w14:textId="77777777" w:rsidR="006D2DAE" w:rsidRDefault="006D2DAE">
                  <w:pPr>
                    <w:pStyle w:val="CommentText"/>
                    <w:widowControl w:val="0"/>
                    <w:spacing w:after="0"/>
                    <w:ind w:left="1"/>
                    <w:jc w:val="center"/>
                  </w:pPr>
                </w:p>
              </w:tc>
              <w:tc>
                <w:tcPr>
                  <w:tcW w:w="957" w:type="dxa"/>
                  <w:vAlign w:val="center"/>
                </w:tcPr>
                <w:p w14:paraId="6E39BE91" w14:textId="77777777" w:rsidR="006D2DAE" w:rsidRDefault="006D2DAE">
                  <w:pPr>
                    <w:pStyle w:val="CommentText"/>
                    <w:widowControl w:val="0"/>
                    <w:spacing w:after="0"/>
                    <w:ind w:left="1"/>
                    <w:jc w:val="center"/>
                  </w:pPr>
                </w:p>
              </w:tc>
              <w:tc>
                <w:tcPr>
                  <w:tcW w:w="961" w:type="dxa"/>
                  <w:tcBorders>
                    <w:right w:val="nil"/>
                  </w:tcBorders>
                  <w:vAlign w:val="center"/>
                </w:tcPr>
                <w:p w14:paraId="3850A42E" w14:textId="77777777" w:rsidR="006D2DAE" w:rsidRDefault="006D2DAE">
                  <w:pPr>
                    <w:pStyle w:val="CommentText"/>
                    <w:widowControl w:val="0"/>
                    <w:spacing w:after="0"/>
                    <w:ind w:left="1"/>
                    <w:jc w:val="center"/>
                  </w:pPr>
                </w:p>
              </w:tc>
            </w:tr>
            <w:tr w:rsidR="006D2DAE" w14:paraId="1CB7CA56" w14:textId="77777777">
              <w:tc>
                <w:tcPr>
                  <w:tcW w:w="7232" w:type="dxa"/>
                  <w:gridSpan w:val="6"/>
                  <w:tcBorders>
                    <w:left w:val="nil"/>
                    <w:bottom w:val="nil"/>
                    <w:right w:val="nil"/>
                  </w:tcBorders>
                </w:tcPr>
                <w:p w14:paraId="7D28AE68" w14:textId="77777777" w:rsidR="006D2DAE" w:rsidRDefault="006D2DAE">
                  <w:pPr>
                    <w:pStyle w:val="CommentText"/>
                    <w:widowControl w:val="0"/>
                    <w:spacing w:after="0"/>
                    <w:ind w:left="1"/>
                    <w:jc w:val="center"/>
                  </w:pPr>
                </w:p>
              </w:tc>
            </w:tr>
          </w:tbl>
          <w:p w14:paraId="51DA1723" w14:textId="77777777" w:rsidR="006D2DAE" w:rsidRDefault="006D2DAE">
            <w:pPr>
              <w:pStyle w:val="CommentText"/>
              <w:widowControl w:val="0"/>
              <w:spacing w:after="0"/>
              <w:ind w:left="1"/>
              <w:jc w:val="both"/>
              <w:rPr>
                <w:b/>
                <w:bCs/>
                <w:sz w:val="24"/>
              </w:rPr>
            </w:pPr>
          </w:p>
        </w:tc>
      </w:tr>
      <w:tr w:rsidR="006D2DAE" w14:paraId="4EB290EC" w14:textId="77777777">
        <w:trPr>
          <w:trHeight w:val="914"/>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138C9CF4" w14:textId="77777777" w:rsidR="006D2DAE" w:rsidRDefault="00995EE0">
            <w:pPr>
              <w:widowControl w:val="0"/>
              <w:spacing w:after="0"/>
              <w:ind w:left="133" w:right="133"/>
              <w:rPr>
                <w:rFonts w:cs="Times New Roman"/>
              </w:rPr>
            </w:pPr>
            <w:r>
              <w:rPr>
                <w:rFonts w:cs="Times New Roman"/>
              </w:rPr>
              <w:lastRenderedPageBreak/>
              <w:t>Obligātā literatūra</w:t>
            </w:r>
          </w:p>
          <w:p w14:paraId="146E0985" w14:textId="77777777" w:rsidR="006D2DAE" w:rsidRDefault="006D2DAE">
            <w:pPr>
              <w:widowControl w:val="0"/>
              <w:spacing w:after="0"/>
              <w:ind w:left="133" w:right="133"/>
              <w:rPr>
                <w:rFonts w:cs="Times New Roman"/>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5C6FF4BA" w14:textId="5E7908FF" w:rsidR="006D2DAE" w:rsidRDefault="00995EE0">
            <w:pPr>
              <w:pStyle w:val="CommentText"/>
              <w:widowControl w:val="0"/>
              <w:numPr>
                <w:ilvl w:val="0"/>
                <w:numId w:val="53"/>
              </w:numPr>
              <w:spacing w:after="0"/>
              <w:ind w:left="566" w:right="166"/>
              <w:jc w:val="both"/>
            </w:pPr>
            <w:proofErr w:type="spellStart"/>
            <w:r>
              <w:t>Dale</w:t>
            </w:r>
            <w:proofErr w:type="spellEnd"/>
            <w:r>
              <w:t xml:space="preserve">, B. G., </w:t>
            </w:r>
            <w:proofErr w:type="spellStart"/>
            <w:r>
              <w:t>Bamford</w:t>
            </w:r>
            <w:proofErr w:type="spellEnd"/>
            <w:r>
              <w:t xml:space="preserve">, D. (2016). </w:t>
            </w:r>
            <w:proofErr w:type="spellStart"/>
            <w:r w:rsidRPr="00FC0CF1">
              <w:rPr>
                <w:i/>
                <w:iCs/>
              </w:rPr>
              <w:t>Managing</w:t>
            </w:r>
            <w:proofErr w:type="spellEnd"/>
            <w:r w:rsidRPr="00FC0CF1">
              <w:rPr>
                <w:i/>
                <w:iCs/>
              </w:rPr>
              <w:t xml:space="preserve"> </w:t>
            </w:r>
            <w:proofErr w:type="spellStart"/>
            <w:r w:rsidRPr="00FC0CF1">
              <w:rPr>
                <w:i/>
                <w:iCs/>
              </w:rPr>
              <w:t>Quality</w:t>
            </w:r>
            <w:proofErr w:type="spellEnd"/>
            <w:r w:rsidRPr="00FC0CF1">
              <w:rPr>
                <w:i/>
                <w:iCs/>
              </w:rPr>
              <w:t xml:space="preserve">: </w:t>
            </w:r>
            <w:proofErr w:type="spellStart"/>
            <w:r w:rsidRPr="00FC0CF1">
              <w:rPr>
                <w:i/>
                <w:iCs/>
              </w:rPr>
              <w:t>An</w:t>
            </w:r>
            <w:proofErr w:type="spellEnd"/>
            <w:r w:rsidRPr="00FC0CF1">
              <w:rPr>
                <w:i/>
                <w:iCs/>
              </w:rPr>
              <w:t xml:space="preserve"> </w:t>
            </w:r>
            <w:proofErr w:type="spellStart"/>
            <w:r w:rsidRPr="00FC0CF1">
              <w:rPr>
                <w:i/>
                <w:iCs/>
              </w:rPr>
              <w:t>Essential</w:t>
            </w:r>
            <w:proofErr w:type="spellEnd"/>
            <w:r w:rsidRPr="00FC0CF1">
              <w:rPr>
                <w:i/>
                <w:iCs/>
              </w:rPr>
              <w:t xml:space="preserve"> </w:t>
            </w:r>
            <w:proofErr w:type="spellStart"/>
            <w:r w:rsidRPr="00FC0CF1">
              <w:rPr>
                <w:i/>
                <w:iCs/>
              </w:rPr>
              <w:t>Guide</w:t>
            </w:r>
            <w:proofErr w:type="spellEnd"/>
            <w:r w:rsidRPr="00FC0CF1">
              <w:rPr>
                <w:i/>
                <w:iCs/>
              </w:rPr>
              <w:t xml:space="preserve"> </w:t>
            </w:r>
            <w:proofErr w:type="spellStart"/>
            <w:r w:rsidRPr="00FC0CF1">
              <w:rPr>
                <w:i/>
                <w:iCs/>
              </w:rPr>
              <w:t>and</w:t>
            </w:r>
            <w:proofErr w:type="spellEnd"/>
            <w:r w:rsidRPr="00FC0CF1">
              <w:rPr>
                <w:i/>
                <w:iCs/>
              </w:rPr>
              <w:t xml:space="preserve"> </w:t>
            </w:r>
            <w:proofErr w:type="spellStart"/>
            <w:r w:rsidRPr="00FC0CF1">
              <w:rPr>
                <w:i/>
                <w:iCs/>
              </w:rPr>
              <w:t>Resource</w:t>
            </w:r>
            <w:proofErr w:type="spellEnd"/>
            <w:r w:rsidRPr="00FC0CF1">
              <w:rPr>
                <w:i/>
                <w:iCs/>
              </w:rPr>
              <w:t xml:space="preserve"> </w:t>
            </w:r>
            <w:proofErr w:type="spellStart"/>
            <w:r w:rsidRPr="00FC0CF1">
              <w:rPr>
                <w:i/>
                <w:iCs/>
              </w:rPr>
              <w:t>Gateway</w:t>
            </w:r>
            <w:proofErr w:type="spellEnd"/>
            <w:r>
              <w:t xml:space="preserve">. 6th </w:t>
            </w:r>
            <w:proofErr w:type="spellStart"/>
            <w:r>
              <w:t>edition</w:t>
            </w:r>
            <w:proofErr w:type="spellEnd"/>
            <w:r>
              <w:t xml:space="preserve">. USA: </w:t>
            </w:r>
            <w:proofErr w:type="spellStart"/>
            <w:r>
              <w:t>Wiley</w:t>
            </w:r>
            <w:proofErr w:type="spellEnd"/>
            <w:r>
              <w:t>.</w:t>
            </w:r>
          </w:p>
          <w:p w14:paraId="4E0C735D" w14:textId="6522459D" w:rsidR="006D2DAE" w:rsidRDefault="00995EE0">
            <w:pPr>
              <w:pStyle w:val="CommentText"/>
              <w:widowControl w:val="0"/>
              <w:numPr>
                <w:ilvl w:val="0"/>
                <w:numId w:val="53"/>
              </w:numPr>
              <w:spacing w:after="0"/>
              <w:ind w:left="566" w:right="166"/>
              <w:jc w:val="both"/>
            </w:pPr>
            <w:proofErr w:type="spellStart"/>
            <w:r>
              <w:t>Hoyle</w:t>
            </w:r>
            <w:proofErr w:type="spellEnd"/>
            <w:r>
              <w:t xml:space="preserve">, D. (2007). </w:t>
            </w:r>
            <w:proofErr w:type="spellStart"/>
            <w:r w:rsidRPr="00FC0CF1">
              <w:rPr>
                <w:i/>
                <w:iCs/>
              </w:rPr>
              <w:t>Quality</w:t>
            </w:r>
            <w:proofErr w:type="spellEnd"/>
            <w:r w:rsidRPr="00FC0CF1">
              <w:rPr>
                <w:i/>
                <w:iCs/>
              </w:rPr>
              <w:t xml:space="preserve"> </w:t>
            </w:r>
            <w:proofErr w:type="spellStart"/>
            <w:r w:rsidRPr="00FC0CF1">
              <w:rPr>
                <w:i/>
                <w:iCs/>
              </w:rPr>
              <w:t>Management</w:t>
            </w:r>
            <w:proofErr w:type="spellEnd"/>
            <w:r w:rsidRPr="00FC0CF1">
              <w:rPr>
                <w:i/>
                <w:iCs/>
              </w:rPr>
              <w:t xml:space="preserve"> </w:t>
            </w:r>
            <w:proofErr w:type="spellStart"/>
            <w:r w:rsidRPr="00FC0CF1">
              <w:rPr>
                <w:i/>
                <w:iCs/>
              </w:rPr>
              <w:t>Essentials</w:t>
            </w:r>
            <w:proofErr w:type="spellEnd"/>
            <w:r>
              <w:t xml:space="preserve">. USA: </w:t>
            </w:r>
            <w:proofErr w:type="spellStart"/>
            <w:r>
              <w:t>Elsevire</w:t>
            </w:r>
            <w:proofErr w:type="spellEnd"/>
            <w:r>
              <w:t>. Apskatīts: 12.09.2023., no: https://www.perlego.com/book/1624246/quality-management-essentials-pdf</w:t>
            </w:r>
          </w:p>
        </w:tc>
      </w:tr>
      <w:tr w:rsidR="006D2DAE" w14:paraId="7F7D3312"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36E9B48" w14:textId="77777777" w:rsidR="006D2DAE" w:rsidRDefault="00995EE0">
            <w:pPr>
              <w:widowControl w:val="0"/>
              <w:spacing w:after="0"/>
              <w:ind w:left="133" w:right="133"/>
              <w:rPr>
                <w:rFonts w:cs="Times New Roman"/>
              </w:rPr>
            </w:pPr>
            <w:proofErr w:type="spellStart"/>
            <w:r>
              <w:rPr>
                <w:rFonts w:cs="Times New Roman"/>
              </w:rPr>
              <w:t>Papildliteratūra</w:t>
            </w:r>
            <w:proofErr w:type="spellEnd"/>
          </w:p>
          <w:p w14:paraId="3547E210" w14:textId="77777777" w:rsidR="006D2DAE" w:rsidRDefault="00995EE0">
            <w:pPr>
              <w:widowControl w:val="0"/>
              <w:spacing w:after="0"/>
              <w:ind w:left="133" w:right="133"/>
              <w:rPr>
                <w:rFonts w:cs="Times New Roman"/>
              </w:rPr>
            </w:pPr>
            <w:r>
              <w:rPr>
                <w:rFonts w:cs="Times New Roman"/>
              </w:rPr>
              <w:t>Citi informācijas avoti</w:t>
            </w:r>
          </w:p>
          <w:p w14:paraId="21B84F8A" w14:textId="77777777" w:rsidR="006D2DAE" w:rsidRDefault="006D2DAE">
            <w:pPr>
              <w:widowControl w:val="0"/>
              <w:spacing w:after="0"/>
              <w:ind w:left="133" w:right="133"/>
              <w:rPr>
                <w:rFonts w:cs="Times New Roman"/>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63B9A5EF" w14:textId="77777777" w:rsidR="0008718B" w:rsidRDefault="0008718B" w:rsidP="00E85790">
            <w:pPr>
              <w:pStyle w:val="CommentText"/>
              <w:widowControl w:val="0"/>
              <w:numPr>
                <w:ilvl w:val="0"/>
                <w:numId w:val="53"/>
              </w:numPr>
              <w:spacing w:after="0"/>
              <w:ind w:left="567" w:right="166"/>
              <w:jc w:val="both"/>
            </w:pPr>
            <w:r>
              <w:t>1.</w:t>
            </w:r>
            <w:r>
              <w:tab/>
              <w:t>Al-</w:t>
            </w:r>
            <w:proofErr w:type="spellStart"/>
            <w:r>
              <w:t>Ababneh</w:t>
            </w:r>
            <w:proofErr w:type="spellEnd"/>
            <w:r>
              <w:t xml:space="preserve">, M. (2021). </w:t>
            </w:r>
            <w:proofErr w:type="spellStart"/>
            <w:r>
              <w:t>The</w:t>
            </w:r>
            <w:proofErr w:type="spellEnd"/>
            <w:r>
              <w:t xml:space="preserve"> </w:t>
            </w:r>
            <w:proofErr w:type="spellStart"/>
            <w:r>
              <w:t>implementation</w:t>
            </w:r>
            <w:proofErr w:type="spellEnd"/>
            <w:r>
              <w:t xml:space="preserve"> </w:t>
            </w:r>
            <w:proofErr w:type="spellStart"/>
            <w:r>
              <w:t>of</w:t>
            </w:r>
            <w:proofErr w:type="spellEnd"/>
            <w:r>
              <w:t xml:space="preserve"> </w:t>
            </w:r>
            <w:proofErr w:type="spellStart"/>
            <w:r>
              <w:t>Total</w:t>
            </w:r>
            <w:proofErr w:type="spellEnd"/>
            <w:r>
              <w:t xml:space="preserve"> </w:t>
            </w:r>
            <w:proofErr w:type="spellStart"/>
            <w:r>
              <w:t>Quality</w:t>
            </w:r>
            <w:proofErr w:type="spellEnd"/>
            <w:r>
              <w:t xml:space="preserve"> </w:t>
            </w:r>
            <w:proofErr w:type="spellStart"/>
            <w:r>
              <w:t>Management</w:t>
            </w:r>
            <w:proofErr w:type="spellEnd"/>
            <w:r>
              <w:t xml:space="preserve"> (TQM) </w:t>
            </w:r>
            <w:proofErr w:type="spellStart"/>
            <w:r>
              <w:t>in</w:t>
            </w:r>
            <w:proofErr w:type="spellEnd"/>
            <w:r>
              <w:t xml:space="preserve"> </w:t>
            </w:r>
            <w:proofErr w:type="spellStart"/>
            <w:r>
              <w:t>the</w:t>
            </w:r>
            <w:proofErr w:type="spellEnd"/>
            <w:r>
              <w:t xml:space="preserve"> </w:t>
            </w:r>
            <w:proofErr w:type="spellStart"/>
            <w:r>
              <w:t>hotel</w:t>
            </w:r>
            <w:proofErr w:type="spellEnd"/>
            <w:r>
              <w:t xml:space="preserve"> </w:t>
            </w:r>
            <w:proofErr w:type="spellStart"/>
            <w:r>
              <w:t>industry</w:t>
            </w:r>
            <w:proofErr w:type="spellEnd"/>
            <w:r>
              <w:t xml:space="preserve">. </w:t>
            </w:r>
            <w:proofErr w:type="spellStart"/>
            <w:r>
              <w:t>International</w:t>
            </w:r>
            <w:proofErr w:type="spellEnd"/>
            <w:r>
              <w:t xml:space="preserve"> </w:t>
            </w:r>
            <w:proofErr w:type="spellStart"/>
            <w:r>
              <w:t>Journal</w:t>
            </w:r>
            <w:proofErr w:type="spellEnd"/>
            <w:r>
              <w:t xml:space="preserve"> </w:t>
            </w:r>
            <w:proofErr w:type="spellStart"/>
            <w:r>
              <w:t>of</w:t>
            </w:r>
            <w:proofErr w:type="spellEnd"/>
            <w:r>
              <w:t xml:space="preserve"> </w:t>
            </w:r>
            <w:proofErr w:type="spellStart"/>
            <w:r>
              <w:t>Tourism</w:t>
            </w:r>
            <w:proofErr w:type="spellEnd"/>
            <w:r>
              <w:t xml:space="preserve"> </w:t>
            </w:r>
            <w:proofErr w:type="spellStart"/>
            <w:r>
              <w:t>and</w:t>
            </w:r>
            <w:proofErr w:type="spellEnd"/>
            <w:r>
              <w:t xml:space="preserve"> </w:t>
            </w:r>
            <w:proofErr w:type="spellStart"/>
            <w:r>
              <w:t>Hospitality</w:t>
            </w:r>
            <w:proofErr w:type="spellEnd"/>
            <w:r>
              <w:t xml:space="preserve">, </w:t>
            </w:r>
            <w:proofErr w:type="spellStart"/>
            <w:r>
              <w:t>Vol</w:t>
            </w:r>
            <w:proofErr w:type="spellEnd"/>
            <w:r>
              <w:t xml:space="preserve">. 1, No. 1, </w:t>
            </w:r>
            <w:proofErr w:type="spellStart"/>
            <w:r>
              <w:t>January</w:t>
            </w:r>
            <w:proofErr w:type="spellEnd"/>
            <w:r>
              <w:t xml:space="preserve"> 2021, </w:t>
            </w:r>
            <w:proofErr w:type="spellStart"/>
            <w:r>
              <w:t>pp</w:t>
            </w:r>
            <w:proofErr w:type="spellEnd"/>
            <w:r>
              <w:t>. 25-34., [tiešsaiste]. Pieejams:</w:t>
            </w:r>
            <w:proofErr w:type="gramStart"/>
            <w:r>
              <w:t xml:space="preserve">  </w:t>
            </w:r>
            <w:proofErr w:type="gramEnd"/>
            <w:r>
              <w:t xml:space="preserve">https://ssrn.com/abstract=3775392 </w:t>
            </w:r>
          </w:p>
          <w:p w14:paraId="641FB390" w14:textId="77777777" w:rsidR="0008718B" w:rsidRDefault="0008718B" w:rsidP="00E85790">
            <w:pPr>
              <w:pStyle w:val="CommentText"/>
              <w:widowControl w:val="0"/>
              <w:numPr>
                <w:ilvl w:val="0"/>
                <w:numId w:val="53"/>
              </w:numPr>
              <w:spacing w:after="0"/>
              <w:ind w:left="567" w:right="166"/>
              <w:jc w:val="both"/>
            </w:pPr>
            <w:r>
              <w:t>2.</w:t>
            </w:r>
            <w:r>
              <w:tab/>
              <w:t>Al-</w:t>
            </w:r>
            <w:proofErr w:type="spellStart"/>
            <w:r>
              <w:t>Ababneh</w:t>
            </w:r>
            <w:proofErr w:type="spellEnd"/>
            <w:r>
              <w:t>, M.M., Al-</w:t>
            </w:r>
            <w:proofErr w:type="spellStart"/>
            <w:r>
              <w:t>Shakhsheer</w:t>
            </w:r>
            <w:proofErr w:type="spellEnd"/>
            <w:r>
              <w:t>, F.J., Al-</w:t>
            </w:r>
            <w:proofErr w:type="spellStart"/>
            <w:r>
              <w:t>Badarneh</w:t>
            </w:r>
            <w:proofErr w:type="spellEnd"/>
            <w:r>
              <w:t xml:space="preserve">, M.B. &amp; </w:t>
            </w:r>
            <w:proofErr w:type="spellStart"/>
            <w:r>
              <w:t>Masadeh</w:t>
            </w:r>
            <w:proofErr w:type="spellEnd"/>
            <w:r>
              <w:t xml:space="preserve">, M.A. (2022). </w:t>
            </w:r>
            <w:proofErr w:type="spellStart"/>
            <w:r>
              <w:t>The</w:t>
            </w:r>
            <w:proofErr w:type="spellEnd"/>
            <w:r>
              <w:t xml:space="preserve"> </w:t>
            </w:r>
            <w:proofErr w:type="spellStart"/>
            <w:r>
              <w:t>Role</w:t>
            </w:r>
            <w:proofErr w:type="spellEnd"/>
            <w:r>
              <w:t xml:space="preserve"> </w:t>
            </w:r>
            <w:proofErr w:type="spellStart"/>
            <w:r>
              <w:t>of</w:t>
            </w:r>
            <w:proofErr w:type="spellEnd"/>
            <w:r>
              <w:t xml:space="preserve"> </w:t>
            </w:r>
            <w:proofErr w:type="spellStart"/>
            <w:r>
              <w:t>Total</w:t>
            </w:r>
            <w:proofErr w:type="spellEnd"/>
            <w:r>
              <w:t xml:space="preserve"> </w:t>
            </w:r>
            <w:proofErr w:type="spellStart"/>
            <w:r>
              <w:t>Quality</w:t>
            </w:r>
            <w:proofErr w:type="spellEnd"/>
            <w:r>
              <w:t xml:space="preserve"> </w:t>
            </w:r>
            <w:proofErr w:type="spellStart"/>
            <w:r>
              <w:t>Management</w:t>
            </w:r>
            <w:proofErr w:type="spellEnd"/>
            <w:r>
              <w:t xml:space="preserve"> </w:t>
            </w:r>
            <w:proofErr w:type="spellStart"/>
            <w:r>
              <w:t>Practices</w:t>
            </w:r>
            <w:proofErr w:type="spellEnd"/>
            <w:r>
              <w:t xml:space="preserve"> </w:t>
            </w:r>
            <w:proofErr w:type="spellStart"/>
            <w:r>
              <w:t>in</w:t>
            </w:r>
            <w:proofErr w:type="spellEnd"/>
            <w:r>
              <w:t xml:space="preserve"> </w:t>
            </w:r>
            <w:proofErr w:type="spellStart"/>
            <w:r>
              <w:t>Improving</w:t>
            </w:r>
            <w:proofErr w:type="spellEnd"/>
            <w:r>
              <w:t xml:space="preserve"> </w:t>
            </w:r>
            <w:proofErr w:type="spellStart"/>
            <w:r>
              <w:t>Service</w:t>
            </w:r>
            <w:proofErr w:type="spellEnd"/>
            <w:r>
              <w:t xml:space="preserve"> </w:t>
            </w:r>
            <w:proofErr w:type="spellStart"/>
            <w:r>
              <w:t>Recovery</w:t>
            </w:r>
            <w:proofErr w:type="spellEnd"/>
            <w:r>
              <w:t xml:space="preserve"> Performance </w:t>
            </w:r>
            <w:proofErr w:type="spellStart"/>
            <w:r>
              <w:t>through</w:t>
            </w:r>
            <w:proofErr w:type="spellEnd"/>
            <w:r>
              <w:t xml:space="preserve"> </w:t>
            </w:r>
            <w:proofErr w:type="spellStart"/>
            <w:r>
              <w:t>Service</w:t>
            </w:r>
            <w:proofErr w:type="spellEnd"/>
            <w:r>
              <w:t xml:space="preserve"> </w:t>
            </w:r>
            <w:proofErr w:type="spellStart"/>
            <w:r>
              <w:t>Innovation</w:t>
            </w:r>
            <w:proofErr w:type="spellEnd"/>
            <w:r>
              <w:t xml:space="preserve"> </w:t>
            </w:r>
            <w:proofErr w:type="spellStart"/>
            <w:r>
              <w:t>in</w:t>
            </w:r>
            <w:proofErr w:type="spellEnd"/>
            <w:r>
              <w:t xml:space="preserve"> </w:t>
            </w:r>
            <w:proofErr w:type="spellStart"/>
            <w:r>
              <w:t>Jordan’s</w:t>
            </w:r>
            <w:proofErr w:type="spellEnd"/>
            <w:r>
              <w:t xml:space="preserve"> </w:t>
            </w:r>
            <w:proofErr w:type="spellStart"/>
            <w:r>
              <w:t>Five-Star</w:t>
            </w:r>
            <w:proofErr w:type="spellEnd"/>
            <w:r>
              <w:t xml:space="preserve"> </w:t>
            </w:r>
            <w:proofErr w:type="spellStart"/>
            <w:r>
              <w:t>Hotels</w:t>
            </w:r>
            <w:proofErr w:type="spellEnd"/>
            <w:r>
              <w:t xml:space="preserve">. </w:t>
            </w:r>
            <w:proofErr w:type="spellStart"/>
            <w:r>
              <w:t>African</w:t>
            </w:r>
            <w:proofErr w:type="spellEnd"/>
            <w:r>
              <w:t xml:space="preserve"> </w:t>
            </w:r>
            <w:proofErr w:type="spellStart"/>
            <w:r>
              <w:t>Journal</w:t>
            </w:r>
            <w:proofErr w:type="spellEnd"/>
            <w:r>
              <w:t xml:space="preserve"> </w:t>
            </w:r>
            <w:proofErr w:type="spellStart"/>
            <w:r>
              <w:t>of</w:t>
            </w:r>
            <w:proofErr w:type="spellEnd"/>
            <w:r>
              <w:t xml:space="preserve"> </w:t>
            </w:r>
            <w:proofErr w:type="spellStart"/>
            <w:r>
              <w:t>Hospitality</w:t>
            </w:r>
            <w:proofErr w:type="spellEnd"/>
            <w:r>
              <w:t xml:space="preserve">, </w:t>
            </w:r>
            <w:proofErr w:type="spellStart"/>
            <w:r>
              <w:t>Tourism</w:t>
            </w:r>
            <w:proofErr w:type="spellEnd"/>
            <w:r>
              <w:t xml:space="preserve"> </w:t>
            </w:r>
            <w:proofErr w:type="spellStart"/>
            <w:r>
              <w:t>and</w:t>
            </w:r>
            <w:proofErr w:type="spellEnd"/>
            <w:r>
              <w:t xml:space="preserve"> </w:t>
            </w:r>
            <w:proofErr w:type="spellStart"/>
            <w:r>
              <w:t>Leisure</w:t>
            </w:r>
            <w:proofErr w:type="spellEnd"/>
            <w:r>
              <w:t>, 11(1):169-189 DOI: https://doi.org/10.46222/ajhtl.19770720.219 [tiešsaiste]. Pieejams:</w:t>
            </w:r>
            <w:proofErr w:type="gramStart"/>
            <w:r>
              <w:t xml:space="preserve">   </w:t>
            </w:r>
            <w:proofErr w:type="gramEnd"/>
            <w:r>
              <w:t>https://www.ajhtl.com/uploads/7/1/6/3/7163688/article_13_11_1_169-189_1_.pdf</w:t>
            </w:r>
          </w:p>
          <w:p w14:paraId="2F38912D" w14:textId="77777777" w:rsidR="0008718B" w:rsidRDefault="0008718B" w:rsidP="00E85790">
            <w:pPr>
              <w:pStyle w:val="CommentText"/>
              <w:widowControl w:val="0"/>
              <w:numPr>
                <w:ilvl w:val="0"/>
                <w:numId w:val="53"/>
              </w:numPr>
              <w:spacing w:after="0"/>
              <w:ind w:left="567" w:right="166"/>
              <w:jc w:val="both"/>
            </w:pPr>
            <w:r>
              <w:t>3.</w:t>
            </w:r>
            <w:r>
              <w:tab/>
            </w:r>
            <w:proofErr w:type="spellStart"/>
            <w:r>
              <w:t>Hussain</w:t>
            </w:r>
            <w:proofErr w:type="spellEnd"/>
            <w:r>
              <w:t xml:space="preserve">, M. </w:t>
            </w:r>
            <w:proofErr w:type="spellStart"/>
            <w:r>
              <w:t>Khan</w:t>
            </w:r>
            <w:proofErr w:type="spellEnd"/>
            <w:r>
              <w:t xml:space="preserve">, J. (2020). </w:t>
            </w:r>
            <w:proofErr w:type="spellStart"/>
            <w:r>
              <w:t>Key</w:t>
            </w:r>
            <w:proofErr w:type="spellEnd"/>
            <w:r>
              <w:t xml:space="preserve"> </w:t>
            </w:r>
            <w:proofErr w:type="spellStart"/>
            <w:r>
              <w:t>Success</w:t>
            </w:r>
            <w:proofErr w:type="spellEnd"/>
            <w:r>
              <w:t xml:space="preserve"> </w:t>
            </w:r>
            <w:proofErr w:type="spellStart"/>
            <w:r>
              <w:t>Factors</w:t>
            </w:r>
            <w:proofErr w:type="spellEnd"/>
            <w:r>
              <w:t xml:space="preserve"> </w:t>
            </w:r>
            <w:proofErr w:type="spellStart"/>
            <w:r>
              <w:t>of</w:t>
            </w:r>
            <w:proofErr w:type="spellEnd"/>
            <w:r>
              <w:t xml:space="preserve"> </w:t>
            </w:r>
            <w:proofErr w:type="spellStart"/>
            <w:r>
              <w:t>Total</w:t>
            </w:r>
            <w:proofErr w:type="spellEnd"/>
            <w:r>
              <w:t xml:space="preserve"> </w:t>
            </w:r>
            <w:proofErr w:type="spellStart"/>
            <w:r>
              <w:t>Quality</w:t>
            </w:r>
            <w:proofErr w:type="spellEnd"/>
            <w:r>
              <w:t xml:space="preserve"> </w:t>
            </w:r>
            <w:proofErr w:type="spellStart"/>
            <w:r>
              <w:t>Management</w:t>
            </w:r>
            <w:proofErr w:type="spellEnd"/>
            <w:r>
              <w:t xml:space="preserve"> (</w:t>
            </w:r>
            <w:proofErr w:type="spellStart"/>
            <w:r>
              <w:t>Tqm</w:t>
            </w:r>
            <w:proofErr w:type="spellEnd"/>
            <w:r>
              <w:t xml:space="preserve">) </w:t>
            </w:r>
            <w:proofErr w:type="spellStart"/>
            <w:r>
              <w:t>for</w:t>
            </w:r>
            <w:proofErr w:type="spellEnd"/>
            <w:r>
              <w:t xml:space="preserve"> </w:t>
            </w:r>
            <w:proofErr w:type="spellStart"/>
            <w:r>
              <w:t>the</w:t>
            </w:r>
            <w:proofErr w:type="spellEnd"/>
            <w:r>
              <w:t xml:space="preserve"> </w:t>
            </w:r>
            <w:proofErr w:type="spellStart"/>
            <w:r>
              <w:t>Hospitality</w:t>
            </w:r>
            <w:proofErr w:type="spellEnd"/>
            <w:r>
              <w:t xml:space="preserve"> </w:t>
            </w:r>
            <w:proofErr w:type="spellStart"/>
            <w:r>
              <w:t>Sector</w:t>
            </w:r>
            <w:proofErr w:type="spellEnd"/>
            <w:r>
              <w:t xml:space="preserve">. A </w:t>
            </w:r>
            <w:proofErr w:type="spellStart"/>
            <w:r>
              <w:t>Critical</w:t>
            </w:r>
            <w:proofErr w:type="spellEnd"/>
            <w:r>
              <w:t xml:space="preserve"> </w:t>
            </w:r>
            <w:proofErr w:type="spellStart"/>
            <w:r>
              <w:t>Review</w:t>
            </w:r>
            <w:proofErr w:type="spellEnd"/>
            <w:r>
              <w:t xml:space="preserve"> </w:t>
            </w:r>
            <w:proofErr w:type="spellStart"/>
            <w:r>
              <w:t>of</w:t>
            </w:r>
            <w:proofErr w:type="spellEnd"/>
            <w:r>
              <w:t xml:space="preserve"> </w:t>
            </w:r>
            <w:proofErr w:type="spellStart"/>
            <w:r>
              <w:t>the</w:t>
            </w:r>
            <w:proofErr w:type="spellEnd"/>
            <w:r>
              <w:t xml:space="preserve"> </w:t>
            </w:r>
            <w:proofErr w:type="spellStart"/>
            <w:r>
              <w:t>Literature</w:t>
            </w:r>
            <w:proofErr w:type="spellEnd"/>
            <w:r>
              <w:t xml:space="preserve">. </w:t>
            </w:r>
            <w:proofErr w:type="spellStart"/>
            <w:r>
              <w:t>European</w:t>
            </w:r>
            <w:proofErr w:type="spellEnd"/>
            <w:r>
              <w:t xml:space="preserve"> </w:t>
            </w:r>
            <w:proofErr w:type="spellStart"/>
            <w:r>
              <w:t>Journal</w:t>
            </w:r>
            <w:proofErr w:type="spellEnd"/>
            <w:r>
              <w:t xml:space="preserve"> </w:t>
            </w:r>
            <w:proofErr w:type="spellStart"/>
            <w:r>
              <w:t>of</w:t>
            </w:r>
            <w:proofErr w:type="spellEnd"/>
            <w:r>
              <w:t xml:space="preserve"> </w:t>
            </w:r>
            <w:proofErr w:type="spellStart"/>
            <w:r>
              <w:t>Hospitality</w:t>
            </w:r>
            <w:proofErr w:type="spellEnd"/>
            <w:r>
              <w:t xml:space="preserve"> </w:t>
            </w:r>
            <w:proofErr w:type="spellStart"/>
            <w:r>
              <w:t>and</w:t>
            </w:r>
            <w:proofErr w:type="spellEnd"/>
            <w:r>
              <w:t xml:space="preserve"> </w:t>
            </w:r>
            <w:proofErr w:type="spellStart"/>
            <w:r>
              <w:t>Tourism</w:t>
            </w:r>
            <w:proofErr w:type="spellEnd"/>
            <w:r>
              <w:t xml:space="preserve"> </w:t>
            </w:r>
            <w:proofErr w:type="spellStart"/>
            <w:r>
              <w:t>Research</w:t>
            </w:r>
            <w:proofErr w:type="spellEnd"/>
            <w:r>
              <w:t>, Vol.8, No.2, pp.1-17. [tiešsaiste]. Pieejams:</w:t>
            </w:r>
            <w:proofErr w:type="gramStart"/>
            <w:r>
              <w:t xml:space="preserve">  </w:t>
            </w:r>
            <w:proofErr w:type="gramEnd"/>
            <w:r>
              <w:t>https://www.eajournals.org/wp-content/uploads/Key-Success-Factors-of-Total-Quality-Management-TQM-for-the-Hospitality-Sector.pdf</w:t>
            </w:r>
          </w:p>
          <w:p w14:paraId="01807BCA" w14:textId="28263A79" w:rsidR="0008718B" w:rsidRDefault="0008718B" w:rsidP="00E85790">
            <w:pPr>
              <w:pStyle w:val="CommentText"/>
              <w:widowControl w:val="0"/>
              <w:numPr>
                <w:ilvl w:val="0"/>
                <w:numId w:val="53"/>
              </w:numPr>
              <w:spacing w:after="0"/>
              <w:ind w:left="567" w:right="166"/>
              <w:jc w:val="both"/>
            </w:pPr>
            <w:r>
              <w:t>4.</w:t>
            </w:r>
            <w:r>
              <w:tab/>
            </w:r>
            <w:proofErr w:type="spellStart"/>
            <w:r>
              <w:t>Sin</w:t>
            </w:r>
            <w:proofErr w:type="spellEnd"/>
            <w:r>
              <w:t xml:space="preserve">, K., </w:t>
            </w:r>
            <w:proofErr w:type="spellStart"/>
            <w:r>
              <w:t>Lo</w:t>
            </w:r>
            <w:proofErr w:type="spellEnd"/>
            <w:r>
              <w:t xml:space="preserve">, M., </w:t>
            </w:r>
            <w:proofErr w:type="spellStart"/>
            <w:r>
              <w:t>Mohamad</w:t>
            </w:r>
            <w:proofErr w:type="spellEnd"/>
            <w:r>
              <w:t xml:space="preserve">, A., AL MAMUN, A., &amp; </w:t>
            </w:r>
            <w:proofErr w:type="spellStart"/>
            <w:r>
              <w:t>Sim</w:t>
            </w:r>
            <w:proofErr w:type="spellEnd"/>
            <w:r>
              <w:t xml:space="preserve">, C. (2023). </w:t>
            </w:r>
            <w:proofErr w:type="spellStart"/>
            <w:r>
              <w:t>Selecting</w:t>
            </w:r>
            <w:proofErr w:type="spellEnd"/>
            <w:r>
              <w:t xml:space="preserve"> </w:t>
            </w:r>
            <w:proofErr w:type="spellStart"/>
            <w:r>
              <w:t>Total</w:t>
            </w:r>
            <w:proofErr w:type="spellEnd"/>
            <w:r>
              <w:t xml:space="preserve"> </w:t>
            </w:r>
            <w:proofErr w:type="spellStart"/>
            <w:r>
              <w:t>Quality</w:t>
            </w:r>
            <w:proofErr w:type="spellEnd"/>
            <w:r>
              <w:t xml:space="preserve"> </w:t>
            </w:r>
            <w:proofErr w:type="spellStart"/>
            <w:r>
              <w:t>Management</w:t>
            </w:r>
            <w:proofErr w:type="spellEnd"/>
            <w:r>
              <w:t xml:space="preserve"> (TQM) </w:t>
            </w:r>
            <w:proofErr w:type="spellStart"/>
            <w:r>
              <w:t>Best</w:t>
            </w:r>
            <w:proofErr w:type="spellEnd"/>
            <w:r>
              <w:t xml:space="preserve"> </w:t>
            </w:r>
            <w:proofErr w:type="spellStart"/>
            <w:r>
              <w:t>Practices</w:t>
            </w:r>
            <w:proofErr w:type="spellEnd"/>
            <w:r>
              <w:t xml:space="preserve"> </w:t>
            </w:r>
            <w:proofErr w:type="spellStart"/>
            <w:r>
              <w:t>in</w:t>
            </w:r>
            <w:proofErr w:type="spellEnd"/>
            <w:r>
              <w:t xml:space="preserve"> </w:t>
            </w:r>
            <w:proofErr w:type="spellStart"/>
            <w:r>
              <w:t>the</w:t>
            </w:r>
            <w:proofErr w:type="spellEnd"/>
            <w:r>
              <w:t xml:space="preserve"> </w:t>
            </w:r>
            <w:proofErr w:type="spellStart"/>
            <w:r>
              <w:t>Hotel</w:t>
            </w:r>
            <w:proofErr w:type="spellEnd"/>
            <w:r>
              <w:t xml:space="preserve"> </w:t>
            </w:r>
            <w:proofErr w:type="spellStart"/>
            <w:r>
              <w:t>Industry</w:t>
            </w:r>
            <w:proofErr w:type="spellEnd"/>
            <w:r>
              <w:t xml:space="preserve"> </w:t>
            </w:r>
            <w:proofErr w:type="spellStart"/>
            <w:r>
              <w:t>Environment</w:t>
            </w:r>
            <w:proofErr w:type="spellEnd"/>
            <w:r>
              <w:t xml:space="preserve">: A </w:t>
            </w:r>
            <w:proofErr w:type="spellStart"/>
            <w:r>
              <w:t>Hybrid</w:t>
            </w:r>
            <w:proofErr w:type="spellEnd"/>
            <w:r>
              <w:t xml:space="preserve"> </w:t>
            </w:r>
            <w:proofErr w:type="spellStart"/>
            <w:r>
              <w:t>Model</w:t>
            </w:r>
            <w:proofErr w:type="spellEnd"/>
            <w:r>
              <w:t xml:space="preserve"> </w:t>
            </w:r>
            <w:proofErr w:type="spellStart"/>
            <w:r>
              <w:t>based</w:t>
            </w:r>
            <w:proofErr w:type="spellEnd"/>
            <w:r>
              <w:t xml:space="preserve"> </w:t>
            </w:r>
            <w:proofErr w:type="spellStart"/>
            <w:r>
              <w:t>on</w:t>
            </w:r>
            <w:proofErr w:type="spellEnd"/>
            <w:r>
              <w:t xml:space="preserve"> DEMATEL </w:t>
            </w:r>
            <w:proofErr w:type="spellStart"/>
            <w:r>
              <w:t>and</w:t>
            </w:r>
            <w:proofErr w:type="spellEnd"/>
            <w:r>
              <w:t xml:space="preserve"> ANP. </w:t>
            </w:r>
            <w:proofErr w:type="spellStart"/>
            <w:r>
              <w:t>International</w:t>
            </w:r>
            <w:proofErr w:type="spellEnd"/>
            <w:r>
              <w:t xml:space="preserve"> </w:t>
            </w:r>
            <w:proofErr w:type="spellStart"/>
            <w:r>
              <w:t>Journal</w:t>
            </w:r>
            <w:proofErr w:type="spellEnd"/>
            <w:r>
              <w:t xml:space="preserve"> </w:t>
            </w:r>
            <w:proofErr w:type="spellStart"/>
            <w:r>
              <w:t>of</w:t>
            </w:r>
            <w:proofErr w:type="spellEnd"/>
            <w:r>
              <w:t xml:space="preserve"> </w:t>
            </w:r>
            <w:proofErr w:type="spellStart"/>
            <w:r>
              <w:t>Supply</w:t>
            </w:r>
            <w:proofErr w:type="spellEnd"/>
            <w:r>
              <w:t xml:space="preserve"> </w:t>
            </w:r>
            <w:proofErr w:type="spellStart"/>
            <w:r>
              <w:t>and</w:t>
            </w:r>
            <w:proofErr w:type="spellEnd"/>
            <w:r>
              <w:t xml:space="preserve"> </w:t>
            </w:r>
            <w:proofErr w:type="spellStart"/>
            <w:r>
              <w:t>Operations</w:t>
            </w:r>
            <w:proofErr w:type="spellEnd"/>
            <w:r>
              <w:t xml:space="preserve"> </w:t>
            </w:r>
            <w:proofErr w:type="spellStart"/>
            <w:r>
              <w:t>Management</w:t>
            </w:r>
            <w:proofErr w:type="spellEnd"/>
            <w:r>
              <w:t xml:space="preserve">, 10(3), 245-270. </w:t>
            </w:r>
            <w:proofErr w:type="spellStart"/>
            <w:r>
              <w:t>doi</w:t>
            </w:r>
            <w:proofErr w:type="spellEnd"/>
            <w:r>
              <w:t>: 10.22034/ijsom.2023.108972.2097 [tiešsaiste]. Pieejams:</w:t>
            </w:r>
            <w:proofErr w:type="gramStart"/>
            <w:r>
              <w:t xml:space="preserve">   </w:t>
            </w:r>
            <w:proofErr w:type="gramEnd"/>
            <w:r>
              <w:t>http://www.ijsom.com/article_2908_41137d468d633ac6cc048ae8de09f343.pdf</w:t>
            </w:r>
          </w:p>
          <w:p w14:paraId="36D01ECD" w14:textId="0D9AAA35" w:rsidR="006D2DAE" w:rsidRDefault="00995EE0">
            <w:pPr>
              <w:pStyle w:val="CommentText"/>
              <w:widowControl w:val="0"/>
              <w:numPr>
                <w:ilvl w:val="0"/>
                <w:numId w:val="53"/>
              </w:numPr>
              <w:spacing w:after="0"/>
              <w:ind w:left="566" w:right="166"/>
              <w:jc w:val="both"/>
            </w:pPr>
            <w:proofErr w:type="spellStart"/>
            <w:r>
              <w:t>Nikadimovs</w:t>
            </w:r>
            <w:proofErr w:type="spellEnd"/>
            <w:r>
              <w:t xml:space="preserve">, O. (2017). </w:t>
            </w:r>
            <w:proofErr w:type="spellStart"/>
            <w:r w:rsidRPr="00FC0CF1">
              <w:rPr>
                <w:i/>
                <w:iCs/>
              </w:rPr>
              <w:t>Quality</w:t>
            </w:r>
            <w:proofErr w:type="spellEnd"/>
            <w:r w:rsidRPr="00FC0CF1">
              <w:rPr>
                <w:i/>
                <w:iCs/>
              </w:rPr>
              <w:t xml:space="preserve"> </w:t>
            </w:r>
            <w:proofErr w:type="spellStart"/>
            <w:r w:rsidRPr="00FC0CF1">
              <w:rPr>
                <w:i/>
                <w:iCs/>
              </w:rPr>
              <w:t>management</w:t>
            </w:r>
            <w:proofErr w:type="spellEnd"/>
            <w:r w:rsidRPr="00FC0CF1">
              <w:rPr>
                <w:i/>
                <w:iCs/>
              </w:rPr>
              <w:t xml:space="preserve"> </w:t>
            </w:r>
            <w:proofErr w:type="spellStart"/>
            <w:r w:rsidRPr="00FC0CF1">
              <w:rPr>
                <w:i/>
                <w:iCs/>
              </w:rPr>
              <w:t>in</w:t>
            </w:r>
            <w:proofErr w:type="spellEnd"/>
            <w:r w:rsidRPr="00FC0CF1">
              <w:rPr>
                <w:i/>
                <w:iCs/>
              </w:rPr>
              <w:t xml:space="preserve"> </w:t>
            </w:r>
            <w:proofErr w:type="spellStart"/>
            <w:r w:rsidRPr="00FC0CF1">
              <w:rPr>
                <w:i/>
                <w:iCs/>
              </w:rPr>
              <w:t>Business</w:t>
            </w:r>
            <w:proofErr w:type="spellEnd"/>
            <w:r>
              <w:t>. Rīga: “HOTEL SCHOOL” Viesnīcu biznesa koledža.</w:t>
            </w:r>
          </w:p>
          <w:p w14:paraId="693A64C1" w14:textId="2CA75529" w:rsidR="006D2DAE" w:rsidRDefault="00995EE0">
            <w:pPr>
              <w:pStyle w:val="CommentText"/>
              <w:widowControl w:val="0"/>
              <w:numPr>
                <w:ilvl w:val="0"/>
                <w:numId w:val="53"/>
              </w:numPr>
              <w:spacing w:after="0"/>
              <w:ind w:left="566" w:right="166"/>
              <w:jc w:val="both"/>
            </w:pPr>
            <w:proofErr w:type="spellStart"/>
            <w:r>
              <w:t>Grigoroudis</w:t>
            </w:r>
            <w:proofErr w:type="spellEnd"/>
            <w:r>
              <w:t xml:space="preserve">, E., </w:t>
            </w:r>
            <w:proofErr w:type="spellStart"/>
            <w:r>
              <w:t>Siskos</w:t>
            </w:r>
            <w:proofErr w:type="spellEnd"/>
            <w:r>
              <w:t xml:space="preserve">, Y. (2012). </w:t>
            </w:r>
            <w:proofErr w:type="spellStart"/>
            <w:r w:rsidRPr="00FC0CF1">
              <w:rPr>
                <w:i/>
                <w:iCs/>
              </w:rPr>
              <w:t>Customer</w:t>
            </w:r>
            <w:proofErr w:type="spellEnd"/>
            <w:r w:rsidRPr="00FC0CF1">
              <w:rPr>
                <w:i/>
                <w:iCs/>
              </w:rPr>
              <w:t xml:space="preserve"> </w:t>
            </w:r>
            <w:proofErr w:type="spellStart"/>
            <w:r w:rsidRPr="00FC0CF1">
              <w:rPr>
                <w:i/>
                <w:iCs/>
              </w:rPr>
              <w:t>Satisfaction</w:t>
            </w:r>
            <w:proofErr w:type="spellEnd"/>
            <w:r w:rsidRPr="00FC0CF1">
              <w:rPr>
                <w:i/>
                <w:iCs/>
              </w:rPr>
              <w:t xml:space="preserve"> </w:t>
            </w:r>
            <w:proofErr w:type="spellStart"/>
            <w:r w:rsidRPr="00FC0CF1">
              <w:rPr>
                <w:i/>
                <w:iCs/>
              </w:rPr>
              <w:t>Evaluation</w:t>
            </w:r>
            <w:proofErr w:type="spellEnd"/>
            <w:r w:rsidRPr="00FC0CF1">
              <w:rPr>
                <w:i/>
                <w:iCs/>
              </w:rPr>
              <w:t xml:space="preserve">: </w:t>
            </w:r>
            <w:proofErr w:type="spellStart"/>
            <w:r w:rsidRPr="00FC0CF1">
              <w:rPr>
                <w:i/>
                <w:iCs/>
              </w:rPr>
              <w:t>Methods</w:t>
            </w:r>
            <w:proofErr w:type="spellEnd"/>
            <w:r w:rsidRPr="00FC0CF1">
              <w:rPr>
                <w:i/>
                <w:iCs/>
              </w:rPr>
              <w:t xml:space="preserve"> </w:t>
            </w:r>
            <w:proofErr w:type="spellStart"/>
            <w:r w:rsidRPr="00FC0CF1">
              <w:rPr>
                <w:i/>
                <w:iCs/>
              </w:rPr>
              <w:t>for</w:t>
            </w:r>
            <w:proofErr w:type="spellEnd"/>
            <w:r w:rsidRPr="00FC0CF1">
              <w:rPr>
                <w:i/>
                <w:iCs/>
              </w:rPr>
              <w:t xml:space="preserve"> </w:t>
            </w:r>
            <w:proofErr w:type="spellStart"/>
            <w:r w:rsidRPr="00FC0CF1">
              <w:rPr>
                <w:i/>
                <w:iCs/>
              </w:rPr>
              <w:t>Measuring</w:t>
            </w:r>
            <w:proofErr w:type="spellEnd"/>
            <w:r w:rsidRPr="00FC0CF1">
              <w:rPr>
                <w:i/>
                <w:iCs/>
              </w:rPr>
              <w:t xml:space="preserve"> </w:t>
            </w:r>
            <w:proofErr w:type="spellStart"/>
            <w:r w:rsidRPr="00FC0CF1">
              <w:rPr>
                <w:i/>
                <w:iCs/>
              </w:rPr>
              <w:t>and</w:t>
            </w:r>
            <w:proofErr w:type="spellEnd"/>
            <w:r w:rsidRPr="00FC0CF1">
              <w:rPr>
                <w:i/>
                <w:iCs/>
              </w:rPr>
              <w:t xml:space="preserve"> </w:t>
            </w:r>
            <w:proofErr w:type="spellStart"/>
            <w:r w:rsidRPr="00FC0CF1">
              <w:rPr>
                <w:i/>
                <w:iCs/>
              </w:rPr>
              <w:t>Implementing</w:t>
            </w:r>
            <w:proofErr w:type="spellEnd"/>
            <w:r w:rsidRPr="00FC0CF1">
              <w:rPr>
                <w:i/>
                <w:iCs/>
              </w:rPr>
              <w:t xml:space="preserve"> </w:t>
            </w:r>
            <w:proofErr w:type="spellStart"/>
            <w:r w:rsidRPr="00FC0CF1">
              <w:rPr>
                <w:i/>
                <w:iCs/>
              </w:rPr>
              <w:t>Service</w:t>
            </w:r>
            <w:proofErr w:type="spellEnd"/>
            <w:r w:rsidRPr="00FC0CF1">
              <w:rPr>
                <w:i/>
                <w:iCs/>
              </w:rPr>
              <w:t xml:space="preserve"> </w:t>
            </w:r>
            <w:proofErr w:type="spellStart"/>
            <w:r w:rsidRPr="00FC0CF1">
              <w:rPr>
                <w:i/>
                <w:iCs/>
              </w:rPr>
              <w:t>Quality</w:t>
            </w:r>
            <w:proofErr w:type="spellEnd"/>
            <w:r>
              <w:t>. USA: Springer.</w:t>
            </w:r>
          </w:p>
          <w:p w14:paraId="0038287E" w14:textId="2A7AD565" w:rsidR="006D2DAE" w:rsidRDefault="00995EE0">
            <w:pPr>
              <w:pStyle w:val="CommentText"/>
              <w:widowControl w:val="0"/>
              <w:numPr>
                <w:ilvl w:val="0"/>
                <w:numId w:val="53"/>
              </w:numPr>
              <w:spacing w:after="0"/>
              <w:ind w:left="566" w:right="166"/>
              <w:jc w:val="both"/>
            </w:pPr>
            <w:proofErr w:type="spellStart"/>
            <w:r>
              <w:t>Kandampully</w:t>
            </w:r>
            <w:proofErr w:type="spellEnd"/>
            <w:r>
              <w:t xml:space="preserve">, J., </w:t>
            </w:r>
            <w:proofErr w:type="spellStart"/>
            <w:r>
              <w:t>Mok</w:t>
            </w:r>
            <w:proofErr w:type="spellEnd"/>
            <w:r>
              <w:t xml:space="preserve">, C., </w:t>
            </w:r>
            <w:proofErr w:type="spellStart"/>
            <w:r>
              <w:t>Sparks</w:t>
            </w:r>
            <w:proofErr w:type="spellEnd"/>
            <w:r>
              <w:t xml:space="preserve">, B. (2013). </w:t>
            </w:r>
            <w:proofErr w:type="spellStart"/>
            <w:r w:rsidRPr="00FC0CF1">
              <w:rPr>
                <w:i/>
                <w:iCs/>
              </w:rPr>
              <w:t>Service</w:t>
            </w:r>
            <w:proofErr w:type="spellEnd"/>
            <w:r w:rsidRPr="00FC0CF1">
              <w:rPr>
                <w:i/>
                <w:iCs/>
              </w:rPr>
              <w:t xml:space="preserve"> </w:t>
            </w:r>
            <w:proofErr w:type="spellStart"/>
            <w:r w:rsidRPr="00FC0CF1">
              <w:rPr>
                <w:i/>
                <w:iCs/>
              </w:rPr>
              <w:t>Quality</w:t>
            </w:r>
            <w:proofErr w:type="spellEnd"/>
            <w:r w:rsidRPr="00FC0CF1">
              <w:rPr>
                <w:i/>
                <w:iCs/>
              </w:rPr>
              <w:t xml:space="preserve"> </w:t>
            </w:r>
            <w:proofErr w:type="spellStart"/>
            <w:r w:rsidRPr="00FC0CF1">
              <w:rPr>
                <w:i/>
                <w:iCs/>
              </w:rPr>
              <w:t>Management</w:t>
            </w:r>
            <w:proofErr w:type="spellEnd"/>
            <w:r w:rsidRPr="00FC0CF1">
              <w:rPr>
                <w:i/>
                <w:iCs/>
              </w:rPr>
              <w:t xml:space="preserve"> </w:t>
            </w:r>
            <w:proofErr w:type="spellStart"/>
            <w:r w:rsidRPr="00FC0CF1">
              <w:rPr>
                <w:i/>
                <w:iCs/>
              </w:rPr>
              <w:t>in</w:t>
            </w:r>
            <w:proofErr w:type="spellEnd"/>
            <w:r w:rsidRPr="00FC0CF1">
              <w:rPr>
                <w:i/>
                <w:iCs/>
              </w:rPr>
              <w:t xml:space="preserve"> </w:t>
            </w:r>
            <w:proofErr w:type="spellStart"/>
            <w:r w:rsidRPr="00FC0CF1">
              <w:rPr>
                <w:i/>
                <w:iCs/>
              </w:rPr>
              <w:t>Hospitality</w:t>
            </w:r>
            <w:proofErr w:type="spellEnd"/>
            <w:r w:rsidRPr="00FC0CF1">
              <w:rPr>
                <w:i/>
                <w:iCs/>
              </w:rPr>
              <w:t xml:space="preserve">, </w:t>
            </w:r>
            <w:proofErr w:type="spellStart"/>
            <w:r w:rsidRPr="00FC0CF1">
              <w:rPr>
                <w:i/>
                <w:iCs/>
              </w:rPr>
              <w:t>Tourism</w:t>
            </w:r>
            <w:proofErr w:type="spellEnd"/>
            <w:r w:rsidRPr="00FC0CF1">
              <w:rPr>
                <w:i/>
                <w:iCs/>
              </w:rPr>
              <w:t xml:space="preserve">, </w:t>
            </w:r>
            <w:proofErr w:type="spellStart"/>
            <w:r w:rsidRPr="00FC0CF1">
              <w:rPr>
                <w:i/>
                <w:iCs/>
              </w:rPr>
              <w:t>and</w:t>
            </w:r>
            <w:proofErr w:type="spellEnd"/>
            <w:r w:rsidRPr="00FC0CF1">
              <w:rPr>
                <w:i/>
                <w:iCs/>
              </w:rPr>
              <w:t xml:space="preserve"> </w:t>
            </w:r>
            <w:proofErr w:type="spellStart"/>
            <w:r w:rsidRPr="00FC0CF1">
              <w:rPr>
                <w:i/>
                <w:iCs/>
              </w:rPr>
              <w:t>Leisure</w:t>
            </w:r>
            <w:proofErr w:type="spellEnd"/>
            <w:r w:rsidRPr="00FC0CF1">
              <w:rPr>
                <w:i/>
                <w:iCs/>
              </w:rPr>
              <w:t>.</w:t>
            </w:r>
            <w:r>
              <w:t xml:space="preserve"> USA: </w:t>
            </w:r>
            <w:proofErr w:type="spellStart"/>
            <w:r>
              <w:t>Routledge</w:t>
            </w:r>
            <w:proofErr w:type="spellEnd"/>
            <w:r>
              <w:t>.</w:t>
            </w:r>
          </w:p>
          <w:p w14:paraId="05761E3A" w14:textId="455952D1" w:rsidR="006D2DAE" w:rsidRDefault="00995EE0">
            <w:pPr>
              <w:pStyle w:val="CommentText"/>
              <w:widowControl w:val="0"/>
              <w:numPr>
                <w:ilvl w:val="0"/>
                <w:numId w:val="53"/>
              </w:numPr>
              <w:spacing w:after="0"/>
              <w:ind w:left="566" w:right="166"/>
              <w:jc w:val="both"/>
            </w:pPr>
            <w:proofErr w:type="spellStart"/>
            <w:r>
              <w:t>Or</w:t>
            </w:r>
            <w:proofErr w:type="spellEnd"/>
            <w:r>
              <w:t xml:space="preserve">, M. (2014). </w:t>
            </w:r>
            <w:proofErr w:type="spellStart"/>
            <w:r w:rsidRPr="00FC0CF1">
              <w:rPr>
                <w:i/>
                <w:iCs/>
              </w:rPr>
              <w:t>Star</w:t>
            </w:r>
            <w:proofErr w:type="spellEnd"/>
            <w:r w:rsidRPr="00FC0CF1">
              <w:rPr>
                <w:i/>
                <w:iCs/>
              </w:rPr>
              <w:t xml:space="preserve"> </w:t>
            </w:r>
            <w:proofErr w:type="spellStart"/>
            <w:r w:rsidRPr="00FC0CF1">
              <w:rPr>
                <w:i/>
                <w:iCs/>
              </w:rPr>
              <w:t>Quality</w:t>
            </w:r>
            <w:proofErr w:type="spellEnd"/>
            <w:r w:rsidRPr="00FC0CF1">
              <w:rPr>
                <w:i/>
                <w:iCs/>
              </w:rPr>
              <w:t xml:space="preserve"> </w:t>
            </w:r>
            <w:proofErr w:type="spellStart"/>
            <w:r w:rsidRPr="00FC0CF1">
              <w:rPr>
                <w:i/>
                <w:iCs/>
              </w:rPr>
              <w:t>Hospitality:The</w:t>
            </w:r>
            <w:proofErr w:type="spellEnd"/>
            <w:r w:rsidRPr="00FC0CF1">
              <w:rPr>
                <w:i/>
                <w:iCs/>
              </w:rPr>
              <w:t xml:space="preserve"> </w:t>
            </w:r>
            <w:proofErr w:type="spellStart"/>
            <w:r w:rsidRPr="00FC0CF1">
              <w:rPr>
                <w:i/>
                <w:iCs/>
              </w:rPr>
              <w:t>Key</w:t>
            </w:r>
            <w:proofErr w:type="spellEnd"/>
            <w:r w:rsidRPr="00FC0CF1">
              <w:rPr>
                <w:i/>
                <w:iCs/>
              </w:rPr>
              <w:t xml:space="preserve"> to a </w:t>
            </w:r>
            <w:proofErr w:type="spellStart"/>
            <w:r w:rsidRPr="00FC0CF1">
              <w:rPr>
                <w:i/>
                <w:iCs/>
              </w:rPr>
              <w:t>Successful</w:t>
            </w:r>
            <w:proofErr w:type="spellEnd"/>
            <w:r w:rsidRPr="00FC0CF1">
              <w:rPr>
                <w:i/>
                <w:iCs/>
              </w:rPr>
              <w:t xml:space="preserve"> </w:t>
            </w:r>
            <w:proofErr w:type="spellStart"/>
            <w:r w:rsidRPr="00FC0CF1">
              <w:rPr>
                <w:i/>
                <w:iCs/>
              </w:rPr>
              <w:t>Hospitality</w:t>
            </w:r>
            <w:proofErr w:type="spellEnd"/>
            <w:r w:rsidRPr="00FC0CF1">
              <w:rPr>
                <w:i/>
                <w:iCs/>
              </w:rPr>
              <w:t xml:space="preserve"> </w:t>
            </w:r>
            <w:proofErr w:type="spellStart"/>
            <w:r w:rsidRPr="00FC0CF1">
              <w:rPr>
                <w:i/>
                <w:iCs/>
              </w:rPr>
              <w:t>Business</w:t>
            </w:r>
            <w:proofErr w:type="spellEnd"/>
            <w:r>
              <w:t xml:space="preserve">. UK: </w:t>
            </w:r>
            <w:proofErr w:type="spellStart"/>
            <w:r>
              <w:t>Rethink</w:t>
            </w:r>
            <w:proofErr w:type="spellEnd"/>
            <w:r>
              <w:t xml:space="preserve"> </w:t>
            </w:r>
            <w:proofErr w:type="spellStart"/>
            <w:r>
              <w:t>Press</w:t>
            </w:r>
            <w:proofErr w:type="spellEnd"/>
            <w:r>
              <w:t>.</w:t>
            </w:r>
          </w:p>
          <w:p w14:paraId="1F72503F" w14:textId="0ECAEE93" w:rsidR="006D2DAE" w:rsidRDefault="00995EE0">
            <w:pPr>
              <w:pStyle w:val="CommentText"/>
              <w:widowControl w:val="0"/>
              <w:numPr>
                <w:ilvl w:val="0"/>
                <w:numId w:val="53"/>
              </w:numPr>
              <w:spacing w:after="0"/>
              <w:ind w:left="566" w:right="166"/>
              <w:jc w:val="both"/>
            </w:pPr>
            <w:proofErr w:type="spellStart"/>
            <w:r>
              <w:t>Hamadache</w:t>
            </w:r>
            <w:proofErr w:type="spellEnd"/>
            <w:r>
              <w:t xml:space="preserve">, A. (2013). </w:t>
            </w:r>
            <w:r w:rsidRPr="00FC0CF1">
              <w:rPr>
                <w:i/>
                <w:iCs/>
              </w:rPr>
              <w:t xml:space="preserve">21 </w:t>
            </w:r>
            <w:proofErr w:type="spellStart"/>
            <w:r w:rsidRPr="00FC0CF1">
              <w:rPr>
                <w:i/>
                <w:iCs/>
              </w:rPr>
              <w:t>Ways</w:t>
            </w:r>
            <w:proofErr w:type="spellEnd"/>
            <w:r w:rsidRPr="00FC0CF1">
              <w:rPr>
                <w:i/>
                <w:iCs/>
              </w:rPr>
              <w:t xml:space="preserve"> to </w:t>
            </w:r>
            <w:proofErr w:type="spellStart"/>
            <w:r w:rsidRPr="00FC0CF1">
              <w:rPr>
                <w:i/>
                <w:iCs/>
              </w:rPr>
              <w:t>Create</w:t>
            </w:r>
            <w:proofErr w:type="spellEnd"/>
            <w:r w:rsidRPr="00FC0CF1">
              <w:rPr>
                <w:i/>
                <w:iCs/>
              </w:rPr>
              <w:t xml:space="preserve"> </w:t>
            </w:r>
            <w:proofErr w:type="spellStart"/>
            <w:r w:rsidRPr="00FC0CF1">
              <w:rPr>
                <w:i/>
                <w:iCs/>
              </w:rPr>
              <w:t>Impeccable</w:t>
            </w:r>
            <w:proofErr w:type="spellEnd"/>
            <w:r w:rsidRPr="00FC0CF1">
              <w:rPr>
                <w:i/>
                <w:iCs/>
              </w:rPr>
              <w:t xml:space="preserve"> </w:t>
            </w:r>
            <w:proofErr w:type="spellStart"/>
            <w:r w:rsidRPr="00FC0CF1">
              <w:rPr>
                <w:i/>
                <w:iCs/>
              </w:rPr>
              <w:t>Hotel</w:t>
            </w:r>
            <w:proofErr w:type="spellEnd"/>
            <w:r w:rsidRPr="00FC0CF1">
              <w:rPr>
                <w:i/>
                <w:iCs/>
              </w:rPr>
              <w:t xml:space="preserve"> </w:t>
            </w:r>
            <w:proofErr w:type="spellStart"/>
            <w:r w:rsidRPr="00FC0CF1">
              <w:rPr>
                <w:i/>
                <w:iCs/>
              </w:rPr>
              <w:t>Customer</w:t>
            </w:r>
            <w:proofErr w:type="spellEnd"/>
            <w:r w:rsidRPr="00FC0CF1">
              <w:rPr>
                <w:i/>
                <w:iCs/>
              </w:rPr>
              <w:t xml:space="preserve"> </w:t>
            </w:r>
            <w:proofErr w:type="spellStart"/>
            <w:r w:rsidRPr="00FC0CF1">
              <w:rPr>
                <w:i/>
                <w:iCs/>
              </w:rPr>
              <w:t>Service</w:t>
            </w:r>
            <w:proofErr w:type="spellEnd"/>
            <w:r w:rsidRPr="00FC0CF1">
              <w:rPr>
                <w:i/>
                <w:iCs/>
              </w:rPr>
              <w:t xml:space="preserve"> </w:t>
            </w:r>
            <w:proofErr w:type="spellStart"/>
            <w:r w:rsidRPr="00FC0CF1">
              <w:rPr>
                <w:i/>
                <w:iCs/>
              </w:rPr>
              <w:t>that</w:t>
            </w:r>
            <w:proofErr w:type="spellEnd"/>
            <w:r w:rsidRPr="00FC0CF1">
              <w:rPr>
                <w:i/>
                <w:iCs/>
              </w:rPr>
              <w:t xml:space="preserve"> </w:t>
            </w:r>
            <w:proofErr w:type="spellStart"/>
            <w:r w:rsidRPr="00FC0CF1">
              <w:rPr>
                <w:i/>
                <w:iCs/>
              </w:rPr>
              <w:t>leaves</w:t>
            </w:r>
            <w:proofErr w:type="spellEnd"/>
            <w:r w:rsidRPr="00FC0CF1">
              <w:rPr>
                <w:i/>
                <w:iCs/>
              </w:rPr>
              <w:t xml:space="preserve"> a </w:t>
            </w:r>
            <w:proofErr w:type="spellStart"/>
            <w:r w:rsidRPr="00FC0CF1">
              <w:rPr>
                <w:i/>
                <w:iCs/>
              </w:rPr>
              <w:t>Lasty</w:t>
            </w:r>
            <w:proofErr w:type="spellEnd"/>
            <w:r w:rsidRPr="00FC0CF1">
              <w:rPr>
                <w:i/>
                <w:iCs/>
              </w:rPr>
              <w:t xml:space="preserve"> </w:t>
            </w:r>
            <w:proofErr w:type="spellStart"/>
            <w:r w:rsidRPr="00FC0CF1">
              <w:rPr>
                <w:i/>
                <w:iCs/>
              </w:rPr>
              <w:t>Impression</w:t>
            </w:r>
            <w:proofErr w:type="spellEnd"/>
            <w:r>
              <w:t xml:space="preserve">. UK: </w:t>
            </w:r>
            <w:proofErr w:type="spellStart"/>
            <w:r>
              <w:t>Rethink</w:t>
            </w:r>
            <w:proofErr w:type="spellEnd"/>
            <w:r>
              <w:t xml:space="preserve"> </w:t>
            </w:r>
            <w:proofErr w:type="spellStart"/>
            <w:r>
              <w:t>Press</w:t>
            </w:r>
            <w:proofErr w:type="spellEnd"/>
            <w:r>
              <w:t>.</w:t>
            </w:r>
          </w:p>
        </w:tc>
      </w:tr>
    </w:tbl>
    <w:p w14:paraId="011D3DAE" w14:textId="77777777" w:rsidR="006D2DAE" w:rsidRDefault="006D2DAE">
      <w:pPr>
        <w:spacing w:after="0"/>
        <w:rPr>
          <w:b/>
          <w:bCs/>
          <w:sz w:val="24"/>
        </w:rPr>
      </w:pPr>
    </w:p>
    <w:p w14:paraId="59D3E8F1" w14:textId="77777777" w:rsidR="006D2DAE" w:rsidRDefault="00995EE0">
      <w:pPr>
        <w:spacing w:after="0"/>
        <w:rPr>
          <w:rFonts w:eastAsiaTheme="majorEastAsia" w:cstheme="majorBidi"/>
          <w:b/>
          <w:sz w:val="24"/>
          <w:szCs w:val="22"/>
        </w:rPr>
      </w:pPr>
      <w:r>
        <w:br w:type="page"/>
      </w:r>
    </w:p>
    <w:p w14:paraId="319C5040" w14:textId="77777777" w:rsidR="006D2DAE" w:rsidRDefault="00995EE0">
      <w:pPr>
        <w:pStyle w:val="Heading4"/>
        <w:keepNext w:val="0"/>
        <w:keepLines w:val="0"/>
        <w:spacing w:line="240" w:lineRule="auto"/>
        <w:rPr>
          <w:bCs/>
        </w:rPr>
      </w:pPr>
      <w:bookmarkStart w:id="36" w:name="_Toc153914121"/>
      <w:r>
        <w:lastRenderedPageBreak/>
        <w:t>VIESNĪCAS VADĪBAS DATORPROGRAMMAS</w:t>
      </w:r>
      <w:bookmarkEnd w:id="36"/>
    </w:p>
    <w:p w14:paraId="54BF7F5D" w14:textId="77777777" w:rsidR="006D2DAE" w:rsidRDefault="006D2DAE">
      <w:pPr>
        <w:rPr>
          <w:b/>
          <w:bCs/>
          <w:sz w:val="24"/>
        </w:rPr>
      </w:pPr>
    </w:p>
    <w:tbl>
      <w:tblPr>
        <w:tblW w:w="10090" w:type="dxa"/>
        <w:tblInd w:w="-5" w:type="dxa"/>
        <w:tblLayout w:type="fixed"/>
        <w:tblCellMar>
          <w:top w:w="57" w:type="dxa"/>
          <w:left w:w="5" w:type="dxa"/>
          <w:bottom w:w="57" w:type="dxa"/>
          <w:right w:w="5" w:type="dxa"/>
        </w:tblCellMar>
        <w:tblLook w:val="0000" w:firstRow="0" w:lastRow="0" w:firstColumn="0" w:lastColumn="0" w:noHBand="0" w:noVBand="0"/>
      </w:tblPr>
      <w:tblGrid>
        <w:gridCol w:w="2835"/>
        <w:gridCol w:w="7255"/>
      </w:tblGrid>
      <w:tr w:rsidR="006D2DAE" w14:paraId="1B8999FE"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51860400" w14:textId="77777777" w:rsidR="006D2DAE" w:rsidRDefault="00995EE0">
            <w:pPr>
              <w:widowControl w:val="0"/>
              <w:spacing w:after="0"/>
              <w:ind w:left="133" w:right="133"/>
              <w:rPr>
                <w:rFonts w:cs="Times New Roman"/>
              </w:rPr>
            </w:pPr>
            <w:r>
              <w:rPr>
                <w:rFonts w:cs="Times New Roman"/>
              </w:rPr>
              <w:t>Studiju kursa nosaukums latviešu un angļu valodā</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1D545F73" w14:textId="77777777" w:rsidR="006D2DAE" w:rsidRPr="00FC0CF1" w:rsidRDefault="00995EE0">
            <w:pPr>
              <w:widowControl w:val="0"/>
              <w:spacing w:after="0"/>
              <w:ind w:left="143"/>
              <w:rPr>
                <w:rFonts w:cs="Times New Roman"/>
                <w:b/>
                <w:i/>
                <w:iCs/>
              </w:rPr>
            </w:pPr>
            <w:r w:rsidRPr="00FC0CF1">
              <w:rPr>
                <w:rFonts w:cs="Times New Roman"/>
                <w:b/>
                <w:i/>
                <w:iCs/>
              </w:rPr>
              <w:t>VIESNĪCAS VADĪBAS DATORPROGRAMMAS</w:t>
            </w:r>
          </w:p>
          <w:p w14:paraId="48DE8463" w14:textId="77777777" w:rsidR="006D2DAE" w:rsidRPr="00402F4A" w:rsidRDefault="00995EE0">
            <w:pPr>
              <w:widowControl w:val="0"/>
              <w:spacing w:after="0"/>
              <w:ind w:left="143"/>
              <w:rPr>
                <w:rFonts w:cs="Times New Roman"/>
                <w:b/>
                <w:i/>
                <w:iCs/>
              </w:rPr>
            </w:pPr>
            <w:r w:rsidRPr="00402F4A">
              <w:rPr>
                <w:rFonts w:cs="Times New Roman"/>
                <w:b/>
                <w:i/>
                <w:iCs/>
              </w:rPr>
              <w:t>HOTEL MANAGEMENT SOFTWARE</w:t>
            </w:r>
          </w:p>
        </w:tc>
      </w:tr>
      <w:tr w:rsidR="006D2DAE" w14:paraId="6293540F"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8E55874" w14:textId="77777777" w:rsidR="006D2DAE" w:rsidRDefault="00995EE0">
            <w:pPr>
              <w:widowControl w:val="0"/>
              <w:spacing w:after="0"/>
              <w:ind w:left="133" w:right="133"/>
              <w:rPr>
                <w:rFonts w:cs="Times New Roman"/>
              </w:rPr>
            </w:pPr>
            <w:r>
              <w:rPr>
                <w:rFonts w:cs="Times New Roman"/>
              </w:rPr>
              <w:t>Studiju kursa izstrādātājs(-i)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617F0FF0" w14:textId="77777777" w:rsidR="006D2DAE" w:rsidRPr="00FC0CF1" w:rsidRDefault="00995EE0">
            <w:pPr>
              <w:widowControl w:val="0"/>
              <w:spacing w:after="0"/>
              <w:ind w:left="143"/>
              <w:rPr>
                <w:rFonts w:cs="Times New Roman"/>
                <w:i/>
                <w:iCs/>
              </w:rPr>
            </w:pPr>
            <w:r w:rsidRPr="00FC0CF1">
              <w:rPr>
                <w:rFonts w:cs="Times New Roman"/>
                <w:i/>
                <w:iCs/>
              </w:rPr>
              <w:t xml:space="preserve">Mg. </w:t>
            </w:r>
            <w:proofErr w:type="spellStart"/>
            <w:r w:rsidRPr="00FC0CF1">
              <w:rPr>
                <w:rFonts w:cs="Times New Roman"/>
                <w:i/>
                <w:iCs/>
              </w:rPr>
              <w:t>oec</w:t>
            </w:r>
            <w:proofErr w:type="spellEnd"/>
            <w:r w:rsidRPr="00FC0CF1">
              <w:rPr>
                <w:rFonts w:cs="Times New Roman"/>
                <w:i/>
                <w:iCs/>
              </w:rPr>
              <w:t>. Dzintars Priedītis</w:t>
            </w:r>
          </w:p>
        </w:tc>
      </w:tr>
      <w:tr w:rsidR="006D2DAE" w14:paraId="77C31320"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490CB68A" w14:textId="77777777" w:rsidR="006D2DAE" w:rsidRDefault="00995EE0">
            <w:pPr>
              <w:widowControl w:val="0"/>
              <w:spacing w:after="0"/>
              <w:ind w:left="133" w:right="133"/>
              <w:rPr>
                <w:rFonts w:cs="Times New Roman"/>
              </w:rPr>
            </w:pPr>
            <w:r>
              <w:rPr>
                <w:rFonts w:cs="Times New Roman"/>
              </w:rPr>
              <w:t>Studiju kursa īstenotājs(-i)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07C3A5FA" w14:textId="77777777" w:rsidR="006D2DAE" w:rsidRPr="00FC0CF1" w:rsidRDefault="00995EE0">
            <w:pPr>
              <w:widowControl w:val="0"/>
              <w:spacing w:after="0"/>
              <w:ind w:left="143"/>
              <w:rPr>
                <w:rFonts w:cs="Times New Roman"/>
                <w:i/>
                <w:iCs/>
              </w:rPr>
            </w:pPr>
            <w:r w:rsidRPr="00FC0CF1">
              <w:rPr>
                <w:rFonts w:cs="Times New Roman"/>
                <w:i/>
                <w:iCs/>
              </w:rPr>
              <w:t xml:space="preserve">Mg. </w:t>
            </w:r>
            <w:proofErr w:type="spellStart"/>
            <w:r w:rsidRPr="00FC0CF1">
              <w:rPr>
                <w:rFonts w:cs="Times New Roman"/>
                <w:i/>
                <w:iCs/>
              </w:rPr>
              <w:t>oec</w:t>
            </w:r>
            <w:proofErr w:type="spellEnd"/>
            <w:r w:rsidRPr="00FC0CF1">
              <w:rPr>
                <w:rFonts w:cs="Times New Roman"/>
                <w:i/>
                <w:iCs/>
              </w:rPr>
              <w:t>. Dzintars Priedītis</w:t>
            </w:r>
          </w:p>
        </w:tc>
      </w:tr>
      <w:tr w:rsidR="006D2DAE" w14:paraId="14039485" w14:textId="77777777">
        <w:trPr>
          <w:trHeight w:val="1065"/>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11C1B262" w14:textId="77777777" w:rsidR="006D2DAE" w:rsidRDefault="00995EE0">
            <w:pPr>
              <w:widowControl w:val="0"/>
              <w:spacing w:after="0"/>
              <w:ind w:left="133" w:right="133"/>
              <w:rPr>
                <w:rFonts w:cs="Times New Roman"/>
              </w:rPr>
            </w:pPr>
            <w:r>
              <w:rPr>
                <w:rFonts w:cs="Times New Roman"/>
              </w:rPr>
              <w:t>Studiju kursa apjoms un īstenošanas semestris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tbl>
            <w:tblPr>
              <w:tblStyle w:val="TableGrid"/>
              <w:tblW w:w="7226" w:type="dxa"/>
              <w:tblLayout w:type="fixed"/>
              <w:tblCellMar>
                <w:top w:w="28" w:type="dxa"/>
                <w:left w:w="0" w:type="dxa"/>
                <w:bottom w:w="28" w:type="dxa"/>
                <w:right w:w="5" w:type="dxa"/>
              </w:tblCellMar>
              <w:tblLook w:val="04A0" w:firstRow="1" w:lastRow="0" w:firstColumn="1" w:lastColumn="0" w:noHBand="0" w:noVBand="1"/>
            </w:tblPr>
            <w:tblGrid>
              <w:gridCol w:w="706"/>
              <w:gridCol w:w="1134"/>
              <w:gridCol w:w="992"/>
              <w:gridCol w:w="1133"/>
              <w:gridCol w:w="1277"/>
              <w:gridCol w:w="1274"/>
              <w:gridCol w:w="710"/>
            </w:tblGrid>
            <w:tr w:rsidR="006D2DAE" w14:paraId="2BB9F76A" w14:textId="77777777">
              <w:tc>
                <w:tcPr>
                  <w:tcW w:w="705" w:type="dxa"/>
                  <w:vMerge w:val="restart"/>
                  <w:tcBorders>
                    <w:top w:val="nil"/>
                    <w:left w:val="nil"/>
                  </w:tcBorders>
                  <w:shd w:val="clear" w:color="auto" w:fill="D9D9D9" w:themeFill="background1" w:themeFillShade="D9"/>
                  <w:vAlign w:val="center"/>
                </w:tcPr>
                <w:p w14:paraId="4EE5018A" w14:textId="77777777" w:rsidR="006D2DAE" w:rsidRDefault="00995EE0">
                  <w:pPr>
                    <w:widowControl w:val="0"/>
                    <w:spacing w:after="0"/>
                    <w:ind w:left="1"/>
                    <w:jc w:val="center"/>
                    <w:rPr>
                      <w:rFonts w:cs="Times New Roman"/>
                    </w:rPr>
                  </w:pPr>
                  <w:r>
                    <w:rPr>
                      <w:rFonts w:eastAsia="Calibri" w:cs="Times New Roman"/>
                      <w:i/>
                      <w:iCs/>
                    </w:rPr>
                    <w:t>ECTS</w:t>
                  </w:r>
                </w:p>
              </w:tc>
              <w:tc>
                <w:tcPr>
                  <w:tcW w:w="1134" w:type="dxa"/>
                  <w:vMerge w:val="restart"/>
                  <w:tcBorders>
                    <w:top w:val="nil"/>
                  </w:tcBorders>
                  <w:shd w:val="clear" w:color="auto" w:fill="D9D9D9" w:themeFill="background1" w:themeFillShade="D9"/>
                  <w:vAlign w:val="center"/>
                </w:tcPr>
                <w:p w14:paraId="4278DDDB" w14:textId="77777777" w:rsidR="006D2DAE" w:rsidRDefault="00995EE0">
                  <w:pPr>
                    <w:widowControl w:val="0"/>
                    <w:spacing w:after="0"/>
                    <w:ind w:left="1"/>
                    <w:jc w:val="center"/>
                    <w:rPr>
                      <w:rFonts w:cs="Times New Roman"/>
                    </w:rPr>
                  </w:pPr>
                  <w:r>
                    <w:rPr>
                      <w:rFonts w:eastAsia="Calibri" w:cs="Times New Roman"/>
                    </w:rPr>
                    <w:t>Īstenošanas semestris</w:t>
                  </w:r>
                </w:p>
              </w:tc>
              <w:tc>
                <w:tcPr>
                  <w:tcW w:w="2125" w:type="dxa"/>
                  <w:gridSpan w:val="2"/>
                  <w:tcBorders>
                    <w:top w:val="nil"/>
                  </w:tcBorders>
                  <w:shd w:val="clear" w:color="auto" w:fill="D9D9D9" w:themeFill="background1" w:themeFillShade="D9"/>
                  <w:vAlign w:val="center"/>
                </w:tcPr>
                <w:p w14:paraId="31E3E26A" w14:textId="77777777" w:rsidR="006D2DAE" w:rsidRDefault="00995EE0">
                  <w:pPr>
                    <w:widowControl w:val="0"/>
                    <w:spacing w:after="0"/>
                    <w:ind w:left="1"/>
                    <w:jc w:val="center"/>
                    <w:rPr>
                      <w:rFonts w:cs="Times New Roman"/>
                    </w:rPr>
                  </w:pPr>
                  <w:r>
                    <w:rPr>
                      <w:rFonts w:eastAsia="Calibri" w:cs="Times New Roman"/>
                    </w:rPr>
                    <w:t>Kontaktstundas</w:t>
                  </w:r>
                </w:p>
              </w:tc>
              <w:tc>
                <w:tcPr>
                  <w:tcW w:w="1277" w:type="dxa"/>
                  <w:vMerge w:val="restart"/>
                  <w:tcBorders>
                    <w:top w:val="nil"/>
                  </w:tcBorders>
                  <w:shd w:val="clear" w:color="auto" w:fill="D9D9D9" w:themeFill="background1" w:themeFillShade="D9"/>
                  <w:vAlign w:val="center"/>
                </w:tcPr>
                <w:p w14:paraId="0E71DDC5" w14:textId="77777777" w:rsidR="006D2DAE" w:rsidRDefault="00995EE0">
                  <w:pPr>
                    <w:widowControl w:val="0"/>
                    <w:spacing w:after="0"/>
                    <w:ind w:left="1"/>
                    <w:jc w:val="center"/>
                    <w:rPr>
                      <w:rFonts w:cs="Times New Roman"/>
                    </w:rPr>
                  </w:pPr>
                  <w:r>
                    <w:rPr>
                      <w:rFonts w:eastAsia="Calibri"/>
                    </w:rPr>
                    <w:t>Gala pārbaudījums</w:t>
                  </w:r>
                </w:p>
              </w:tc>
              <w:tc>
                <w:tcPr>
                  <w:tcW w:w="1274" w:type="dxa"/>
                  <w:vMerge w:val="restart"/>
                  <w:tcBorders>
                    <w:top w:val="nil"/>
                  </w:tcBorders>
                  <w:shd w:val="clear" w:color="auto" w:fill="D9D9D9" w:themeFill="background1" w:themeFillShade="D9"/>
                  <w:vAlign w:val="center"/>
                </w:tcPr>
                <w:p w14:paraId="41557933" w14:textId="77777777" w:rsidR="006D2DAE" w:rsidRDefault="00995EE0">
                  <w:pPr>
                    <w:widowControl w:val="0"/>
                    <w:spacing w:after="0"/>
                    <w:ind w:left="1"/>
                    <w:jc w:val="center"/>
                    <w:rPr>
                      <w:rFonts w:cs="Times New Roman"/>
                    </w:rPr>
                  </w:pPr>
                  <w:r>
                    <w:rPr>
                      <w:rFonts w:eastAsia="Calibri" w:cs="Times New Roman"/>
                    </w:rPr>
                    <w:t>Patstāvīgais darbs</w:t>
                  </w:r>
                </w:p>
              </w:tc>
              <w:tc>
                <w:tcPr>
                  <w:tcW w:w="710" w:type="dxa"/>
                  <w:vMerge w:val="restart"/>
                  <w:tcBorders>
                    <w:top w:val="nil"/>
                    <w:right w:val="nil"/>
                  </w:tcBorders>
                  <w:shd w:val="clear" w:color="auto" w:fill="D9D9D9" w:themeFill="background1" w:themeFillShade="D9"/>
                  <w:vAlign w:val="center"/>
                </w:tcPr>
                <w:p w14:paraId="071780EF" w14:textId="77777777" w:rsidR="006D2DAE" w:rsidRDefault="00995EE0">
                  <w:pPr>
                    <w:widowControl w:val="0"/>
                    <w:spacing w:after="0"/>
                    <w:ind w:left="1" w:right="-9"/>
                    <w:jc w:val="center"/>
                    <w:rPr>
                      <w:rFonts w:cs="Times New Roman"/>
                    </w:rPr>
                  </w:pPr>
                  <w:r>
                    <w:rPr>
                      <w:rFonts w:eastAsia="Calibri" w:cs="Times New Roman"/>
                    </w:rPr>
                    <w:t>Kopā</w:t>
                  </w:r>
                </w:p>
              </w:tc>
            </w:tr>
            <w:tr w:rsidR="006D2DAE" w14:paraId="584F5BE6" w14:textId="77777777">
              <w:tc>
                <w:tcPr>
                  <w:tcW w:w="705" w:type="dxa"/>
                  <w:vMerge/>
                  <w:tcBorders>
                    <w:left w:val="nil"/>
                  </w:tcBorders>
                  <w:shd w:val="clear" w:color="auto" w:fill="D9D9D9" w:themeFill="background1" w:themeFillShade="D9"/>
                  <w:vAlign w:val="center"/>
                </w:tcPr>
                <w:p w14:paraId="185565E4" w14:textId="77777777" w:rsidR="006D2DAE" w:rsidRDefault="006D2DAE">
                  <w:pPr>
                    <w:widowControl w:val="0"/>
                    <w:spacing w:after="0"/>
                    <w:ind w:left="1"/>
                    <w:jc w:val="center"/>
                    <w:rPr>
                      <w:rFonts w:cs="Times New Roman"/>
                    </w:rPr>
                  </w:pPr>
                </w:p>
              </w:tc>
              <w:tc>
                <w:tcPr>
                  <w:tcW w:w="1134" w:type="dxa"/>
                  <w:vMerge/>
                  <w:shd w:val="clear" w:color="auto" w:fill="D9D9D9" w:themeFill="background1" w:themeFillShade="D9"/>
                  <w:vAlign w:val="center"/>
                </w:tcPr>
                <w:p w14:paraId="1F32A124" w14:textId="77777777" w:rsidR="006D2DAE" w:rsidRDefault="006D2DAE">
                  <w:pPr>
                    <w:widowControl w:val="0"/>
                    <w:spacing w:after="0"/>
                    <w:ind w:left="1"/>
                    <w:jc w:val="center"/>
                    <w:rPr>
                      <w:rFonts w:cs="Times New Roman"/>
                    </w:rPr>
                  </w:pPr>
                </w:p>
              </w:tc>
              <w:tc>
                <w:tcPr>
                  <w:tcW w:w="992" w:type="dxa"/>
                  <w:shd w:val="clear" w:color="auto" w:fill="D9D9D9" w:themeFill="background1" w:themeFillShade="D9"/>
                  <w:vAlign w:val="center"/>
                </w:tcPr>
                <w:p w14:paraId="745C963A" w14:textId="77777777" w:rsidR="006D2DAE" w:rsidRDefault="00995EE0">
                  <w:pPr>
                    <w:widowControl w:val="0"/>
                    <w:spacing w:after="0"/>
                    <w:ind w:left="1"/>
                    <w:jc w:val="center"/>
                    <w:rPr>
                      <w:rFonts w:cs="Times New Roman"/>
                    </w:rPr>
                  </w:pPr>
                  <w:r>
                    <w:rPr>
                      <w:rFonts w:eastAsia="Calibri" w:cs="Times New Roman"/>
                    </w:rPr>
                    <w:t>Lekcijas</w:t>
                  </w:r>
                </w:p>
              </w:tc>
              <w:tc>
                <w:tcPr>
                  <w:tcW w:w="1133" w:type="dxa"/>
                  <w:shd w:val="clear" w:color="auto" w:fill="D9D9D9" w:themeFill="background1" w:themeFillShade="D9"/>
                  <w:vAlign w:val="center"/>
                </w:tcPr>
                <w:p w14:paraId="1EFC1919" w14:textId="77777777" w:rsidR="006D2DAE" w:rsidRDefault="00995EE0">
                  <w:pPr>
                    <w:widowControl w:val="0"/>
                    <w:spacing w:after="0"/>
                    <w:ind w:left="1"/>
                    <w:jc w:val="center"/>
                    <w:rPr>
                      <w:rFonts w:cs="Times New Roman"/>
                    </w:rPr>
                  </w:pPr>
                  <w:proofErr w:type="spellStart"/>
                  <w:r>
                    <w:rPr>
                      <w:rFonts w:eastAsia="Calibri" w:cs="Times New Roman"/>
                    </w:rPr>
                    <w:t>Prakt.d</w:t>
                  </w:r>
                  <w:proofErr w:type="spellEnd"/>
                  <w:r>
                    <w:rPr>
                      <w:rFonts w:eastAsia="Calibri" w:cs="Times New Roman"/>
                    </w:rPr>
                    <w:t>.</w:t>
                  </w:r>
                </w:p>
              </w:tc>
              <w:tc>
                <w:tcPr>
                  <w:tcW w:w="1277" w:type="dxa"/>
                  <w:vMerge/>
                  <w:shd w:val="clear" w:color="auto" w:fill="D9D9D9" w:themeFill="background1" w:themeFillShade="D9"/>
                  <w:vAlign w:val="center"/>
                </w:tcPr>
                <w:p w14:paraId="485B8875" w14:textId="77777777" w:rsidR="006D2DAE" w:rsidRDefault="006D2DAE">
                  <w:pPr>
                    <w:widowControl w:val="0"/>
                    <w:spacing w:after="0"/>
                    <w:ind w:left="1"/>
                    <w:jc w:val="center"/>
                    <w:rPr>
                      <w:rFonts w:cs="Times New Roman"/>
                    </w:rPr>
                  </w:pPr>
                </w:p>
              </w:tc>
              <w:tc>
                <w:tcPr>
                  <w:tcW w:w="1274" w:type="dxa"/>
                  <w:vMerge/>
                  <w:shd w:val="clear" w:color="auto" w:fill="D9D9D9" w:themeFill="background1" w:themeFillShade="D9"/>
                  <w:vAlign w:val="center"/>
                </w:tcPr>
                <w:p w14:paraId="7A8EC911" w14:textId="77777777" w:rsidR="006D2DAE" w:rsidRDefault="006D2DAE">
                  <w:pPr>
                    <w:widowControl w:val="0"/>
                    <w:spacing w:after="0"/>
                    <w:ind w:left="1"/>
                    <w:jc w:val="center"/>
                    <w:rPr>
                      <w:rFonts w:cs="Times New Roman"/>
                    </w:rPr>
                  </w:pPr>
                </w:p>
              </w:tc>
              <w:tc>
                <w:tcPr>
                  <w:tcW w:w="710" w:type="dxa"/>
                  <w:vMerge/>
                  <w:tcBorders>
                    <w:right w:val="nil"/>
                  </w:tcBorders>
                  <w:shd w:val="clear" w:color="auto" w:fill="D9D9D9" w:themeFill="background1" w:themeFillShade="D9"/>
                  <w:vAlign w:val="center"/>
                </w:tcPr>
                <w:p w14:paraId="52C485D7" w14:textId="77777777" w:rsidR="006D2DAE" w:rsidRDefault="006D2DAE">
                  <w:pPr>
                    <w:widowControl w:val="0"/>
                    <w:spacing w:after="0"/>
                    <w:ind w:left="1" w:right="154"/>
                    <w:jc w:val="center"/>
                    <w:rPr>
                      <w:rFonts w:cs="Times New Roman"/>
                    </w:rPr>
                  </w:pPr>
                </w:p>
              </w:tc>
            </w:tr>
            <w:tr w:rsidR="006D2DAE" w14:paraId="7DE01087" w14:textId="77777777">
              <w:trPr>
                <w:trHeight w:val="351"/>
              </w:trPr>
              <w:tc>
                <w:tcPr>
                  <w:tcW w:w="705" w:type="dxa"/>
                  <w:tcBorders>
                    <w:left w:val="nil"/>
                    <w:bottom w:val="nil"/>
                  </w:tcBorders>
                  <w:vAlign w:val="center"/>
                </w:tcPr>
                <w:p w14:paraId="77857BBD" w14:textId="77777777" w:rsidR="006D2DAE" w:rsidRDefault="00995EE0">
                  <w:pPr>
                    <w:widowControl w:val="0"/>
                    <w:spacing w:after="0"/>
                    <w:ind w:left="1"/>
                    <w:jc w:val="center"/>
                    <w:rPr>
                      <w:rFonts w:cs="Times New Roman"/>
                    </w:rPr>
                  </w:pPr>
                  <w:r>
                    <w:rPr>
                      <w:rFonts w:eastAsia="Calibri" w:cs="Times New Roman"/>
                    </w:rPr>
                    <w:t>5</w:t>
                  </w:r>
                </w:p>
              </w:tc>
              <w:tc>
                <w:tcPr>
                  <w:tcW w:w="1134" w:type="dxa"/>
                  <w:tcBorders>
                    <w:bottom w:val="nil"/>
                  </w:tcBorders>
                  <w:vAlign w:val="center"/>
                </w:tcPr>
                <w:p w14:paraId="56E90529" w14:textId="77777777" w:rsidR="006D2DAE" w:rsidRDefault="00995EE0">
                  <w:pPr>
                    <w:widowControl w:val="0"/>
                    <w:spacing w:after="0"/>
                    <w:ind w:left="1"/>
                    <w:jc w:val="center"/>
                    <w:rPr>
                      <w:rFonts w:cs="Times New Roman"/>
                    </w:rPr>
                  </w:pPr>
                  <w:r>
                    <w:rPr>
                      <w:rFonts w:eastAsia="Calibri" w:cs="Times New Roman"/>
                    </w:rPr>
                    <w:t>3.</w:t>
                  </w:r>
                </w:p>
              </w:tc>
              <w:tc>
                <w:tcPr>
                  <w:tcW w:w="992" w:type="dxa"/>
                  <w:tcBorders>
                    <w:bottom w:val="nil"/>
                  </w:tcBorders>
                  <w:vAlign w:val="center"/>
                </w:tcPr>
                <w:p w14:paraId="4477C757" w14:textId="77777777" w:rsidR="006D2DAE" w:rsidRDefault="00995EE0">
                  <w:pPr>
                    <w:widowControl w:val="0"/>
                    <w:spacing w:after="0"/>
                    <w:ind w:left="1"/>
                    <w:jc w:val="center"/>
                    <w:rPr>
                      <w:rFonts w:cs="Times New Roman"/>
                    </w:rPr>
                  </w:pPr>
                  <w:r>
                    <w:rPr>
                      <w:rFonts w:eastAsia="Calibri" w:cs="Times New Roman"/>
                    </w:rPr>
                    <w:t>12</w:t>
                  </w:r>
                </w:p>
              </w:tc>
              <w:tc>
                <w:tcPr>
                  <w:tcW w:w="1133" w:type="dxa"/>
                  <w:tcBorders>
                    <w:bottom w:val="nil"/>
                  </w:tcBorders>
                  <w:vAlign w:val="center"/>
                </w:tcPr>
                <w:p w14:paraId="42273F74" w14:textId="77777777" w:rsidR="006D2DAE" w:rsidRDefault="00995EE0">
                  <w:pPr>
                    <w:widowControl w:val="0"/>
                    <w:spacing w:after="0"/>
                    <w:ind w:left="1"/>
                    <w:jc w:val="center"/>
                    <w:rPr>
                      <w:rFonts w:cs="Times New Roman"/>
                    </w:rPr>
                  </w:pPr>
                  <w:r>
                    <w:rPr>
                      <w:rFonts w:eastAsia="Calibri" w:cs="Times New Roman"/>
                    </w:rPr>
                    <w:t>38</w:t>
                  </w:r>
                </w:p>
              </w:tc>
              <w:tc>
                <w:tcPr>
                  <w:tcW w:w="1277" w:type="dxa"/>
                  <w:tcBorders>
                    <w:bottom w:val="nil"/>
                  </w:tcBorders>
                  <w:vAlign w:val="center"/>
                </w:tcPr>
                <w:p w14:paraId="76BA1FBA" w14:textId="77777777" w:rsidR="006D2DAE" w:rsidRDefault="00995EE0">
                  <w:pPr>
                    <w:widowControl w:val="0"/>
                    <w:spacing w:after="0"/>
                    <w:ind w:left="1"/>
                    <w:jc w:val="center"/>
                    <w:rPr>
                      <w:rFonts w:cs="Times New Roman"/>
                    </w:rPr>
                  </w:pPr>
                  <w:r>
                    <w:rPr>
                      <w:rFonts w:eastAsia="Calibri" w:cs="Times New Roman"/>
                    </w:rPr>
                    <w:t>Eksāmens</w:t>
                  </w:r>
                </w:p>
              </w:tc>
              <w:tc>
                <w:tcPr>
                  <w:tcW w:w="1274" w:type="dxa"/>
                  <w:tcBorders>
                    <w:bottom w:val="nil"/>
                  </w:tcBorders>
                  <w:vAlign w:val="center"/>
                </w:tcPr>
                <w:p w14:paraId="5D601390" w14:textId="77777777" w:rsidR="006D2DAE" w:rsidRDefault="00995EE0">
                  <w:pPr>
                    <w:widowControl w:val="0"/>
                    <w:spacing w:after="0"/>
                    <w:ind w:left="1"/>
                    <w:jc w:val="center"/>
                    <w:rPr>
                      <w:rFonts w:cs="Times New Roman"/>
                    </w:rPr>
                  </w:pPr>
                  <w:r>
                    <w:rPr>
                      <w:rFonts w:eastAsia="Calibri" w:cs="Times New Roman"/>
                    </w:rPr>
                    <w:t>125</w:t>
                  </w:r>
                </w:p>
              </w:tc>
              <w:tc>
                <w:tcPr>
                  <w:tcW w:w="710" w:type="dxa"/>
                  <w:tcBorders>
                    <w:bottom w:val="nil"/>
                    <w:right w:val="nil"/>
                  </w:tcBorders>
                  <w:vAlign w:val="center"/>
                </w:tcPr>
                <w:p w14:paraId="49DB51DB" w14:textId="77777777" w:rsidR="006D2DAE" w:rsidRDefault="00995EE0">
                  <w:pPr>
                    <w:widowControl w:val="0"/>
                    <w:spacing w:after="0"/>
                    <w:ind w:left="1"/>
                    <w:jc w:val="center"/>
                    <w:rPr>
                      <w:rFonts w:cs="Times New Roman"/>
                    </w:rPr>
                  </w:pPr>
                  <w:r>
                    <w:rPr>
                      <w:rFonts w:eastAsia="Calibri" w:cs="Times New Roman"/>
                    </w:rPr>
                    <w:t>175</w:t>
                  </w:r>
                </w:p>
              </w:tc>
            </w:tr>
          </w:tbl>
          <w:p w14:paraId="17E7004F" w14:textId="77777777" w:rsidR="006D2DAE" w:rsidRDefault="006D2DAE">
            <w:pPr>
              <w:widowControl w:val="0"/>
              <w:spacing w:after="0"/>
              <w:ind w:left="1" w:right="154"/>
              <w:jc w:val="both"/>
              <w:rPr>
                <w:rFonts w:cs="Times New Roman"/>
              </w:rPr>
            </w:pPr>
          </w:p>
        </w:tc>
      </w:tr>
      <w:tr w:rsidR="006D2DAE" w14:paraId="446C5276" w14:textId="77777777">
        <w:trPr>
          <w:trHeight w:val="141"/>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6865602C" w14:textId="77777777" w:rsidR="006D2DAE" w:rsidRDefault="00995EE0">
            <w:pPr>
              <w:widowControl w:val="0"/>
              <w:spacing w:after="0"/>
              <w:ind w:left="133" w:right="133"/>
              <w:rPr>
                <w:rFonts w:cs="Times New Roman"/>
              </w:rPr>
            </w:pPr>
            <w:r>
              <w:rPr>
                <w:rFonts w:cs="Times New Roman"/>
              </w:rPr>
              <w:t>Prasības studiju kursa apguvei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1427581F" w14:textId="77777777" w:rsidR="006D2DAE" w:rsidRDefault="00995EE0">
            <w:pPr>
              <w:widowControl w:val="0"/>
              <w:spacing w:after="0"/>
              <w:ind w:left="143" w:right="154"/>
              <w:jc w:val="both"/>
              <w:rPr>
                <w:rFonts w:cs="Times New Roman"/>
              </w:rPr>
            </w:pPr>
            <w:r>
              <w:rPr>
                <w:rFonts w:cs="Times New Roman"/>
              </w:rPr>
              <w:t>Kurss “Istabu nodaļas darba organizēšana”.</w:t>
            </w:r>
          </w:p>
        </w:tc>
      </w:tr>
      <w:tr w:rsidR="006D2DAE" w14:paraId="7F00ABF4" w14:textId="77777777">
        <w:trPr>
          <w:trHeight w:val="573"/>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AA4515C" w14:textId="77777777" w:rsidR="006D2DAE" w:rsidRDefault="00995EE0">
            <w:pPr>
              <w:widowControl w:val="0"/>
              <w:spacing w:after="0"/>
              <w:ind w:left="133" w:right="133"/>
              <w:rPr>
                <w:rFonts w:cs="Times New Roman"/>
              </w:rPr>
            </w:pPr>
            <w:r>
              <w:rPr>
                <w:rFonts w:cs="Times New Roman"/>
              </w:rPr>
              <w:t>Studiju kursa mērķis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5CD1FDC1" w14:textId="341314F7" w:rsidR="006D2DAE" w:rsidRDefault="00995EE0">
            <w:pPr>
              <w:widowControl w:val="0"/>
              <w:spacing w:after="0"/>
              <w:ind w:left="143" w:right="166"/>
              <w:jc w:val="both"/>
              <w:rPr>
                <w:rFonts w:cs="Times New Roman"/>
              </w:rPr>
            </w:pPr>
            <w:r>
              <w:rPr>
                <w:rFonts w:cs="Times New Roman"/>
              </w:rPr>
              <w:t xml:space="preserve">Sniegt studējošajiem vispārīgu priekšstatu par jaunākajām tehnoloģijām un to nozīmi saimnieciskās darbības efektivitātes nodrošināšanā, kā arī digitalizācijas un automatizācijas iespējām viesmīlības uzņēmumos. Praktiski iepazīties ar dažādu datorprogrammu un lietotņu veidiem, vērtēt to ieguvumus un trūkumus. Attīstīt praktiskas iemaņas darbā ar viesnīcas vadības datorprogrammu </w:t>
            </w:r>
            <w:r w:rsidRPr="00FC0CF1">
              <w:rPr>
                <w:rFonts w:cs="Times New Roman"/>
                <w:i/>
                <w:iCs/>
              </w:rPr>
              <w:t>Oracle Opera PMS</w:t>
            </w:r>
            <w:r>
              <w:rPr>
                <w:rFonts w:cs="Times New Roman"/>
              </w:rPr>
              <w:t>.</w:t>
            </w:r>
          </w:p>
        </w:tc>
      </w:tr>
      <w:tr w:rsidR="006D2DAE" w14:paraId="2B38E004" w14:textId="77777777">
        <w:trPr>
          <w:trHeight w:val="1830"/>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57D19D7C" w14:textId="77777777" w:rsidR="006D2DAE" w:rsidRDefault="00995EE0">
            <w:pPr>
              <w:widowControl w:val="0"/>
              <w:spacing w:after="0"/>
              <w:ind w:left="133" w:right="133"/>
              <w:rPr>
                <w:rFonts w:cs="Times New Roman"/>
              </w:rPr>
            </w:pPr>
            <w:r>
              <w:rPr>
                <w:rFonts w:cs="Times New Roman"/>
              </w:rPr>
              <w:t>Plānotie studiju rezultāti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1F9382FA" w14:textId="77777777" w:rsidR="006D2DAE" w:rsidRDefault="00995EE0">
            <w:pPr>
              <w:widowControl w:val="0"/>
              <w:spacing w:after="0"/>
              <w:ind w:left="143" w:right="166"/>
              <w:rPr>
                <w:rFonts w:cs="Times New Roman"/>
              </w:rPr>
            </w:pPr>
            <w:r>
              <w:rPr>
                <w:rFonts w:cs="Times New Roman"/>
              </w:rPr>
              <w:t>Sekmīgi apguvis šo kursu, studējošais spēj:</w:t>
            </w:r>
          </w:p>
          <w:p w14:paraId="79147DFE" w14:textId="449C5471" w:rsidR="006D2DAE" w:rsidRDefault="00995EE0">
            <w:pPr>
              <w:pStyle w:val="ListParagraph"/>
              <w:widowControl w:val="0"/>
              <w:numPr>
                <w:ilvl w:val="0"/>
                <w:numId w:val="54"/>
              </w:numPr>
              <w:spacing w:after="0"/>
              <w:ind w:right="166"/>
              <w:jc w:val="both"/>
              <w:rPr>
                <w:rFonts w:cs="Times New Roman"/>
              </w:rPr>
            </w:pPr>
            <w:r>
              <w:rPr>
                <w:rFonts w:cs="Times New Roman"/>
              </w:rPr>
              <w:t xml:space="preserve">izskaidrot un pamatot informācijas un komunikācijas tehnoloģiju nozīmi viesmīlības uzņēmumos; </w:t>
            </w:r>
          </w:p>
          <w:p w14:paraId="22327CED" w14:textId="3C60398F" w:rsidR="006D2DAE" w:rsidRDefault="00995EE0">
            <w:pPr>
              <w:pStyle w:val="ListParagraph"/>
              <w:widowControl w:val="0"/>
              <w:numPr>
                <w:ilvl w:val="0"/>
                <w:numId w:val="54"/>
              </w:numPr>
              <w:spacing w:after="0"/>
              <w:ind w:right="166"/>
              <w:jc w:val="both"/>
              <w:rPr>
                <w:rFonts w:cs="Times New Roman"/>
              </w:rPr>
            </w:pPr>
            <w:r>
              <w:rPr>
                <w:rFonts w:cs="Times New Roman"/>
              </w:rPr>
              <w:t xml:space="preserve">identificēt digitalizācijas un automatizācijas iespējas viesnīcu operatīvajā darbībā, kā arī klientu pieredzes veidošanā; </w:t>
            </w:r>
          </w:p>
          <w:p w14:paraId="05EF491F" w14:textId="7D2407BC" w:rsidR="006D2DAE" w:rsidRDefault="00995EE0">
            <w:pPr>
              <w:pStyle w:val="ListParagraph"/>
              <w:widowControl w:val="0"/>
              <w:numPr>
                <w:ilvl w:val="0"/>
                <w:numId w:val="54"/>
              </w:numPr>
              <w:spacing w:after="0"/>
              <w:ind w:right="166"/>
              <w:jc w:val="both"/>
              <w:rPr>
                <w:rFonts w:cs="Times New Roman"/>
              </w:rPr>
            </w:pPr>
            <w:r>
              <w:rPr>
                <w:rFonts w:cs="Times New Roman"/>
              </w:rPr>
              <w:t>izvērtēt dažādu tehnoloģiju un rīku (</w:t>
            </w:r>
            <w:r w:rsidRPr="00FC0CF1">
              <w:rPr>
                <w:rFonts w:cs="Times New Roman"/>
                <w:i/>
                <w:iCs/>
              </w:rPr>
              <w:t>PMS</w:t>
            </w:r>
            <w:r>
              <w:rPr>
                <w:rFonts w:cs="Times New Roman"/>
              </w:rPr>
              <w:t xml:space="preserve">, </w:t>
            </w:r>
            <w:r w:rsidRPr="00FC0CF1">
              <w:rPr>
                <w:rFonts w:cs="Times New Roman"/>
                <w:i/>
                <w:iCs/>
              </w:rPr>
              <w:t>RMS</w:t>
            </w:r>
            <w:r>
              <w:rPr>
                <w:rFonts w:cs="Times New Roman"/>
              </w:rPr>
              <w:t xml:space="preserve">, </w:t>
            </w:r>
            <w:r w:rsidRPr="00FC0CF1">
              <w:rPr>
                <w:rFonts w:cs="Times New Roman"/>
                <w:i/>
                <w:iCs/>
              </w:rPr>
              <w:t>POS</w:t>
            </w:r>
            <w:r>
              <w:rPr>
                <w:rFonts w:cs="Times New Roman"/>
              </w:rPr>
              <w:t xml:space="preserve"> u. c.) ieguvumus un trūkumus;</w:t>
            </w:r>
          </w:p>
          <w:p w14:paraId="47D4E681" w14:textId="6A49C3A3" w:rsidR="006D2DAE" w:rsidRDefault="00995EE0">
            <w:pPr>
              <w:pStyle w:val="ListParagraph"/>
              <w:widowControl w:val="0"/>
              <w:numPr>
                <w:ilvl w:val="0"/>
                <w:numId w:val="54"/>
              </w:numPr>
              <w:spacing w:after="0"/>
              <w:ind w:right="166"/>
              <w:jc w:val="both"/>
              <w:rPr>
                <w:rFonts w:cs="Times New Roman"/>
              </w:rPr>
            </w:pPr>
            <w:r>
              <w:rPr>
                <w:rFonts w:cs="Times New Roman"/>
              </w:rPr>
              <w:t xml:space="preserve">identificēt viesmīlības un tūrisma nozares aktuālās un jaunākās tendences digitālo tehnoloģiju jomā; </w:t>
            </w:r>
          </w:p>
          <w:p w14:paraId="4D9BBE33" w14:textId="746C382D" w:rsidR="006D2DAE" w:rsidRDefault="00995EE0">
            <w:pPr>
              <w:pStyle w:val="ListParagraph"/>
              <w:widowControl w:val="0"/>
              <w:numPr>
                <w:ilvl w:val="0"/>
                <w:numId w:val="54"/>
              </w:numPr>
              <w:spacing w:after="0"/>
              <w:ind w:right="166"/>
              <w:jc w:val="both"/>
              <w:rPr>
                <w:rFonts w:cs="Times New Roman"/>
              </w:rPr>
            </w:pPr>
            <w:r>
              <w:rPr>
                <w:rFonts w:cs="Times New Roman"/>
              </w:rPr>
              <w:t xml:space="preserve">izmantot datorprogrammu </w:t>
            </w:r>
            <w:r w:rsidRPr="00FC0CF1">
              <w:rPr>
                <w:rFonts w:cs="Times New Roman"/>
                <w:i/>
                <w:iCs/>
              </w:rPr>
              <w:t>Oracle Opera PMS</w:t>
            </w:r>
            <w:r>
              <w:rPr>
                <w:rFonts w:cs="Times New Roman"/>
              </w:rPr>
              <w:t xml:space="preserve"> galveno funkciju izpildē visā viesu apkalpošanas ciklā (profila izveidei, rezervācijas veikšanai, iereģistrēšanai/izreģistrēšanai, darbā ar rēķiniem un atskaitēm);</w:t>
            </w:r>
          </w:p>
          <w:p w14:paraId="6ADC9479" w14:textId="76B404B7" w:rsidR="006D2DAE" w:rsidRDefault="00995EE0">
            <w:pPr>
              <w:pStyle w:val="ListParagraph"/>
              <w:widowControl w:val="0"/>
              <w:numPr>
                <w:ilvl w:val="0"/>
                <w:numId w:val="54"/>
              </w:numPr>
              <w:spacing w:after="0"/>
              <w:ind w:right="166"/>
              <w:jc w:val="both"/>
              <w:rPr>
                <w:rFonts w:cs="Times New Roman"/>
              </w:rPr>
            </w:pPr>
            <w:r>
              <w:rPr>
                <w:rFonts w:cs="Times New Roman"/>
              </w:rPr>
              <w:t xml:space="preserve">kontrolēt viesu tiešsaistes apkalpošanas procesus, izmantojot </w:t>
            </w:r>
            <w:r w:rsidRPr="00FC0CF1">
              <w:rPr>
                <w:rFonts w:cs="Times New Roman"/>
                <w:i/>
                <w:iCs/>
              </w:rPr>
              <w:t>Oracle Opera PMS</w:t>
            </w:r>
            <w:r>
              <w:rPr>
                <w:rFonts w:cs="Times New Roman"/>
              </w:rPr>
              <w:t xml:space="preserve"> viesnīcas vadības sistēmu.</w:t>
            </w:r>
          </w:p>
        </w:tc>
      </w:tr>
      <w:tr w:rsidR="006D2DAE" w14:paraId="1138652F" w14:textId="77777777">
        <w:trPr>
          <w:trHeight w:val="229"/>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FF6CF3F" w14:textId="77777777" w:rsidR="006D2DAE" w:rsidRDefault="00995EE0">
            <w:pPr>
              <w:widowControl w:val="0"/>
              <w:spacing w:after="0"/>
              <w:ind w:left="133" w:right="133"/>
              <w:rPr>
                <w:rFonts w:cs="Times New Roman"/>
              </w:rPr>
            </w:pPr>
            <w:r>
              <w:rPr>
                <w:rFonts w:cs="Times New Roman"/>
              </w:rPr>
              <w:t>Studiju kursa saturs un plāns</w:t>
            </w:r>
          </w:p>
          <w:p w14:paraId="7A797CE6" w14:textId="77777777" w:rsidR="006D2DAE" w:rsidRDefault="006D2DAE">
            <w:pPr>
              <w:widowControl w:val="0"/>
              <w:spacing w:after="0"/>
              <w:ind w:left="133" w:right="133"/>
              <w:rPr>
                <w:rFonts w:cs="Times New Roman"/>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tbl>
            <w:tblPr>
              <w:tblStyle w:val="TableGrid"/>
              <w:tblW w:w="7226" w:type="dxa"/>
              <w:tblLayout w:type="fixed"/>
              <w:tblCellMar>
                <w:top w:w="28" w:type="dxa"/>
                <w:bottom w:w="28" w:type="dxa"/>
              </w:tblCellMar>
              <w:tblLook w:val="04A0" w:firstRow="1" w:lastRow="0" w:firstColumn="1" w:lastColumn="0" w:noHBand="0" w:noVBand="1"/>
            </w:tblPr>
            <w:tblGrid>
              <w:gridCol w:w="560"/>
              <w:gridCol w:w="4682"/>
              <w:gridCol w:w="992"/>
              <w:gridCol w:w="992"/>
            </w:tblGrid>
            <w:tr w:rsidR="006D2DAE" w14:paraId="28B6F262" w14:textId="77777777">
              <w:trPr>
                <w:trHeight w:val="215"/>
              </w:trPr>
              <w:tc>
                <w:tcPr>
                  <w:tcW w:w="560" w:type="dxa"/>
                  <w:vMerge w:val="restart"/>
                  <w:tcBorders>
                    <w:top w:val="nil"/>
                    <w:left w:val="nil"/>
                  </w:tcBorders>
                  <w:shd w:val="clear" w:color="auto" w:fill="D9D9D9" w:themeFill="background1" w:themeFillShade="D9"/>
                  <w:vAlign w:val="center"/>
                </w:tcPr>
                <w:p w14:paraId="21B97BAB" w14:textId="77777777" w:rsidR="006D2DAE" w:rsidRDefault="00995EE0">
                  <w:pPr>
                    <w:widowControl w:val="0"/>
                    <w:spacing w:after="0"/>
                    <w:ind w:left="1" w:right="34"/>
                    <w:jc w:val="center"/>
                    <w:rPr>
                      <w:rFonts w:cs="Times New Roman"/>
                    </w:rPr>
                  </w:pPr>
                  <w:r>
                    <w:rPr>
                      <w:rFonts w:eastAsia="Calibri" w:cs="Times New Roman"/>
                    </w:rPr>
                    <w:t>Nr.</w:t>
                  </w:r>
                </w:p>
              </w:tc>
              <w:tc>
                <w:tcPr>
                  <w:tcW w:w="4681" w:type="dxa"/>
                  <w:vMerge w:val="restart"/>
                  <w:tcBorders>
                    <w:top w:val="nil"/>
                  </w:tcBorders>
                  <w:shd w:val="clear" w:color="auto" w:fill="D9D9D9" w:themeFill="background1" w:themeFillShade="D9"/>
                  <w:vAlign w:val="center"/>
                </w:tcPr>
                <w:p w14:paraId="63CA0930" w14:textId="0C9FC88D" w:rsidR="006D2DAE" w:rsidRDefault="00995EE0">
                  <w:pPr>
                    <w:widowControl w:val="0"/>
                    <w:spacing w:after="0"/>
                    <w:ind w:left="1"/>
                    <w:jc w:val="center"/>
                    <w:rPr>
                      <w:rFonts w:cs="Times New Roman"/>
                    </w:rPr>
                  </w:pPr>
                  <w:r>
                    <w:rPr>
                      <w:rFonts w:eastAsia="Calibri" w:cs="Times New Roman"/>
                    </w:rPr>
                    <w:t>Tēma/Aktivitāte</w:t>
                  </w:r>
                </w:p>
              </w:tc>
              <w:tc>
                <w:tcPr>
                  <w:tcW w:w="1984" w:type="dxa"/>
                  <w:gridSpan w:val="2"/>
                  <w:tcBorders>
                    <w:top w:val="nil"/>
                    <w:right w:val="nil"/>
                  </w:tcBorders>
                  <w:shd w:val="clear" w:color="auto" w:fill="D9D9D9" w:themeFill="background1" w:themeFillShade="D9"/>
                  <w:vAlign w:val="center"/>
                </w:tcPr>
                <w:p w14:paraId="58CF6DDF" w14:textId="77777777" w:rsidR="006D2DAE" w:rsidRDefault="00995EE0">
                  <w:pPr>
                    <w:widowControl w:val="0"/>
                    <w:spacing w:after="0"/>
                    <w:ind w:left="1"/>
                    <w:jc w:val="center"/>
                    <w:rPr>
                      <w:rFonts w:cs="Times New Roman"/>
                    </w:rPr>
                  </w:pPr>
                  <w:r>
                    <w:rPr>
                      <w:rFonts w:eastAsia="Calibri" w:cs="Times New Roman"/>
                    </w:rPr>
                    <w:t>Īstenošanas forma (kontaktstundas)</w:t>
                  </w:r>
                </w:p>
              </w:tc>
            </w:tr>
            <w:tr w:rsidR="006D2DAE" w14:paraId="7B330C30" w14:textId="77777777">
              <w:trPr>
                <w:trHeight w:val="215"/>
              </w:trPr>
              <w:tc>
                <w:tcPr>
                  <w:tcW w:w="560" w:type="dxa"/>
                  <w:vMerge/>
                  <w:tcBorders>
                    <w:left w:val="nil"/>
                  </w:tcBorders>
                  <w:shd w:val="clear" w:color="auto" w:fill="D9D9D9" w:themeFill="background1" w:themeFillShade="D9"/>
                  <w:vAlign w:val="center"/>
                </w:tcPr>
                <w:p w14:paraId="0D7D626F" w14:textId="77777777" w:rsidR="006D2DAE" w:rsidRDefault="006D2DAE">
                  <w:pPr>
                    <w:widowControl w:val="0"/>
                    <w:spacing w:after="0"/>
                    <w:ind w:left="1" w:right="34"/>
                    <w:jc w:val="center"/>
                    <w:rPr>
                      <w:rFonts w:cs="Times New Roman"/>
                    </w:rPr>
                  </w:pPr>
                </w:p>
              </w:tc>
              <w:tc>
                <w:tcPr>
                  <w:tcW w:w="4681" w:type="dxa"/>
                  <w:vMerge/>
                  <w:shd w:val="clear" w:color="auto" w:fill="D9D9D9" w:themeFill="background1" w:themeFillShade="D9"/>
                  <w:vAlign w:val="center"/>
                </w:tcPr>
                <w:p w14:paraId="1E360515" w14:textId="77777777" w:rsidR="006D2DAE" w:rsidRDefault="006D2DAE">
                  <w:pPr>
                    <w:widowControl w:val="0"/>
                    <w:spacing w:after="0"/>
                    <w:ind w:left="1"/>
                    <w:jc w:val="center"/>
                    <w:rPr>
                      <w:rFonts w:cs="Times New Roman"/>
                    </w:rPr>
                  </w:pPr>
                </w:p>
              </w:tc>
              <w:tc>
                <w:tcPr>
                  <w:tcW w:w="992" w:type="dxa"/>
                  <w:shd w:val="clear" w:color="auto" w:fill="D9D9D9" w:themeFill="background1" w:themeFillShade="D9"/>
                  <w:vAlign w:val="center"/>
                </w:tcPr>
                <w:p w14:paraId="196DB86B" w14:textId="77777777" w:rsidR="006D2DAE" w:rsidRDefault="00995EE0">
                  <w:pPr>
                    <w:widowControl w:val="0"/>
                    <w:spacing w:after="0"/>
                    <w:ind w:left="1"/>
                    <w:jc w:val="center"/>
                    <w:rPr>
                      <w:rFonts w:cs="Times New Roman"/>
                    </w:rPr>
                  </w:pPr>
                  <w:r>
                    <w:rPr>
                      <w:rFonts w:eastAsia="Calibri" w:cs="Times New Roman"/>
                    </w:rPr>
                    <w:t>Lekcijas</w:t>
                  </w:r>
                </w:p>
              </w:tc>
              <w:tc>
                <w:tcPr>
                  <w:tcW w:w="992" w:type="dxa"/>
                  <w:tcBorders>
                    <w:right w:val="nil"/>
                  </w:tcBorders>
                  <w:shd w:val="clear" w:color="auto" w:fill="D9D9D9" w:themeFill="background1" w:themeFillShade="D9"/>
                </w:tcPr>
                <w:p w14:paraId="2148A6C8" w14:textId="77777777" w:rsidR="006D2DAE" w:rsidRDefault="00995EE0">
                  <w:pPr>
                    <w:widowControl w:val="0"/>
                    <w:spacing w:after="0"/>
                    <w:ind w:left="1"/>
                    <w:jc w:val="center"/>
                    <w:rPr>
                      <w:rFonts w:cs="Times New Roman"/>
                    </w:rPr>
                  </w:pPr>
                  <w:proofErr w:type="spellStart"/>
                  <w:r>
                    <w:rPr>
                      <w:rFonts w:eastAsia="Calibri" w:cs="Times New Roman"/>
                    </w:rPr>
                    <w:t>Prakt.d</w:t>
                  </w:r>
                  <w:proofErr w:type="spellEnd"/>
                  <w:r>
                    <w:rPr>
                      <w:rFonts w:eastAsia="Calibri" w:cs="Times New Roman"/>
                    </w:rPr>
                    <w:t>.</w:t>
                  </w:r>
                </w:p>
              </w:tc>
            </w:tr>
            <w:tr w:rsidR="006D2DAE" w14:paraId="1A32352E" w14:textId="77777777">
              <w:trPr>
                <w:trHeight w:val="169"/>
              </w:trPr>
              <w:tc>
                <w:tcPr>
                  <w:tcW w:w="560" w:type="dxa"/>
                  <w:tcBorders>
                    <w:left w:val="nil"/>
                  </w:tcBorders>
                  <w:vAlign w:val="center"/>
                </w:tcPr>
                <w:p w14:paraId="70677CDA" w14:textId="77777777" w:rsidR="006D2DAE" w:rsidRDefault="00995EE0">
                  <w:pPr>
                    <w:widowControl w:val="0"/>
                    <w:spacing w:after="0"/>
                    <w:ind w:left="1" w:right="34"/>
                    <w:jc w:val="center"/>
                    <w:rPr>
                      <w:rFonts w:cs="Times New Roman"/>
                    </w:rPr>
                  </w:pPr>
                  <w:r>
                    <w:rPr>
                      <w:rFonts w:eastAsia="Calibri" w:cs="Times New Roman"/>
                    </w:rPr>
                    <w:t>1.</w:t>
                  </w:r>
                </w:p>
              </w:tc>
              <w:tc>
                <w:tcPr>
                  <w:tcW w:w="4681" w:type="dxa"/>
                </w:tcPr>
                <w:p w14:paraId="4D2DBB4B" w14:textId="169AD2F5" w:rsidR="006D2DAE" w:rsidRDefault="00995EE0">
                  <w:pPr>
                    <w:widowControl w:val="0"/>
                    <w:spacing w:after="0"/>
                    <w:ind w:left="1"/>
                  </w:pPr>
                  <w:r w:rsidRPr="00FC0CF1">
                    <w:rPr>
                      <w:rFonts w:eastAsia="Calibri" w:cs="Times New Roman"/>
                    </w:rPr>
                    <w:t>Ievads kursā. Informācijas tehnoloģijas viesnīcā un to stratēģiskā nozīme</w:t>
                  </w:r>
                  <w:r w:rsidRPr="00FC0CF1">
                    <w:rPr>
                      <w:rFonts w:eastAsia="Calibri"/>
                    </w:rPr>
                    <w:t>.</w:t>
                  </w:r>
                </w:p>
              </w:tc>
              <w:tc>
                <w:tcPr>
                  <w:tcW w:w="992" w:type="dxa"/>
                  <w:vAlign w:val="center"/>
                </w:tcPr>
                <w:p w14:paraId="6E770F13" w14:textId="77777777" w:rsidR="006D2DAE" w:rsidRDefault="00995EE0">
                  <w:pPr>
                    <w:widowControl w:val="0"/>
                    <w:spacing w:after="0"/>
                    <w:ind w:left="1"/>
                    <w:jc w:val="center"/>
                    <w:rPr>
                      <w:rFonts w:cs="Times New Roman"/>
                    </w:rPr>
                  </w:pPr>
                  <w:r>
                    <w:rPr>
                      <w:rFonts w:eastAsia="Calibri" w:cs="Times New Roman"/>
                    </w:rPr>
                    <w:t>2</w:t>
                  </w:r>
                </w:p>
              </w:tc>
              <w:tc>
                <w:tcPr>
                  <w:tcW w:w="992" w:type="dxa"/>
                  <w:tcBorders>
                    <w:right w:val="nil"/>
                  </w:tcBorders>
                  <w:vAlign w:val="center"/>
                </w:tcPr>
                <w:p w14:paraId="688A3C25" w14:textId="77777777" w:rsidR="006D2DAE" w:rsidRDefault="006D2DAE">
                  <w:pPr>
                    <w:widowControl w:val="0"/>
                    <w:spacing w:after="0"/>
                    <w:ind w:left="1"/>
                    <w:jc w:val="center"/>
                    <w:rPr>
                      <w:rFonts w:cs="Times New Roman"/>
                    </w:rPr>
                  </w:pPr>
                </w:p>
              </w:tc>
            </w:tr>
            <w:tr w:rsidR="006D2DAE" w14:paraId="75BA0BCB" w14:textId="77777777">
              <w:tc>
                <w:tcPr>
                  <w:tcW w:w="560" w:type="dxa"/>
                  <w:tcBorders>
                    <w:left w:val="nil"/>
                  </w:tcBorders>
                  <w:vAlign w:val="center"/>
                </w:tcPr>
                <w:p w14:paraId="132EE21B" w14:textId="77777777" w:rsidR="006D2DAE" w:rsidRDefault="00995EE0">
                  <w:pPr>
                    <w:widowControl w:val="0"/>
                    <w:spacing w:after="0"/>
                    <w:ind w:left="1" w:right="34"/>
                    <w:jc w:val="center"/>
                    <w:rPr>
                      <w:rFonts w:cs="Times New Roman"/>
                    </w:rPr>
                  </w:pPr>
                  <w:r>
                    <w:rPr>
                      <w:rFonts w:eastAsia="Calibri" w:cs="Times New Roman"/>
                    </w:rPr>
                    <w:t>2.</w:t>
                  </w:r>
                </w:p>
              </w:tc>
              <w:tc>
                <w:tcPr>
                  <w:tcW w:w="4681" w:type="dxa"/>
                </w:tcPr>
                <w:p w14:paraId="08A4E8B9" w14:textId="77777777" w:rsidR="006D2DAE" w:rsidRDefault="00995EE0">
                  <w:pPr>
                    <w:widowControl w:val="0"/>
                    <w:spacing w:after="0"/>
                    <w:ind w:left="1"/>
                    <w:rPr>
                      <w:rFonts w:cs="Times New Roman"/>
                    </w:rPr>
                  </w:pPr>
                  <w:r w:rsidRPr="00FC0CF1">
                    <w:rPr>
                      <w:rFonts w:eastAsia="Calibri" w:cs="Times New Roman"/>
                    </w:rPr>
                    <w:t>Jaunākās tehnoloģijas un inovācijas. Tehnoloģiju attīstības tendences tūrisma nozarē.</w:t>
                  </w:r>
                </w:p>
              </w:tc>
              <w:tc>
                <w:tcPr>
                  <w:tcW w:w="992" w:type="dxa"/>
                  <w:vAlign w:val="center"/>
                </w:tcPr>
                <w:p w14:paraId="3980BC8D" w14:textId="77777777" w:rsidR="006D2DAE" w:rsidRDefault="00995EE0">
                  <w:pPr>
                    <w:widowControl w:val="0"/>
                    <w:spacing w:after="0"/>
                    <w:ind w:left="1"/>
                    <w:jc w:val="center"/>
                    <w:rPr>
                      <w:rFonts w:cs="Times New Roman"/>
                    </w:rPr>
                  </w:pPr>
                  <w:r>
                    <w:rPr>
                      <w:rFonts w:eastAsia="Calibri" w:cs="Times New Roman"/>
                    </w:rPr>
                    <w:t>2</w:t>
                  </w:r>
                </w:p>
              </w:tc>
              <w:tc>
                <w:tcPr>
                  <w:tcW w:w="992" w:type="dxa"/>
                  <w:tcBorders>
                    <w:right w:val="nil"/>
                  </w:tcBorders>
                  <w:vAlign w:val="center"/>
                </w:tcPr>
                <w:p w14:paraId="1ACE41AB" w14:textId="77777777" w:rsidR="006D2DAE" w:rsidRDefault="006D2DAE">
                  <w:pPr>
                    <w:widowControl w:val="0"/>
                    <w:spacing w:after="0"/>
                    <w:ind w:left="1"/>
                    <w:jc w:val="center"/>
                    <w:rPr>
                      <w:rFonts w:cs="Times New Roman"/>
                    </w:rPr>
                  </w:pPr>
                </w:p>
              </w:tc>
            </w:tr>
            <w:tr w:rsidR="006D2DAE" w14:paraId="62C1A7C7" w14:textId="77777777">
              <w:tc>
                <w:tcPr>
                  <w:tcW w:w="560" w:type="dxa"/>
                  <w:tcBorders>
                    <w:left w:val="nil"/>
                  </w:tcBorders>
                  <w:vAlign w:val="center"/>
                </w:tcPr>
                <w:p w14:paraId="7D63604E" w14:textId="77777777" w:rsidR="006D2DAE" w:rsidRDefault="00995EE0">
                  <w:pPr>
                    <w:widowControl w:val="0"/>
                    <w:spacing w:after="0"/>
                    <w:ind w:left="1" w:right="34"/>
                    <w:jc w:val="center"/>
                    <w:rPr>
                      <w:rFonts w:cs="Times New Roman"/>
                    </w:rPr>
                  </w:pPr>
                  <w:r>
                    <w:rPr>
                      <w:rFonts w:eastAsia="Calibri" w:cs="Times New Roman"/>
                    </w:rPr>
                    <w:t>3.</w:t>
                  </w:r>
                </w:p>
              </w:tc>
              <w:tc>
                <w:tcPr>
                  <w:tcW w:w="4681" w:type="dxa"/>
                </w:tcPr>
                <w:p w14:paraId="68729063" w14:textId="06B4A0B5" w:rsidR="006D2DAE" w:rsidRDefault="00995EE0">
                  <w:pPr>
                    <w:widowControl w:val="0"/>
                    <w:spacing w:after="0"/>
                    <w:ind w:left="1"/>
                    <w:rPr>
                      <w:rFonts w:cs="Times New Roman"/>
                    </w:rPr>
                  </w:pPr>
                  <w:r w:rsidRPr="00FC0CF1">
                    <w:rPr>
                      <w:rFonts w:eastAsia="Calibri" w:cs="Times New Roman"/>
                    </w:rPr>
                    <w:t>Galveno viesnīcas vadības datorprogrammu (</w:t>
                  </w:r>
                  <w:r w:rsidRPr="00FC0CF1">
                    <w:rPr>
                      <w:rFonts w:eastAsia="Calibri" w:cs="Times New Roman"/>
                      <w:i/>
                      <w:iCs/>
                    </w:rPr>
                    <w:t>PMS</w:t>
                  </w:r>
                  <w:r w:rsidRPr="00FC0CF1">
                    <w:rPr>
                      <w:rFonts w:eastAsia="Calibri" w:cs="Times New Roman"/>
                    </w:rPr>
                    <w:t xml:space="preserve">, </w:t>
                  </w:r>
                  <w:r w:rsidRPr="00FC0CF1">
                    <w:rPr>
                      <w:rFonts w:eastAsia="Calibri" w:cs="Times New Roman"/>
                      <w:i/>
                      <w:iCs/>
                    </w:rPr>
                    <w:t>CRM</w:t>
                  </w:r>
                  <w:r w:rsidRPr="00FC0CF1">
                    <w:rPr>
                      <w:rFonts w:eastAsia="Calibri" w:cs="Times New Roman"/>
                    </w:rPr>
                    <w:t>, tiešsaistes kanālu pārvaldītāj</w:t>
                  </w:r>
                  <w:r>
                    <w:rPr>
                      <w:rFonts w:eastAsia="Calibri" w:cs="Times New Roman"/>
                    </w:rPr>
                    <w:t>a</w:t>
                  </w:r>
                  <w:r w:rsidRPr="00FC0CF1">
                    <w:rPr>
                      <w:rFonts w:eastAsia="Calibri" w:cs="Times New Roman"/>
                    </w:rPr>
                    <w:t>, biznesa inteliģences instrument</w:t>
                  </w:r>
                  <w:r>
                    <w:rPr>
                      <w:rFonts w:eastAsia="Calibri" w:cs="Times New Roman"/>
                    </w:rPr>
                    <w:t>u</w:t>
                  </w:r>
                  <w:r w:rsidRPr="00FC0CF1">
                    <w:rPr>
                      <w:rFonts w:eastAsia="Calibri" w:cs="Times New Roman"/>
                    </w:rPr>
                    <w:t xml:space="preserve"> u. c.) funkcionalitāte, darbības principi un savstarpējā savietojamība. Lielākie datorprogramm</w:t>
                  </w:r>
                  <w:r>
                    <w:rPr>
                      <w:rFonts w:eastAsia="Calibri" w:cs="Times New Roman"/>
                    </w:rPr>
                    <w:t>u</w:t>
                  </w:r>
                  <w:r w:rsidRPr="00FC0CF1">
                    <w:rPr>
                      <w:rFonts w:eastAsia="Calibri" w:cs="Times New Roman"/>
                    </w:rPr>
                    <w:t xml:space="preserve"> izstrādātāji.</w:t>
                  </w:r>
                </w:p>
              </w:tc>
              <w:tc>
                <w:tcPr>
                  <w:tcW w:w="992" w:type="dxa"/>
                  <w:vAlign w:val="center"/>
                </w:tcPr>
                <w:p w14:paraId="0E1A1024" w14:textId="77777777" w:rsidR="006D2DAE" w:rsidRDefault="00995EE0">
                  <w:pPr>
                    <w:widowControl w:val="0"/>
                    <w:spacing w:after="0"/>
                    <w:ind w:left="1"/>
                    <w:jc w:val="center"/>
                    <w:rPr>
                      <w:rFonts w:cs="Times New Roman"/>
                    </w:rPr>
                  </w:pPr>
                  <w:r>
                    <w:rPr>
                      <w:rFonts w:eastAsia="Calibri" w:cs="Times New Roman"/>
                    </w:rPr>
                    <w:t>4</w:t>
                  </w:r>
                </w:p>
              </w:tc>
              <w:tc>
                <w:tcPr>
                  <w:tcW w:w="992" w:type="dxa"/>
                  <w:tcBorders>
                    <w:right w:val="nil"/>
                  </w:tcBorders>
                  <w:vAlign w:val="center"/>
                </w:tcPr>
                <w:p w14:paraId="18E9F751" w14:textId="77777777" w:rsidR="006D2DAE" w:rsidRDefault="00995EE0">
                  <w:pPr>
                    <w:widowControl w:val="0"/>
                    <w:spacing w:after="0"/>
                    <w:ind w:left="1"/>
                    <w:jc w:val="center"/>
                    <w:rPr>
                      <w:rFonts w:cs="Times New Roman"/>
                    </w:rPr>
                  </w:pPr>
                  <w:r>
                    <w:rPr>
                      <w:rFonts w:eastAsia="Calibri" w:cs="Times New Roman"/>
                    </w:rPr>
                    <w:t>4</w:t>
                  </w:r>
                </w:p>
              </w:tc>
            </w:tr>
            <w:tr w:rsidR="006D2DAE" w14:paraId="585BFC8A" w14:textId="77777777">
              <w:tc>
                <w:tcPr>
                  <w:tcW w:w="560" w:type="dxa"/>
                  <w:tcBorders>
                    <w:left w:val="nil"/>
                  </w:tcBorders>
                  <w:vAlign w:val="center"/>
                </w:tcPr>
                <w:p w14:paraId="3A4E76D4" w14:textId="77777777" w:rsidR="006D2DAE" w:rsidRDefault="00995EE0">
                  <w:pPr>
                    <w:widowControl w:val="0"/>
                    <w:spacing w:after="0"/>
                    <w:ind w:left="1" w:right="34"/>
                    <w:jc w:val="center"/>
                    <w:rPr>
                      <w:rFonts w:cs="Times New Roman"/>
                    </w:rPr>
                  </w:pPr>
                  <w:r>
                    <w:rPr>
                      <w:rFonts w:eastAsia="Calibri" w:cs="Times New Roman"/>
                    </w:rPr>
                    <w:t>4.</w:t>
                  </w:r>
                </w:p>
              </w:tc>
              <w:tc>
                <w:tcPr>
                  <w:tcW w:w="4681" w:type="dxa"/>
                </w:tcPr>
                <w:p w14:paraId="6F316E51" w14:textId="77777777" w:rsidR="006D2DAE" w:rsidRDefault="00995EE0">
                  <w:pPr>
                    <w:widowControl w:val="0"/>
                    <w:spacing w:after="0"/>
                    <w:rPr>
                      <w:rFonts w:cs="Times New Roman"/>
                    </w:rPr>
                  </w:pPr>
                  <w:r>
                    <w:rPr>
                      <w:rFonts w:eastAsia="Calibri" w:cs="Times New Roman"/>
                    </w:rPr>
                    <w:t>Rezervēšanas modulis, tā darbības principi, priekšrocības un trūkumi.</w:t>
                  </w:r>
                </w:p>
              </w:tc>
              <w:tc>
                <w:tcPr>
                  <w:tcW w:w="992" w:type="dxa"/>
                  <w:vAlign w:val="center"/>
                </w:tcPr>
                <w:p w14:paraId="56620852" w14:textId="77777777" w:rsidR="006D2DAE" w:rsidRDefault="00995EE0">
                  <w:pPr>
                    <w:widowControl w:val="0"/>
                    <w:spacing w:after="0"/>
                    <w:ind w:left="1"/>
                    <w:jc w:val="center"/>
                    <w:rPr>
                      <w:rFonts w:cs="Times New Roman"/>
                    </w:rPr>
                  </w:pPr>
                  <w:r>
                    <w:rPr>
                      <w:rFonts w:eastAsia="Calibri" w:cs="Times New Roman"/>
                    </w:rPr>
                    <w:t>2</w:t>
                  </w:r>
                </w:p>
              </w:tc>
              <w:tc>
                <w:tcPr>
                  <w:tcW w:w="992" w:type="dxa"/>
                  <w:tcBorders>
                    <w:right w:val="nil"/>
                  </w:tcBorders>
                  <w:vAlign w:val="center"/>
                </w:tcPr>
                <w:p w14:paraId="09E6050A" w14:textId="77777777" w:rsidR="006D2DAE" w:rsidRDefault="00995EE0">
                  <w:pPr>
                    <w:widowControl w:val="0"/>
                    <w:spacing w:after="0"/>
                    <w:ind w:left="1"/>
                    <w:jc w:val="center"/>
                    <w:rPr>
                      <w:rFonts w:cs="Times New Roman"/>
                    </w:rPr>
                  </w:pPr>
                  <w:r>
                    <w:rPr>
                      <w:rFonts w:eastAsia="Calibri" w:cs="Times New Roman"/>
                    </w:rPr>
                    <w:t>2</w:t>
                  </w:r>
                </w:p>
              </w:tc>
            </w:tr>
            <w:tr w:rsidR="006D2DAE" w14:paraId="143FED61" w14:textId="77777777">
              <w:tc>
                <w:tcPr>
                  <w:tcW w:w="560" w:type="dxa"/>
                  <w:tcBorders>
                    <w:left w:val="nil"/>
                  </w:tcBorders>
                  <w:vAlign w:val="center"/>
                </w:tcPr>
                <w:p w14:paraId="5BF424E7" w14:textId="77777777" w:rsidR="006D2DAE" w:rsidRDefault="00995EE0">
                  <w:pPr>
                    <w:widowControl w:val="0"/>
                    <w:spacing w:after="0"/>
                    <w:ind w:left="1" w:right="34"/>
                    <w:jc w:val="center"/>
                    <w:rPr>
                      <w:rFonts w:cs="Times New Roman"/>
                    </w:rPr>
                  </w:pPr>
                  <w:r>
                    <w:rPr>
                      <w:rFonts w:eastAsia="Calibri" w:cs="Times New Roman"/>
                    </w:rPr>
                    <w:t>5.</w:t>
                  </w:r>
                </w:p>
              </w:tc>
              <w:tc>
                <w:tcPr>
                  <w:tcW w:w="4681" w:type="dxa"/>
                </w:tcPr>
                <w:p w14:paraId="4038ABE7" w14:textId="5A85F733" w:rsidR="006D2DAE" w:rsidRDefault="00995EE0">
                  <w:pPr>
                    <w:widowControl w:val="0"/>
                    <w:spacing w:after="0"/>
                    <w:rPr>
                      <w:rFonts w:cs="Times New Roman"/>
                    </w:rPr>
                  </w:pPr>
                  <w:r>
                    <w:rPr>
                      <w:rFonts w:eastAsia="Calibri" w:cs="Times New Roman"/>
                    </w:rPr>
                    <w:t>Digitālā mārketinga rīki un to izmantošana.</w:t>
                  </w:r>
                </w:p>
              </w:tc>
              <w:tc>
                <w:tcPr>
                  <w:tcW w:w="992" w:type="dxa"/>
                  <w:vAlign w:val="center"/>
                </w:tcPr>
                <w:p w14:paraId="59278BAB" w14:textId="77777777" w:rsidR="006D2DAE" w:rsidRDefault="00995EE0">
                  <w:pPr>
                    <w:widowControl w:val="0"/>
                    <w:spacing w:after="0"/>
                    <w:ind w:left="1"/>
                    <w:jc w:val="center"/>
                    <w:rPr>
                      <w:rFonts w:cs="Times New Roman"/>
                    </w:rPr>
                  </w:pPr>
                  <w:r>
                    <w:rPr>
                      <w:rFonts w:eastAsia="Calibri" w:cs="Times New Roman"/>
                    </w:rPr>
                    <w:t>2</w:t>
                  </w:r>
                </w:p>
              </w:tc>
              <w:tc>
                <w:tcPr>
                  <w:tcW w:w="992" w:type="dxa"/>
                  <w:tcBorders>
                    <w:right w:val="nil"/>
                  </w:tcBorders>
                  <w:vAlign w:val="center"/>
                </w:tcPr>
                <w:p w14:paraId="5D25F54A" w14:textId="77777777" w:rsidR="006D2DAE" w:rsidRDefault="00995EE0">
                  <w:pPr>
                    <w:widowControl w:val="0"/>
                    <w:spacing w:after="0"/>
                    <w:ind w:left="1"/>
                    <w:jc w:val="center"/>
                    <w:rPr>
                      <w:rFonts w:cs="Times New Roman"/>
                    </w:rPr>
                  </w:pPr>
                  <w:r>
                    <w:rPr>
                      <w:rFonts w:eastAsia="Calibri" w:cs="Times New Roman"/>
                    </w:rPr>
                    <w:t>2</w:t>
                  </w:r>
                </w:p>
              </w:tc>
            </w:tr>
            <w:tr w:rsidR="006D2DAE" w14:paraId="5DEEBA76" w14:textId="77777777">
              <w:tc>
                <w:tcPr>
                  <w:tcW w:w="560" w:type="dxa"/>
                  <w:tcBorders>
                    <w:left w:val="nil"/>
                  </w:tcBorders>
                  <w:vAlign w:val="center"/>
                </w:tcPr>
                <w:p w14:paraId="73825F60" w14:textId="77777777" w:rsidR="006D2DAE" w:rsidRDefault="00995EE0">
                  <w:pPr>
                    <w:widowControl w:val="0"/>
                    <w:spacing w:after="0"/>
                    <w:ind w:left="1" w:right="34"/>
                    <w:jc w:val="center"/>
                    <w:rPr>
                      <w:rFonts w:cs="Times New Roman"/>
                    </w:rPr>
                  </w:pPr>
                  <w:r>
                    <w:rPr>
                      <w:rFonts w:eastAsia="Calibri" w:cs="Times New Roman"/>
                    </w:rPr>
                    <w:t>6.</w:t>
                  </w:r>
                </w:p>
              </w:tc>
              <w:tc>
                <w:tcPr>
                  <w:tcW w:w="4681" w:type="dxa"/>
                </w:tcPr>
                <w:p w14:paraId="6B91EE78" w14:textId="77777777" w:rsidR="006D2DAE" w:rsidRDefault="00995EE0">
                  <w:pPr>
                    <w:widowControl w:val="0"/>
                    <w:spacing w:after="0"/>
                    <w:ind w:left="1"/>
                    <w:rPr>
                      <w:rFonts w:cs="Times New Roman"/>
                    </w:rPr>
                  </w:pPr>
                  <w:r>
                    <w:rPr>
                      <w:rFonts w:eastAsia="Calibri" w:cs="Times New Roman"/>
                    </w:rPr>
                    <w:t>Patstāvīgā darba prezentācija.</w:t>
                  </w:r>
                </w:p>
              </w:tc>
              <w:tc>
                <w:tcPr>
                  <w:tcW w:w="992" w:type="dxa"/>
                  <w:vAlign w:val="center"/>
                </w:tcPr>
                <w:p w14:paraId="58765087" w14:textId="77777777" w:rsidR="006D2DAE" w:rsidRDefault="006D2DAE">
                  <w:pPr>
                    <w:widowControl w:val="0"/>
                    <w:spacing w:after="0"/>
                    <w:ind w:left="1"/>
                    <w:jc w:val="center"/>
                    <w:rPr>
                      <w:rFonts w:cs="Times New Roman"/>
                    </w:rPr>
                  </w:pPr>
                </w:p>
              </w:tc>
              <w:tc>
                <w:tcPr>
                  <w:tcW w:w="992" w:type="dxa"/>
                  <w:tcBorders>
                    <w:right w:val="nil"/>
                  </w:tcBorders>
                  <w:vAlign w:val="center"/>
                </w:tcPr>
                <w:p w14:paraId="4DFC2A47" w14:textId="77777777" w:rsidR="006D2DAE" w:rsidRDefault="00995EE0">
                  <w:pPr>
                    <w:widowControl w:val="0"/>
                    <w:spacing w:after="0"/>
                    <w:ind w:left="1"/>
                    <w:jc w:val="center"/>
                    <w:rPr>
                      <w:rFonts w:cs="Times New Roman"/>
                    </w:rPr>
                  </w:pPr>
                  <w:r>
                    <w:rPr>
                      <w:rFonts w:eastAsia="Calibri" w:cs="Times New Roman"/>
                    </w:rPr>
                    <w:t>2</w:t>
                  </w:r>
                </w:p>
              </w:tc>
            </w:tr>
            <w:tr w:rsidR="006D2DAE" w14:paraId="06AA4D71" w14:textId="77777777">
              <w:trPr>
                <w:trHeight w:val="620"/>
              </w:trPr>
              <w:tc>
                <w:tcPr>
                  <w:tcW w:w="560" w:type="dxa"/>
                  <w:tcBorders>
                    <w:left w:val="nil"/>
                  </w:tcBorders>
                  <w:vAlign w:val="center"/>
                </w:tcPr>
                <w:p w14:paraId="2A742473" w14:textId="77777777" w:rsidR="006D2DAE" w:rsidRDefault="00995EE0">
                  <w:pPr>
                    <w:widowControl w:val="0"/>
                    <w:spacing w:after="0"/>
                    <w:ind w:left="1" w:right="34"/>
                    <w:jc w:val="center"/>
                    <w:rPr>
                      <w:rFonts w:cs="Times New Roman"/>
                    </w:rPr>
                  </w:pPr>
                  <w:r>
                    <w:rPr>
                      <w:rFonts w:eastAsia="Calibri" w:cs="Times New Roman"/>
                    </w:rPr>
                    <w:lastRenderedPageBreak/>
                    <w:t>7.</w:t>
                  </w:r>
                </w:p>
              </w:tc>
              <w:tc>
                <w:tcPr>
                  <w:tcW w:w="4681" w:type="dxa"/>
                </w:tcPr>
                <w:p w14:paraId="44A7129D" w14:textId="77777777" w:rsidR="006D2DAE" w:rsidRDefault="00995EE0">
                  <w:pPr>
                    <w:widowControl w:val="0"/>
                    <w:spacing w:after="0"/>
                    <w:ind w:left="1"/>
                  </w:pPr>
                  <w:r w:rsidRPr="00FC0CF1">
                    <w:rPr>
                      <w:rFonts w:eastAsia="Calibri"/>
                    </w:rPr>
                    <w:t xml:space="preserve">Ievads darbā ar </w:t>
                  </w:r>
                  <w:r w:rsidRPr="00FC0CF1">
                    <w:rPr>
                      <w:rFonts w:eastAsia="Calibri"/>
                      <w:i/>
                      <w:iCs/>
                    </w:rPr>
                    <w:t>Oracle Opera PMS</w:t>
                  </w:r>
                  <w:r w:rsidRPr="00FC0CF1">
                    <w:rPr>
                      <w:rFonts w:eastAsia="Calibri"/>
                    </w:rPr>
                    <w:t>. Profilu veidošana un to izmantošana komunikācijā ar viesi</w:t>
                  </w:r>
                  <w:r w:rsidRPr="00FC0CF1">
                    <w:rPr>
                      <w:rFonts w:eastAsia="Calibri" w:cs="Times New Roman"/>
                    </w:rPr>
                    <w:t>.</w:t>
                  </w:r>
                </w:p>
              </w:tc>
              <w:tc>
                <w:tcPr>
                  <w:tcW w:w="992" w:type="dxa"/>
                  <w:vAlign w:val="center"/>
                </w:tcPr>
                <w:p w14:paraId="5881EBC6" w14:textId="77777777" w:rsidR="006D2DAE" w:rsidRDefault="006D2DAE">
                  <w:pPr>
                    <w:widowControl w:val="0"/>
                    <w:spacing w:after="0"/>
                    <w:ind w:left="1"/>
                    <w:jc w:val="center"/>
                    <w:rPr>
                      <w:rFonts w:cs="Times New Roman"/>
                    </w:rPr>
                  </w:pPr>
                </w:p>
              </w:tc>
              <w:tc>
                <w:tcPr>
                  <w:tcW w:w="992" w:type="dxa"/>
                  <w:tcBorders>
                    <w:right w:val="nil"/>
                  </w:tcBorders>
                  <w:vAlign w:val="center"/>
                </w:tcPr>
                <w:p w14:paraId="0B3EE380" w14:textId="77777777" w:rsidR="006D2DAE" w:rsidRDefault="00995EE0">
                  <w:pPr>
                    <w:widowControl w:val="0"/>
                    <w:spacing w:after="0"/>
                    <w:ind w:left="1"/>
                    <w:jc w:val="center"/>
                    <w:rPr>
                      <w:rFonts w:cs="Times New Roman"/>
                    </w:rPr>
                  </w:pPr>
                  <w:r>
                    <w:rPr>
                      <w:rFonts w:eastAsia="Calibri" w:cs="Times New Roman"/>
                    </w:rPr>
                    <w:t>4</w:t>
                  </w:r>
                </w:p>
              </w:tc>
            </w:tr>
            <w:tr w:rsidR="006D2DAE" w14:paraId="08CFACDD" w14:textId="77777777">
              <w:tc>
                <w:tcPr>
                  <w:tcW w:w="560" w:type="dxa"/>
                  <w:tcBorders>
                    <w:left w:val="nil"/>
                  </w:tcBorders>
                  <w:vAlign w:val="center"/>
                </w:tcPr>
                <w:p w14:paraId="4E699468" w14:textId="77777777" w:rsidR="006D2DAE" w:rsidRDefault="00995EE0">
                  <w:pPr>
                    <w:widowControl w:val="0"/>
                    <w:spacing w:after="0"/>
                    <w:ind w:left="1" w:right="34"/>
                    <w:jc w:val="center"/>
                    <w:rPr>
                      <w:rFonts w:cs="Times New Roman"/>
                    </w:rPr>
                  </w:pPr>
                  <w:r>
                    <w:rPr>
                      <w:rFonts w:eastAsia="Calibri" w:cs="Times New Roman"/>
                    </w:rPr>
                    <w:t>8.</w:t>
                  </w:r>
                </w:p>
              </w:tc>
              <w:tc>
                <w:tcPr>
                  <w:tcW w:w="4681" w:type="dxa"/>
                </w:tcPr>
                <w:p w14:paraId="436F4800" w14:textId="77777777" w:rsidR="006D2DAE" w:rsidRDefault="00995EE0">
                  <w:pPr>
                    <w:widowControl w:val="0"/>
                    <w:spacing w:after="0"/>
                    <w:ind w:left="1"/>
                    <w:rPr>
                      <w:rFonts w:cs="Times New Roman"/>
                    </w:rPr>
                  </w:pPr>
                  <w:r>
                    <w:rPr>
                      <w:rFonts w:eastAsia="Calibri"/>
                    </w:rPr>
                    <w:t xml:space="preserve">Cenu un viesnīcas numuru pārvaldība. Rezervācijas veikšana. </w:t>
                  </w:r>
                </w:p>
              </w:tc>
              <w:tc>
                <w:tcPr>
                  <w:tcW w:w="992" w:type="dxa"/>
                  <w:vAlign w:val="center"/>
                </w:tcPr>
                <w:p w14:paraId="1F2A0942" w14:textId="77777777" w:rsidR="006D2DAE" w:rsidRDefault="006D2DAE">
                  <w:pPr>
                    <w:widowControl w:val="0"/>
                    <w:spacing w:after="0"/>
                    <w:ind w:left="1"/>
                    <w:jc w:val="center"/>
                    <w:rPr>
                      <w:rFonts w:cs="Times New Roman"/>
                    </w:rPr>
                  </w:pPr>
                </w:p>
              </w:tc>
              <w:tc>
                <w:tcPr>
                  <w:tcW w:w="992" w:type="dxa"/>
                  <w:tcBorders>
                    <w:right w:val="nil"/>
                  </w:tcBorders>
                  <w:vAlign w:val="center"/>
                </w:tcPr>
                <w:p w14:paraId="2AB1F9FA" w14:textId="77777777" w:rsidR="006D2DAE" w:rsidRDefault="00995EE0">
                  <w:pPr>
                    <w:widowControl w:val="0"/>
                    <w:spacing w:after="0"/>
                    <w:ind w:left="1"/>
                    <w:jc w:val="center"/>
                    <w:rPr>
                      <w:rFonts w:cs="Times New Roman"/>
                    </w:rPr>
                  </w:pPr>
                  <w:r>
                    <w:rPr>
                      <w:rFonts w:eastAsia="Calibri" w:cs="Times New Roman"/>
                    </w:rPr>
                    <w:t>8</w:t>
                  </w:r>
                </w:p>
              </w:tc>
            </w:tr>
            <w:tr w:rsidR="006D2DAE" w14:paraId="40838C6E" w14:textId="77777777">
              <w:tc>
                <w:tcPr>
                  <w:tcW w:w="560" w:type="dxa"/>
                  <w:tcBorders>
                    <w:left w:val="nil"/>
                  </w:tcBorders>
                  <w:vAlign w:val="center"/>
                </w:tcPr>
                <w:p w14:paraId="222740E0" w14:textId="77777777" w:rsidR="006D2DAE" w:rsidRDefault="00995EE0">
                  <w:pPr>
                    <w:widowControl w:val="0"/>
                    <w:spacing w:after="0"/>
                    <w:ind w:left="1" w:right="34"/>
                    <w:jc w:val="center"/>
                    <w:rPr>
                      <w:rFonts w:cs="Times New Roman"/>
                    </w:rPr>
                  </w:pPr>
                  <w:r>
                    <w:rPr>
                      <w:rFonts w:eastAsia="Calibri" w:cs="Times New Roman"/>
                    </w:rPr>
                    <w:t>9.</w:t>
                  </w:r>
                </w:p>
              </w:tc>
              <w:tc>
                <w:tcPr>
                  <w:tcW w:w="4681" w:type="dxa"/>
                </w:tcPr>
                <w:p w14:paraId="56F099C1" w14:textId="77777777" w:rsidR="006D2DAE" w:rsidRDefault="00995EE0">
                  <w:pPr>
                    <w:widowControl w:val="0"/>
                    <w:spacing w:after="0"/>
                    <w:ind w:left="1"/>
                    <w:rPr>
                      <w:rFonts w:cs="Times New Roman"/>
                    </w:rPr>
                  </w:pPr>
                  <w:r>
                    <w:rPr>
                      <w:rFonts w:eastAsia="Calibri" w:cs="Times New Roman"/>
                    </w:rPr>
                    <w:t>Iereģistrēšana un izreģistrēšana. Grupu rezervācijas.</w:t>
                  </w:r>
                </w:p>
              </w:tc>
              <w:tc>
                <w:tcPr>
                  <w:tcW w:w="992" w:type="dxa"/>
                  <w:vAlign w:val="center"/>
                </w:tcPr>
                <w:p w14:paraId="67476CC8" w14:textId="77777777" w:rsidR="006D2DAE" w:rsidRDefault="006D2DAE">
                  <w:pPr>
                    <w:widowControl w:val="0"/>
                    <w:spacing w:after="0"/>
                    <w:ind w:left="1"/>
                    <w:jc w:val="center"/>
                    <w:rPr>
                      <w:rFonts w:cs="Times New Roman"/>
                    </w:rPr>
                  </w:pPr>
                </w:p>
              </w:tc>
              <w:tc>
                <w:tcPr>
                  <w:tcW w:w="992" w:type="dxa"/>
                  <w:tcBorders>
                    <w:right w:val="nil"/>
                  </w:tcBorders>
                  <w:vAlign w:val="center"/>
                </w:tcPr>
                <w:p w14:paraId="3A253589" w14:textId="77777777" w:rsidR="006D2DAE" w:rsidRDefault="00995EE0">
                  <w:pPr>
                    <w:widowControl w:val="0"/>
                    <w:spacing w:after="0"/>
                    <w:ind w:left="1"/>
                    <w:jc w:val="center"/>
                    <w:rPr>
                      <w:rFonts w:cs="Times New Roman"/>
                    </w:rPr>
                  </w:pPr>
                  <w:r>
                    <w:rPr>
                      <w:rFonts w:eastAsia="Calibri" w:cs="Times New Roman"/>
                    </w:rPr>
                    <w:t>8</w:t>
                  </w:r>
                </w:p>
              </w:tc>
            </w:tr>
            <w:tr w:rsidR="006D2DAE" w14:paraId="2E6EB332" w14:textId="77777777">
              <w:tc>
                <w:tcPr>
                  <w:tcW w:w="560" w:type="dxa"/>
                  <w:tcBorders>
                    <w:left w:val="nil"/>
                  </w:tcBorders>
                  <w:vAlign w:val="center"/>
                </w:tcPr>
                <w:p w14:paraId="11AF32A1" w14:textId="77777777" w:rsidR="006D2DAE" w:rsidRDefault="00995EE0">
                  <w:pPr>
                    <w:widowControl w:val="0"/>
                    <w:spacing w:after="0"/>
                    <w:ind w:left="1" w:right="34"/>
                    <w:jc w:val="center"/>
                    <w:rPr>
                      <w:rFonts w:cs="Times New Roman"/>
                    </w:rPr>
                  </w:pPr>
                  <w:r>
                    <w:rPr>
                      <w:rFonts w:eastAsia="Calibri" w:cs="Times New Roman"/>
                    </w:rPr>
                    <w:t>10.</w:t>
                  </w:r>
                </w:p>
              </w:tc>
              <w:tc>
                <w:tcPr>
                  <w:tcW w:w="4681" w:type="dxa"/>
                </w:tcPr>
                <w:p w14:paraId="0935F5BA" w14:textId="77777777" w:rsidR="006D2DAE" w:rsidRDefault="00995EE0">
                  <w:pPr>
                    <w:widowControl w:val="0"/>
                    <w:spacing w:after="0"/>
                    <w:ind w:left="1"/>
                    <w:rPr>
                      <w:rFonts w:cs="Times New Roman"/>
                    </w:rPr>
                  </w:pPr>
                  <w:r>
                    <w:rPr>
                      <w:rFonts w:eastAsia="Calibri" w:cs="Times New Roman"/>
                    </w:rPr>
                    <w:t>Pārskati un norēķini. Uzskaite un kontrole.</w:t>
                  </w:r>
                </w:p>
              </w:tc>
              <w:tc>
                <w:tcPr>
                  <w:tcW w:w="992" w:type="dxa"/>
                  <w:vAlign w:val="center"/>
                </w:tcPr>
                <w:p w14:paraId="76208CA0" w14:textId="77777777" w:rsidR="006D2DAE" w:rsidRDefault="006D2DAE">
                  <w:pPr>
                    <w:widowControl w:val="0"/>
                    <w:spacing w:after="0"/>
                    <w:ind w:left="1"/>
                    <w:jc w:val="center"/>
                    <w:rPr>
                      <w:rFonts w:cs="Times New Roman"/>
                    </w:rPr>
                  </w:pPr>
                </w:p>
              </w:tc>
              <w:tc>
                <w:tcPr>
                  <w:tcW w:w="992" w:type="dxa"/>
                  <w:tcBorders>
                    <w:right w:val="nil"/>
                  </w:tcBorders>
                  <w:vAlign w:val="center"/>
                </w:tcPr>
                <w:p w14:paraId="59BFCED5" w14:textId="77777777" w:rsidR="006D2DAE" w:rsidRDefault="00995EE0">
                  <w:pPr>
                    <w:widowControl w:val="0"/>
                    <w:spacing w:after="0"/>
                    <w:ind w:left="1"/>
                    <w:jc w:val="center"/>
                    <w:rPr>
                      <w:rFonts w:cs="Times New Roman"/>
                    </w:rPr>
                  </w:pPr>
                  <w:r>
                    <w:rPr>
                      <w:rFonts w:eastAsia="Calibri" w:cs="Times New Roman"/>
                    </w:rPr>
                    <w:t>4</w:t>
                  </w:r>
                </w:p>
              </w:tc>
            </w:tr>
            <w:tr w:rsidR="006D2DAE" w14:paraId="4BA269E9" w14:textId="77777777">
              <w:tc>
                <w:tcPr>
                  <w:tcW w:w="560" w:type="dxa"/>
                  <w:tcBorders>
                    <w:left w:val="nil"/>
                  </w:tcBorders>
                  <w:vAlign w:val="center"/>
                </w:tcPr>
                <w:p w14:paraId="67DD5BA1" w14:textId="77777777" w:rsidR="006D2DAE" w:rsidRDefault="00995EE0">
                  <w:pPr>
                    <w:widowControl w:val="0"/>
                    <w:spacing w:after="0"/>
                    <w:ind w:left="1" w:right="34"/>
                    <w:jc w:val="center"/>
                    <w:rPr>
                      <w:rFonts w:cs="Times New Roman"/>
                    </w:rPr>
                  </w:pPr>
                  <w:r>
                    <w:rPr>
                      <w:rFonts w:eastAsia="Calibri" w:cs="Times New Roman"/>
                    </w:rPr>
                    <w:t>11.</w:t>
                  </w:r>
                </w:p>
              </w:tc>
              <w:tc>
                <w:tcPr>
                  <w:tcW w:w="4681" w:type="dxa"/>
                </w:tcPr>
                <w:p w14:paraId="321120DB" w14:textId="77777777" w:rsidR="006D2DAE" w:rsidRDefault="00995EE0">
                  <w:pPr>
                    <w:widowControl w:val="0"/>
                    <w:spacing w:after="0"/>
                    <w:ind w:left="1"/>
                    <w:rPr>
                      <w:rFonts w:cs="Times New Roman"/>
                    </w:rPr>
                  </w:pPr>
                  <w:r>
                    <w:rPr>
                      <w:rFonts w:eastAsia="Calibri" w:cs="Times New Roman"/>
                    </w:rPr>
                    <w:t>Studiju rezultātu pārskatīšana, gatavošanās noslēguma pārbaudījumam.</w:t>
                  </w:r>
                </w:p>
              </w:tc>
              <w:tc>
                <w:tcPr>
                  <w:tcW w:w="992" w:type="dxa"/>
                  <w:vAlign w:val="center"/>
                </w:tcPr>
                <w:p w14:paraId="56264494" w14:textId="77777777" w:rsidR="006D2DAE" w:rsidRDefault="006D2DAE">
                  <w:pPr>
                    <w:widowControl w:val="0"/>
                    <w:spacing w:after="0"/>
                    <w:ind w:left="1"/>
                    <w:jc w:val="center"/>
                    <w:rPr>
                      <w:rFonts w:cs="Times New Roman"/>
                    </w:rPr>
                  </w:pPr>
                </w:p>
              </w:tc>
              <w:tc>
                <w:tcPr>
                  <w:tcW w:w="992" w:type="dxa"/>
                  <w:tcBorders>
                    <w:right w:val="nil"/>
                  </w:tcBorders>
                  <w:vAlign w:val="center"/>
                </w:tcPr>
                <w:p w14:paraId="1521C580" w14:textId="77777777" w:rsidR="006D2DAE" w:rsidRDefault="00995EE0">
                  <w:pPr>
                    <w:widowControl w:val="0"/>
                    <w:spacing w:after="0"/>
                    <w:ind w:left="1"/>
                    <w:jc w:val="center"/>
                    <w:rPr>
                      <w:rFonts w:cs="Times New Roman"/>
                    </w:rPr>
                  </w:pPr>
                  <w:r>
                    <w:rPr>
                      <w:rFonts w:eastAsia="Calibri" w:cs="Times New Roman"/>
                    </w:rPr>
                    <w:t>2</w:t>
                  </w:r>
                </w:p>
              </w:tc>
            </w:tr>
            <w:tr w:rsidR="006D2DAE" w14:paraId="16C65EC6" w14:textId="77777777">
              <w:tc>
                <w:tcPr>
                  <w:tcW w:w="560" w:type="dxa"/>
                  <w:tcBorders>
                    <w:left w:val="nil"/>
                  </w:tcBorders>
                  <w:vAlign w:val="center"/>
                </w:tcPr>
                <w:p w14:paraId="30C5E224" w14:textId="77777777" w:rsidR="006D2DAE" w:rsidRDefault="00995EE0">
                  <w:pPr>
                    <w:widowControl w:val="0"/>
                    <w:spacing w:after="0"/>
                    <w:ind w:left="1" w:right="34"/>
                    <w:jc w:val="center"/>
                    <w:rPr>
                      <w:rFonts w:cs="Times New Roman"/>
                    </w:rPr>
                  </w:pPr>
                  <w:r>
                    <w:rPr>
                      <w:rFonts w:eastAsia="Calibri" w:cs="Times New Roman"/>
                    </w:rPr>
                    <w:t>12.</w:t>
                  </w:r>
                </w:p>
              </w:tc>
              <w:tc>
                <w:tcPr>
                  <w:tcW w:w="4681" w:type="dxa"/>
                </w:tcPr>
                <w:p w14:paraId="32815865" w14:textId="77777777" w:rsidR="006D2DAE" w:rsidRDefault="00995EE0">
                  <w:pPr>
                    <w:widowControl w:val="0"/>
                    <w:spacing w:after="0"/>
                    <w:ind w:left="1"/>
                    <w:rPr>
                      <w:rFonts w:cs="Times New Roman"/>
                    </w:rPr>
                  </w:pPr>
                  <w:r>
                    <w:rPr>
                      <w:rFonts w:eastAsia="Calibri" w:cs="Times New Roman"/>
                    </w:rPr>
                    <w:t>Noslēguma pārbaudījums.</w:t>
                  </w:r>
                </w:p>
              </w:tc>
              <w:tc>
                <w:tcPr>
                  <w:tcW w:w="992" w:type="dxa"/>
                  <w:vAlign w:val="center"/>
                </w:tcPr>
                <w:p w14:paraId="2728E1F3" w14:textId="77777777" w:rsidR="006D2DAE" w:rsidRDefault="006D2DAE">
                  <w:pPr>
                    <w:widowControl w:val="0"/>
                    <w:spacing w:after="0"/>
                    <w:ind w:left="1"/>
                    <w:jc w:val="center"/>
                    <w:rPr>
                      <w:rFonts w:cs="Times New Roman"/>
                    </w:rPr>
                  </w:pPr>
                </w:p>
              </w:tc>
              <w:tc>
                <w:tcPr>
                  <w:tcW w:w="992" w:type="dxa"/>
                  <w:tcBorders>
                    <w:right w:val="nil"/>
                  </w:tcBorders>
                  <w:vAlign w:val="center"/>
                </w:tcPr>
                <w:p w14:paraId="6670F726" w14:textId="77777777" w:rsidR="006D2DAE" w:rsidRDefault="00995EE0">
                  <w:pPr>
                    <w:widowControl w:val="0"/>
                    <w:spacing w:after="0"/>
                    <w:ind w:left="1"/>
                    <w:jc w:val="center"/>
                    <w:rPr>
                      <w:rFonts w:cs="Times New Roman"/>
                    </w:rPr>
                  </w:pPr>
                  <w:r>
                    <w:rPr>
                      <w:rFonts w:eastAsia="Calibri" w:cs="Times New Roman"/>
                    </w:rPr>
                    <w:t>2</w:t>
                  </w:r>
                </w:p>
              </w:tc>
            </w:tr>
            <w:tr w:rsidR="006D2DAE" w14:paraId="0892AFA3" w14:textId="77777777">
              <w:tc>
                <w:tcPr>
                  <w:tcW w:w="560" w:type="dxa"/>
                  <w:tcBorders>
                    <w:left w:val="nil"/>
                    <w:bottom w:val="nil"/>
                  </w:tcBorders>
                  <w:vAlign w:val="center"/>
                </w:tcPr>
                <w:p w14:paraId="532E8FF8" w14:textId="77777777" w:rsidR="006D2DAE" w:rsidRDefault="006D2DAE">
                  <w:pPr>
                    <w:widowControl w:val="0"/>
                    <w:spacing w:after="0"/>
                    <w:ind w:left="1" w:right="34"/>
                    <w:jc w:val="center"/>
                    <w:rPr>
                      <w:rFonts w:cs="Times New Roman"/>
                    </w:rPr>
                  </w:pPr>
                </w:p>
              </w:tc>
              <w:tc>
                <w:tcPr>
                  <w:tcW w:w="4681" w:type="dxa"/>
                  <w:tcBorders>
                    <w:bottom w:val="nil"/>
                  </w:tcBorders>
                  <w:vAlign w:val="center"/>
                </w:tcPr>
                <w:p w14:paraId="3C560638" w14:textId="77777777" w:rsidR="006D2DAE" w:rsidRDefault="00995EE0">
                  <w:pPr>
                    <w:widowControl w:val="0"/>
                    <w:spacing w:after="0"/>
                    <w:ind w:left="1"/>
                    <w:jc w:val="center"/>
                    <w:rPr>
                      <w:rFonts w:cs="Times New Roman"/>
                      <w:b/>
                      <w:bCs/>
                    </w:rPr>
                  </w:pPr>
                  <w:r>
                    <w:rPr>
                      <w:rFonts w:eastAsia="Calibri" w:cs="Times New Roman"/>
                      <w:b/>
                      <w:bCs/>
                    </w:rPr>
                    <w:t>Kopā: 50</w:t>
                  </w:r>
                </w:p>
              </w:tc>
              <w:tc>
                <w:tcPr>
                  <w:tcW w:w="992" w:type="dxa"/>
                  <w:tcBorders>
                    <w:bottom w:val="nil"/>
                  </w:tcBorders>
                  <w:vAlign w:val="center"/>
                </w:tcPr>
                <w:p w14:paraId="4B39661D" w14:textId="77777777" w:rsidR="006D2DAE" w:rsidRDefault="00995EE0">
                  <w:pPr>
                    <w:widowControl w:val="0"/>
                    <w:spacing w:after="0"/>
                    <w:ind w:left="1"/>
                    <w:jc w:val="center"/>
                    <w:rPr>
                      <w:rFonts w:cs="Times New Roman"/>
                      <w:b/>
                      <w:bCs/>
                    </w:rPr>
                  </w:pPr>
                  <w:r>
                    <w:rPr>
                      <w:rFonts w:eastAsia="Calibri" w:cs="Times New Roman"/>
                      <w:b/>
                      <w:bCs/>
                    </w:rPr>
                    <w:t>12</w:t>
                  </w:r>
                </w:p>
              </w:tc>
              <w:tc>
                <w:tcPr>
                  <w:tcW w:w="992" w:type="dxa"/>
                  <w:tcBorders>
                    <w:bottom w:val="nil"/>
                    <w:right w:val="nil"/>
                  </w:tcBorders>
                </w:tcPr>
                <w:p w14:paraId="740F4338" w14:textId="77777777" w:rsidR="006D2DAE" w:rsidRDefault="00995EE0">
                  <w:pPr>
                    <w:widowControl w:val="0"/>
                    <w:spacing w:after="0"/>
                    <w:ind w:left="1"/>
                    <w:jc w:val="center"/>
                    <w:rPr>
                      <w:rFonts w:cs="Times New Roman"/>
                      <w:b/>
                      <w:bCs/>
                    </w:rPr>
                  </w:pPr>
                  <w:r>
                    <w:rPr>
                      <w:rFonts w:eastAsia="Calibri" w:cs="Times New Roman"/>
                      <w:b/>
                      <w:bCs/>
                    </w:rPr>
                    <w:t>38</w:t>
                  </w:r>
                </w:p>
              </w:tc>
            </w:tr>
          </w:tbl>
          <w:p w14:paraId="7E68B017" w14:textId="77777777" w:rsidR="006D2DAE" w:rsidRDefault="006D2DAE">
            <w:pPr>
              <w:widowControl w:val="0"/>
              <w:spacing w:after="0"/>
              <w:ind w:left="1" w:right="154"/>
              <w:jc w:val="center"/>
              <w:rPr>
                <w:rFonts w:cs="Times New Roman"/>
              </w:rPr>
            </w:pPr>
          </w:p>
        </w:tc>
      </w:tr>
      <w:tr w:rsidR="006D2DAE" w14:paraId="765F0BDA" w14:textId="77777777">
        <w:trPr>
          <w:trHeight w:val="274"/>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B8E753F" w14:textId="77777777" w:rsidR="006D2DAE" w:rsidRDefault="00995EE0">
            <w:pPr>
              <w:widowControl w:val="0"/>
              <w:spacing w:after="0"/>
              <w:ind w:left="133" w:right="133"/>
              <w:rPr>
                <w:rFonts w:cs="Times New Roman"/>
              </w:rPr>
            </w:pPr>
            <w:r>
              <w:rPr>
                <w:rFonts w:cs="Times New Roman"/>
              </w:rPr>
              <w:lastRenderedPageBreak/>
              <w:t>Studējošo patstāvīgā darba organizācijas un uzdevumu raksturojums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6334BC10" w14:textId="60694940" w:rsidR="006D2DAE" w:rsidRDefault="00995EE0">
            <w:pPr>
              <w:widowControl w:val="0"/>
              <w:spacing w:after="0"/>
              <w:ind w:left="143" w:right="154"/>
              <w:jc w:val="both"/>
              <w:rPr>
                <w:rFonts w:cs="Times New Roman"/>
              </w:rPr>
            </w:pPr>
            <w:r>
              <w:rPr>
                <w:rFonts w:cs="Times New Roman"/>
              </w:rPr>
              <w:t xml:space="preserve">Studējošie veic individuālu izpēti par izvēlēto viesnīcas datorprogrammu, prezentē to praktiskajā seminārā, kā arī atbild uz pasniedzēja jautājumiem. </w:t>
            </w:r>
          </w:p>
          <w:p w14:paraId="791FAB45" w14:textId="422C0167" w:rsidR="006D2DAE" w:rsidRDefault="00995EE0">
            <w:pPr>
              <w:widowControl w:val="0"/>
              <w:spacing w:after="0"/>
              <w:ind w:left="143" w:right="154"/>
              <w:jc w:val="both"/>
              <w:rPr>
                <w:rFonts w:cs="Times New Roman"/>
              </w:rPr>
            </w:pPr>
            <w:r>
              <w:rPr>
                <w:rFonts w:cs="Times New Roman"/>
              </w:rPr>
              <w:t xml:space="preserve">Kursā tiek izpildīti individuāli praktiskie darbi ar </w:t>
            </w:r>
            <w:r w:rsidRPr="00FC0CF1">
              <w:rPr>
                <w:rFonts w:cs="Times New Roman"/>
                <w:i/>
                <w:iCs/>
              </w:rPr>
              <w:t>Oracle Opera PMS</w:t>
            </w:r>
            <w:r>
              <w:rPr>
                <w:rFonts w:cs="Times New Roman"/>
              </w:rPr>
              <w:t xml:space="preserve">. Tiek nodrošināta datorklase ar viesnīcas vadības datorprogrammu </w:t>
            </w:r>
            <w:r w:rsidRPr="00FC0CF1">
              <w:rPr>
                <w:rFonts w:cs="Times New Roman"/>
                <w:i/>
                <w:iCs/>
              </w:rPr>
              <w:t>Oracle Opera PMS</w:t>
            </w:r>
            <w:r>
              <w:rPr>
                <w:rFonts w:cs="Times New Roman"/>
              </w:rPr>
              <w:t>. Studējošie strādā individuāli pasniedzēja vadībā, izpildot gan individuāli, gan grupai dotos uzdevumus:</w:t>
            </w:r>
          </w:p>
          <w:p w14:paraId="4EFA60C4" w14:textId="77777777" w:rsidR="006D2DAE" w:rsidRDefault="00995EE0">
            <w:pPr>
              <w:widowControl w:val="0"/>
              <w:spacing w:after="0"/>
              <w:ind w:left="143" w:right="154"/>
              <w:jc w:val="both"/>
              <w:rPr>
                <w:rFonts w:cs="Times New Roman"/>
                <w:color w:val="C45911" w:themeColor="accent2" w:themeShade="BF"/>
              </w:rPr>
            </w:pPr>
            <w:r>
              <w:rPr>
                <w:rFonts w:cs="Times New Roman"/>
              </w:rPr>
              <w:t xml:space="preserve">Kursa beigās studējošie kārto eksāmenu, kurš sastāv no praktiskiem uzdevumiem </w:t>
            </w:r>
            <w:r w:rsidRPr="00FC0CF1">
              <w:rPr>
                <w:rFonts w:cs="Times New Roman"/>
                <w:i/>
                <w:iCs/>
              </w:rPr>
              <w:t>Oracle Opera PMS</w:t>
            </w:r>
            <w:r>
              <w:rPr>
                <w:rFonts w:cs="Times New Roman"/>
              </w:rPr>
              <w:t>.</w:t>
            </w:r>
          </w:p>
        </w:tc>
      </w:tr>
      <w:tr w:rsidR="006D2DAE" w14:paraId="5521293C" w14:textId="77777777">
        <w:trPr>
          <w:trHeight w:val="586"/>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756A36E" w14:textId="77777777" w:rsidR="006D2DAE" w:rsidRDefault="00995EE0">
            <w:pPr>
              <w:widowControl w:val="0"/>
              <w:spacing w:after="0"/>
              <w:ind w:left="133" w:right="133"/>
              <w:rPr>
                <w:rFonts w:cs="Times New Roman"/>
              </w:rPr>
            </w:pPr>
            <w:r>
              <w:rPr>
                <w:rFonts w:cs="Times New Roman"/>
              </w:rPr>
              <w:t>Studiju rezultātu vērtēšanas kritēriji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11C888E8" w14:textId="77777777" w:rsidR="006D2DAE" w:rsidRDefault="00995EE0">
            <w:pPr>
              <w:pStyle w:val="CommentText"/>
              <w:widowControl w:val="0"/>
              <w:spacing w:after="0"/>
              <w:ind w:left="143" w:right="166"/>
              <w:jc w:val="both"/>
              <w:rPr>
                <w:b/>
                <w:bCs/>
                <w:sz w:val="24"/>
              </w:rPr>
            </w:pPr>
            <w:r>
              <w:t>Studiju kursa apguve tā noslēgumā tiek vērtēta 10 ballu skalā saskaņā ar Latvijas Republikas Ministru kabineta 2001. gada 20. marta noteikumiem Nr. 141 un “HOTEL SCHOOL” Viesnīcu biznesa koledžas 2019. gada 27. augusta “Studiju un pārbaudījumu kārtību” Nr. 4-6/68.</w:t>
            </w:r>
          </w:p>
          <w:p w14:paraId="5538ECDE" w14:textId="77777777" w:rsidR="006D2DAE" w:rsidRDefault="006D2DAE">
            <w:pPr>
              <w:pStyle w:val="CommentText"/>
              <w:widowControl w:val="0"/>
              <w:spacing w:after="0"/>
              <w:ind w:left="1"/>
              <w:jc w:val="both"/>
              <w:rPr>
                <w:b/>
                <w:bCs/>
                <w:sz w:val="24"/>
              </w:rPr>
            </w:pPr>
          </w:p>
          <w:tbl>
            <w:tblPr>
              <w:tblStyle w:val="TableGrid"/>
              <w:tblW w:w="7234" w:type="dxa"/>
              <w:tblLayout w:type="fixed"/>
              <w:tblLook w:val="04A0" w:firstRow="1" w:lastRow="0" w:firstColumn="1" w:lastColumn="0" w:noHBand="0" w:noVBand="1"/>
            </w:tblPr>
            <w:tblGrid>
              <w:gridCol w:w="2041"/>
              <w:gridCol w:w="1230"/>
              <w:gridCol w:w="621"/>
              <w:gridCol w:w="621"/>
              <w:gridCol w:w="621"/>
              <w:gridCol w:w="621"/>
              <w:gridCol w:w="622"/>
              <w:gridCol w:w="621"/>
              <w:gridCol w:w="236"/>
            </w:tblGrid>
            <w:tr w:rsidR="006D2DAE" w14:paraId="5D19503B" w14:textId="77777777">
              <w:tc>
                <w:tcPr>
                  <w:tcW w:w="2123" w:type="dxa"/>
                  <w:vMerge w:val="restart"/>
                  <w:tcBorders>
                    <w:left w:val="nil"/>
                  </w:tcBorders>
                  <w:shd w:val="clear" w:color="auto" w:fill="D9D9D9" w:themeFill="background1" w:themeFillShade="D9"/>
                </w:tcPr>
                <w:p w14:paraId="03E3F085" w14:textId="77777777" w:rsidR="006D2DAE" w:rsidRDefault="00995EE0">
                  <w:pPr>
                    <w:pStyle w:val="CommentText"/>
                    <w:widowControl w:val="0"/>
                    <w:spacing w:after="0"/>
                    <w:ind w:left="1"/>
                    <w:jc w:val="center"/>
                  </w:pPr>
                  <w:r>
                    <w:rPr>
                      <w:rFonts w:eastAsia="Calibri"/>
                    </w:rPr>
                    <w:t>Pārbaudījuma veids</w:t>
                  </w:r>
                </w:p>
              </w:tc>
              <w:tc>
                <w:tcPr>
                  <w:tcW w:w="1274" w:type="dxa"/>
                  <w:vMerge w:val="restart"/>
                  <w:shd w:val="clear" w:color="auto" w:fill="D9D9D9" w:themeFill="background1" w:themeFillShade="D9"/>
                </w:tcPr>
                <w:p w14:paraId="5A8ED90F" w14:textId="77777777" w:rsidR="006D2DAE" w:rsidRDefault="00995EE0">
                  <w:pPr>
                    <w:pStyle w:val="CommentText"/>
                    <w:widowControl w:val="0"/>
                    <w:spacing w:after="0"/>
                    <w:ind w:left="1"/>
                    <w:jc w:val="center"/>
                  </w:pPr>
                  <w:r>
                    <w:rPr>
                      <w:rFonts w:eastAsia="Calibri"/>
                    </w:rPr>
                    <w:t>% no kopējā vērtējuma</w:t>
                  </w:r>
                </w:p>
              </w:tc>
              <w:tc>
                <w:tcPr>
                  <w:tcW w:w="3829" w:type="dxa"/>
                  <w:gridSpan w:val="6"/>
                  <w:tcBorders>
                    <w:right w:val="nil"/>
                  </w:tcBorders>
                  <w:shd w:val="clear" w:color="auto" w:fill="D9D9D9" w:themeFill="background1" w:themeFillShade="D9"/>
                </w:tcPr>
                <w:p w14:paraId="3529FDE0" w14:textId="77777777" w:rsidR="006D2DAE" w:rsidRDefault="00995EE0">
                  <w:pPr>
                    <w:pStyle w:val="CommentText"/>
                    <w:widowControl w:val="0"/>
                    <w:spacing w:after="0"/>
                    <w:ind w:left="1"/>
                    <w:jc w:val="center"/>
                  </w:pPr>
                  <w:r>
                    <w:rPr>
                      <w:rFonts w:eastAsia="Calibri"/>
                    </w:rPr>
                    <w:t>Studiju rezultāti</w:t>
                  </w:r>
                </w:p>
              </w:tc>
              <w:tc>
                <w:tcPr>
                  <w:tcW w:w="7" w:type="dxa"/>
                  <w:tcBorders>
                    <w:top w:val="nil"/>
                    <w:left w:val="nil"/>
                    <w:bottom w:val="nil"/>
                    <w:right w:val="nil"/>
                  </w:tcBorders>
                </w:tcPr>
                <w:p w14:paraId="26FD43A8" w14:textId="77777777" w:rsidR="006D2DAE" w:rsidRDefault="006D2DAE">
                  <w:pPr>
                    <w:widowControl w:val="0"/>
                    <w:suppressAutoHyphens w:val="0"/>
                    <w:rPr>
                      <w:b/>
                      <w:bCs/>
                      <w:sz w:val="24"/>
                    </w:rPr>
                  </w:pPr>
                </w:p>
              </w:tc>
            </w:tr>
            <w:tr w:rsidR="006D2DAE" w14:paraId="2F727417" w14:textId="77777777">
              <w:tc>
                <w:tcPr>
                  <w:tcW w:w="2123" w:type="dxa"/>
                  <w:vMerge/>
                  <w:tcBorders>
                    <w:left w:val="nil"/>
                  </w:tcBorders>
                  <w:shd w:val="clear" w:color="auto" w:fill="D9D9D9" w:themeFill="background1" w:themeFillShade="D9"/>
                </w:tcPr>
                <w:p w14:paraId="2F27DD39" w14:textId="77777777" w:rsidR="006D2DAE" w:rsidRDefault="006D2DAE">
                  <w:pPr>
                    <w:pStyle w:val="CommentText"/>
                    <w:widowControl w:val="0"/>
                    <w:spacing w:after="0"/>
                    <w:ind w:left="1"/>
                    <w:jc w:val="center"/>
                  </w:pPr>
                </w:p>
              </w:tc>
              <w:tc>
                <w:tcPr>
                  <w:tcW w:w="1274" w:type="dxa"/>
                  <w:vMerge/>
                  <w:shd w:val="clear" w:color="auto" w:fill="D9D9D9" w:themeFill="background1" w:themeFillShade="D9"/>
                </w:tcPr>
                <w:p w14:paraId="275E9BDD" w14:textId="77777777" w:rsidR="006D2DAE" w:rsidRDefault="006D2DAE">
                  <w:pPr>
                    <w:pStyle w:val="CommentText"/>
                    <w:widowControl w:val="0"/>
                    <w:spacing w:after="0"/>
                    <w:ind w:left="1"/>
                    <w:jc w:val="center"/>
                  </w:pPr>
                </w:p>
              </w:tc>
              <w:tc>
                <w:tcPr>
                  <w:tcW w:w="638" w:type="dxa"/>
                  <w:shd w:val="clear" w:color="auto" w:fill="D9D9D9" w:themeFill="background1" w:themeFillShade="D9"/>
                  <w:vAlign w:val="center"/>
                </w:tcPr>
                <w:p w14:paraId="738E440D" w14:textId="77777777" w:rsidR="006D2DAE" w:rsidRDefault="00995EE0">
                  <w:pPr>
                    <w:pStyle w:val="CommentText"/>
                    <w:widowControl w:val="0"/>
                    <w:spacing w:after="0"/>
                    <w:ind w:left="1"/>
                    <w:jc w:val="center"/>
                  </w:pPr>
                  <w:r>
                    <w:rPr>
                      <w:rFonts w:eastAsia="Calibri"/>
                    </w:rPr>
                    <w:t>1.</w:t>
                  </w:r>
                </w:p>
              </w:tc>
              <w:tc>
                <w:tcPr>
                  <w:tcW w:w="638" w:type="dxa"/>
                  <w:shd w:val="clear" w:color="auto" w:fill="D9D9D9" w:themeFill="background1" w:themeFillShade="D9"/>
                  <w:vAlign w:val="center"/>
                </w:tcPr>
                <w:p w14:paraId="33D58D9A" w14:textId="77777777" w:rsidR="006D2DAE" w:rsidRDefault="00995EE0">
                  <w:pPr>
                    <w:pStyle w:val="CommentText"/>
                    <w:widowControl w:val="0"/>
                    <w:spacing w:after="0"/>
                    <w:ind w:left="1"/>
                    <w:jc w:val="center"/>
                  </w:pPr>
                  <w:r>
                    <w:rPr>
                      <w:rFonts w:eastAsia="Calibri"/>
                    </w:rPr>
                    <w:t>2.</w:t>
                  </w:r>
                </w:p>
              </w:tc>
              <w:tc>
                <w:tcPr>
                  <w:tcW w:w="638" w:type="dxa"/>
                  <w:shd w:val="clear" w:color="auto" w:fill="D9D9D9" w:themeFill="background1" w:themeFillShade="D9"/>
                  <w:vAlign w:val="center"/>
                </w:tcPr>
                <w:p w14:paraId="22A60F8F" w14:textId="77777777" w:rsidR="006D2DAE" w:rsidRDefault="00995EE0">
                  <w:pPr>
                    <w:pStyle w:val="CommentText"/>
                    <w:widowControl w:val="0"/>
                    <w:spacing w:after="0"/>
                    <w:ind w:left="1"/>
                    <w:jc w:val="center"/>
                  </w:pPr>
                  <w:r>
                    <w:rPr>
                      <w:rFonts w:eastAsia="Calibri"/>
                    </w:rPr>
                    <w:t>3.</w:t>
                  </w:r>
                </w:p>
              </w:tc>
              <w:tc>
                <w:tcPr>
                  <w:tcW w:w="638" w:type="dxa"/>
                  <w:shd w:val="clear" w:color="auto" w:fill="D9D9D9" w:themeFill="background1" w:themeFillShade="D9"/>
                  <w:vAlign w:val="center"/>
                </w:tcPr>
                <w:p w14:paraId="57AFA6C8" w14:textId="77777777" w:rsidR="006D2DAE" w:rsidRDefault="00995EE0">
                  <w:pPr>
                    <w:pStyle w:val="CommentText"/>
                    <w:widowControl w:val="0"/>
                    <w:spacing w:after="0"/>
                    <w:ind w:left="1"/>
                    <w:jc w:val="center"/>
                  </w:pPr>
                  <w:r>
                    <w:rPr>
                      <w:rFonts w:eastAsia="Calibri"/>
                    </w:rPr>
                    <w:t>4.</w:t>
                  </w:r>
                </w:p>
              </w:tc>
              <w:tc>
                <w:tcPr>
                  <w:tcW w:w="639" w:type="dxa"/>
                  <w:shd w:val="clear" w:color="auto" w:fill="D9D9D9" w:themeFill="background1" w:themeFillShade="D9"/>
                </w:tcPr>
                <w:p w14:paraId="089E2B97" w14:textId="77777777" w:rsidR="006D2DAE" w:rsidRDefault="00995EE0">
                  <w:pPr>
                    <w:pStyle w:val="CommentText"/>
                    <w:widowControl w:val="0"/>
                    <w:spacing w:after="0"/>
                    <w:ind w:left="1"/>
                    <w:jc w:val="center"/>
                  </w:pPr>
                  <w:r>
                    <w:rPr>
                      <w:rFonts w:eastAsia="Calibri"/>
                    </w:rPr>
                    <w:t>5.</w:t>
                  </w:r>
                </w:p>
              </w:tc>
              <w:tc>
                <w:tcPr>
                  <w:tcW w:w="638" w:type="dxa"/>
                  <w:tcBorders>
                    <w:right w:val="nil"/>
                  </w:tcBorders>
                  <w:shd w:val="clear" w:color="auto" w:fill="D9D9D9" w:themeFill="background1" w:themeFillShade="D9"/>
                </w:tcPr>
                <w:p w14:paraId="36FAE6AB" w14:textId="77777777" w:rsidR="006D2DAE" w:rsidRDefault="00995EE0">
                  <w:pPr>
                    <w:pStyle w:val="CommentText"/>
                    <w:widowControl w:val="0"/>
                    <w:spacing w:after="0"/>
                    <w:ind w:left="1"/>
                    <w:jc w:val="center"/>
                  </w:pPr>
                  <w:r>
                    <w:rPr>
                      <w:rFonts w:eastAsia="Calibri"/>
                    </w:rPr>
                    <w:t>6.</w:t>
                  </w:r>
                </w:p>
              </w:tc>
              <w:tc>
                <w:tcPr>
                  <w:tcW w:w="7" w:type="dxa"/>
                  <w:tcBorders>
                    <w:top w:val="nil"/>
                    <w:left w:val="nil"/>
                    <w:bottom w:val="nil"/>
                    <w:right w:val="nil"/>
                  </w:tcBorders>
                </w:tcPr>
                <w:p w14:paraId="52700B68" w14:textId="77777777" w:rsidR="006D2DAE" w:rsidRDefault="006D2DAE">
                  <w:pPr>
                    <w:widowControl w:val="0"/>
                    <w:suppressAutoHyphens w:val="0"/>
                    <w:rPr>
                      <w:b/>
                      <w:bCs/>
                      <w:sz w:val="24"/>
                    </w:rPr>
                  </w:pPr>
                </w:p>
              </w:tc>
            </w:tr>
            <w:tr w:rsidR="006D2DAE" w14:paraId="769FF892" w14:textId="77777777">
              <w:tc>
                <w:tcPr>
                  <w:tcW w:w="2123" w:type="dxa"/>
                  <w:tcBorders>
                    <w:left w:val="nil"/>
                  </w:tcBorders>
                </w:tcPr>
                <w:p w14:paraId="54DC71FE" w14:textId="77777777" w:rsidR="006D2DAE" w:rsidRDefault="00995EE0">
                  <w:pPr>
                    <w:pStyle w:val="CommentText"/>
                    <w:widowControl w:val="0"/>
                    <w:spacing w:after="0"/>
                    <w:ind w:left="1"/>
                    <w:jc w:val="center"/>
                  </w:pPr>
                  <w:r>
                    <w:rPr>
                      <w:rFonts w:eastAsia="Calibri"/>
                    </w:rPr>
                    <w:t>Patstāvīgais darbs</w:t>
                  </w:r>
                </w:p>
              </w:tc>
              <w:tc>
                <w:tcPr>
                  <w:tcW w:w="1274" w:type="dxa"/>
                </w:tcPr>
                <w:p w14:paraId="280DFCBC" w14:textId="77777777" w:rsidR="006D2DAE" w:rsidRDefault="00995EE0">
                  <w:pPr>
                    <w:pStyle w:val="CommentText"/>
                    <w:widowControl w:val="0"/>
                    <w:spacing w:after="0"/>
                    <w:ind w:left="1"/>
                    <w:jc w:val="center"/>
                  </w:pPr>
                  <w:r>
                    <w:rPr>
                      <w:rFonts w:eastAsia="Calibri"/>
                    </w:rPr>
                    <w:t>40</w:t>
                  </w:r>
                </w:p>
              </w:tc>
              <w:tc>
                <w:tcPr>
                  <w:tcW w:w="638" w:type="dxa"/>
                  <w:vAlign w:val="center"/>
                </w:tcPr>
                <w:p w14:paraId="3BA57B82" w14:textId="77777777" w:rsidR="006D2DAE" w:rsidRDefault="00995EE0">
                  <w:pPr>
                    <w:pStyle w:val="CommentText"/>
                    <w:widowControl w:val="0"/>
                    <w:spacing w:after="0"/>
                    <w:ind w:left="1"/>
                    <w:jc w:val="center"/>
                  </w:pPr>
                  <w:r>
                    <w:rPr>
                      <w:rFonts w:eastAsia="Calibri"/>
                    </w:rPr>
                    <w:t>X</w:t>
                  </w:r>
                </w:p>
              </w:tc>
              <w:tc>
                <w:tcPr>
                  <w:tcW w:w="638" w:type="dxa"/>
                  <w:vAlign w:val="center"/>
                </w:tcPr>
                <w:p w14:paraId="56800171" w14:textId="77777777" w:rsidR="006D2DAE" w:rsidRDefault="00995EE0">
                  <w:pPr>
                    <w:pStyle w:val="CommentText"/>
                    <w:widowControl w:val="0"/>
                    <w:spacing w:after="0"/>
                    <w:ind w:left="1"/>
                    <w:jc w:val="center"/>
                  </w:pPr>
                  <w:r>
                    <w:rPr>
                      <w:rFonts w:eastAsia="Calibri"/>
                    </w:rPr>
                    <w:t>X</w:t>
                  </w:r>
                </w:p>
              </w:tc>
              <w:tc>
                <w:tcPr>
                  <w:tcW w:w="638" w:type="dxa"/>
                  <w:vAlign w:val="center"/>
                </w:tcPr>
                <w:p w14:paraId="07C43661" w14:textId="77777777" w:rsidR="006D2DAE" w:rsidRDefault="00995EE0">
                  <w:pPr>
                    <w:pStyle w:val="CommentText"/>
                    <w:widowControl w:val="0"/>
                    <w:spacing w:after="0"/>
                    <w:ind w:left="1"/>
                    <w:jc w:val="center"/>
                  </w:pPr>
                  <w:r>
                    <w:rPr>
                      <w:rFonts w:eastAsia="Calibri"/>
                    </w:rPr>
                    <w:t>X</w:t>
                  </w:r>
                </w:p>
              </w:tc>
              <w:tc>
                <w:tcPr>
                  <w:tcW w:w="638" w:type="dxa"/>
                  <w:vAlign w:val="center"/>
                </w:tcPr>
                <w:p w14:paraId="0D66D10D" w14:textId="77777777" w:rsidR="006D2DAE" w:rsidRDefault="00995EE0">
                  <w:pPr>
                    <w:pStyle w:val="CommentText"/>
                    <w:widowControl w:val="0"/>
                    <w:spacing w:after="0"/>
                    <w:ind w:left="1"/>
                    <w:jc w:val="center"/>
                  </w:pPr>
                  <w:r>
                    <w:rPr>
                      <w:rFonts w:eastAsia="Calibri"/>
                    </w:rPr>
                    <w:t>X</w:t>
                  </w:r>
                </w:p>
              </w:tc>
              <w:tc>
                <w:tcPr>
                  <w:tcW w:w="639" w:type="dxa"/>
                </w:tcPr>
                <w:p w14:paraId="3C6EA0D6" w14:textId="77777777" w:rsidR="006D2DAE" w:rsidRDefault="006D2DAE">
                  <w:pPr>
                    <w:pStyle w:val="CommentText"/>
                    <w:widowControl w:val="0"/>
                    <w:spacing w:after="0"/>
                    <w:ind w:left="1"/>
                    <w:jc w:val="center"/>
                  </w:pPr>
                </w:p>
              </w:tc>
              <w:tc>
                <w:tcPr>
                  <w:tcW w:w="638" w:type="dxa"/>
                  <w:tcBorders>
                    <w:right w:val="nil"/>
                  </w:tcBorders>
                </w:tcPr>
                <w:p w14:paraId="7B1D05A9" w14:textId="77777777" w:rsidR="006D2DAE" w:rsidRDefault="006D2DAE">
                  <w:pPr>
                    <w:pStyle w:val="CommentText"/>
                    <w:widowControl w:val="0"/>
                    <w:spacing w:after="0"/>
                    <w:ind w:left="1"/>
                    <w:jc w:val="center"/>
                  </w:pPr>
                </w:p>
              </w:tc>
              <w:tc>
                <w:tcPr>
                  <w:tcW w:w="7" w:type="dxa"/>
                  <w:tcBorders>
                    <w:top w:val="nil"/>
                    <w:left w:val="nil"/>
                    <w:bottom w:val="nil"/>
                    <w:right w:val="nil"/>
                  </w:tcBorders>
                </w:tcPr>
                <w:p w14:paraId="236F0F05" w14:textId="77777777" w:rsidR="006D2DAE" w:rsidRDefault="006D2DAE">
                  <w:pPr>
                    <w:widowControl w:val="0"/>
                    <w:suppressAutoHyphens w:val="0"/>
                    <w:rPr>
                      <w:b/>
                      <w:bCs/>
                      <w:sz w:val="24"/>
                    </w:rPr>
                  </w:pPr>
                </w:p>
              </w:tc>
            </w:tr>
            <w:tr w:rsidR="006D2DAE" w14:paraId="04B51623" w14:textId="77777777">
              <w:tc>
                <w:tcPr>
                  <w:tcW w:w="2123" w:type="dxa"/>
                  <w:tcBorders>
                    <w:left w:val="nil"/>
                  </w:tcBorders>
                </w:tcPr>
                <w:p w14:paraId="720FFD5C" w14:textId="77777777" w:rsidR="006D2DAE" w:rsidRDefault="00995EE0">
                  <w:pPr>
                    <w:pStyle w:val="CommentText"/>
                    <w:widowControl w:val="0"/>
                    <w:spacing w:after="0"/>
                    <w:ind w:left="1"/>
                    <w:jc w:val="center"/>
                  </w:pPr>
                  <w:r>
                    <w:rPr>
                      <w:rFonts w:eastAsia="Calibri"/>
                    </w:rPr>
                    <w:t>Eksāmens</w:t>
                  </w:r>
                </w:p>
              </w:tc>
              <w:tc>
                <w:tcPr>
                  <w:tcW w:w="1274" w:type="dxa"/>
                </w:tcPr>
                <w:p w14:paraId="6A77AA3B" w14:textId="77777777" w:rsidR="006D2DAE" w:rsidRDefault="00995EE0">
                  <w:pPr>
                    <w:pStyle w:val="CommentText"/>
                    <w:widowControl w:val="0"/>
                    <w:spacing w:after="0"/>
                    <w:ind w:left="1"/>
                    <w:jc w:val="center"/>
                  </w:pPr>
                  <w:r>
                    <w:rPr>
                      <w:rFonts w:eastAsia="Calibri"/>
                    </w:rPr>
                    <w:t>60</w:t>
                  </w:r>
                </w:p>
              </w:tc>
              <w:tc>
                <w:tcPr>
                  <w:tcW w:w="638" w:type="dxa"/>
                  <w:vAlign w:val="center"/>
                </w:tcPr>
                <w:p w14:paraId="0BCA845C" w14:textId="77777777" w:rsidR="006D2DAE" w:rsidRDefault="006D2DAE">
                  <w:pPr>
                    <w:pStyle w:val="CommentText"/>
                    <w:widowControl w:val="0"/>
                    <w:spacing w:after="0"/>
                    <w:ind w:left="1"/>
                    <w:jc w:val="center"/>
                  </w:pPr>
                </w:p>
              </w:tc>
              <w:tc>
                <w:tcPr>
                  <w:tcW w:w="638" w:type="dxa"/>
                  <w:vAlign w:val="center"/>
                </w:tcPr>
                <w:p w14:paraId="7344789D" w14:textId="77777777" w:rsidR="006D2DAE" w:rsidRDefault="006D2DAE">
                  <w:pPr>
                    <w:pStyle w:val="CommentText"/>
                    <w:widowControl w:val="0"/>
                    <w:spacing w:after="0"/>
                    <w:ind w:left="1"/>
                    <w:jc w:val="center"/>
                  </w:pPr>
                </w:p>
              </w:tc>
              <w:tc>
                <w:tcPr>
                  <w:tcW w:w="638" w:type="dxa"/>
                  <w:vAlign w:val="center"/>
                </w:tcPr>
                <w:p w14:paraId="24D40BE8" w14:textId="77777777" w:rsidR="006D2DAE" w:rsidRDefault="006D2DAE">
                  <w:pPr>
                    <w:pStyle w:val="CommentText"/>
                    <w:widowControl w:val="0"/>
                    <w:spacing w:after="0"/>
                    <w:ind w:left="1"/>
                    <w:jc w:val="center"/>
                  </w:pPr>
                </w:p>
              </w:tc>
              <w:tc>
                <w:tcPr>
                  <w:tcW w:w="638" w:type="dxa"/>
                  <w:vAlign w:val="center"/>
                </w:tcPr>
                <w:p w14:paraId="75D99A45" w14:textId="77777777" w:rsidR="006D2DAE" w:rsidRDefault="006D2DAE">
                  <w:pPr>
                    <w:pStyle w:val="CommentText"/>
                    <w:widowControl w:val="0"/>
                    <w:spacing w:after="0"/>
                    <w:ind w:left="1"/>
                    <w:jc w:val="center"/>
                  </w:pPr>
                </w:p>
              </w:tc>
              <w:tc>
                <w:tcPr>
                  <w:tcW w:w="639" w:type="dxa"/>
                </w:tcPr>
                <w:p w14:paraId="380044D9" w14:textId="77777777" w:rsidR="006D2DAE" w:rsidRDefault="00995EE0">
                  <w:pPr>
                    <w:pStyle w:val="CommentText"/>
                    <w:widowControl w:val="0"/>
                    <w:spacing w:after="0"/>
                    <w:ind w:left="1"/>
                    <w:jc w:val="center"/>
                  </w:pPr>
                  <w:r>
                    <w:rPr>
                      <w:rFonts w:eastAsia="Calibri"/>
                    </w:rPr>
                    <w:t>X</w:t>
                  </w:r>
                </w:p>
              </w:tc>
              <w:tc>
                <w:tcPr>
                  <w:tcW w:w="638" w:type="dxa"/>
                  <w:tcBorders>
                    <w:right w:val="nil"/>
                  </w:tcBorders>
                </w:tcPr>
                <w:p w14:paraId="7D5E155D" w14:textId="77777777" w:rsidR="006D2DAE" w:rsidRDefault="00995EE0">
                  <w:pPr>
                    <w:pStyle w:val="CommentText"/>
                    <w:widowControl w:val="0"/>
                    <w:spacing w:after="0"/>
                    <w:ind w:left="1"/>
                    <w:jc w:val="center"/>
                  </w:pPr>
                  <w:r>
                    <w:rPr>
                      <w:rFonts w:eastAsia="Calibri"/>
                    </w:rPr>
                    <w:t>X</w:t>
                  </w:r>
                </w:p>
              </w:tc>
              <w:tc>
                <w:tcPr>
                  <w:tcW w:w="7" w:type="dxa"/>
                  <w:tcBorders>
                    <w:top w:val="nil"/>
                    <w:left w:val="nil"/>
                    <w:bottom w:val="nil"/>
                    <w:right w:val="nil"/>
                  </w:tcBorders>
                </w:tcPr>
                <w:p w14:paraId="1D669D81" w14:textId="77777777" w:rsidR="006D2DAE" w:rsidRDefault="006D2DAE">
                  <w:pPr>
                    <w:widowControl w:val="0"/>
                    <w:suppressAutoHyphens w:val="0"/>
                    <w:rPr>
                      <w:b/>
                      <w:bCs/>
                      <w:sz w:val="24"/>
                    </w:rPr>
                  </w:pPr>
                </w:p>
              </w:tc>
            </w:tr>
            <w:tr w:rsidR="006D2DAE" w14:paraId="011FCB87" w14:textId="77777777">
              <w:tc>
                <w:tcPr>
                  <w:tcW w:w="2123" w:type="dxa"/>
                  <w:tcBorders>
                    <w:left w:val="nil"/>
                  </w:tcBorders>
                </w:tcPr>
                <w:p w14:paraId="321F0000" w14:textId="77777777" w:rsidR="006D2DAE" w:rsidRDefault="006D2DAE">
                  <w:pPr>
                    <w:pStyle w:val="CommentText"/>
                    <w:widowControl w:val="0"/>
                    <w:spacing w:after="0"/>
                    <w:ind w:left="1"/>
                    <w:jc w:val="center"/>
                  </w:pPr>
                </w:p>
              </w:tc>
              <w:tc>
                <w:tcPr>
                  <w:tcW w:w="1274" w:type="dxa"/>
                </w:tcPr>
                <w:p w14:paraId="6A4FDE2F" w14:textId="77777777" w:rsidR="006D2DAE" w:rsidRDefault="00995EE0">
                  <w:pPr>
                    <w:pStyle w:val="CommentText"/>
                    <w:widowControl w:val="0"/>
                    <w:spacing w:after="0"/>
                    <w:ind w:left="1"/>
                    <w:jc w:val="center"/>
                  </w:pPr>
                  <w:r>
                    <w:rPr>
                      <w:rFonts w:eastAsia="Calibri"/>
                    </w:rPr>
                    <w:t>100</w:t>
                  </w:r>
                </w:p>
              </w:tc>
              <w:tc>
                <w:tcPr>
                  <w:tcW w:w="638" w:type="dxa"/>
                  <w:vAlign w:val="center"/>
                </w:tcPr>
                <w:p w14:paraId="150B9748" w14:textId="77777777" w:rsidR="006D2DAE" w:rsidRDefault="006D2DAE">
                  <w:pPr>
                    <w:pStyle w:val="CommentText"/>
                    <w:widowControl w:val="0"/>
                    <w:spacing w:after="0"/>
                    <w:ind w:left="1"/>
                    <w:jc w:val="center"/>
                  </w:pPr>
                </w:p>
              </w:tc>
              <w:tc>
                <w:tcPr>
                  <w:tcW w:w="638" w:type="dxa"/>
                  <w:vAlign w:val="center"/>
                </w:tcPr>
                <w:p w14:paraId="78B74F56" w14:textId="77777777" w:rsidR="006D2DAE" w:rsidRDefault="006D2DAE">
                  <w:pPr>
                    <w:pStyle w:val="CommentText"/>
                    <w:widowControl w:val="0"/>
                    <w:spacing w:after="0"/>
                    <w:ind w:left="1"/>
                    <w:jc w:val="center"/>
                  </w:pPr>
                </w:p>
              </w:tc>
              <w:tc>
                <w:tcPr>
                  <w:tcW w:w="638" w:type="dxa"/>
                  <w:vAlign w:val="center"/>
                </w:tcPr>
                <w:p w14:paraId="2B6BA090" w14:textId="77777777" w:rsidR="006D2DAE" w:rsidRDefault="006D2DAE">
                  <w:pPr>
                    <w:pStyle w:val="CommentText"/>
                    <w:widowControl w:val="0"/>
                    <w:spacing w:after="0"/>
                    <w:ind w:left="1"/>
                    <w:jc w:val="center"/>
                  </w:pPr>
                </w:p>
              </w:tc>
              <w:tc>
                <w:tcPr>
                  <w:tcW w:w="638" w:type="dxa"/>
                  <w:vAlign w:val="center"/>
                </w:tcPr>
                <w:p w14:paraId="5AFB73C7" w14:textId="77777777" w:rsidR="006D2DAE" w:rsidRDefault="006D2DAE">
                  <w:pPr>
                    <w:pStyle w:val="CommentText"/>
                    <w:widowControl w:val="0"/>
                    <w:spacing w:after="0"/>
                    <w:ind w:left="1"/>
                    <w:jc w:val="center"/>
                  </w:pPr>
                </w:p>
              </w:tc>
              <w:tc>
                <w:tcPr>
                  <w:tcW w:w="639" w:type="dxa"/>
                </w:tcPr>
                <w:p w14:paraId="7B956D5C" w14:textId="77777777" w:rsidR="006D2DAE" w:rsidRDefault="006D2DAE">
                  <w:pPr>
                    <w:pStyle w:val="CommentText"/>
                    <w:widowControl w:val="0"/>
                    <w:spacing w:after="0"/>
                    <w:ind w:left="1"/>
                    <w:jc w:val="center"/>
                  </w:pPr>
                </w:p>
              </w:tc>
              <w:tc>
                <w:tcPr>
                  <w:tcW w:w="638" w:type="dxa"/>
                  <w:tcBorders>
                    <w:right w:val="nil"/>
                  </w:tcBorders>
                </w:tcPr>
                <w:p w14:paraId="2E915AFC" w14:textId="77777777" w:rsidR="006D2DAE" w:rsidRDefault="006D2DAE">
                  <w:pPr>
                    <w:pStyle w:val="CommentText"/>
                    <w:widowControl w:val="0"/>
                    <w:spacing w:after="0"/>
                    <w:ind w:left="1"/>
                    <w:jc w:val="center"/>
                  </w:pPr>
                </w:p>
              </w:tc>
              <w:tc>
                <w:tcPr>
                  <w:tcW w:w="7" w:type="dxa"/>
                  <w:tcBorders>
                    <w:top w:val="nil"/>
                    <w:left w:val="nil"/>
                    <w:bottom w:val="nil"/>
                    <w:right w:val="nil"/>
                  </w:tcBorders>
                </w:tcPr>
                <w:p w14:paraId="195C3311" w14:textId="77777777" w:rsidR="006D2DAE" w:rsidRDefault="006D2DAE">
                  <w:pPr>
                    <w:widowControl w:val="0"/>
                    <w:suppressAutoHyphens w:val="0"/>
                    <w:rPr>
                      <w:b/>
                      <w:bCs/>
                      <w:sz w:val="24"/>
                    </w:rPr>
                  </w:pPr>
                </w:p>
              </w:tc>
            </w:tr>
            <w:tr w:rsidR="006D2DAE" w14:paraId="26EAB3E4" w14:textId="77777777">
              <w:tc>
                <w:tcPr>
                  <w:tcW w:w="7233" w:type="dxa"/>
                  <w:gridSpan w:val="9"/>
                  <w:tcBorders>
                    <w:left w:val="nil"/>
                    <w:bottom w:val="nil"/>
                    <w:right w:val="nil"/>
                  </w:tcBorders>
                </w:tcPr>
                <w:p w14:paraId="3BCF9DEF" w14:textId="77777777" w:rsidR="006D2DAE" w:rsidRDefault="006D2DAE">
                  <w:pPr>
                    <w:pStyle w:val="CommentText"/>
                    <w:widowControl w:val="0"/>
                    <w:spacing w:after="0"/>
                    <w:ind w:left="1"/>
                    <w:jc w:val="center"/>
                  </w:pPr>
                </w:p>
              </w:tc>
            </w:tr>
          </w:tbl>
          <w:p w14:paraId="1503FD82" w14:textId="77777777" w:rsidR="006D2DAE" w:rsidRDefault="006D2DAE">
            <w:pPr>
              <w:pStyle w:val="CommentText"/>
              <w:widowControl w:val="0"/>
              <w:spacing w:after="0"/>
              <w:ind w:left="1"/>
              <w:jc w:val="both"/>
              <w:rPr>
                <w:b/>
                <w:bCs/>
                <w:sz w:val="24"/>
              </w:rPr>
            </w:pPr>
          </w:p>
        </w:tc>
      </w:tr>
      <w:tr w:rsidR="006D2DAE" w14:paraId="24188D2C" w14:textId="77777777">
        <w:trPr>
          <w:trHeight w:val="914"/>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7437C7CC" w14:textId="77777777" w:rsidR="006D2DAE" w:rsidRDefault="00995EE0">
            <w:pPr>
              <w:widowControl w:val="0"/>
              <w:spacing w:after="0"/>
              <w:ind w:left="133" w:right="133"/>
              <w:rPr>
                <w:rFonts w:cs="Times New Roman"/>
              </w:rPr>
            </w:pPr>
            <w:r>
              <w:rPr>
                <w:rFonts w:cs="Times New Roman"/>
              </w:rPr>
              <w:t xml:space="preserve">Obligātā literatūra </w:t>
            </w:r>
          </w:p>
          <w:p w14:paraId="1AF8D79F" w14:textId="77777777" w:rsidR="006D2DAE" w:rsidRDefault="006D2DAE">
            <w:pPr>
              <w:widowControl w:val="0"/>
              <w:spacing w:after="0"/>
              <w:ind w:left="133" w:right="133"/>
              <w:rPr>
                <w:rFonts w:cs="Times New Roman"/>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5774A1A3" w14:textId="58B9356C" w:rsidR="006D2DAE" w:rsidRDefault="00995EE0">
            <w:pPr>
              <w:pStyle w:val="CommentText"/>
              <w:widowControl w:val="0"/>
              <w:numPr>
                <w:ilvl w:val="0"/>
                <w:numId w:val="55"/>
              </w:numPr>
              <w:spacing w:after="0"/>
              <w:ind w:left="562" w:right="166"/>
              <w:jc w:val="both"/>
            </w:pPr>
            <w:r>
              <w:t>Oracle Opera PMS dokumentācija. Apskatīts: 24.08.23., no: https://docs.oracle.com/cd/E53533_01/index.html</w:t>
            </w:r>
          </w:p>
          <w:p w14:paraId="3069D0DE" w14:textId="77777777" w:rsidR="006D2DAE" w:rsidRDefault="00995EE0">
            <w:pPr>
              <w:pStyle w:val="CommentText"/>
              <w:widowControl w:val="0"/>
              <w:numPr>
                <w:ilvl w:val="0"/>
                <w:numId w:val="55"/>
              </w:numPr>
              <w:spacing w:after="0"/>
              <w:ind w:left="562" w:right="166"/>
              <w:jc w:val="both"/>
            </w:pPr>
            <w:r>
              <w:t>Viesnīcu datorprogrammu salīdzinājums, apskati, ieteikumi. Apskatīts: 24.08.23., no: https://hoteltechreport.com/</w:t>
            </w:r>
          </w:p>
          <w:p w14:paraId="667EA8A4" w14:textId="544350AB" w:rsidR="006D2DAE" w:rsidRDefault="00995EE0">
            <w:pPr>
              <w:pStyle w:val="CommentText"/>
              <w:widowControl w:val="0"/>
              <w:numPr>
                <w:ilvl w:val="0"/>
                <w:numId w:val="55"/>
              </w:numPr>
              <w:spacing w:after="0"/>
              <w:ind w:left="562" w:right="166"/>
              <w:jc w:val="both"/>
            </w:pPr>
            <w:r>
              <w:t>Dažādu datorprogrammu, t. sk. viesnīcu datorprogrammu, salīdzinājums, reitingi. Apskatīts: 24.08.23., no: https://www.capterra.com/</w:t>
            </w:r>
          </w:p>
        </w:tc>
      </w:tr>
      <w:tr w:rsidR="006D2DAE" w14:paraId="5E98F646"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5CEC928C" w14:textId="77777777" w:rsidR="006D2DAE" w:rsidRDefault="00995EE0">
            <w:pPr>
              <w:widowControl w:val="0"/>
              <w:spacing w:after="0"/>
              <w:ind w:left="133" w:right="133"/>
              <w:rPr>
                <w:rFonts w:cs="Times New Roman"/>
              </w:rPr>
            </w:pPr>
            <w:proofErr w:type="spellStart"/>
            <w:r>
              <w:rPr>
                <w:rFonts w:cs="Times New Roman"/>
              </w:rPr>
              <w:t>Papildliteratūra</w:t>
            </w:r>
            <w:proofErr w:type="spellEnd"/>
          </w:p>
          <w:p w14:paraId="7ABEDC39" w14:textId="77777777" w:rsidR="006D2DAE" w:rsidRDefault="00995EE0">
            <w:pPr>
              <w:widowControl w:val="0"/>
              <w:spacing w:after="0"/>
              <w:ind w:left="133" w:right="133"/>
              <w:rPr>
                <w:rFonts w:cs="Times New Roman"/>
              </w:rPr>
            </w:pPr>
            <w:r>
              <w:rPr>
                <w:rFonts w:cs="Times New Roman"/>
              </w:rPr>
              <w:t>Citi informācijas avoti</w:t>
            </w:r>
          </w:p>
          <w:p w14:paraId="07136EF9" w14:textId="77777777" w:rsidR="006D2DAE" w:rsidRDefault="006D2DAE">
            <w:pPr>
              <w:widowControl w:val="0"/>
              <w:spacing w:after="0"/>
              <w:ind w:left="133" w:right="133"/>
              <w:rPr>
                <w:rFonts w:cs="Times New Roman"/>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0F94E81A" w14:textId="77777777" w:rsidR="006D2DAE" w:rsidRDefault="006D2DAE">
            <w:pPr>
              <w:pStyle w:val="CommentText"/>
              <w:widowControl w:val="0"/>
              <w:spacing w:after="0"/>
              <w:ind w:right="166"/>
              <w:jc w:val="both"/>
              <w:rPr>
                <w:b/>
                <w:bCs/>
                <w:sz w:val="24"/>
              </w:rPr>
            </w:pPr>
          </w:p>
        </w:tc>
      </w:tr>
    </w:tbl>
    <w:p w14:paraId="2D2CCA8D" w14:textId="77777777" w:rsidR="006D2DAE" w:rsidRDefault="006D2DAE">
      <w:pPr>
        <w:spacing w:after="0"/>
        <w:rPr>
          <w:b/>
          <w:bCs/>
          <w:sz w:val="24"/>
        </w:rPr>
      </w:pPr>
    </w:p>
    <w:p w14:paraId="2A634503" w14:textId="77777777" w:rsidR="006D2DAE" w:rsidRDefault="00995EE0">
      <w:pPr>
        <w:spacing w:after="0"/>
        <w:rPr>
          <w:rFonts w:eastAsiaTheme="majorEastAsia" w:cstheme="majorBidi"/>
          <w:b/>
          <w:sz w:val="24"/>
          <w:szCs w:val="22"/>
        </w:rPr>
      </w:pPr>
      <w:r>
        <w:br w:type="page"/>
      </w:r>
    </w:p>
    <w:p w14:paraId="3D5B4A00" w14:textId="77777777" w:rsidR="006D2DAE" w:rsidRDefault="00995EE0">
      <w:pPr>
        <w:pStyle w:val="Heading4"/>
        <w:keepNext w:val="0"/>
        <w:keepLines w:val="0"/>
        <w:spacing w:line="240" w:lineRule="auto"/>
        <w:rPr>
          <w:bCs/>
        </w:rPr>
      </w:pPr>
      <w:bookmarkStart w:id="37" w:name="_Toc153914122"/>
      <w:r>
        <w:lastRenderedPageBreak/>
        <w:t>PĀRDOŠANAS VADĪBA</w:t>
      </w:r>
      <w:bookmarkEnd w:id="37"/>
    </w:p>
    <w:p w14:paraId="7232A788" w14:textId="77777777" w:rsidR="006D2DAE" w:rsidRDefault="006D2DAE">
      <w:pPr>
        <w:rPr>
          <w:b/>
          <w:bCs/>
          <w:sz w:val="24"/>
        </w:rPr>
      </w:pPr>
    </w:p>
    <w:tbl>
      <w:tblPr>
        <w:tblW w:w="10095" w:type="dxa"/>
        <w:tblInd w:w="-10" w:type="dxa"/>
        <w:tblLayout w:type="fixed"/>
        <w:tblCellMar>
          <w:top w:w="57" w:type="dxa"/>
          <w:left w:w="5" w:type="dxa"/>
          <w:bottom w:w="57" w:type="dxa"/>
          <w:right w:w="5" w:type="dxa"/>
        </w:tblCellMar>
        <w:tblLook w:val="0000" w:firstRow="0" w:lastRow="0" w:firstColumn="0" w:lastColumn="0" w:noHBand="0" w:noVBand="0"/>
      </w:tblPr>
      <w:tblGrid>
        <w:gridCol w:w="2839"/>
        <w:gridCol w:w="7256"/>
      </w:tblGrid>
      <w:tr w:rsidR="006D2DAE" w14:paraId="3DB5971E" w14:textId="77777777">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1C51FBD4" w14:textId="77777777" w:rsidR="006D2DAE" w:rsidRDefault="00995EE0">
            <w:pPr>
              <w:widowControl w:val="0"/>
              <w:spacing w:after="0"/>
              <w:ind w:left="133" w:right="133"/>
              <w:rPr>
                <w:rFonts w:cs="Times New Roman"/>
              </w:rPr>
            </w:pPr>
            <w:r>
              <w:rPr>
                <w:rFonts w:cs="Times New Roman"/>
              </w:rPr>
              <w:t>Studiju kursa nosaukums latviešu un angļu valodā</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p w14:paraId="1036AB64" w14:textId="77777777" w:rsidR="006D2DAE" w:rsidRDefault="00995EE0">
            <w:pPr>
              <w:widowControl w:val="0"/>
              <w:spacing w:after="0"/>
              <w:ind w:left="143"/>
              <w:rPr>
                <w:rFonts w:cs="Times New Roman"/>
                <w:b/>
              </w:rPr>
            </w:pPr>
            <w:r>
              <w:rPr>
                <w:rFonts w:cs="Times New Roman"/>
                <w:b/>
              </w:rPr>
              <w:t>PĀRDOŠANAS VADĪBA</w:t>
            </w:r>
          </w:p>
          <w:p w14:paraId="1C59D7B9" w14:textId="77777777" w:rsidR="006D2DAE" w:rsidRDefault="00995EE0">
            <w:pPr>
              <w:widowControl w:val="0"/>
              <w:spacing w:after="0"/>
              <w:ind w:left="143"/>
              <w:rPr>
                <w:rFonts w:cs="Times New Roman"/>
                <w:b/>
                <w:i/>
                <w:iCs/>
              </w:rPr>
            </w:pPr>
            <w:r>
              <w:rPr>
                <w:rFonts w:cs="Times New Roman"/>
                <w:b/>
                <w:i/>
                <w:iCs/>
              </w:rPr>
              <w:t>SALES MANAGEMENT</w:t>
            </w:r>
          </w:p>
        </w:tc>
      </w:tr>
      <w:tr w:rsidR="006D2DAE" w14:paraId="0D5F23DE" w14:textId="77777777">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7A733B9A" w14:textId="77777777" w:rsidR="006D2DAE" w:rsidRDefault="00995EE0">
            <w:pPr>
              <w:widowControl w:val="0"/>
              <w:spacing w:after="0"/>
              <w:ind w:left="133" w:right="133"/>
              <w:rPr>
                <w:rFonts w:cs="Times New Roman"/>
              </w:rPr>
            </w:pPr>
            <w:r>
              <w:rPr>
                <w:rFonts w:cs="Times New Roman"/>
              </w:rPr>
              <w:t>Studiju kursa izstrādātājs(-i)</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p w14:paraId="31C27DC1" w14:textId="77777777" w:rsidR="006D2DAE" w:rsidRDefault="00995EE0">
            <w:pPr>
              <w:widowControl w:val="0"/>
              <w:spacing w:after="0"/>
              <w:ind w:left="143"/>
              <w:rPr>
                <w:rFonts w:cs="Times New Roman"/>
              </w:rPr>
            </w:pPr>
            <w:r>
              <w:rPr>
                <w:rFonts w:cs="Times New Roman"/>
              </w:rPr>
              <w:t xml:space="preserve">Mg. </w:t>
            </w:r>
            <w:proofErr w:type="spellStart"/>
            <w:r>
              <w:rPr>
                <w:rFonts w:cs="Times New Roman"/>
              </w:rPr>
              <w:t>oec</w:t>
            </w:r>
            <w:proofErr w:type="spellEnd"/>
            <w:r>
              <w:rPr>
                <w:rFonts w:cs="Times New Roman"/>
              </w:rPr>
              <w:t>. Sabīne Jansone</w:t>
            </w:r>
          </w:p>
        </w:tc>
      </w:tr>
      <w:tr w:rsidR="006D2DAE" w14:paraId="30B5685C" w14:textId="77777777">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15EFAB75" w14:textId="77777777" w:rsidR="006D2DAE" w:rsidRDefault="00995EE0">
            <w:pPr>
              <w:widowControl w:val="0"/>
              <w:spacing w:after="0"/>
              <w:ind w:left="133" w:right="133"/>
              <w:rPr>
                <w:rFonts w:cs="Times New Roman"/>
              </w:rPr>
            </w:pPr>
            <w:r>
              <w:rPr>
                <w:rFonts w:cs="Times New Roman"/>
              </w:rPr>
              <w:t>Studiju kursa īstenotājs(-i)</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p w14:paraId="269156A3" w14:textId="77777777" w:rsidR="006D2DAE" w:rsidRDefault="00995EE0">
            <w:pPr>
              <w:widowControl w:val="0"/>
              <w:spacing w:after="0"/>
              <w:ind w:left="143"/>
              <w:rPr>
                <w:rFonts w:cs="Times New Roman"/>
              </w:rPr>
            </w:pPr>
            <w:r>
              <w:rPr>
                <w:rFonts w:cs="Times New Roman"/>
              </w:rPr>
              <w:t xml:space="preserve">Mg. </w:t>
            </w:r>
            <w:proofErr w:type="spellStart"/>
            <w:r>
              <w:rPr>
                <w:rFonts w:cs="Times New Roman"/>
              </w:rPr>
              <w:t>oec</w:t>
            </w:r>
            <w:proofErr w:type="spellEnd"/>
            <w:r>
              <w:rPr>
                <w:rFonts w:cs="Times New Roman"/>
              </w:rPr>
              <w:t>. Sabīne Jansone</w:t>
            </w:r>
          </w:p>
        </w:tc>
      </w:tr>
      <w:tr w:rsidR="006D2DAE" w14:paraId="6912311C" w14:textId="77777777">
        <w:trPr>
          <w:trHeight w:val="979"/>
        </w:trPr>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3A714D4A" w14:textId="77777777" w:rsidR="006D2DAE" w:rsidRDefault="00995EE0">
            <w:pPr>
              <w:widowControl w:val="0"/>
              <w:spacing w:after="0"/>
              <w:ind w:left="133" w:right="133"/>
              <w:rPr>
                <w:rFonts w:cs="Times New Roman"/>
              </w:rPr>
            </w:pPr>
            <w:r>
              <w:rPr>
                <w:rFonts w:cs="Times New Roman"/>
              </w:rPr>
              <w:t>Studiju kursa apjoms un īstenošanas semestris</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tbl>
            <w:tblPr>
              <w:tblStyle w:val="TableGrid"/>
              <w:tblW w:w="7226" w:type="dxa"/>
              <w:tblLayout w:type="fixed"/>
              <w:tblCellMar>
                <w:top w:w="28" w:type="dxa"/>
                <w:left w:w="0" w:type="dxa"/>
                <w:bottom w:w="28" w:type="dxa"/>
                <w:right w:w="5" w:type="dxa"/>
              </w:tblCellMar>
              <w:tblLook w:val="04A0" w:firstRow="1" w:lastRow="0" w:firstColumn="1" w:lastColumn="0" w:noHBand="0" w:noVBand="1"/>
            </w:tblPr>
            <w:tblGrid>
              <w:gridCol w:w="706"/>
              <w:gridCol w:w="1134"/>
              <w:gridCol w:w="992"/>
              <w:gridCol w:w="1133"/>
              <w:gridCol w:w="1277"/>
              <w:gridCol w:w="1274"/>
              <w:gridCol w:w="710"/>
            </w:tblGrid>
            <w:tr w:rsidR="006D2DAE" w14:paraId="27A2BF6C" w14:textId="77777777">
              <w:tc>
                <w:tcPr>
                  <w:tcW w:w="705" w:type="dxa"/>
                  <w:vMerge w:val="restart"/>
                  <w:tcBorders>
                    <w:top w:val="nil"/>
                    <w:left w:val="nil"/>
                  </w:tcBorders>
                  <w:shd w:val="clear" w:color="auto" w:fill="D9D9D9" w:themeFill="background1" w:themeFillShade="D9"/>
                  <w:vAlign w:val="center"/>
                </w:tcPr>
                <w:p w14:paraId="27AEEEBE" w14:textId="77777777" w:rsidR="006D2DAE" w:rsidRDefault="00995EE0">
                  <w:pPr>
                    <w:widowControl w:val="0"/>
                    <w:spacing w:after="0"/>
                    <w:ind w:left="1"/>
                    <w:jc w:val="center"/>
                    <w:rPr>
                      <w:rFonts w:cs="Times New Roman"/>
                    </w:rPr>
                  </w:pPr>
                  <w:r>
                    <w:rPr>
                      <w:rFonts w:eastAsia="Calibri" w:cs="Times New Roman"/>
                      <w:i/>
                      <w:iCs/>
                    </w:rPr>
                    <w:t>ECTS</w:t>
                  </w:r>
                </w:p>
              </w:tc>
              <w:tc>
                <w:tcPr>
                  <w:tcW w:w="1134" w:type="dxa"/>
                  <w:vMerge w:val="restart"/>
                  <w:tcBorders>
                    <w:top w:val="nil"/>
                  </w:tcBorders>
                  <w:shd w:val="clear" w:color="auto" w:fill="D9D9D9" w:themeFill="background1" w:themeFillShade="D9"/>
                  <w:vAlign w:val="center"/>
                </w:tcPr>
                <w:p w14:paraId="7D09C736" w14:textId="77777777" w:rsidR="006D2DAE" w:rsidRDefault="00995EE0">
                  <w:pPr>
                    <w:widowControl w:val="0"/>
                    <w:spacing w:after="0"/>
                    <w:ind w:left="1"/>
                    <w:jc w:val="center"/>
                    <w:rPr>
                      <w:rFonts w:cs="Times New Roman"/>
                    </w:rPr>
                  </w:pPr>
                  <w:r>
                    <w:rPr>
                      <w:rFonts w:eastAsia="Calibri" w:cs="Times New Roman"/>
                    </w:rPr>
                    <w:t>Īstenošanas semestris</w:t>
                  </w:r>
                </w:p>
              </w:tc>
              <w:tc>
                <w:tcPr>
                  <w:tcW w:w="2125" w:type="dxa"/>
                  <w:gridSpan w:val="2"/>
                  <w:tcBorders>
                    <w:top w:val="nil"/>
                  </w:tcBorders>
                  <w:shd w:val="clear" w:color="auto" w:fill="D9D9D9" w:themeFill="background1" w:themeFillShade="D9"/>
                  <w:vAlign w:val="center"/>
                </w:tcPr>
                <w:p w14:paraId="7B2C5ACD" w14:textId="77777777" w:rsidR="006D2DAE" w:rsidRDefault="00995EE0">
                  <w:pPr>
                    <w:widowControl w:val="0"/>
                    <w:spacing w:after="0"/>
                    <w:ind w:left="1"/>
                    <w:jc w:val="center"/>
                    <w:rPr>
                      <w:rFonts w:cs="Times New Roman"/>
                    </w:rPr>
                  </w:pPr>
                  <w:r>
                    <w:rPr>
                      <w:rFonts w:eastAsia="Calibri" w:cs="Times New Roman"/>
                    </w:rPr>
                    <w:t>Kontaktstundas</w:t>
                  </w:r>
                </w:p>
              </w:tc>
              <w:tc>
                <w:tcPr>
                  <w:tcW w:w="1277" w:type="dxa"/>
                  <w:vMerge w:val="restart"/>
                  <w:tcBorders>
                    <w:top w:val="nil"/>
                  </w:tcBorders>
                  <w:shd w:val="clear" w:color="auto" w:fill="D9D9D9" w:themeFill="background1" w:themeFillShade="D9"/>
                  <w:vAlign w:val="center"/>
                </w:tcPr>
                <w:p w14:paraId="6FA451CC" w14:textId="77777777" w:rsidR="006D2DAE" w:rsidRDefault="00995EE0">
                  <w:pPr>
                    <w:widowControl w:val="0"/>
                    <w:spacing w:after="0"/>
                    <w:ind w:left="1"/>
                    <w:jc w:val="center"/>
                    <w:rPr>
                      <w:rFonts w:cs="Times New Roman"/>
                    </w:rPr>
                  </w:pPr>
                  <w:r>
                    <w:rPr>
                      <w:rFonts w:eastAsia="Calibri"/>
                    </w:rPr>
                    <w:t>Gala pārbaudījums</w:t>
                  </w:r>
                </w:p>
              </w:tc>
              <w:tc>
                <w:tcPr>
                  <w:tcW w:w="1274" w:type="dxa"/>
                  <w:vMerge w:val="restart"/>
                  <w:tcBorders>
                    <w:top w:val="nil"/>
                  </w:tcBorders>
                  <w:shd w:val="clear" w:color="auto" w:fill="D9D9D9" w:themeFill="background1" w:themeFillShade="D9"/>
                  <w:vAlign w:val="center"/>
                </w:tcPr>
                <w:p w14:paraId="0DE2EB89" w14:textId="77777777" w:rsidR="006D2DAE" w:rsidRDefault="00995EE0">
                  <w:pPr>
                    <w:widowControl w:val="0"/>
                    <w:spacing w:after="0"/>
                    <w:ind w:left="1"/>
                    <w:jc w:val="center"/>
                    <w:rPr>
                      <w:rFonts w:cs="Times New Roman"/>
                    </w:rPr>
                  </w:pPr>
                  <w:r>
                    <w:rPr>
                      <w:rFonts w:eastAsia="Calibri" w:cs="Times New Roman"/>
                    </w:rPr>
                    <w:t>Patstāvīgais darbs</w:t>
                  </w:r>
                </w:p>
              </w:tc>
              <w:tc>
                <w:tcPr>
                  <w:tcW w:w="710" w:type="dxa"/>
                  <w:vMerge w:val="restart"/>
                  <w:tcBorders>
                    <w:top w:val="nil"/>
                    <w:right w:val="nil"/>
                  </w:tcBorders>
                  <w:shd w:val="clear" w:color="auto" w:fill="D9D9D9" w:themeFill="background1" w:themeFillShade="D9"/>
                  <w:vAlign w:val="center"/>
                </w:tcPr>
                <w:p w14:paraId="557293F3" w14:textId="77777777" w:rsidR="006D2DAE" w:rsidRDefault="00995EE0">
                  <w:pPr>
                    <w:widowControl w:val="0"/>
                    <w:spacing w:after="0"/>
                    <w:ind w:left="1" w:right="-9"/>
                    <w:jc w:val="center"/>
                    <w:rPr>
                      <w:rFonts w:cs="Times New Roman"/>
                    </w:rPr>
                  </w:pPr>
                  <w:r>
                    <w:rPr>
                      <w:rFonts w:eastAsia="Calibri" w:cs="Times New Roman"/>
                    </w:rPr>
                    <w:t>Kopā</w:t>
                  </w:r>
                </w:p>
              </w:tc>
            </w:tr>
            <w:tr w:rsidR="006D2DAE" w14:paraId="057EF582" w14:textId="77777777">
              <w:tc>
                <w:tcPr>
                  <w:tcW w:w="705" w:type="dxa"/>
                  <w:vMerge/>
                  <w:tcBorders>
                    <w:left w:val="nil"/>
                  </w:tcBorders>
                  <w:shd w:val="clear" w:color="auto" w:fill="D9D9D9" w:themeFill="background1" w:themeFillShade="D9"/>
                  <w:vAlign w:val="center"/>
                </w:tcPr>
                <w:p w14:paraId="29966C86" w14:textId="77777777" w:rsidR="006D2DAE" w:rsidRDefault="006D2DAE">
                  <w:pPr>
                    <w:widowControl w:val="0"/>
                    <w:spacing w:after="0"/>
                    <w:ind w:left="1"/>
                    <w:jc w:val="center"/>
                    <w:rPr>
                      <w:rFonts w:cs="Times New Roman"/>
                    </w:rPr>
                  </w:pPr>
                </w:p>
              </w:tc>
              <w:tc>
                <w:tcPr>
                  <w:tcW w:w="1134" w:type="dxa"/>
                  <w:vMerge/>
                  <w:shd w:val="clear" w:color="auto" w:fill="D9D9D9" w:themeFill="background1" w:themeFillShade="D9"/>
                  <w:vAlign w:val="center"/>
                </w:tcPr>
                <w:p w14:paraId="0ACE25CD" w14:textId="77777777" w:rsidR="006D2DAE" w:rsidRDefault="006D2DAE">
                  <w:pPr>
                    <w:widowControl w:val="0"/>
                    <w:spacing w:after="0"/>
                    <w:ind w:left="1"/>
                    <w:jc w:val="center"/>
                    <w:rPr>
                      <w:rFonts w:cs="Times New Roman"/>
                    </w:rPr>
                  </w:pPr>
                </w:p>
              </w:tc>
              <w:tc>
                <w:tcPr>
                  <w:tcW w:w="992" w:type="dxa"/>
                  <w:shd w:val="clear" w:color="auto" w:fill="D9D9D9" w:themeFill="background1" w:themeFillShade="D9"/>
                  <w:vAlign w:val="center"/>
                </w:tcPr>
                <w:p w14:paraId="218CEA23" w14:textId="77777777" w:rsidR="006D2DAE" w:rsidRDefault="00995EE0">
                  <w:pPr>
                    <w:widowControl w:val="0"/>
                    <w:spacing w:after="0"/>
                    <w:ind w:left="1"/>
                    <w:jc w:val="center"/>
                    <w:rPr>
                      <w:rFonts w:cs="Times New Roman"/>
                    </w:rPr>
                  </w:pPr>
                  <w:r>
                    <w:rPr>
                      <w:rFonts w:eastAsia="Calibri" w:cs="Times New Roman"/>
                    </w:rPr>
                    <w:t>Lekcijas</w:t>
                  </w:r>
                </w:p>
              </w:tc>
              <w:tc>
                <w:tcPr>
                  <w:tcW w:w="1133" w:type="dxa"/>
                  <w:shd w:val="clear" w:color="auto" w:fill="D9D9D9" w:themeFill="background1" w:themeFillShade="D9"/>
                  <w:vAlign w:val="center"/>
                </w:tcPr>
                <w:p w14:paraId="35FF1130" w14:textId="77777777" w:rsidR="006D2DAE" w:rsidRDefault="00995EE0">
                  <w:pPr>
                    <w:widowControl w:val="0"/>
                    <w:spacing w:after="0"/>
                    <w:ind w:left="1"/>
                    <w:jc w:val="center"/>
                    <w:rPr>
                      <w:rFonts w:cs="Times New Roman"/>
                    </w:rPr>
                  </w:pPr>
                  <w:proofErr w:type="spellStart"/>
                  <w:r>
                    <w:rPr>
                      <w:rFonts w:eastAsia="Calibri" w:cs="Times New Roman"/>
                    </w:rPr>
                    <w:t>Prakt.d</w:t>
                  </w:r>
                  <w:proofErr w:type="spellEnd"/>
                  <w:r>
                    <w:rPr>
                      <w:rFonts w:eastAsia="Calibri" w:cs="Times New Roman"/>
                    </w:rPr>
                    <w:t>.</w:t>
                  </w:r>
                </w:p>
              </w:tc>
              <w:tc>
                <w:tcPr>
                  <w:tcW w:w="1277" w:type="dxa"/>
                  <w:vMerge/>
                  <w:shd w:val="clear" w:color="auto" w:fill="D9D9D9" w:themeFill="background1" w:themeFillShade="D9"/>
                  <w:vAlign w:val="center"/>
                </w:tcPr>
                <w:p w14:paraId="15433B6D" w14:textId="77777777" w:rsidR="006D2DAE" w:rsidRDefault="006D2DAE">
                  <w:pPr>
                    <w:widowControl w:val="0"/>
                    <w:spacing w:after="0"/>
                    <w:ind w:left="1"/>
                    <w:jc w:val="center"/>
                    <w:rPr>
                      <w:rFonts w:cs="Times New Roman"/>
                    </w:rPr>
                  </w:pPr>
                </w:p>
              </w:tc>
              <w:tc>
                <w:tcPr>
                  <w:tcW w:w="1274" w:type="dxa"/>
                  <w:vMerge/>
                  <w:shd w:val="clear" w:color="auto" w:fill="D9D9D9" w:themeFill="background1" w:themeFillShade="D9"/>
                  <w:vAlign w:val="center"/>
                </w:tcPr>
                <w:p w14:paraId="4F4B8808" w14:textId="77777777" w:rsidR="006D2DAE" w:rsidRDefault="006D2DAE">
                  <w:pPr>
                    <w:widowControl w:val="0"/>
                    <w:spacing w:after="0"/>
                    <w:ind w:left="1"/>
                    <w:jc w:val="center"/>
                    <w:rPr>
                      <w:rFonts w:cs="Times New Roman"/>
                    </w:rPr>
                  </w:pPr>
                </w:p>
              </w:tc>
              <w:tc>
                <w:tcPr>
                  <w:tcW w:w="710" w:type="dxa"/>
                  <w:vMerge/>
                  <w:tcBorders>
                    <w:right w:val="nil"/>
                  </w:tcBorders>
                  <w:shd w:val="clear" w:color="auto" w:fill="D9D9D9" w:themeFill="background1" w:themeFillShade="D9"/>
                  <w:vAlign w:val="center"/>
                </w:tcPr>
                <w:p w14:paraId="1FAE8708" w14:textId="77777777" w:rsidR="006D2DAE" w:rsidRDefault="006D2DAE">
                  <w:pPr>
                    <w:widowControl w:val="0"/>
                    <w:spacing w:after="0"/>
                    <w:ind w:left="1" w:right="154"/>
                    <w:jc w:val="center"/>
                    <w:rPr>
                      <w:rFonts w:cs="Times New Roman"/>
                    </w:rPr>
                  </w:pPr>
                </w:p>
              </w:tc>
            </w:tr>
            <w:tr w:rsidR="006D2DAE" w14:paraId="0392A1F1" w14:textId="77777777">
              <w:trPr>
                <w:trHeight w:val="351"/>
              </w:trPr>
              <w:tc>
                <w:tcPr>
                  <w:tcW w:w="705" w:type="dxa"/>
                  <w:tcBorders>
                    <w:left w:val="nil"/>
                    <w:bottom w:val="nil"/>
                  </w:tcBorders>
                  <w:vAlign w:val="center"/>
                </w:tcPr>
                <w:p w14:paraId="729D2728" w14:textId="77777777" w:rsidR="006D2DAE" w:rsidRDefault="00995EE0">
                  <w:pPr>
                    <w:widowControl w:val="0"/>
                    <w:spacing w:after="0"/>
                    <w:ind w:left="1"/>
                    <w:jc w:val="center"/>
                    <w:rPr>
                      <w:rFonts w:cs="Times New Roman"/>
                    </w:rPr>
                  </w:pPr>
                  <w:r>
                    <w:rPr>
                      <w:rFonts w:eastAsia="Calibri" w:cs="Times New Roman"/>
                    </w:rPr>
                    <w:t>3</w:t>
                  </w:r>
                </w:p>
              </w:tc>
              <w:tc>
                <w:tcPr>
                  <w:tcW w:w="1134" w:type="dxa"/>
                  <w:tcBorders>
                    <w:bottom w:val="nil"/>
                  </w:tcBorders>
                  <w:vAlign w:val="center"/>
                </w:tcPr>
                <w:p w14:paraId="11F42CCF" w14:textId="77777777" w:rsidR="006D2DAE" w:rsidRDefault="00995EE0">
                  <w:pPr>
                    <w:widowControl w:val="0"/>
                    <w:spacing w:after="0"/>
                    <w:ind w:left="1"/>
                    <w:jc w:val="center"/>
                    <w:rPr>
                      <w:rFonts w:cs="Times New Roman"/>
                    </w:rPr>
                  </w:pPr>
                  <w:r>
                    <w:rPr>
                      <w:rFonts w:eastAsia="Calibri" w:cs="Times New Roman"/>
                    </w:rPr>
                    <w:t>3.</w:t>
                  </w:r>
                </w:p>
              </w:tc>
              <w:tc>
                <w:tcPr>
                  <w:tcW w:w="992" w:type="dxa"/>
                  <w:tcBorders>
                    <w:bottom w:val="nil"/>
                  </w:tcBorders>
                  <w:vAlign w:val="center"/>
                </w:tcPr>
                <w:p w14:paraId="5F67BDAA" w14:textId="77777777" w:rsidR="006D2DAE" w:rsidRDefault="00995EE0">
                  <w:pPr>
                    <w:widowControl w:val="0"/>
                    <w:spacing w:after="0"/>
                    <w:ind w:left="1"/>
                    <w:jc w:val="center"/>
                    <w:rPr>
                      <w:rFonts w:cs="Times New Roman"/>
                    </w:rPr>
                  </w:pPr>
                  <w:r>
                    <w:rPr>
                      <w:rFonts w:eastAsia="Calibri" w:cs="Times New Roman"/>
                    </w:rPr>
                    <w:t>21</w:t>
                  </w:r>
                </w:p>
              </w:tc>
              <w:tc>
                <w:tcPr>
                  <w:tcW w:w="1133" w:type="dxa"/>
                  <w:tcBorders>
                    <w:bottom w:val="nil"/>
                  </w:tcBorders>
                  <w:vAlign w:val="center"/>
                </w:tcPr>
                <w:p w14:paraId="29E41301" w14:textId="77777777" w:rsidR="006D2DAE" w:rsidRDefault="00995EE0">
                  <w:pPr>
                    <w:widowControl w:val="0"/>
                    <w:spacing w:after="0"/>
                    <w:ind w:left="1"/>
                    <w:jc w:val="center"/>
                    <w:rPr>
                      <w:rFonts w:cs="Times New Roman"/>
                    </w:rPr>
                  </w:pPr>
                  <w:r>
                    <w:rPr>
                      <w:rFonts w:eastAsia="Calibri" w:cs="Times New Roman"/>
                    </w:rPr>
                    <w:t>9</w:t>
                  </w:r>
                </w:p>
              </w:tc>
              <w:tc>
                <w:tcPr>
                  <w:tcW w:w="1277" w:type="dxa"/>
                  <w:tcBorders>
                    <w:bottom w:val="nil"/>
                  </w:tcBorders>
                  <w:vAlign w:val="center"/>
                </w:tcPr>
                <w:p w14:paraId="2DB9C496" w14:textId="77777777" w:rsidR="006D2DAE" w:rsidRDefault="00995EE0">
                  <w:pPr>
                    <w:widowControl w:val="0"/>
                    <w:spacing w:after="0"/>
                    <w:ind w:left="1"/>
                    <w:jc w:val="center"/>
                    <w:rPr>
                      <w:rFonts w:cs="Times New Roman"/>
                    </w:rPr>
                  </w:pPr>
                  <w:r>
                    <w:rPr>
                      <w:rFonts w:eastAsia="Calibri" w:cs="Times New Roman"/>
                    </w:rPr>
                    <w:t>Ieskaite</w:t>
                  </w:r>
                </w:p>
              </w:tc>
              <w:tc>
                <w:tcPr>
                  <w:tcW w:w="1274" w:type="dxa"/>
                  <w:tcBorders>
                    <w:bottom w:val="nil"/>
                  </w:tcBorders>
                  <w:vAlign w:val="center"/>
                </w:tcPr>
                <w:p w14:paraId="4AB78350" w14:textId="77777777" w:rsidR="006D2DAE" w:rsidRDefault="00995EE0">
                  <w:pPr>
                    <w:widowControl w:val="0"/>
                    <w:spacing w:after="0"/>
                    <w:ind w:left="1"/>
                    <w:jc w:val="center"/>
                    <w:rPr>
                      <w:rFonts w:cs="Times New Roman"/>
                    </w:rPr>
                  </w:pPr>
                  <w:r>
                    <w:rPr>
                      <w:rFonts w:eastAsia="Calibri" w:cs="Times New Roman"/>
                    </w:rPr>
                    <w:t>45</w:t>
                  </w:r>
                </w:p>
              </w:tc>
              <w:tc>
                <w:tcPr>
                  <w:tcW w:w="710" w:type="dxa"/>
                  <w:tcBorders>
                    <w:bottom w:val="nil"/>
                    <w:right w:val="nil"/>
                  </w:tcBorders>
                  <w:vAlign w:val="center"/>
                </w:tcPr>
                <w:p w14:paraId="7D355F36" w14:textId="77777777" w:rsidR="006D2DAE" w:rsidRDefault="00995EE0">
                  <w:pPr>
                    <w:widowControl w:val="0"/>
                    <w:spacing w:after="0"/>
                    <w:ind w:left="1"/>
                    <w:jc w:val="center"/>
                    <w:rPr>
                      <w:rFonts w:cs="Times New Roman"/>
                    </w:rPr>
                  </w:pPr>
                  <w:r>
                    <w:rPr>
                      <w:rFonts w:eastAsia="Calibri" w:cs="Times New Roman"/>
                    </w:rPr>
                    <w:t>75</w:t>
                  </w:r>
                </w:p>
              </w:tc>
            </w:tr>
          </w:tbl>
          <w:p w14:paraId="2B5B4FD4" w14:textId="77777777" w:rsidR="006D2DAE" w:rsidRDefault="006D2DAE">
            <w:pPr>
              <w:widowControl w:val="0"/>
              <w:spacing w:after="0"/>
              <w:ind w:left="1" w:right="154"/>
              <w:jc w:val="both"/>
              <w:rPr>
                <w:rFonts w:cs="Times New Roman"/>
              </w:rPr>
            </w:pPr>
          </w:p>
        </w:tc>
      </w:tr>
      <w:tr w:rsidR="006D2DAE" w14:paraId="4DB80445" w14:textId="77777777">
        <w:trPr>
          <w:trHeight w:val="141"/>
        </w:trPr>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79F2E8BE" w14:textId="77777777" w:rsidR="006D2DAE" w:rsidRDefault="00995EE0">
            <w:pPr>
              <w:widowControl w:val="0"/>
              <w:spacing w:after="0"/>
              <w:ind w:left="133" w:right="133"/>
              <w:rPr>
                <w:rFonts w:cs="Times New Roman"/>
              </w:rPr>
            </w:pPr>
            <w:r>
              <w:rPr>
                <w:rFonts w:cs="Times New Roman"/>
              </w:rPr>
              <w:t>Prasības studiju kursa apguvei</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p w14:paraId="76D7BE9A" w14:textId="77777777" w:rsidR="006D2DAE" w:rsidRDefault="00995EE0">
            <w:pPr>
              <w:widowControl w:val="0"/>
              <w:spacing w:after="0"/>
              <w:ind w:left="143" w:right="154"/>
              <w:jc w:val="both"/>
              <w:rPr>
                <w:rFonts w:cs="Times New Roman"/>
              </w:rPr>
            </w:pPr>
            <w:r>
              <w:rPr>
                <w:rFonts w:cs="Times New Roman"/>
              </w:rPr>
              <w:t>Kursi “Mūsdienu viesmīlības nozare” un “Istabu nodaļas darba organizēšana”.</w:t>
            </w:r>
          </w:p>
        </w:tc>
      </w:tr>
      <w:tr w:rsidR="006D2DAE" w14:paraId="2FC05D07" w14:textId="77777777">
        <w:trPr>
          <w:trHeight w:val="573"/>
        </w:trPr>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27889B51" w14:textId="77777777" w:rsidR="006D2DAE" w:rsidRDefault="00995EE0">
            <w:pPr>
              <w:widowControl w:val="0"/>
              <w:spacing w:after="0"/>
              <w:ind w:left="133" w:right="133"/>
              <w:rPr>
                <w:rFonts w:cs="Times New Roman"/>
              </w:rPr>
            </w:pPr>
            <w:r>
              <w:rPr>
                <w:rFonts w:cs="Times New Roman"/>
              </w:rPr>
              <w:t>Studiju kursa mērķis</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p w14:paraId="3EBB3A82" w14:textId="357A8132" w:rsidR="006D2DAE" w:rsidRDefault="00995EE0">
            <w:pPr>
              <w:widowControl w:val="0"/>
              <w:spacing w:after="0"/>
              <w:ind w:left="143" w:right="166"/>
              <w:jc w:val="both"/>
              <w:rPr>
                <w:rFonts w:cs="Times New Roman"/>
              </w:rPr>
            </w:pPr>
            <w:r>
              <w:rPr>
                <w:rFonts w:cs="Times New Roman"/>
              </w:rPr>
              <w:t>Iepazīstināt studējošos ar pārdošanas vadību mūsdienu viesmīlības nozarē –</w:t>
            </w:r>
            <w:proofErr w:type="gramStart"/>
            <w:r>
              <w:rPr>
                <w:rFonts w:cs="Times New Roman"/>
              </w:rPr>
              <w:t xml:space="preserve">   </w:t>
            </w:r>
            <w:proofErr w:type="gramEnd"/>
            <w:r>
              <w:rPr>
                <w:rFonts w:cs="Times New Roman"/>
              </w:rPr>
              <w:t>augstas dinamikas un konkurences apstākļos, ko veicina straujā e-komercijas attīstība un globalizācija. Sniegt dziļākas zināšanas par klientu vajadzību izpratnes nozīmību, galvenajiem pārdošanas procesiem, t. sk. svarīgākajiem finanšu un efektivitātes rādītājiem.</w:t>
            </w:r>
          </w:p>
        </w:tc>
      </w:tr>
      <w:tr w:rsidR="006D2DAE" w14:paraId="632CEB7D" w14:textId="77777777">
        <w:trPr>
          <w:trHeight w:val="1830"/>
        </w:trPr>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01BD9A2E" w14:textId="77777777" w:rsidR="006D2DAE" w:rsidRDefault="00995EE0">
            <w:pPr>
              <w:widowControl w:val="0"/>
              <w:spacing w:after="0"/>
              <w:ind w:left="133" w:right="133"/>
              <w:rPr>
                <w:rFonts w:cs="Times New Roman"/>
              </w:rPr>
            </w:pPr>
            <w:r>
              <w:rPr>
                <w:rFonts w:cs="Times New Roman"/>
              </w:rPr>
              <w:t>Plānotie studiju rezultāti</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p w14:paraId="61D098DF" w14:textId="77777777" w:rsidR="006D2DAE" w:rsidRDefault="00995EE0">
            <w:pPr>
              <w:widowControl w:val="0"/>
              <w:spacing w:after="0"/>
              <w:ind w:left="143" w:right="166"/>
              <w:rPr>
                <w:rFonts w:cs="Times New Roman"/>
              </w:rPr>
            </w:pPr>
            <w:r>
              <w:rPr>
                <w:rFonts w:cs="Times New Roman"/>
              </w:rPr>
              <w:t>Sekmīgi apguvis šo kursu, studējošais spēj:</w:t>
            </w:r>
          </w:p>
          <w:p w14:paraId="1A858BC4" w14:textId="37BB232C" w:rsidR="006D2DAE" w:rsidRDefault="00995EE0">
            <w:pPr>
              <w:pStyle w:val="ListParagraph"/>
              <w:widowControl w:val="0"/>
              <w:numPr>
                <w:ilvl w:val="0"/>
                <w:numId w:val="56"/>
              </w:numPr>
              <w:spacing w:after="0"/>
              <w:ind w:right="166"/>
              <w:jc w:val="both"/>
              <w:rPr>
                <w:rFonts w:cs="Times New Roman"/>
              </w:rPr>
            </w:pPr>
            <w:r>
              <w:rPr>
                <w:rFonts w:cs="Times New Roman"/>
              </w:rPr>
              <w:t>paskaidrot un raksturot pārdošanas vadības principus viesmīlības nozarē, pārdošanas organizācijas struktūru un pārdošanas personāla galvenās kompetences;</w:t>
            </w:r>
          </w:p>
          <w:p w14:paraId="104FA623" w14:textId="214117D1" w:rsidR="006D2DAE" w:rsidRDefault="00995EE0">
            <w:pPr>
              <w:pStyle w:val="ListParagraph"/>
              <w:widowControl w:val="0"/>
              <w:numPr>
                <w:ilvl w:val="0"/>
                <w:numId w:val="56"/>
              </w:numPr>
              <w:spacing w:after="0"/>
              <w:ind w:right="166"/>
              <w:jc w:val="both"/>
              <w:rPr>
                <w:rFonts w:cs="Times New Roman"/>
              </w:rPr>
            </w:pPr>
            <w:r>
              <w:rPr>
                <w:rFonts w:cs="Times New Roman"/>
              </w:rPr>
              <w:t>analizēt pārdošanas procesus, sasniegtos rezultātus, kā arī aprēķināt galvenos pārdošanas indikatorus;</w:t>
            </w:r>
          </w:p>
          <w:p w14:paraId="5AA54E93" w14:textId="0195C1B3" w:rsidR="006D2DAE" w:rsidRDefault="00995EE0">
            <w:pPr>
              <w:pStyle w:val="ListParagraph"/>
              <w:widowControl w:val="0"/>
              <w:numPr>
                <w:ilvl w:val="0"/>
                <w:numId w:val="56"/>
              </w:numPr>
              <w:spacing w:after="0"/>
              <w:ind w:right="166"/>
              <w:jc w:val="both"/>
              <w:rPr>
                <w:rFonts w:cs="Times New Roman"/>
              </w:rPr>
            </w:pPr>
            <w:r>
              <w:rPr>
                <w:rFonts w:cs="Times New Roman"/>
              </w:rPr>
              <w:t>piemērot veiksmīgas pārdošanas principus viesmīlības nozarē: piedāvāt viesnīcas pakalpojumus potenciāliem klientiem, pamatojoties uz viņu vajadzībām, vēlmēm, iespējām, kā arī uzturot attiecības ar esošajiem klientiem;</w:t>
            </w:r>
          </w:p>
          <w:p w14:paraId="12C450A5" w14:textId="69348F32" w:rsidR="006D2DAE" w:rsidRDefault="00995EE0">
            <w:pPr>
              <w:pStyle w:val="ListParagraph"/>
              <w:widowControl w:val="0"/>
              <w:numPr>
                <w:ilvl w:val="0"/>
                <w:numId w:val="56"/>
              </w:numPr>
              <w:spacing w:after="0"/>
              <w:ind w:right="166"/>
              <w:jc w:val="both"/>
              <w:rPr>
                <w:rFonts w:cs="Times New Roman"/>
              </w:rPr>
            </w:pPr>
            <w:r>
              <w:rPr>
                <w:rFonts w:cs="Times New Roman"/>
              </w:rPr>
              <w:t>veikt galvenos finanšu aprēķinus pārdošanas procesa nodrošināšanai.</w:t>
            </w:r>
          </w:p>
          <w:p w14:paraId="10568B5B" w14:textId="77777777" w:rsidR="006D2DAE" w:rsidRDefault="006D2DAE">
            <w:pPr>
              <w:widowControl w:val="0"/>
              <w:spacing w:after="0"/>
              <w:ind w:right="166"/>
              <w:jc w:val="both"/>
              <w:rPr>
                <w:rFonts w:cs="Times New Roman"/>
              </w:rPr>
            </w:pPr>
          </w:p>
        </w:tc>
      </w:tr>
      <w:tr w:rsidR="006D2DAE" w14:paraId="73081752" w14:textId="77777777">
        <w:trPr>
          <w:trHeight w:val="229"/>
        </w:trPr>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4D52F48C" w14:textId="77777777" w:rsidR="006D2DAE" w:rsidRDefault="00995EE0">
            <w:pPr>
              <w:widowControl w:val="0"/>
              <w:spacing w:after="0"/>
              <w:ind w:left="133" w:right="133"/>
              <w:rPr>
                <w:rFonts w:cs="Times New Roman"/>
              </w:rPr>
            </w:pPr>
            <w:r>
              <w:rPr>
                <w:rFonts w:cs="Times New Roman"/>
              </w:rPr>
              <w:t>Studiju kursa saturs un plāns</w:t>
            </w:r>
          </w:p>
          <w:p w14:paraId="027C8C69" w14:textId="77777777" w:rsidR="006D2DAE" w:rsidRDefault="006D2DAE">
            <w:pPr>
              <w:widowControl w:val="0"/>
              <w:spacing w:after="0"/>
              <w:ind w:left="133" w:right="133"/>
              <w:rPr>
                <w:rFonts w:cs="Times New Roman"/>
              </w:rPr>
            </w:pPr>
          </w:p>
        </w:tc>
        <w:tc>
          <w:tcPr>
            <w:tcW w:w="72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tbl>
            <w:tblPr>
              <w:tblStyle w:val="TableGrid"/>
              <w:tblW w:w="7226" w:type="dxa"/>
              <w:tblLayout w:type="fixed"/>
              <w:tblCellMar>
                <w:top w:w="28" w:type="dxa"/>
                <w:bottom w:w="28" w:type="dxa"/>
              </w:tblCellMar>
              <w:tblLook w:val="04A0" w:firstRow="1" w:lastRow="0" w:firstColumn="1" w:lastColumn="0" w:noHBand="0" w:noVBand="1"/>
            </w:tblPr>
            <w:tblGrid>
              <w:gridCol w:w="560"/>
              <w:gridCol w:w="4682"/>
              <w:gridCol w:w="992"/>
              <w:gridCol w:w="992"/>
            </w:tblGrid>
            <w:tr w:rsidR="006D2DAE" w14:paraId="4715780C" w14:textId="77777777">
              <w:trPr>
                <w:trHeight w:val="215"/>
              </w:trPr>
              <w:tc>
                <w:tcPr>
                  <w:tcW w:w="560" w:type="dxa"/>
                  <w:vMerge w:val="restart"/>
                  <w:tcBorders>
                    <w:top w:val="nil"/>
                    <w:left w:val="nil"/>
                  </w:tcBorders>
                  <w:shd w:val="clear" w:color="auto" w:fill="D9D9D9" w:themeFill="background1" w:themeFillShade="D9"/>
                  <w:vAlign w:val="center"/>
                </w:tcPr>
                <w:p w14:paraId="7F233AAF" w14:textId="77777777" w:rsidR="006D2DAE" w:rsidRDefault="00995EE0">
                  <w:pPr>
                    <w:widowControl w:val="0"/>
                    <w:spacing w:after="0"/>
                    <w:ind w:left="1" w:right="34"/>
                    <w:jc w:val="center"/>
                    <w:rPr>
                      <w:rFonts w:cs="Times New Roman"/>
                    </w:rPr>
                  </w:pPr>
                  <w:r>
                    <w:rPr>
                      <w:rFonts w:eastAsia="Calibri" w:cs="Times New Roman"/>
                    </w:rPr>
                    <w:t>Nr.</w:t>
                  </w:r>
                </w:p>
              </w:tc>
              <w:tc>
                <w:tcPr>
                  <w:tcW w:w="4681" w:type="dxa"/>
                  <w:vMerge w:val="restart"/>
                  <w:tcBorders>
                    <w:top w:val="nil"/>
                  </w:tcBorders>
                  <w:shd w:val="clear" w:color="auto" w:fill="D9D9D9" w:themeFill="background1" w:themeFillShade="D9"/>
                  <w:vAlign w:val="center"/>
                </w:tcPr>
                <w:p w14:paraId="058F41AB" w14:textId="12941D42" w:rsidR="006D2DAE" w:rsidRDefault="00995EE0">
                  <w:pPr>
                    <w:widowControl w:val="0"/>
                    <w:spacing w:after="0"/>
                    <w:ind w:left="1"/>
                    <w:jc w:val="center"/>
                    <w:rPr>
                      <w:rFonts w:cs="Times New Roman"/>
                    </w:rPr>
                  </w:pPr>
                  <w:r>
                    <w:rPr>
                      <w:rFonts w:eastAsia="Calibri" w:cs="Times New Roman"/>
                    </w:rPr>
                    <w:t>Tēma/Aktivitāte</w:t>
                  </w:r>
                </w:p>
              </w:tc>
              <w:tc>
                <w:tcPr>
                  <w:tcW w:w="1984" w:type="dxa"/>
                  <w:gridSpan w:val="2"/>
                  <w:tcBorders>
                    <w:top w:val="nil"/>
                    <w:right w:val="nil"/>
                  </w:tcBorders>
                  <w:shd w:val="clear" w:color="auto" w:fill="D9D9D9" w:themeFill="background1" w:themeFillShade="D9"/>
                  <w:vAlign w:val="center"/>
                </w:tcPr>
                <w:p w14:paraId="63D6EB80" w14:textId="77777777" w:rsidR="006D2DAE" w:rsidRDefault="00995EE0">
                  <w:pPr>
                    <w:widowControl w:val="0"/>
                    <w:spacing w:after="0"/>
                    <w:ind w:left="1"/>
                    <w:jc w:val="center"/>
                    <w:rPr>
                      <w:rFonts w:cs="Times New Roman"/>
                    </w:rPr>
                  </w:pPr>
                  <w:r>
                    <w:rPr>
                      <w:rFonts w:eastAsia="Calibri" w:cs="Times New Roman"/>
                    </w:rPr>
                    <w:t>Īstenošanas forma (kontaktstundas)</w:t>
                  </w:r>
                </w:p>
              </w:tc>
            </w:tr>
            <w:tr w:rsidR="006D2DAE" w14:paraId="4946CCAF" w14:textId="77777777">
              <w:trPr>
                <w:trHeight w:val="215"/>
              </w:trPr>
              <w:tc>
                <w:tcPr>
                  <w:tcW w:w="560" w:type="dxa"/>
                  <w:vMerge/>
                  <w:tcBorders>
                    <w:left w:val="nil"/>
                  </w:tcBorders>
                  <w:shd w:val="clear" w:color="auto" w:fill="D9D9D9" w:themeFill="background1" w:themeFillShade="D9"/>
                  <w:vAlign w:val="center"/>
                </w:tcPr>
                <w:p w14:paraId="1DAB4971" w14:textId="77777777" w:rsidR="006D2DAE" w:rsidRDefault="006D2DAE">
                  <w:pPr>
                    <w:widowControl w:val="0"/>
                    <w:spacing w:after="0"/>
                    <w:ind w:left="1" w:right="34"/>
                    <w:jc w:val="center"/>
                    <w:rPr>
                      <w:rFonts w:cs="Times New Roman"/>
                    </w:rPr>
                  </w:pPr>
                </w:p>
              </w:tc>
              <w:tc>
                <w:tcPr>
                  <w:tcW w:w="4681" w:type="dxa"/>
                  <w:vMerge/>
                  <w:shd w:val="clear" w:color="auto" w:fill="D9D9D9" w:themeFill="background1" w:themeFillShade="D9"/>
                  <w:vAlign w:val="center"/>
                </w:tcPr>
                <w:p w14:paraId="4F2D28CD" w14:textId="77777777" w:rsidR="006D2DAE" w:rsidRDefault="006D2DAE">
                  <w:pPr>
                    <w:widowControl w:val="0"/>
                    <w:spacing w:after="0"/>
                    <w:ind w:left="1"/>
                    <w:jc w:val="center"/>
                    <w:rPr>
                      <w:rFonts w:cs="Times New Roman"/>
                    </w:rPr>
                  </w:pPr>
                </w:p>
              </w:tc>
              <w:tc>
                <w:tcPr>
                  <w:tcW w:w="992" w:type="dxa"/>
                  <w:shd w:val="clear" w:color="auto" w:fill="D9D9D9" w:themeFill="background1" w:themeFillShade="D9"/>
                  <w:vAlign w:val="center"/>
                </w:tcPr>
                <w:p w14:paraId="12831585" w14:textId="77777777" w:rsidR="006D2DAE" w:rsidRDefault="00995EE0">
                  <w:pPr>
                    <w:widowControl w:val="0"/>
                    <w:spacing w:after="0"/>
                    <w:ind w:left="1"/>
                    <w:jc w:val="center"/>
                    <w:rPr>
                      <w:rFonts w:cs="Times New Roman"/>
                    </w:rPr>
                  </w:pPr>
                  <w:r>
                    <w:rPr>
                      <w:rFonts w:eastAsia="Calibri" w:cs="Times New Roman"/>
                    </w:rPr>
                    <w:t>Lekcijas</w:t>
                  </w:r>
                </w:p>
              </w:tc>
              <w:tc>
                <w:tcPr>
                  <w:tcW w:w="992" w:type="dxa"/>
                  <w:tcBorders>
                    <w:right w:val="nil"/>
                  </w:tcBorders>
                  <w:shd w:val="clear" w:color="auto" w:fill="D9D9D9" w:themeFill="background1" w:themeFillShade="D9"/>
                </w:tcPr>
                <w:p w14:paraId="49DD4903" w14:textId="77777777" w:rsidR="006D2DAE" w:rsidRDefault="00995EE0">
                  <w:pPr>
                    <w:widowControl w:val="0"/>
                    <w:spacing w:after="0"/>
                    <w:ind w:left="1"/>
                    <w:jc w:val="center"/>
                    <w:rPr>
                      <w:rFonts w:cs="Times New Roman"/>
                    </w:rPr>
                  </w:pPr>
                  <w:proofErr w:type="spellStart"/>
                  <w:r>
                    <w:rPr>
                      <w:rFonts w:eastAsia="Calibri" w:cs="Times New Roman"/>
                    </w:rPr>
                    <w:t>Prakt.d</w:t>
                  </w:r>
                  <w:proofErr w:type="spellEnd"/>
                  <w:r>
                    <w:rPr>
                      <w:rFonts w:eastAsia="Calibri" w:cs="Times New Roman"/>
                    </w:rPr>
                    <w:t>.</w:t>
                  </w:r>
                </w:p>
              </w:tc>
            </w:tr>
            <w:tr w:rsidR="006D2DAE" w14:paraId="07E4CAE5" w14:textId="77777777">
              <w:tc>
                <w:tcPr>
                  <w:tcW w:w="560" w:type="dxa"/>
                  <w:tcBorders>
                    <w:left w:val="nil"/>
                  </w:tcBorders>
                  <w:vAlign w:val="center"/>
                </w:tcPr>
                <w:p w14:paraId="3C273230" w14:textId="77777777" w:rsidR="006D2DAE" w:rsidRDefault="00995EE0">
                  <w:pPr>
                    <w:widowControl w:val="0"/>
                    <w:spacing w:after="0"/>
                    <w:ind w:left="1" w:right="34"/>
                    <w:jc w:val="center"/>
                    <w:rPr>
                      <w:rFonts w:cs="Times New Roman"/>
                    </w:rPr>
                  </w:pPr>
                  <w:r>
                    <w:rPr>
                      <w:rFonts w:eastAsia="Calibri" w:cs="Times New Roman"/>
                    </w:rPr>
                    <w:t>1.</w:t>
                  </w:r>
                </w:p>
              </w:tc>
              <w:tc>
                <w:tcPr>
                  <w:tcW w:w="4681" w:type="dxa"/>
                </w:tcPr>
                <w:p w14:paraId="46BD2265" w14:textId="57331A62" w:rsidR="006D2DAE" w:rsidRDefault="00995EE0">
                  <w:pPr>
                    <w:widowControl w:val="0"/>
                    <w:spacing w:after="0"/>
                    <w:ind w:left="1"/>
                    <w:rPr>
                      <w:rFonts w:cs="Times New Roman"/>
                    </w:rPr>
                  </w:pPr>
                  <w:r>
                    <w:rPr>
                      <w:rFonts w:eastAsia="Calibri" w:cs="Times New Roman"/>
                    </w:rPr>
                    <w:t>Ievads: kursa mērķis, plānotie rezultāti, lekciju plāns.</w:t>
                  </w:r>
                </w:p>
              </w:tc>
              <w:tc>
                <w:tcPr>
                  <w:tcW w:w="992" w:type="dxa"/>
                  <w:vAlign w:val="center"/>
                </w:tcPr>
                <w:p w14:paraId="60DD570E" w14:textId="77777777" w:rsidR="006D2DAE" w:rsidRDefault="00995EE0">
                  <w:pPr>
                    <w:widowControl w:val="0"/>
                    <w:spacing w:after="0"/>
                    <w:ind w:left="1"/>
                    <w:jc w:val="center"/>
                    <w:rPr>
                      <w:rFonts w:cs="Times New Roman"/>
                    </w:rPr>
                  </w:pPr>
                  <w:r>
                    <w:rPr>
                      <w:rFonts w:eastAsia="Calibri" w:cs="Times New Roman"/>
                    </w:rPr>
                    <w:t>1</w:t>
                  </w:r>
                </w:p>
              </w:tc>
              <w:tc>
                <w:tcPr>
                  <w:tcW w:w="992" w:type="dxa"/>
                  <w:tcBorders>
                    <w:right w:val="nil"/>
                  </w:tcBorders>
                  <w:vAlign w:val="center"/>
                </w:tcPr>
                <w:p w14:paraId="2661902D" w14:textId="77777777" w:rsidR="006D2DAE" w:rsidRDefault="006D2DAE">
                  <w:pPr>
                    <w:widowControl w:val="0"/>
                    <w:spacing w:after="0"/>
                    <w:ind w:left="1"/>
                    <w:jc w:val="center"/>
                    <w:rPr>
                      <w:rFonts w:cs="Times New Roman"/>
                    </w:rPr>
                  </w:pPr>
                </w:p>
              </w:tc>
            </w:tr>
            <w:tr w:rsidR="006D2DAE" w14:paraId="0FC6CCCF" w14:textId="77777777">
              <w:tc>
                <w:tcPr>
                  <w:tcW w:w="560" w:type="dxa"/>
                  <w:tcBorders>
                    <w:left w:val="nil"/>
                  </w:tcBorders>
                  <w:vAlign w:val="center"/>
                </w:tcPr>
                <w:p w14:paraId="6F485DAC" w14:textId="77777777" w:rsidR="006D2DAE" w:rsidRDefault="00995EE0">
                  <w:pPr>
                    <w:widowControl w:val="0"/>
                    <w:spacing w:after="0"/>
                    <w:ind w:left="1" w:right="34"/>
                    <w:jc w:val="center"/>
                    <w:rPr>
                      <w:rFonts w:cs="Times New Roman"/>
                    </w:rPr>
                  </w:pPr>
                  <w:r>
                    <w:rPr>
                      <w:rFonts w:eastAsia="Calibri" w:cs="Times New Roman"/>
                    </w:rPr>
                    <w:t>2.</w:t>
                  </w:r>
                </w:p>
              </w:tc>
              <w:tc>
                <w:tcPr>
                  <w:tcW w:w="4681" w:type="dxa"/>
                </w:tcPr>
                <w:p w14:paraId="463E8F50" w14:textId="77777777" w:rsidR="006D2DAE" w:rsidRDefault="00995EE0">
                  <w:pPr>
                    <w:widowControl w:val="0"/>
                    <w:spacing w:after="0"/>
                    <w:ind w:left="1"/>
                    <w:rPr>
                      <w:rFonts w:cs="Times New Roman"/>
                    </w:rPr>
                  </w:pPr>
                  <w:r>
                    <w:rPr>
                      <w:rFonts w:eastAsia="Calibri" w:cs="Times New Roman"/>
                    </w:rPr>
                    <w:t>Pārdošanas vadības galvenie mērķi. Pārdošanas vadības specifika viesmīlības nozarē.</w:t>
                  </w:r>
                </w:p>
              </w:tc>
              <w:tc>
                <w:tcPr>
                  <w:tcW w:w="992" w:type="dxa"/>
                  <w:vAlign w:val="center"/>
                </w:tcPr>
                <w:p w14:paraId="690CC567" w14:textId="77777777" w:rsidR="006D2DAE" w:rsidRDefault="00995EE0">
                  <w:pPr>
                    <w:widowControl w:val="0"/>
                    <w:spacing w:after="0"/>
                    <w:ind w:left="1"/>
                    <w:jc w:val="center"/>
                    <w:rPr>
                      <w:rFonts w:cs="Times New Roman"/>
                    </w:rPr>
                  </w:pPr>
                  <w:r>
                    <w:rPr>
                      <w:rFonts w:eastAsia="Calibri" w:cs="Times New Roman"/>
                    </w:rPr>
                    <w:t>2</w:t>
                  </w:r>
                </w:p>
              </w:tc>
              <w:tc>
                <w:tcPr>
                  <w:tcW w:w="992" w:type="dxa"/>
                  <w:tcBorders>
                    <w:right w:val="nil"/>
                  </w:tcBorders>
                  <w:vAlign w:val="center"/>
                </w:tcPr>
                <w:p w14:paraId="29FDFC5A" w14:textId="77777777" w:rsidR="006D2DAE" w:rsidRDefault="00995EE0">
                  <w:pPr>
                    <w:widowControl w:val="0"/>
                    <w:spacing w:after="0"/>
                    <w:ind w:left="1"/>
                    <w:jc w:val="center"/>
                    <w:rPr>
                      <w:rFonts w:cs="Times New Roman"/>
                    </w:rPr>
                  </w:pPr>
                  <w:r>
                    <w:rPr>
                      <w:rFonts w:eastAsia="Calibri" w:cs="Times New Roman"/>
                    </w:rPr>
                    <w:t>1</w:t>
                  </w:r>
                </w:p>
              </w:tc>
            </w:tr>
            <w:tr w:rsidR="006D2DAE" w14:paraId="451E7F0B" w14:textId="77777777">
              <w:tc>
                <w:tcPr>
                  <w:tcW w:w="560" w:type="dxa"/>
                  <w:tcBorders>
                    <w:left w:val="nil"/>
                  </w:tcBorders>
                  <w:vAlign w:val="center"/>
                </w:tcPr>
                <w:p w14:paraId="58ABD8F2" w14:textId="77777777" w:rsidR="006D2DAE" w:rsidRDefault="00995EE0">
                  <w:pPr>
                    <w:widowControl w:val="0"/>
                    <w:spacing w:after="0"/>
                    <w:ind w:left="1" w:right="34"/>
                    <w:jc w:val="center"/>
                    <w:rPr>
                      <w:rFonts w:cs="Times New Roman"/>
                    </w:rPr>
                  </w:pPr>
                  <w:r>
                    <w:rPr>
                      <w:rFonts w:eastAsia="Calibri" w:cs="Times New Roman"/>
                    </w:rPr>
                    <w:t>3.</w:t>
                  </w:r>
                </w:p>
              </w:tc>
              <w:tc>
                <w:tcPr>
                  <w:tcW w:w="4681" w:type="dxa"/>
                </w:tcPr>
                <w:p w14:paraId="53AE9B26" w14:textId="5E87FE49" w:rsidR="006D2DAE" w:rsidRDefault="00995EE0">
                  <w:pPr>
                    <w:widowControl w:val="0"/>
                    <w:spacing w:after="0"/>
                    <w:ind w:left="1"/>
                    <w:rPr>
                      <w:rFonts w:cs="Times New Roman"/>
                    </w:rPr>
                  </w:pPr>
                  <w:r w:rsidRPr="00FC0CF1">
                    <w:rPr>
                      <w:rFonts w:eastAsia="Calibri" w:cs="Times New Roman"/>
                    </w:rPr>
                    <w:t>Pārdošanas vadības pieejas (</w:t>
                  </w:r>
                  <w:proofErr w:type="spellStart"/>
                  <w:r w:rsidRPr="00FC0CF1">
                    <w:rPr>
                      <w:rFonts w:eastAsia="Calibri" w:cs="Times New Roman"/>
                      <w:i/>
                      <w:iCs/>
                    </w:rPr>
                    <w:t>business</w:t>
                  </w:r>
                  <w:proofErr w:type="spellEnd"/>
                  <w:r w:rsidRPr="00FC0CF1">
                    <w:rPr>
                      <w:rFonts w:eastAsia="Calibri" w:cs="Times New Roman"/>
                      <w:i/>
                      <w:iCs/>
                    </w:rPr>
                    <w:t xml:space="preserve"> to </w:t>
                  </w:r>
                  <w:proofErr w:type="spellStart"/>
                  <w:r w:rsidRPr="00FC0CF1">
                    <w:rPr>
                      <w:rFonts w:eastAsia="Calibri" w:cs="Times New Roman"/>
                      <w:i/>
                      <w:iCs/>
                    </w:rPr>
                    <w:t>business</w:t>
                  </w:r>
                  <w:proofErr w:type="spellEnd"/>
                  <w:r w:rsidRPr="00FC0CF1">
                    <w:rPr>
                      <w:rFonts w:eastAsia="Calibri" w:cs="Times New Roman"/>
                      <w:i/>
                      <w:iCs/>
                    </w:rPr>
                    <w:t xml:space="preserve"> B2B, </w:t>
                  </w:r>
                  <w:proofErr w:type="spellStart"/>
                  <w:r w:rsidRPr="00FC0CF1">
                    <w:rPr>
                      <w:rFonts w:eastAsia="Calibri" w:cs="Times New Roman"/>
                      <w:i/>
                      <w:iCs/>
                    </w:rPr>
                    <w:t>customer</w:t>
                  </w:r>
                  <w:proofErr w:type="spellEnd"/>
                  <w:r w:rsidRPr="00FC0CF1">
                    <w:rPr>
                      <w:rFonts w:eastAsia="Calibri" w:cs="Times New Roman"/>
                      <w:i/>
                      <w:iCs/>
                    </w:rPr>
                    <w:t xml:space="preserve"> to </w:t>
                  </w:r>
                  <w:proofErr w:type="spellStart"/>
                  <w:r w:rsidRPr="00FC0CF1">
                    <w:rPr>
                      <w:rFonts w:eastAsia="Calibri" w:cs="Times New Roman"/>
                      <w:i/>
                      <w:iCs/>
                    </w:rPr>
                    <w:t>customer</w:t>
                  </w:r>
                  <w:proofErr w:type="spellEnd"/>
                  <w:r w:rsidRPr="00FC0CF1">
                    <w:rPr>
                      <w:rFonts w:eastAsia="Calibri" w:cs="Times New Roman"/>
                      <w:i/>
                      <w:iCs/>
                    </w:rPr>
                    <w:t xml:space="preserve"> C2C</w:t>
                  </w:r>
                  <w:r w:rsidRPr="00FC0CF1">
                    <w:rPr>
                      <w:rFonts w:eastAsia="Calibri" w:cs="Times New Roman"/>
                    </w:rPr>
                    <w:t xml:space="preserve">), to ietekme uz patērētāja un pārdevēja </w:t>
                  </w:r>
                  <w:r>
                    <w:rPr>
                      <w:rFonts w:eastAsia="Calibri" w:cs="Times New Roman"/>
                    </w:rPr>
                    <w:t>funkcijām</w:t>
                  </w:r>
                  <w:r w:rsidRPr="00FC0CF1">
                    <w:rPr>
                      <w:rFonts w:eastAsia="Calibri" w:cs="Times New Roman"/>
                    </w:rPr>
                    <w:t>. Klientu attiecību pārvaldība.</w:t>
                  </w:r>
                </w:p>
              </w:tc>
              <w:tc>
                <w:tcPr>
                  <w:tcW w:w="992" w:type="dxa"/>
                  <w:vAlign w:val="center"/>
                </w:tcPr>
                <w:p w14:paraId="6C82D579" w14:textId="77777777" w:rsidR="006D2DAE" w:rsidRDefault="00995EE0">
                  <w:pPr>
                    <w:widowControl w:val="0"/>
                    <w:spacing w:after="0"/>
                    <w:ind w:left="1"/>
                    <w:jc w:val="center"/>
                    <w:rPr>
                      <w:rFonts w:cs="Times New Roman"/>
                    </w:rPr>
                  </w:pPr>
                  <w:r>
                    <w:rPr>
                      <w:rFonts w:eastAsia="Calibri" w:cs="Times New Roman"/>
                    </w:rPr>
                    <w:t>3</w:t>
                  </w:r>
                </w:p>
              </w:tc>
              <w:tc>
                <w:tcPr>
                  <w:tcW w:w="992" w:type="dxa"/>
                  <w:tcBorders>
                    <w:right w:val="nil"/>
                  </w:tcBorders>
                  <w:vAlign w:val="center"/>
                </w:tcPr>
                <w:p w14:paraId="72446689" w14:textId="77777777" w:rsidR="006D2DAE" w:rsidRDefault="00995EE0">
                  <w:pPr>
                    <w:widowControl w:val="0"/>
                    <w:spacing w:after="0"/>
                    <w:ind w:left="1"/>
                    <w:jc w:val="center"/>
                    <w:rPr>
                      <w:rFonts w:cs="Times New Roman"/>
                    </w:rPr>
                  </w:pPr>
                  <w:r>
                    <w:rPr>
                      <w:rFonts w:eastAsia="Calibri" w:cs="Times New Roman"/>
                    </w:rPr>
                    <w:t>1</w:t>
                  </w:r>
                </w:p>
              </w:tc>
            </w:tr>
            <w:tr w:rsidR="006D2DAE" w14:paraId="75728685" w14:textId="77777777">
              <w:tc>
                <w:tcPr>
                  <w:tcW w:w="560" w:type="dxa"/>
                  <w:tcBorders>
                    <w:left w:val="nil"/>
                  </w:tcBorders>
                  <w:vAlign w:val="center"/>
                </w:tcPr>
                <w:p w14:paraId="3DFCAAC7" w14:textId="77777777" w:rsidR="006D2DAE" w:rsidRDefault="00995EE0">
                  <w:pPr>
                    <w:widowControl w:val="0"/>
                    <w:spacing w:after="0"/>
                    <w:ind w:left="1" w:right="34"/>
                    <w:jc w:val="center"/>
                    <w:rPr>
                      <w:rFonts w:cs="Times New Roman"/>
                    </w:rPr>
                  </w:pPr>
                  <w:r>
                    <w:rPr>
                      <w:rFonts w:eastAsia="Calibri" w:cs="Times New Roman"/>
                    </w:rPr>
                    <w:t>4.</w:t>
                  </w:r>
                </w:p>
              </w:tc>
              <w:tc>
                <w:tcPr>
                  <w:tcW w:w="4681" w:type="dxa"/>
                </w:tcPr>
                <w:p w14:paraId="21306FB5" w14:textId="77777777" w:rsidR="006D2DAE" w:rsidRDefault="00995EE0">
                  <w:pPr>
                    <w:widowControl w:val="0"/>
                    <w:spacing w:after="0"/>
                    <w:ind w:left="1"/>
                    <w:rPr>
                      <w:rFonts w:cs="Times New Roman"/>
                    </w:rPr>
                  </w:pPr>
                  <w:r>
                    <w:rPr>
                      <w:rFonts w:eastAsia="Calibri" w:cs="Times New Roman"/>
                    </w:rPr>
                    <w:t>Jauno tehnoloģiju ietekme uz pārdošanas vadības vidi. Tiešsaistes vides analīze.</w:t>
                  </w:r>
                </w:p>
              </w:tc>
              <w:tc>
                <w:tcPr>
                  <w:tcW w:w="992" w:type="dxa"/>
                  <w:vAlign w:val="center"/>
                </w:tcPr>
                <w:p w14:paraId="5A3A3D4E" w14:textId="77777777" w:rsidR="006D2DAE" w:rsidRDefault="00995EE0">
                  <w:pPr>
                    <w:widowControl w:val="0"/>
                    <w:spacing w:after="0"/>
                    <w:ind w:left="1"/>
                    <w:jc w:val="center"/>
                    <w:rPr>
                      <w:rFonts w:cs="Times New Roman"/>
                    </w:rPr>
                  </w:pPr>
                  <w:r>
                    <w:rPr>
                      <w:rFonts w:eastAsia="Calibri" w:cs="Times New Roman"/>
                    </w:rPr>
                    <w:t>3</w:t>
                  </w:r>
                </w:p>
              </w:tc>
              <w:tc>
                <w:tcPr>
                  <w:tcW w:w="992" w:type="dxa"/>
                  <w:tcBorders>
                    <w:right w:val="nil"/>
                  </w:tcBorders>
                  <w:vAlign w:val="center"/>
                </w:tcPr>
                <w:p w14:paraId="074ECF47" w14:textId="77777777" w:rsidR="006D2DAE" w:rsidRDefault="00995EE0">
                  <w:pPr>
                    <w:widowControl w:val="0"/>
                    <w:spacing w:after="0"/>
                    <w:ind w:left="1"/>
                    <w:jc w:val="center"/>
                    <w:rPr>
                      <w:rFonts w:cs="Times New Roman"/>
                    </w:rPr>
                  </w:pPr>
                  <w:r>
                    <w:rPr>
                      <w:rFonts w:eastAsia="Calibri" w:cs="Times New Roman"/>
                    </w:rPr>
                    <w:t>1</w:t>
                  </w:r>
                </w:p>
              </w:tc>
            </w:tr>
            <w:tr w:rsidR="006D2DAE" w14:paraId="11DD9191" w14:textId="77777777">
              <w:trPr>
                <w:trHeight w:val="620"/>
              </w:trPr>
              <w:tc>
                <w:tcPr>
                  <w:tcW w:w="560" w:type="dxa"/>
                  <w:tcBorders>
                    <w:left w:val="nil"/>
                  </w:tcBorders>
                  <w:vAlign w:val="center"/>
                </w:tcPr>
                <w:p w14:paraId="459F9134" w14:textId="77777777" w:rsidR="006D2DAE" w:rsidRDefault="00995EE0">
                  <w:pPr>
                    <w:widowControl w:val="0"/>
                    <w:spacing w:after="0"/>
                    <w:ind w:left="1" w:right="34"/>
                    <w:jc w:val="center"/>
                    <w:rPr>
                      <w:rFonts w:cs="Times New Roman"/>
                    </w:rPr>
                  </w:pPr>
                  <w:r>
                    <w:rPr>
                      <w:rFonts w:eastAsia="Calibri" w:cs="Times New Roman"/>
                    </w:rPr>
                    <w:t>5.</w:t>
                  </w:r>
                </w:p>
              </w:tc>
              <w:tc>
                <w:tcPr>
                  <w:tcW w:w="4681" w:type="dxa"/>
                </w:tcPr>
                <w:p w14:paraId="15925F85" w14:textId="1FFE1D72" w:rsidR="006D2DAE" w:rsidRDefault="00995EE0">
                  <w:pPr>
                    <w:widowControl w:val="0"/>
                    <w:spacing w:after="0"/>
                    <w:ind w:left="1"/>
                    <w:rPr>
                      <w:rFonts w:cs="Times New Roman"/>
                    </w:rPr>
                  </w:pPr>
                  <w:r>
                    <w:rPr>
                      <w:rFonts w:eastAsia="Calibri" w:cs="Times New Roman"/>
                    </w:rPr>
                    <w:t>Vieslekcija “Pārdošanas nodaļu struktūra viesmīlības nozarē un tās atšķirības no tradicionāli organizētiem procesiem pārdošanas nodaļās”.</w:t>
                  </w:r>
                </w:p>
              </w:tc>
              <w:tc>
                <w:tcPr>
                  <w:tcW w:w="992" w:type="dxa"/>
                  <w:vAlign w:val="center"/>
                </w:tcPr>
                <w:p w14:paraId="2B672CD0" w14:textId="77777777" w:rsidR="006D2DAE" w:rsidRDefault="00995EE0">
                  <w:pPr>
                    <w:widowControl w:val="0"/>
                    <w:spacing w:after="0"/>
                    <w:ind w:left="1"/>
                    <w:jc w:val="center"/>
                    <w:rPr>
                      <w:rFonts w:cs="Times New Roman"/>
                    </w:rPr>
                  </w:pPr>
                  <w:r>
                    <w:rPr>
                      <w:rFonts w:eastAsia="Calibri" w:cs="Times New Roman"/>
                    </w:rPr>
                    <w:t>3</w:t>
                  </w:r>
                </w:p>
              </w:tc>
              <w:tc>
                <w:tcPr>
                  <w:tcW w:w="992" w:type="dxa"/>
                  <w:tcBorders>
                    <w:right w:val="nil"/>
                  </w:tcBorders>
                  <w:vAlign w:val="center"/>
                </w:tcPr>
                <w:p w14:paraId="302EE395" w14:textId="77777777" w:rsidR="006D2DAE" w:rsidRDefault="00995EE0">
                  <w:pPr>
                    <w:widowControl w:val="0"/>
                    <w:spacing w:after="0"/>
                    <w:ind w:left="1"/>
                    <w:jc w:val="center"/>
                    <w:rPr>
                      <w:rFonts w:cs="Times New Roman"/>
                    </w:rPr>
                  </w:pPr>
                  <w:r>
                    <w:rPr>
                      <w:rFonts w:eastAsia="Calibri" w:cs="Times New Roman"/>
                    </w:rPr>
                    <w:t>1</w:t>
                  </w:r>
                </w:p>
              </w:tc>
            </w:tr>
            <w:tr w:rsidR="006D2DAE" w14:paraId="625AF19C" w14:textId="77777777">
              <w:tc>
                <w:tcPr>
                  <w:tcW w:w="560" w:type="dxa"/>
                  <w:tcBorders>
                    <w:left w:val="nil"/>
                  </w:tcBorders>
                  <w:vAlign w:val="center"/>
                </w:tcPr>
                <w:p w14:paraId="7C261142" w14:textId="77777777" w:rsidR="006D2DAE" w:rsidRDefault="00995EE0">
                  <w:pPr>
                    <w:widowControl w:val="0"/>
                    <w:spacing w:after="0"/>
                    <w:ind w:left="1" w:right="34"/>
                    <w:jc w:val="center"/>
                    <w:rPr>
                      <w:rFonts w:cs="Times New Roman"/>
                    </w:rPr>
                  </w:pPr>
                  <w:r>
                    <w:rPr>
                      <w:rFonts w:eastAsia="Calibri" w:cs="Times New Roman"/>
                    </w:rPr>
                    <w:t>6.</w:t>
                  </w:r>
                </w:p>
              </w:tc>
              <w:tc>
                <w:tcPr>
                  <w:tcW w:w="4681" w:type="dxa"/>
                </w:tcPr>
                <w:p w14:paraId="5B7109E9" w14:textId="5632CC05" w:rsidR="006D2DAE" w:rsidRDefault="00995EE0">
                  <w:pPr>
                    <w:widowControl w:val="0"/>
                    <w:spacing w:after="0"/>
                    <w:ind w:left="1"/>
                    <w:rPr>
                      <w:rFonts w:cs="Times New Roman"/>
                    </w:rPr>
                  </w:pPr>
                  <w:r>
                    <w:rPr>
                      <w:rFonts w:eastAsia="Calibri" w:cs="Times New Roman"/>
                    </w:rPr>
                    <w:t xml:space="preserve">Viesmīlības nozarē izmantojamie izplatīšanas kanāli viesmīlības uzņēmumiem: tīmekļvietnes, sociālie tīkli, centralizētās izplatīšanas </w:t>
                  </w:r>
                  <w:r>
                    <w:rPr>
                      <w:rFonts w:eastAsia="Calibri" w:cs="Times New Roman"/>
                    </w:rPr>
                    <w:lastRenderedPageBreak/>
                    <w:t xml:space="preserve">sistēmas, tiešsaistes tūrisma operatori. </w:t>
                  </w:r>
                </w:p>
              </w:tc>
              <w:tc>
                <w:tcPr>
                  <w:tcW w:w="992" w:type="dxa"/>
                  <w:vAlign w:val="center"/>
                </w:tcPr>
                <w:p w14:paraId="1A961014" w14:textId="77777777" w:rsidR="006D2DAE" w:rsidRDefault="00995EE0">
                  <w:pPr>
                    <w:widowControl w:val="0"/>
                    <w:spacing w:after="0"/>
                    <w:ind w:left="1"/>
                    <w:jc w:val="center"/>
                    <w:rPr>
                      <w:rFonts w:cs="Times New Roman"/>
                    </w:rPr>
                  </w:pPr>
                  <w:r>
                    <w:rPr>
                      <w:rFonts w:eastAsia="Calibri" w:cs="Times New Roman"/>
                    </w:rPr>
                    <w:lastRenderedPageBreak/>
                    <w:t>3</w:t>
                  </w:r>
                </w:p>
              </w:tc>
              <w:tc>
                <w:tcPr>
                  <w:tcW w:w="992" w:type="dxa"/>
                  <w:tcBorders>
                    <w:right w:val="nil"/>
                  </w:tcBorders>
                  <w:vAlign w:val="center"/>
                </w:tcPr>
                <w:p w14:paraId="09F3A057" w14:textId="77777777" w:rsidR="006D2DAE" w:rsidRDefault="00995EE0">
                  <w:pPr>
                    <w:widowControl w:val="0"/>
                    <w:spacing w:after="0"/>
                    <w:ind w:left="1"/>
                    <w:jc w:val="center"/>
                    <w:rPr>
                      <w:rFonts w:cs="Times New Roman"/>
                    </w:rPr>
                  </w:pPr>
                  <w:r>
                    <w:rPr>
                      <w:rFonts w:eastAsia="Calibri" w:cs="Times New Roman"/>
                    </w:rPr>
                    <w:t>1</w:t>
                  </w:r>
                </w:p>
              </w:tc>
            </w:tr>
            <w:tr w:rsidR="006D2DAE" w14:paraId="3C8FA9E3" w14:textId="77777777">
              <w:tc>
                <w:tcPr>
                  <w:tcW w:w="560" w:type="dxa"/>
                  <w:tcBorders>
                    <w:left w:val="nil"/>
                  </w:tcBorders>
                  <w:vAlign w:val="center"/>
                </w:tcPr>
                <w:p w14:paraId="55F3DCDD" w14:textId="77777777" w:rsidR="006D2DAE" w:rsidRDefault="00995EE0">
                  <w:pPr>
                    <w:widowControl w:val="0"/>
                    <w:spacing w:after="0"/>
                    <w:ind w:left="1" w:right="34"/>
                    <w:jc w:val="center"/>
                    <w:rPr>
                      <w:rFonts w:cs="Times New Roman"/>
                    </w:rPr>
                  </w:pPr>
                  <w:r>
                    <w:rPr>
                      <w:rFonts w:eastAsia="Calibri" w:cs="Times New Roman"/>
                    </w:rPr>
                    <w:t>7.</w:t>
                  </w:r>
                </w:p>
              </w:tc>
              <w:tc>
                <w:tcPr>
                  <w:tcW w:w="4681" w:type="dxa"/>
                </w:tcPr>
                <w:p w14:paraId="076CF968" w14:textId="77777777" w:rsidR="006D2DAE" w:rsidRDefault="00995EE0">
                  <w:pPr>
                    <w:widowControl w:val="0"/>
                    <w:spacing w:after="0"/>
                    <w:ind w:left="1"/>
                  </w:pPr>
                  <w:r w:rsidRPr="00FC0CF1">
                    <w:rPr>
                      <w:rFonts w:eastAsia="Calibri" w:cs="Times New Roman"/>
                    </w:rPr>
                    <w:t xml:space="preserve">Pārdošanas tehnikas uzņēmuma iekšējā vidē: </w:t>
                  </w:r>
                  <w:proofErr w:type="spellStart"/>
                  <w:r w:rsidRPr="00FC0CF1">
                    <w:rPr>
                      <w:rFonts w:eastAsia="Calibri" w:cs="Times New Roman"/>
                      <w:i/>
                      <w:iCs/>
                    </w:rPr>
                    <w:t>upgrade</w:t>
                  </w:r>
                  <w:proofErr w:type="spellEnd"/>
                  <w:r w:rsidRPr="00FC0CF1">
                    <w:rPr>
                      <w:rFonts w:eastAsia="Calibri" w:cs="Times New Roman"/>
                    </w:rPr>
                    <w:t xml:space="preserve"> istabas, darbinieku motivācijas programmas. Pārdošanas cikls.</w:t>
                  </w:r>
                  <w:r w:rsidRPr="00FC0CF1">
                    <w:rPr>
                      <w:rFonts w:eastAsia="Calibri"/>
                    </w:rPr>
                    <w:t xml:space="preserve"> </w:t>
                  </w:r>
                  <w:r w:rsidRPr="00FC0CF1">
                    <w:rPr>
                      <w:rFonts w:eastAsia="Calibri" w:cs="Times New Roman"/>
                    </w:rPr>
                    <w:t>Nozarei specifiska pārdošanas cikla pārvaldība.</w:t>
                  </w:r>
                </w:p>
              </w:tc>
              <w:tc>
                <w:tcPr>
                  <w:tcW w:w="992" w:type="dxa"/>
                  <w:vAlign w:val="center"/>
                </w:tcPr>
                <w:p w14:paraId="7AA8CC91" w14:textId="77777777" w:rsidR="006D2DAE" w:rsidRDefault="00995EE0">
                  <w:pPr>
                    <w:widowControl w:val="0"/>
                    <w:spacing w:after="0"/>
                    <w:ind w:left="1"/>
                    <w:jc w:val="center"/>
                    <w:rPr>
                      <w:rFonts w:cs="Times New Roman"/>
                    </w:rPr>
                  </w:pPr>
                  <w:r>
                    <w:rPr>
                      <w:rFonts w:eastAsia="Calibri" w:cs="Times New Roman"/>
                    </w:rPr>
                    <w:t>2</w:t>
                  </w:r>
                </w:p>
              </w:tc>
              <w:tc>
                <w:tcPr>
                  <w:tcW w:w="992" w:type="dxa"/>
                  <w:tcBorders>
                    <w:right w:val="nil"/>
                  </w:tcBorders>
                  <w:vAlign w:val="center"/>
                </w:tcPr>
                <w:p w14:paraId="38BCC2F3" w14:textId="77777777" w:rsidR="006D2DAE" w:rsidRDefault="00995EE0">
                  <w:pPr>
                    <w:widowControl w:val="0"/>
                    <w:spacing w:after="0"/>
                    <w:ind w:left="1"/>
                    <w:jc w:val="center"/>
                    <w:rPr>
                      <w:rFonts w:cs="Times New Roman"/>
                    </w:rPr>
                  </w:pPr>
                  <w:r>
                    <w:rPr>
                      <w:rFonts w:eastAsia="Calibri" w:cs="Times New Roman"/>
                    </w:rPr>
                    <w:t>1</w:t>
                  </w:r>
                </w:p>
              </w:tc>
            </w:tr>
            <w:tr w:rsidR="006D2DAE" w14:paraId="66DCD814" w14:textId="77777777">
              <w:tc>
                <w:tcPr>
                  <w:tcW w:w="560" w:type="dxa"/>
                  <w:tcBorders>
                    <w:left w:val="nil"/>
                  </w:tcBorders>
                  <w:vAlign w:val="center"/>
                </w:tcPr>
                <w:p w14:paraId="6E75397C" w14:textId="77777777" w:rsidR="006D2DAE" w:rsidRDefault="00995EE0">
                  <w:pPr>
                    <w:widowControl w:val="0"/>
                    <w:spacing w:after="0"/>
                    <w:ind w:left="1" w:right="34"/>
                    <w:jc w:val="center"/>
                    <w:rPr>
                      <w:rFonts w:cs="Times New Roman"/>
                    </w:rPr>
                  </w:pPr>
                  <w:r>
                    <w:rPr>
                      <w:rFonts w:eastAsia="Calibri" w:cs="Times New Roman"/>
                    </w:rPr>
                    <w:t>8.</w:t>
                  </w:r>
                </w:p>
              </w:tc>
              <w:tc>
                <w:tcPr>
                  <w:tcW w:w="4681" w:type="dxa"/>
                </w:tcPr>
                <w:p w14:paraId="222B49F4" w14:textId="5816AB03" w:rsidR="006D2DAE" w:rsidRDefault="00995EE0">
                  <w:pPr>
                    <w:widowControl w:val="0"/>
                    <w:spacing w:after="0"/>
                    <w:ind w:left="1"/>
                    <w:rPr>
                      <w:rFonts w:cs="Times New Roman"/>
                    </w:rPr>
                  </w:pPr>
                  <w:r>
                    <w:rPr>
                      <w:rFonts w:eastAsia="Calibri" w:cs="Times New Roman"/>
                    </w:rPr>
                    <w:t xml:space="preserve">Pārrunu metodes un taktika: pārdošanas noslēgšana, iebildumu izskatīšana, kad teikt “nē”, pārdošanas ētika. </w:t>
                  </w:r>
                </w:p>
              </w:tc>
              <w:tc>
                <w:tcPr>
                  <w:tcW w:w="992" w:type="dxa"/>
                  <w:vAlign w:val="center"/>
                </w:tcPr>
                <w:p w14:paraId="71C0CB83" w14:textId="77777777" w:rsidR="006D2DAE" w:rsidRDefault="00995EE0">
                  <w:pPr>
                    <w:widowControl w:val="0"/>
                    <w:spacing w:after="0"/>
                    <w:ind w:left="1"/>
                    <w:jc w:val="center"/>
                    <w:rPr>
                      <w:rFonts w:cs="Times New Roman"/>
                    </w:rPr>
                  </w:pPr>
                  <w:r>
                    <w:rPr>
                      <w:rFonts w:eastAsia="Calibri" w:cs="Times New Roman"/>
                    </w:rPr>
                    <w:t>2</w:t>
                  </w:r>
                </w:p>
              </w:tc>
              <w:tc>
                <w:tcPr>
                  <w:tcW w:w="992" w:type="dxa"/>
                  <w:tcBorders>
                    <w:right w:val="nil"/>
                  </w:tcBorders>
                  <w:vAlign w:val="center"/>
                </w:tcPr>
                <w:p w14:paraId="0C4C516F" w14:textId="77777777" w:rsidR="006D2DAE" w:rsidRDefault="00995EE0">
                  <w:pPr>
                    <w:widowControl w:val="0"/>
                    <w:spacing w:after="0"/>
                    <w:ind w:left="1"/>
                    <w:jc w:val="center"/>
                    <w:rPr>
                      <w:rFonts w:cs="Times New Roman"/>
                    </w:rPr>
                  </w:pPr>
                  <w:r>
                    <w:rPr>
                      <w:rFonts w:eastAsia="Calibri" w:cs="Times New Roman"/>
                    </w:rPr>
                    <w:t>1</w:t>
                  </w:r>
                </w:p>
              </w:tc>
            </w:tr>
            <w:tr w:rsidR="006D2DAE" w14:paraId="7C931237" w14:textId="77777777">
              <w:tc>
                <w:tcPr>
                  <w:tcW w:w="560" w:type="dxa"/>
                  <w:tcBorders>
                    <w:left w:val="nil"/>
                  </w:tcBorders>
                  <w:vAlign w:val="center"/>
                </w:tcPr>
                <w:p w14:paraId="415A5F6B" w14:textId="77777777" w:rsidR="006D2DAE" w:rsidRDefault="00995EE0">
                  <w:pPr>
                    <w:widowControl w:val="0"/>
                    <w:spacing w:after="0"/>
                    <w:ind w:left="1" w:right="34"/>
                    <w:jc w:val="center"/>
                    <w:rPr>
                      <w:rFonts w:cs="Times New Roman"/>
                    </w:rPr>
                  </w:pPr>
                  <w:r>
                    <w:rPr>
                      <w:rFonts w:eastAsia="Calibri" w:cs="Times New Roman"/>
                    </w:rPr>
                    <w:t>9.</w:t>
                  </w:r>
                </w:p>
              </w:tc>
              <w:tc>
                <w:tcPr>
                  <w:tcW w:w="4681" w:type="dxa"/>
                  <w:vAlign w:val="center"/>
                </w:tcPr>
                <w:p w14:paraId="430B51C8" w14:textId="77777777" w:rsidR="006D2DAE" w:rsidRDefault="00995EE0">
                  <w:pPr>
                    <w:widowControl w:val="0"/>
                    <w:spacing w:after="0"/>
                    <w:ind w:left="1"/>
                    <w:rPr>
                      <w:rFonts w:cs="Times New Roman"/>
                    </w:rPr>
                  </w:pPr>
                  <w:r>
                    <w:rPr>
                      <w:rFonts w:eastAsia="Calibri" w:cs="Times New Roman"/>
                    </w:rPr>
                    <w:t>Saikne starp pārdošanas vadību un ieņēmumu pārvaldību. Veiktspējas darbības rādītāju analīze.</w:t>
                  </w:r>
                </w:p>
              </w:tc>
              <w:tc>
                <w:tcPr>
                  <w:tcW w:w="992" w:type="dxa"/>
                  <w:vAlign w:val="center"/>
                </w:tcPr>
                <w:p w14:paraId="244D2B31" w14:textId="77777777" w:rsidR="006D2DAE" w:rsidRDefault="00995EE0">
                  <w:pPr>
                    <w:widowControl w:val="0"/>
                    <w:spacing w:after="0"/>
                    <w:ind w:left="1"/>
                    <w:jc w:val="center"/>
                    <w:rPr>
                      <w:rFonts w:cs="Times New Roman"/>
                    </w:rPr>
                  </w:pPr>
                  <w:r>
                    <w:rPr>
                      <w:rFonts w:eastAsia="Calibri" w:cs="Times New Roman"/>
                    </w:rPr>
                    <w:t>2</w:t>
                  </w:r>
                </w:p>
              </w:tc>
              <w:tc>
                <w:tcPr>
                  <w:tcW w:w="992" w:type="dxa"/>
                  <w:tcBorders>
                    <w:right w:val="nil"/>
                  </w:tcBorders>
                  <w:vAlign w:val="center"/>
                </w:tcPr>
                <w:p w14:paraId="3F7EBFDB" w14:textId="77777777" w:rsidR="006D2DAE" w:rsidRDefault="00995EE0">
                  <w:pPr>
                    <w:widowControl w:val="0"/>
                    <w:spacing w:after="0"/>
                    <w:ind w:left="1"/>
                    <w:jc w:val="center"/>
                    <w:rPr>
                      <w:rFonts w:cs="Times New Roman"/>
                    </w:rPr>
                  </w:pPr>
                  <w:r>
                    <w:rPr>
                      <w:rFonts w:eastAsia="Calibri" w:cs="Times New Roman"/>
                    </w:rPr>
                    <w:t>1</w:t>
                  </w:r>
                </w:p>
              </w:tc>
            </w:tr>
            <w:tr w:rsidR="006D2DAE" w14:paraId="4F12D5F1" w14:textId="77777777">
              <w:tc>
                <w:tcPr>
                  <w:tcW w:w="560" w:type="dxa"/>
                  <w:tcBorders>
                    <w:left w:val="nil"/>
                  </w:tcBorders>
                  <w:vAlign w:val="center"/>
                </w:tcPr>
                <w:p w14:paraId="312ECA22" w14:textId="77777777" w:rsidR="006D2DAE" w:rsidRDefault="00995EE0">
                  <w:pPr>
                    <w:widowControl w:val="0"/>
                    <w:spacing w:after="0"/>
                    <w:ind w:left="1" w:right="34"/>
                    <w:jc w:val="center"/>
                    <w:rPr>
                      <w:rFonts w:cs="Times New Roman"/>
                    </w:rPr>
                  </w:pPr>
                  <w:r>
                    <w:rPr>
                      <w:rFonts w:eastAsia="Calibri" w:cs="Times New Roman"/>
                    </w:rPr>
                    <w:t>10.</w:t>
                  </w:r>
                </w:p>
              </w:tc>
              <w:tc>
                <w:tcPr>
                  <w:tcW w:w="4681" w:type="dxa"/>
                  <w:vAlign w:val="center"/>
                </w:tcPr>
                <w:p w14:paraId="6B0D4175" w14:textId="77777777" w:rsidR="006D2DAE" w:rsidRDefault="00995EE0">
                  <w:pPr>
                    <w:widowControl w:val="0"/>
                    <w:spacing w:after="0"/>
                    <w:ind w:left="1"/>
                    <w:rPr>
                      <w:rFonts w:cs="Times New Roman"/>
                    </w:rPr>
                  </w:pPr>
                  <w:r>
                    <w:rPr>
                      <w:rFonts w:eastAsia="Calibri" w:cs="Times New Roman"/>
                    </w:rPr>
                    <w:t>Patstāvīgo darbu prezentēšana. Kursa noslēgums.</w:t>
                  </w:r>
                </w:p>
              </w:tc>
              <w:tc>
                <w:tcPr>
                  <w:tcW w:w="992" w:type="dxa"/>
                  <w:vAlign w:val="center"/>
                </w:tcPr>
                <w:p w14:paraId="76950DCD" w14:textId="77777777" w:rsidR="006D2DAE" w:rsidRDefault="006D2DAE">
                  <w:pPr>
                    <w:widowControl w:val="0"/>
                    <w:spacing w:after="0"/>
                    <w:ind w:left="1"/>
                    <w:jc w:val="center"/>
                    <w:rPr>
                      <w:rFonts w:cs="Times New Roman"/>
                    </w:rPr>
                  </w:pPr>
                </w:p>
              </w:tc>
              <w:tc>
                <w:tcPr>
                  <w:tcW w:w="992" w:type="dxa"/>
                  <w:tcBorders>
                    <w:right w:val="nil"/>
                  </w:tcBorders>
                  <w:vAlign w:val="center"/>
                </w:tcPr>
                <w:p w14:paraId="4F3F6BAE" w14:textId="77777777" w:rsidR="006D2DAE" w:rsidRDefault="00995EE0">
                  <w:pPr>
                    <w:widowControl w:val="0"/>
                    <w:spacing w:after="0"/>
                    <w:ind w:left="1"/>
                    <w:jc w:val="center"/>
                    <w:rPr>
                      <w:rFonts w:cs="Times New Roman"/>
                    </w:rPr>
                  </w:pPr>
                  <w:r>
                    <w:rPr>
                      <w:rFonts w:eastAsia="Calibri" w:cs="Times New Roman"/>
                    </w:rPr>
                    <w:t>2</w:t>
                  </w:r>
                </w:p>
              </w:tc>
            </w:tr>
            <w:tr w:rsidR="006D2DAE" w14:paraId="322CE8B1" w14:textId="77777777">
              <w:tc>
                <w:tcPr>
                  <w:tcW w:w="560" w:type="dxa"/>
                  <w:tcBorders>
                    <w:left w:val="nil"/>
                    <w:bottom w:val="nil"/>
                  </w:tcBorders>
                  <w:vAlign w:val="center"/>
                </w:tcPr>
                <w:p w14:paraId="20A64F53" w14:textId="77777777" w:rsidR="006D2DAE" w:rsidRDefault="006D2DAE">
                  <w:pPr>
                    <w:widowControl w:val="0"/>
                    <w:spacing w:after="0"/>
                    <w:ind w:left="1" w:right="34"/>
                    <w:jc w:val="center"/>
                    <w:rPr>
                      <w:rFonts w:cs="Times New Roman"/>
                    </w:rPr>
                  </w:pPr>
                </w:p>
              </w:tc>
              <w:tc>
                <w:tcPr>
                  <w:tcW w:w="4681" w:type="dxa"/>
                  <w:tcBorders>
                    <w:bottom w:val="nil"/>
                  </w:tcBorders>
                  <w:vAlign w:val="center"/>
                </w:tcPr>
                <w:p w14:paraId="273DF5A6" w14:textId="77777777" w:rsidR="006D2DAE" w:rsidRDefault="00995EE0">
                  <w:pPr>
                    <w:widowControl w:val="0"/>
                    <w:spacing w:after="0"/>
                    <w:ind w:left="1"/>
                    <w:jc w:val="center"/>
                    <w:rPr>
                      <w:rFonts w:cs="Times New Roman"/>
                      <w:b/>
                      <w:bCs/>
                    </w:rPr>
                  </w:pPr>
                  <w:r>
                    <w:rPr>
                      <w:rFonts w:eastAsia="Calibri" w:cs="Times New Roman"/>
                      <w:b/>
                      <w:bCs/>
                    </w:rPr>
                    <w:t>Kopā: 30</w:t>
                  </w:r>
                </w:p>
              </w:tc>
              <w:tc>
                <w:tcPr>
                  <w:tcW w:w="992" w:type="dxa"/>
                  <w:tcBorders>
                    <w:bottom w:val="nil"/>
                  </w:tcBorders>
                  <w:vAlign w:val="center"/>
                </w:tcPr>
                <w:p w14:paraId="0F05BA9F" w14:textId="77777777" w:rsidR="006D2DAE" w:rsidRDefault="00995EE0">
                  <w:pPr>
                    <w:widowControl w:val="0"/>
                    <w:spacing w:after="0"/>
                    <w:ind w:left="1"/>
                    <w:jc w:val="center"/>
                    <w:rPr>
                      <w:rFonts w:cs="Times New Roman"/>
                      <w:b/>
                      <w:bCs/>
                    </w:rPr>
                  </w:pPr>
                  <w:r>
                    <w:rPr>
                      <w:rFonts w:eastAsia="Calibri" w:cs="Times New Roman"/>
                      <w:b/>
                      <w:bCs/>
                    </w:rPr>
                    <w:t>21</w:t>
                  </w:r>
                </w:p>
              </w:tc>
              <w:tc>
                <w:tcPr>
                  <w:tcW w:w="992" w:type="dxa"/>
                  <w:tcBorders>
                    <w:bottom w:val="nil"/>
                    <w:right w:val="nil"/>
                  </w:tcBorders>
                </w:tcPr>
                <w:p w14:paraId="69D52D04" w14:textId="77777777" w:rsidR="006D2DAE" w:rsidRDefault="00995EE0">
                  <w:pPr>
                    <w:widowControl w:val="0"/>
                    <w:spacing w:after="0"/>
                    <w:ind w:left="1"/>
                    <w:jc w:val="center"/>
                    <w:rPr>
                      <w:rFonts w:cs="Times New Roman"/>
                      <w:b/>
                      <w:bCs/>
                    </w:rPr>
                  </w:pPr>
                  <w:r>
                    <w:rPr>
                      <w:rFonts w:eastAsia="Calibri" w:cs="Times New Roman"/>
                      <w:b/>
                      <w:bCs/>
                    </w:rPr>
                    <w:t>9</w:t>
                  </w:r>
                </w:p>
              </w:tc>
            </w:tr>
          </w:tbl>
          <w:p w14:paraId="7FE799E6" w14:textId="77777777" w:rsidR="006D2DAE" w:rsidRDefault="006D2DAE">
            <w:pPr>
              <w:widowControl w:val="0"/>
              <w:spacing w:after="0"/>
              <w:ind w:left="1" w:right="154"/>
              <w:jc w:val="center"/>
              <w:rPr>
                <w:rFonts w:cs="Times New Roman"/>
              </w:rPr>
            </w:pPr>
          </w:p>
        </w:tc>
      </w:tr>
      <w:tr w:rsidR="006D2DAE" w14:paraId="16A9669F" w14:textId="77777777">
        <w:trPr>
          <w:trHeight w:val="274"/>
        </w:trPr>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18738DEB" w14:textId="77777777" w:rsidR="006D2DAE" w:rsidRDefault="00995EE0">
            <w:pPr>
              <w:widowControl w:val="0"/>
              <w:spacing w:after="0"/>
              <w:ind w:left="133" w:right="133"/>
              <w:rPr>
                <w:rFonts w:cs="Times New Roman"/>
              </w:rPr>
            </w:pPr>
            <w:r>
              <w:rPr>
                <w:rFonts w:cs="Times New Roman"/>
              </w:rPr>
              <w:lastRenderedPageBreak/>
              <w:t>Studējošo patstāvīgā darba organizācijas un uzdevumu raksturojums</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p w14:paraId="24181DDB" w14:textId="77777777" w:rsidR="006D2DAE" w:rsidRDefault="00995EE0">
            <w:pPr>
              <w:widowControl w:val="0"/>
              <w:spacing w:after="0"/>
              <w:ind w:left="143" w:right="154"/>
              <w:jc w:val="both"/>
              <w:rPr>
                <w:rFonts w:cs="Times New Roman"/>
              </w:rPr>
            </w:pPr>
            <w:r>
              <w:rPr>
                <w:rFonts w:cs="Times New Roman"/>
              </w:rPr>
              <w:t xml:space="preserve">Studējošo patstāvīgais darbs tiek organizēts individuāli. Studējošo patstāvīgais darbs sastāv no mācību grāmatu, interneta resursu, datubāzu un mācību materiālu apguves. </w:t>
            </w:r>
          </w:p>
          <w:p w14:paraId="4C3E17D9" w14:textId="6238E810" w:rsidR="006D2DAE" w:rsidRDefault="00995EE0">
            <w:pPr>
              <w:widowControl w:val="0"/>
              <w:spacing w:after="0"/>
              <w:ind w:left="143" w:right="154"/>
              <w:jc w:val="both"/>
              <w:rPr>
                <w:rFonts w:cs="Times New Roman"/>
              </w:rPr>
            </w:pPr>
            <w:r>
              <w:rPr>
                <w:rFonts w:cs="Times New Roman"/>
              </w:rPr>
              <w:t xml:space="preserve">Pirmajā patstāvīgajā darbā studējošie analizē viesmīlības uzņēmumu no pārdošanas vadības aspekta. </w:t>
            </w:r>
          </w:p>
          <w:p w14:paraId="0525D001" w14:textId="272CE0E3" w:rsidR="006D2DAE" w:rsidRDefault="00995EE0">
            <w:pPr>
              <w:widowControl w:val="0"/>
              <w:spacing w:after="0"/>
              <w:ind w:left="143" w:right="154"/>
              <w:jc w:val="both"/>
              <w:rPr>
                <w:rFonts w:cs="Times New Roman"/>
                <w:color w:val="C45911" w:themeColor="accent2" w:themeShade="BF"/>
              </w:rPr>
            </w:pPr>
            <w:r>
              <w:rPr>
                <w:rFonts w:cs="Times New Roman"/>
              </w:rPr>
              <w:t>Kursa noslēgumā studējošie kārto ieskaiti, kurā apliecina spējas kritiski izvērtēt viesmīlības uzņēmuma sniegtos pakalpojumus, veikt galvenos aprēķinus pārdošanas procesu nodrošināšanai.</w:t>
            </w:r>
          </w:p>
        </w:tc>
      </w:tr>
      <w:tr w:rsidR="006D2DAE" w14:paraId="276E0B3C" w14:textId="77777777">
        <w:trPr>
          <w:trHeight w:val="586"/>
        </w:trPr>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7BD29456" w14:textId="77777777" w:rsidR="006D2DAE" w:rsidRDefault="00995EE0">
            <w:pPr>
              <w:widowControl w:val="0"/>
              <w:spacing w:after="0"/>
              <w:ind w:left="133" w:right="133"/>
              <w:rPr>
                <w:rFonts w:cs="Times New Roman"/>
              </w:rPr>
            </w:pPr>
            <w:r>
              <w:rPr>
                <w:rFonts w:cs="Times New Roman"/>
              </w:rPr>
              <w:t>Studiju rezultātu vērtēšanas kritēriji</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p w14:paraId="58919862" w14:textId="77777777" w:rsidR="006D2DAE" w:rsidRDefault="00995EE0">
            <w:pPr>
              <w:pStyle w:val="CommentText"/>
              <w:widowControl w:val="0"/>
              <w:spacing w:after="0"/>
              <w:ind w:left="143" w:right="166"/>
              <w:jc w:val="both"/>
              <w:rPr>
                <w:b/>
                <w:bCs/>
                <w:sz w:val="24"/>
              </w:rPr>
            </w:pPr>
            <w:r>
              <w:t>Studiju kursa apguve tā noslēgumā tiek vērtēta 10 ballu skalā saskaņā ar Latvijas Republikas Ministru kabineta 2001. gada 20. marta noteikumiem Nr. 141 un “HOTEL SCHOOL” Viesnīcu biznesa koledžas 2019. gada 27. augusta “Studiju un pārbaudījumu kārtību” Nr. 4-6/68.</w:t>
            </w:r>
          </w:p>
          <w:p w14:paraId="648FCC3A" w14:textId="77777777" w:rsidR="006D2DAE" w:rsidRDefault="006D2DAE">
            <w:pPr>
              <w:pStyle w:val="CommentText"/>
              <w:widowControl w:val="0"/>
              <w:spacing w:after="0"/>
              <w:ind w:left="1"/>
              <w:jc w:val="both"/>
              <w:rPr>
                <w:b/>
                <w:bCs/>
                <w:sz w:val="24"/>
              </w:rPr>
            </w:pPr>
          </w:p>
          <w:tbl>
            <w:tblPr>
              <w:tblStyle w:val="TableGrid"/>
              <w:tblW w:w="7226" w:type="dxa"/>
              <w:tblLayout w:type="fixed"/>
              <w:tblLook w:val="04A0" w:firstRow="1" w:lastRow="0" w:firstColumn="1" w:lastColumn="0" w:noHBand="0" w:noVBand="1"/>
            </w:tblPr>
            <w:tblGrid>
              <w:gridCol w:w="2407"/>
              <w:gridCol w:w="1274"/>
              <w:gridCol w:w="957"/>
              <w:gridCol w:w="958"/>
              <w:gridCol w:w="956"/>
              <w:gridCol w:w="674"/>
            </w:tblGrid>
            <w:tr w:rsidR="006D2DAE" w14:paraId="49A1B808" w14:textId="77777777">
              <w:tc>
                <w:tcPr>
                  <w:tcW w:w="2406" w:type="dxa"/>
                  <w:vMerge w:val="restart"/>
                  <w:tcBorders>
                    <w:left w:val="nil"/>
                  </w:tcBorders>
                  <w:shd w:val="clear" w:color="auto" w:fill="D9D9D9" w:themeFill="background1" w:themeFillShade="D9"/>
                </w:tcPr>
                <w:p w14:paraId="7B9ACB19" w14:textId="77777777" w:rsidR="006D2DAE" w:rsidRDefault="00995EE0">
                  <w:pPr>
                    <w:pStyle w:val="CommentText"/>
                    <w:widowControl w:val="0"/>
                    <w:spacing w:after="0"/>
                    <w:ind w:left="1"/>
                    <w:jc w:val="center"/>
                  </w:pPr>
                  <w:r>
                    <w:rPr>
                      <w:rFonts w:eastAsia="Calibri"/>
                    </w:rPr>
                    <w:t>Pārbaudījuma veids</w:t>
                  </w:r>
                </w:p>
              </w:tc>
              <w:tc>
                <w:tcPr>
                  <w:tcW w:w="1274" w:type="dxa"/>
                  <w:vMerge w:val="restart"/>
                  <w:shd w:val="clear" w:color="auto" w:fill="D9D9D9" w:themeFill="background1" w:themeFillShade="D9"/>
                </w:tcPr>
                <w:p w14:paraId="7C6E6BD9" w14:textId="77777777" w:rsidR="006D2DAE" w:rsidRDefault="00995EE0">
                  <w:pPr>
                    <w:pStyle w:val="CommentText"/>
                    <w:widowControl w:val="0"/>
                    <w:spacing w:after="0"/>
                    <w:ind w:left="1"/>
                    <w:jc w:val="center"/>
                  </w:pPr>
                  <w:r>
                    <w:rPr>
                      <w:rFonts w:eastAsia="Calibri"/>
                    </w:rPr>
                    <w:t>% no kopējā vērtējuma</w:t>
                  </w:r>
                </w:p>
              </w:tc>
              <w:tc>
                <w:tcPr>
                  <w:tcW w:w="3545" w:type="dxa"/>
                  <w:gridSpan w:val="4"/>
                  <w:tcBorders>
                    <w:right w:val="nil"/>
                  </w:tcBorders>
                  <w:shd w:val="clear" w:color="auto" w:fill="D9D9D9" w:themeFill="background1" w:themeFillShade="D9"/>
                </w:tcPr>
                <w:p w14:paraId="332C6815" w14:textId="77777777" w:rsidR="006D2DAE" w:rsidRDefault="00995EE0">
                  <w:pPr>
                    <w:pStyle w:val="CommentText"/>
                    <w:widowControl w:val="0"/>
                    <w:spacing w:after="0"/>
                    <w:ind w:left="1"/>
                    <w:jc w:val="center"/>
                  </w:pPr>
                  <w:r>
                    <w:rPr>
                      <w:rFonts w:eastAsia="Calibri"/>
                    </w:rPr>
                    <w:t>Studiju rezultāti</w:t>
                  </w:r>
                </w:p>
              </w:tc>
            </w:tr>
            <w:tr w:rsidR="006D2DAE" w14:paraId="5E266C17" w14:textId="77777777">
              <w:tc>
                <w:tcPr>
                  <w:tcW w:w="2406" w:type="dxa"/>
                  <w:vMerge/>
                  <w:tcBorders>
                    <w:left w:val="nil"/>
                  </w:tcBorders>
                  <w:shd w:val="clear" w:color="auto" w:fill="D9D9D9" w:themeFill="background1" w:themeFillShade="D9"/>
                </w:tcPr>
                <w:p w14:paraId="5C1DF2E8" w14:textId="77777777" w:rsidR="006D2DAE" w:rsidRDefault="006D2DAE">
                  <w:pPr>
                    <w:pStyle w:val="CommentText"/>
                    <w:widowControl w:val="0"/>
                    <w:spacing w:after="0"/>
                    <w:ind w:left="1"/>
                    <w:jc w:val="center"/>
                  </w:pPr>
                </w:p>
              </w:tc>
              <w:tc>
                <w:tcPr>
                  <w:tcW w:w="1274" w:type="dxa"/>
                  <w:vMerge/>
                  <w:shd w:val="clear" w:color="auto" w:fill="D9D9D9" w:themeFill="background1" w:themeFillShade="D9"/>
                </w:tcPr>
                <w:p w14:paraId="03FC8C9F" w14:textId="77777777" w:rsidR="006D2DAE" w:rsidRDefault="006D2DAE">
                  <w:pPr>
                    <w:pStyle w:val="CommentText"/>
                    <w:widowControl w:val="0"/>
                    <w:spacing w:after="0"/>
                    <w:ind w:left="1"/>
                    <w:jc w:val="center"/>
                  </w:pPr>
                </w:p>
              </w:tc>
              <w:tc>
                <w:tcPr>
                  <w:tcW w:w="957" w:type="dxa"/>
                  <w:shd w:val="clear" w:color="auto" w:fill="D9D9D9" w:themeFill="background1" w:themeFillShade="D9"/>
                  <w:vAlign w:val="center"/>
                </w:tcPr>
                <w:p w14:paraId="0AAB572D" w14:textId="77777777" w:rsidR="006D2DAE" w:rsidRDefault="00995EE0">
                  <w:pPr>
                    <w:pStyle w:val="CommentText"/>
                    <w:widowControl w:val="0"/>
                    <w:spacing w:after="0"/>
                    <w:ind w:left="1"/>
                    <w:jc w:val="center"/>
                  </w:pPr>
                  <w:r>
                    <w:rPr>
                      <w:rFonts w:eastAsia="Calibri"/>
                    </w:rPr>
                    <w:t>1.</w:t>
                  </w:r>
                </w:p>
              </w:tc>
              <w:tc>
                <w:tcPr>
                  <w:tcW w:w="958" w:type="dxa"/>
                  <w:shd w:val="clear" w:color="auto" w:fill="D9D9D9" w:themeFill="background1" w:themeFillShade="D9"/>
                  <w:vAlign w:val="center"/>
                </w:tcPr>
                <w:p w14:paraId="6A3C21A7" w14:textId="77777777" w:rsidR="006D2DAE" w:rsidRDefault="00995EE0">
                  <w:pPr>
                    <w:pStyle w:val="CommentText"/>
                    <w:widowControl w:val="0"/>
                    <w:spacing w:after="0"/>
                    <w:ind w:left="1"/>
                    <w:jc w:val="center"/>
                  </w:pPr>
                  <w:r>
                    <w:rPr>
                      <w:rFonts w:eastAsia="Calibri"/>
                    </w:rPr>
                    <w:t>2.</w:t>
                  </w:r>
                </w:p>
              </w:tc>
              <w:tc>
                <w:tcPr>
                  <w:tcW w:w="956" w:type="dxa"/>
                  <w:shd w:val="clear" w:color="auto" w:fill="D9D9D9" w:themeFill="background1" w:themeFillShade="D9"/>
                  <w:vAlign w:val="center"/>
                </w:tcPr>
                <w:p w14:paraId="1FE3E860" w14:textId="77777777" w:rsidR="006D2DAE" w:rsidRDefault="00995EE0">
                  <w:pPr>
                    <w:pStyle w:val="CommentText"/>
                    <w:widowControl w:val="0"/>
                    <w:spacing w:after="0"/>
                    <w:ind w:left="1"/>
                    <w:jc w:val="center"/>
                  </w:pPr>
                  <w:r>
                    <w:rPr>
                      <w:rFonts w:eastAsia="Calibri"/>
                    </w:rPr>
                    <w:t>3.</w:t>
                  </w:r>
                </w:p>
              </w:tc>
              <w:tc>
                <w:tcPr>
                  <w:tcW w:w="674" w:type="dxa"/>
                  <w:tcBorders>
                    <w:right w:val="nil"/>
                  </w:tcBorders>
                  <w:shd w:val="clear" w:color="auto" w:fill="D9D9D9" w:themeFill="background1" w:themeFillShade="D9"/>
                  <w:vAlign w:val="center"/>
                </w:tcPr>
                <w:p w14:paraId="05566326" w14:textId="77777777" w:rsidR="006D2DAE" w:rsidRDefault="00995EE0">
                  <w:pPr>
                    <w:pStyle w:val="CommentText"/>
                    <w:widowControl w:val="0"/>
                    <w:spacing w:after="0"/>
                    <w:ind w:left="1"/>
                    <w:jc w:val="center"/>
                  </w:pPr>
                  <w:r>
                    <w:rPr>
                      <w:rFonts w:eastAsia="Calibri"/>
                    </w:rPr>
                    <w:t>4.</w:t>
                  </w:r>
                </w:p>
              </w:tc>
            </w:tr>
            <w:tr w:rsidR="006D2DAE" w14:paraId="67FFAC56" w14:textId="77777777">
              <w:tc>
                <w:tcPr>
                  <w:tcW w:w="2406" w:type="dxa"/>
                  <w:tcBorders>
                    <w:left w:val="nil"/>
                  </w:tcBorders>
                </w:tcPr>
                <w:p w14:paraId="030D8C8B" w14:textId="77777777" w:rsidR="006D2DAE" w:rsidRDefault="00995EE0">
                  <w:pPr>
                    <w:pStyle w:val="CommentText"/>
                    <w:widowControl w:val="0"/>
                    <w:spacing w:after="0"/>
                    <w:ind w:left="1"/>
                    <w:jc w:val="center"/>
                  </w:pPr>
                  <w:r>
                    <w:rPr>
                      <w:rFonts w:eastAsia="Calibri"/>
                    </w:rPr>
                    <w:t>Starpvērtējums</w:t>
                  </w:r>
                </w:p>
              </w:tc>
              <w:tc>
                <w:tcPr>
                  <w:tcW w:w="1274" w:type="dxa"/>
                </w:tcPr>
                <w:p w14:paraId="39D57056" w14:textId="77777777" w:rsidR="006D2DAE" w:rsidRDefault="00995EE0">
                  <w:pPr>
                    <w:pStyle w:val="CommentText"/>
                    <w:widowControl w:val="0"/>
                    <w:spacing w:after="0"/>
                    <w:ind w:left="1"/>
                    <w:jc w:val="center"/>
                  </w:pPr>
                  <w:r>
                    <w:rPr>
                      <w:rFonts w:eastAsia="Calibri"/>
                    </w:rPr>
                    <w:t>30</w:t>
                  </w:r>
                </w:p>
              </w:tc>
              <w:tc>
                <w:tcPr>
                  <w:tcW w:w="957" w:type="dxa"/>
                  <w:vAlign w:val="center"/>
                </w:tcPr>
                <w:p w14:paraId="4C4363CB" w14:textId="77777777" w:rsidR="006D2DAE" w:rsidRDefault="00995EE0">
                  <w:pPr>
                    <w:pStyle w:val="CommentText"/>
                    <w:widowControl w:val="0"/>
                    <w:spacing w:after="0"/>
                    <w:ind w:left="1"/>
                    <w:jc w:val="center"/>
                  </w:pPr>
                  <w:r>
                    <w:rPr>
                      <w:rFonts w:eastAsia="Calibri"/>
                    </w:rPr>
                    <w:t>X</w:t>
                  </w:r>
                </w:p>
              </w:tc>
              <w:tc>
                <w:tcPr>
                  <w:tcW w:w="958" w:type="dxa"/>
                  <w:vAlign w:val="center"/>
                </w:tcPr>
                <w:p w14:paraId="50583757" w14:textId="77777777" w:rsidR="006D2DAE" w:rsidRDefault="00995EE0">
                  <w:pPr>
                    <w:pStyle w:val="CommentText"/>
                    <w:widowControl w:val="0"/>
                    <w:spacing w:after="0"/>
                    <w:ind w:left="1"/>
                    <w:jc w:val="center"/>
                  </w:pPr>
                  <w:r>
                    <w:rPr>
                      <w:rFonts w:eastAsia="Calibri"/>
                    </w:rPr>
                    <w:t>X</w:t>
                  </w:r>
                </w:p>
              </w:tc>
              <w:tc>
                <w:tcPr>
                  <w:tcW w:w="956" w:type="dxa"/>
                  <w:vAlign w:val="center"/>
                </w:tcPr>
                <w:p w14:paraId="634FE137" w14:textId="77777777" w:rsidR="006D2DAE" w:rsidRDefault="00995EE0">
                  <w:pPr>
                    <w:pStyle w:val="CommentText"/>
                    <w:widowControl w:val="0"/>
                    <w:spacing w:after="0"/>
                    <w:ind w:left="1"/>
                    <w:jc w:val="center"/>
                  </w:pPr>
                  <w:r>
                    <w:rPr>
                      <w:rFonts w:eastAsia="Calibri"/>
                    </w:rPr>
                    <w:t>X</w:t>
                  </w:r>
                </w:p>
              </w:tc>
              <w:tc>
                <w:tcPr>
                  <w:tcW w:w="674" w:type="dxa"/>
                  <w:tcBorders>
                    <w:right w:val="nil"/>
                  </w:tcBorders>
                  <w:vAlign w:val="center"/>
                </w:tcPr>
                <w:p w14:paraId="0A7FE84E" w14:textId="77777777" w:rsidR="006D2DAE" w:rsidRDefault="006D2DAE">
                  <w:pPr>
                    <w:pStyle w:val="CommentText"/>
                    <w:widowControl w:val="0"/>
                    <w:spacing w:after="0"/>
                    <w:ind w:left="1"/>
                    <w:jc w:val="center"/>
                  </w:pPr>
                </w:p>
              </w:tc>
            </w:tr>
            <w:tr w:rsidR="006D2DAE" w14:paraId="0D5F0FE1" w14:textId="77777777">
              <w:tc>
                <w:tcPr>
                  <w:tcW w:w="2406" w:type="dxa"/>
                  <w:tcBorders>
                    <w:left w:val="nil"/>
                  </w:tcBorders>
                </w:tcPr>
                <w:p w14:paraId="56833B54" w14:textId="77777777" w:rsidR="006D2DAE" w:rsidRDefault="00995EE0">
                  <w:pPr>
                    <w:pStyle w:val="CommentText"/>
                    <w:widowControl w:val="0"/>
                    <w:spacing w:after="0"/>
                    <w:ind w:left="1"/>
                    <w:jc w:val="center"/>
                  </w:pPr>
                  <w:r>
                    <w:rPr>
                      <w:rFonts w:eastAsia="Calibri"/>
                    </w:rPr>
                    <w:t>Ieskaite</w:t>
                  </w:r>
                </w:p>
              </w:tc>
              <w:tc>
                <w:tcPr>
                  <w:tcW w:w="1274" w:type="dxa"/>
                </w:tcPr>
                <w:p w14:paraId="0387E86D" w14:textId="77777777" w:rsidR="006D2DAE" w:rsidRDefault="00995EE0">
                  <w:pPr>
                    <w:pStyle w:val="CommentText"/>
                    <w:widowControl w:val="0"/>
                    <w:spacing w:after="0"/>
                    <w:ind w:left="1"/>
                    <w:jc w:val="center"/>
                  </w:pPr>
                  <w:r>
                    <w:rPr>
                      <w:rFonts w:eastAsia="Calibri"/>
                    </w:rPr>
                    <w:t>70</w:t>
                  </w:r>
                </w:p>
              </w:tc>
              <w:tc>
                <w:tcPr>
                  <w:tcW w:w="957" w:type="dxa"/>
                  <w:vAlign w:val="center"/>
                </w:tcPr>
                <w:p w14:paraId="0FEC4816" w14:textId="77777777" w:rsidR="006D2DAE" w:rsidRDefault="00995EE0">
                  <w:pPr>
                    <w:pStyle w:val="CommentText"/>
                    <w:widowControl w:val="0"/>
                    <w:spacing w:after="0"/>
                    <w:ind w:left="1"/>
                    <w:jc w:val="center"/>
                  </w:pPr>
                  <w:r>
                    <w:rPr>
                      <w:rFonts w:eastAsia="Calibri"/>
                    </w:rPr>
                    <w:t>X</w:t>
                  </w:r>
                </w:p>
              </w:tc>
              <w:tc>
                <w:tcPr>
                  <w:tcW w:w="958" w:type="dxa"/>
                  <w:vAlign w:val="center"/>
                </w:tcPr>
                <w:p w14:paraId="76962717" w14:textId="77777777" w:rsidR="006D2DAE" w:rsidRDefault="00995EE0">
                  <w:pPr>
                    <w:pStyle w:val="CommentText"/>
                    <w:widowControl w:val="0"/>
                    <w:spacing w:after="0"/>
                    <w:ind w:left="1"/>
                    <w:jc w:val="center"/>
                  </w:pPr>
                  <w:r>
                    <w:rPr>
                      <w:rFonts w:eastAsia="Calibri"/>
                    </w:rPr>
                    <w:t>X</w:t>
                  </w:r>
                </w:p>
              </w:tc>
              <w:tc>
                <w:tcPr>
                  <w:tcW w:w="956" w:type="dxa"/>
                  <w:vAlign w:val="center"/>
                </w:tcPr>
                <w:p w14:paraId="796698E9" w14:textId="77777777" w:rsidR="006D2DAE" w:rsidRDefault="00995EE0">
                  <w:pPr>
                    <w:pStyle w:val="CommentText"/>
                    <w:widowControl w:val="0"/>
                    <w:spacing w:after="0"/>
                    <w:ind w:left="1"/>
                    <w:jc w:val="center"/>
                  </w:pPr>
                  <w:r>
                    <w:rPr>
                      <w:rFonts w:eastAsia="Calibri"/>
                    </w:rPr>
                    <w:t>X</w:t>
                  </w:r>
                </w:p>
              </w:tc>
              <w:tc>
                <w:tcPr>
                  <w:tcW w:w="674" w:type="dxa"/>
                  <w:tcBorders>
                    <w:right w:val="nil"/>
                  </w:tcBorders>
                  <w:vAlign w:val="center"/>
                </w:tcPr>
                <w:p w14:paraId="700510B6" w14:textId="77777777" w:rsidR="006D2DAE" w:rsidRDefault="00995EE0">
                  <w:pPr>
                    <w:pStyle w:val="CommentText"/>
                    <w:widowControl w:val="0"/>
                    <w:spacing w:after="0"/>
                    <w:ind w:left="1"/>
                    <w:jc w:val="center"/>
                  </w:pPr>
                  <w:r>
                    <w:rPr>
                      <w:rFonts w:eastAsia="Calibri"/>
                    </w:rPr>
                    <w:t>X</w:t>
                  </w:r>
                </w:p>
              </w:tc>
            </w:tr>
            <w:tr w:rsidR="006D2DAE" w14:paraId="35FDCCAF" w14:textId="77777777">
              <w:tc>
                <w:tcPr>
                  <w:tcW w:w="2406" w:type="dxa"/>
                  <w:tcBorders>
                    <w:left w:val="nil"/>
                  </w:tcBorders>
                </w:tcPr>
                <w:p w14:paraId="12F0E4A9" w14:textId="77777777" w:rsidR="006D2DAE" w:rsidRDefault="006D2DAE">
                  <w:pPr>
                    <w:pStyle w:val="CommentText"/>
                    <w:widowControl w:val="0"/>
                    <w:spacing w:after="0"/>
                    <w:ind w:left="1"/>
                    <w:jc w:val="center"/>
                  </w:pPr>
                </w:p>
              </w:tc>
              <w:tc>
                <w:tcPr>
                  <w:tcW w:w="1274" w:type="dxa"/>
                </w:tcPr>
                <w:p w14:paraId="3E80EA88" w14:textId="77777777" w:rsidR="006D2DAE" w:rsidRDefault="00995EE0">
                  <w:pPr>
                    <w:pStyle w:val="CommentText"/>
                    <w:widowControl w:val="0"/>
                    <w:spacing w:after="0"/>
                    <w:ind w:left="1"/>
                    <w:jc w:val="center"/>
                  </w:pPr>
                  <w:r>
                    <w:rPr>
                      <w:rFonts w:eastAsia="Calibri"/>
                    </w:rPr>
                    <w:t>100</w:t>
                  </w:r>
                </w:p>
              </w:tc>
              <w:tc>
                <w:tcPr>
                  <w:tcW w:w="957" w:type="dxa"/>
                  <w:vAlign w:val="center"/>
                </w:tcPr>
                <w:p w14:paraId="72B233A7" w14:textId="77777777" w:rsidR="006D2DAE" w:rsidRDefault="006D2DAE">
                  <w:pPr>
                    <w:pStyle w:val="CommentText"/>
                    <w:widowControl w:val="0"/>
                    <w:spacing w:after="0"/>
                    <w:ind w:left="1"/>
                    <w:jc w:val="center"/>
                  </w:pPr>
                </w:p>
              </w:tc>
              <w:tc>
                <w:tcPr>
                  <w:tcW w:w="958" w:type="dxa"/>
                  <w:vAlign w:val="center"/>
                </w:tcPr>
                <w:p w14:paraId="39747C1D" w14:textId="77777777" w:rsidR="006D2DAE" w:rsidRDefault="006D2DAE">
                  <w:pPr>
                    <w:pStyle w:val="CommentText"/>
                    <w:widowControl w:val="0"/>
                    <w:spacing w:after="0"/>
                    <w:ind w:left="1"/>
                    <w:jc w:val="center"/>
                  </w:pPr>
                </w:p>
              </w:tc>
              <w:tc>
                <w:tcPr>
                  <w:tcW w:w="956" w:type="dxa"/>
                  <w:vAlign w:val="center"/>
                </w:tcPr>
                <w:p w14:paraId="44CA347C" w14:textId="77777777" w:rsidR="006D2DAE" w:rsidRDefault="006D2DAE">
                  <w:pPr>
                    <w:pStyle w:val="CommentText"/>
                    <w:widowControl w:val="0"/>
                    <w:spacing w:after="0"/>
                    <w:ind w:left="1"/>
                    <w:jc w:val="center"/>
                  </w:pPr>
                </w:p>
              </w:tc>
              <w:tc>
                <w:tcPr>
                  <w:tcW w:w="674" w:type="dxa"/>
                  <w:tcBorders>
                    <w:right w:val="nil"/>
                  </w:tcBorders>
                  <w:vAlign w:val="center"/>
                </w:tcPr>
                <w:p w14:paraId="1C4C4B9F" w14:textId="77777777" w:rsidR="006D2DAE" w:rsidRDefault="006D2DAE">
                  <w:pPr>
                    <w:pStyle w:val="CommentText"/>
                    <w:widowControl w:val="0"/>
                    <w:spacing w:after="0"/>
                    <w:ind w:left="1"/>
                    <w:jc w:val="center"/>
                  </w:pPr>
                </w:p>
              </w:tc>
            </w:tr>
            <w:tr w:rsidR="006D2DAE" w14:paraId="399ACE5E" w14:textId="77777777">
              <w:tc>
                <w:tcPr>
                  <w:tcW w:w="7225" w:type="dxa"/>
                  <w:gridSpan w:val="6"/>
                  <w:tcBorders>
                    <w:left w:val="nil"/>
                    <w:bottom w:val="nil"/>
                    <w:right w:val="nil"/>
                  </w:tcBorders>
                </w:tcPr>
                <w:p w14:paraId="64A218B5" w14:textId="77777777" w:rsidR="006D2DAE" w:rsidRDefault="006D2DAE">
                  <w:pPr>
                    <w:pStyle w:val="CommentText"/>
                    <w:widowControl w:val="0"/>
                    <w:spacing w:after="0"/>
                    <w:ind w:left="1"/>
                    <w:jc w:val="center"/>
                  </w:pPr>
                </w:p>
              </w:tc>
            </w:tr>
          </w:tbl>
          <w:p w14:paraId="02EBB43C" w14:textId="77777777" w:rsidR="006D2DAE" w:rsidRDefault="006D2DAE">
            <w:pPr>
              <w:pStyle w:val="CommentText"/>
              <w:widowControl w:val="0"/>
              <w:spacing w:after="0"/>
              <w:ind w:left="1"/>
              <w:jc w:val="both"/>
              <w:rPr>
                <w:b/>
                <w:bCs/>
                <w:sz w:val="24"/>
              </w:rPr>
            </w:pPr>
          </w:p>
        </w:tc>
      </w:tr>
      <w:tr w:rsidR="006D2DAE" w14:paraId="523FADAA" w14:textId="77777777">
        <w:trPr>
          <w:trHeight w:val="914"/>
        </w:trPr>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43B1C16F" w14:textId="77777777" w:rsidR="006D2DAE" w:rsidRDefault="00995EE0">
            <w:pPr>
              <w:widowControl w:val="0"/>
              <w:spacing w:after="0"/>
              <w:ind w:left="133" w:right="133"/>
              <w:rPr>
                <w:rFonts w:cs="Times New Roman"/>
              </w:rPr>
            </w:pPr>
            <w:r>
              <w:rPr>
                <w:rFonts w:cs="Times New Roman"/>
              </w:rPr>
              <w:t xml:space="preserve">Obligātā literatūra </w:t>
            </w:r>
          </w:p>
          <w:p w14:paraId="1556987E" w14:textId="77777777" w:rsidR="006D2DAE" w:rsidRDefault="006D2DAE">
            <w:pPr>
              <w:widowControl w:val="0"/>
              <w:spacing w:after="0"/>
              <w:ind w:left="133" w:right="133"/>
              <w:rPr>
                <w:rFonts w:cs="Times New Roman"/>
              </w:rPr>
            </w:pP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p w14:paraId="3624D318" w14:textId="77777777" w:rsidR="006D2DAE" w:rsidRDefault="00995EE0">
            <w:pPr>
              <w:pStyle w:val="CommentText"/>
              <w:widowControl w:val="0"/>
              <w:numPr>
                <w:ilvl w:val="0"/>
                <w:numId w:val="57"/>
              </w:numPr>
              <w:spacing w:after="0"/>
              <w:ind w:left="562" w:right="166"/>
              <w:jc w:val="both"/>
            </w:pPr>
            <w:proofErr w:type="spellStart"/>
            <w:r>
              <w:t>James</w:t>
            </w:r>
            <w:proofErr w:type="spellEnd"/>
            <w:r>
              <w:t xml:space="preserve">, R. A. (2012). </w:t>
            </w:r>
            <w:proofErr w:type="spellStart"/>
            <w:r w:rsidRPr="00FC0CF1">
              <w:rPr>
                <w:i/>
                <w:iCs/>
              </w:rPr>
              <w:t>Hospitality</w:t>
            </w:r>
            <w:proofErr w:type="spellEnd"/>
            <w:r w:rsidRPr="00FC0CF1">
              <w:rPr>
                <w:i/>
                <w:iCs/>
              </w:rPr>
              <w:t xml:space="preserve"> </w:t>
            </w:r>
            <w:proofErr w:type="spellStart"/>
            <w:r w:rsidRPr="00FC0CF1">
              <w:rPr>
                <w:i/>
                <w:iCs/>
              </w:rPr>
              <w:t>Sales</w:t>
            </w:r>
            <w:proofErr w:type="spellEnd"/>
            <w:r w:rsidRPr="00FC0CF1">
              <w:rPr>
                <w:i/>
                <w:iCs/>
              </w:rPr>
              <w:t xml:space="preserve"> </w:t>
            </w:r>
            <w:proofErr w:type="spellStart"/>
            <w:r w:rsidRPr="00FC0CF1">
              <w:rPr>
                <w:i/>
                <w:iCs/>
              </w:rPr>
              <w:t>and</w:t>
            </w:r>
            <w:proofErr w:type="spellEnd"/>
            <w:r w:rsidRPr="00FC0CF1">
              <w:rPr>
                <w:i/>
                <w:iCs/>
              </w:rPr>
              <w:t xml:space="preserve"> </w:t>
            </w:r>
            <w:proofErr w:type="spellStart"/>
            <w:r w:rsidRPr="00FC0CF1">
              <w:rPr>
                <w:i/>
                <w:iCs/>
              </w:rPr>
              <w:t>Marketing</w:t>
            </w:r>
            <w:proofErr w:type="spellEnd"/>
            <w:r>
              <w:t xml:space="preserve">. USA: </w:t>
            </w:r>
            <w:proofErr w:type="spellStart"/>
            <w:r>
              <w:t>Prentice</w:t>
            </w:r>
            <w:proofErr w:type="spellEnd"/>
            <w:r>
              <w:t xml:space="preserve"> </w:t>
            </w:r>
            <w:proofErr w:type="spellStart"/>
            <w:r>
              <w:t>hall</w:t>
            </w:r>
            <w:proofErr w:type="spellEnd"/>
            <w:r>
              <w:t>.</w:t>
            </w:r>
          </w:p>
          <w:p w14:paraId="3DC317D6" w14:textId="7FBC262C" w:rsidR="006D2DAE" w:rsidRDefault="00995EE0">
            <w:pPr>
              <w:pStyle w:val="CommentText"/>
              <w:widowControl w:val="0"/>
              <w:numPr>
                <w:ilvl w:val="0"/>
                <w:numId w:val="57"/>
              </w:numPr>
              <w:spacing w:after="0"/>
              <w:ind w:left="562" w:right="166"/>
              <w:jc w:val="both"/>
            </w:pPr>
            <w:proofErr w:type="spellStart"/>
            <w:r>
              <w:t>Guenzi</w:t>
            </w:r>
            <w:proofErr w:type="spellEnd"/>
            <w:r>
              <w:t xml:space="preserve">, P. </w:t>
            </w:r>
            <w:proofErr w:type="spellStart"/>
            <w:r>
              <w:t>and</w:t>
            </w:r>
            <w:proofErr w:type="spellEnd"/>
            <w:r>
              <w:t xml:space="preserve"> </w:t>
            </w:r>
            <w:proofErr w:type="spellStart"/>
            <w:r>
              <w:t>Geiger</w:t>
            </w:r>
            <w:proofErr w:type="spellEnd"/>
            <w:r>
              <w:t xml:space="preserve">, S. (2017). </w:t>
            </w:r>
            <w:proofErr w:type="spellStart"/>
            <w:r w:rsidRPr="00FC0CF1">
              <w:rPr>
                <w:i/>
                <w:iCs/>
              </w:rPr>
              <w:t>Sales</w:t>
            </w:r>
            <w:proofErr w:type="spellEnd"/>
            <w:r w:rsidRPr="00FC0CF1">
              <w:rPr>
                <w:i/>
                <w:iCs/>
              </w:rPr>
              <w:t xml:space="preserve"> </w:t>
            </w:r>
            <w:proofErr w:type="spellStart"/>
            <w:r w:rsidRPr="00FC0CF1">
              <w:rPr>
                <w:i/>
                <w:iCs/>
              </w:rPr>
              <w:t>Management</w:t>
            </w:r>
            <w:proofErr w:type="spellEnd"/>
            <w:r>
              <w:t xml:space="preserve">. 1st </w:t>
            </w:r>
            <w:proofErr w:type="spellStart"/>
            <w:r>
              <w:t>edition</w:t>
            </w:r>
            <w:proofErr w:type="spellEnd"/>
            <w:r>
              <w:t xml:space="preserve">. USA: </w:t>
            </w:r>
            <w:proofErr w:type="spellStart"/>
            <w:r>
              <w:t>Bloomsbury</w:t>
            </w:r>
            <w:proofErr w:type="spellEnd"/>
            <w:r>
              <w:t xml:space="preserve"> </w:t>
            </w:r>
            <w:proofErr w:type="spellStart"/>
            <w:r>
              <w:t>Publishing</w:t>
            </w:r>
            <w:proofErr w:type="spellEnd"/>
            <w:r>
              <w:t>.</w:t>
            </w:r>
          </w:p>
          <w:p w14:paraId="0076379A" w14:textId="41D481E8" w:rsidR="006D2DAE" w:rsidRDefault="00995EE0">
            <w:pPr>
              <w:pStyle w:val="CommentText"/>
              <w:widowControl w:val="0"/>
              <w:numPr>
                <w:ilvl w:val="0"/>
                <w:numId w:val="57"/>
              </w:numPr>
              <w:spacing w:after="0"/>
              <w:ind w:left="562" w:right="166"/>
              <w:jc w:val="both"/>
            </w:pPr>
            <w:proofErr w:type="spellStart"/>
            <w:r>
              <w:t>Jobber</w:t>
            </w:r>
            <w:proofErr w:type="spellEnd"/>
            <w:r>
              <w:t xml:space="preserve">, D. </w:t>
            </w:r>
            <w:proofErr w:type="spellStart"/>
            <w:r>
              <w:t>and</w:t>
            </w:r>
            <w:proofErr w:type="spellEnd"/>
            <w:r>
              <w:t xml:space="preserve"> </w:t>
            </w:r>
            <w:proofErr w:type="spellStart"/>
            <w:r>
              <w:t>Lancaster</w:t>
            </w:r>
            <w:proofErr w:type="spellEnd"/>
            <w:r>
              <w:t xml:space="preserve">, G. (2015). </w:t>
            </w:r>
            <w:proofErr w:type="spellStart"/>
            <w:r w:rsidRPr="00FC0CF1">
              <w:rPr>
                <w:i/>
                <w:iCs/>
              </w:rPr>
              <w:t>Selling</w:t>
            </w:r>
            <w:proofErr w:type="spellEnd"/>
            <w:r w:rsidRPr="00FC0CF1">
              <w:rPr>
                <w:i/>
                <w:iCs/>
              </w:rPr>
              <w:t xml:space="preserve"> </w:t>
            </w:r>
            <w:proofErr w:type="spellStart"/>
            <w:r w:rsidRPr="00FC0CF1">
              <w:rPr>
                <w:i/>
                <w:iCs/>
              </w:rPr>
              <w:t>and</w:t>
            </w:r>
            <w:proofErr w:type="spellEnd"/>
            <w:r w:rsidRPr="00FC0CF1">
              <w:rPr>
                <w:i/>
                <w:iCs/>
              </w:rPr>
              <w:t xml:space="preserve"> </w:t>
            </w:r>
            <w:proofErr w:type="spellStart"/>
            <w:r w:rsidRPr="00FC0CF1">
              <w:rPr>
                <w:i/>
                <w:iCs/>
              </w:rPr>
              <w:t>Sales</w:t>
            </w:r>
            <w:proofErr w:type="spellEnd"/>
            <w:r w:rsidRPr="00FC0CF1">
              <w:rPr>
                <w:i/>
                <w:iCs/>
              </w:rPr>
              <w:t xml:space="preserve"> </w:t>
            </w:r>
            <w:proofErr w:type="spellStart"/>
            <w:r w:rsidRPr="00FC0CF1">
              <w:rPr>
                <w:i/>
                <w:iCs/>
              </w:rPr>
              <w:t>Management</w:t>
            </w:r>
            <w:proofErr w:type="spellEnd"/>
            <w:r>
              <w:t xml:space="preserve">. 10th </w:t>
            </w:r>
            <w:proofErr w:type="spellStart"/>
            <w:r>
              <w:t>edition</w:t>
            </w:r>
            <w:proofErr w:type="spellEnd"/>
            <w:r>
              <w:t xml:space="preserve">. UK: </w:t>
            </w:r>
            <w:proofErr w:type="spellStart"/>
            <w:r>
              <w:t>Pearson</w:t>
            </w:r>
            <w:proofErr w:type="spellEnd"/>
            <w:r>
              <w:t>.</w:t>
            </w:r>
          </w:p>
        </w:tc>
      </w:tr>
      <w:tr w:rsidR="006D2DAE" w14:paraId="031BC808" w14:textId="77777777">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6FF63EBA" w14:textId="77777777" w:rsidR="006D2DAE" w:rsidRDefault="00995EE0">
            <w:pPr>
              <w:widowControl w:val="0"/>
              <w:spacing w:after="0"/>
              <w:ind w:left="133" w:right="133"/>
              <w:rPr>
                <w:rFonts w:cs="Times New Roman"/>
              </w:rPr>
            </w:pPr>
            <w:proofErr w:type="spellStart"/>
            <w:r>
              <w:rPr>
                <w:rFonts w:cs="Times New Roman"/>
              </w:rPr>
              <w:t>Papildliteratūra</w:t>
            </w:r>
            <w:proofErr w:type="spellEnd"/>
          </w:p>
          <w:p w14:paraId="54D1676C" w14:textId="77777777" w:rsidR="006D2DAE" w:rsidRDefault="00995EE0">
            <w:pPr>
              <w:widowControl w:val="0"/>
              <w:spacing w:after="0"/>
              <w:ind w:left="133" w:right="133"/>
              <w:rPr>
                <w:rFonts w:cs="Times New Roman"/>
              </w:rPr>
            </w:pPr>
            <w:r>
              <w:rPr>
                <w:rFonts w:cs="Times New Roman"/>
              </w:rPr>
              <w:t>Citi informācijas avoti</w:t>
            </w:r>
          </w:p>
          <w:p w14:paraId="00796BD6" w14:textId="77777777" w:rsidR="006D2DAE" w:rsidRDefault="006D2DAE">
            <w:pPr>
              <w:widowControl w:val="0"/>
              <w:spacing w:after="0"/>
              <w:ind w:left="133" w:right="133"/>
              <w:rPr>
                <w:rFonts w:cs="Times New Roman"/>
              </w:rPr>
            </w:pP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p w14:paraId="4D2A9CCD" w14:textId="1088896F" w:rsidR="006D2DAE" w:rsidRDefault="00995EE0">
            <w:pPr>
              <w:pStyle w:val="CommentText"/>
              <w:widowControl w:val="0"/>
              <w:numPr>
                <w:ilvl w:val="0"/>
                <w:numId w:val="57"/>
              </w:numPr>
              <w:spacing w:after="0"/>
              <w:ind w:left="562" w:right="166"/>
              <w:jc w:val="both"/>
            </w:pPr>
            <w:proofErr w:type="spellStart"/>
            <w:r>
              <w:t>Smith</w:t>
            </w:r>
            <w:proofErr w:type="spellEnd"/>
            <w:r>
              <w:t xml:space="preserve">, R. A. </w:t>
            </w:r>
            <w:proofErr w:type="spellStart"/>
            <w:r>
              <w:t>and</w:t>
            </w:r>
            <w:proofErr w:type="spellEnd"/>
            <w:r>
              <w:t xml:space="preserve"> </w:t>
            </w:r>
            <w:proofErr w:type="spellStart"/>
            <w:r>
              <w:t>Siguaw</w:t>
            </w:r>
            <w:proofErr w:type="spellEnd"/>
            <w:r>
              <w:t xml:space="preserve">, J. (2011). </w:t>
            </w:r>
            <w:proofErr w:type="spellStart"/>
            <w:r w:rsidRPr="00FC0CF1">
              <w:rPr>
                <w:i/>
                <w:iCs/>
              </w:rPr>
              <w:t>Strategic</w:t>
            </w:r>
            <w:proofErr w:type="spellEnd"/>
            <w:r w:rsidRPr="00FC0CF1">
              <w:rPr>
                <w:i/>
                <w:iCs/>
              </w:rPr>
              <w:t xml:space="preserve"> </w:t>
            </w:r>
            <w:proofErr w:type="spellStart"/>
            <w:r w:rsidRPr="00FC0CF1">
              <w:rPr>
                <w:i/>
                <w:iCs/>
              </w:rPr>
              <w:t>Hospitality</w:t>
            </w:r>
            <w:proofErr w:type="spellEnd"/>
            <w:r w:rsidRPr="00FC0CF1">
              <w:rPr>
                <w:i/>
                <w:iCs/>
              </w:rPr>
              <w:t xml:space="preserve"> </w:t>
            </w:r>
            <w:proofErr w:type="spellStart"/>
            <w:r w:rsidRPr="00FC0CF1">
              <w:rPr>
                <w:i/>
                <w:iCs/>
              </w:rPr>
              <w:t>Leadership</w:t>
            </w:r>
            <w:proofErr w:type="spellEnd"/>
            <w:r>
              <w:t xml:space="preserve">. 1st </w:t>
            </w:r>
            <w:proofErr w:type="spellStart"/>
            <w:r>
              <w:t>edition</w:t>
            </w:r>
            <w:proofErr w:type="spellEnd"/>
            <w:r>
              <w:t xml:space="preserve">. USA: </w:t>
            </w:r>
            <w:proofErr w:type="spellStart"/>
            <w:r>
              <w:t>Wiley</w:t>
            </w:r>
            <w:proofErr w:type="spellEnd"/>
            <w:r>
              <w:t>.</w:t>
            </w:r>
          </w:p>
          <w:p w14:paraId="76CE36D1" w14:textId="610D2D3B" w:rsidR="006D2DAE" w:rsidRDefault="00995EE0">
            <w:pPr>
              <w:pStyle w:val="CommentText"/>
              <w:widowControl w:val="0"/>
              <w:numPr>
                <w:ilvl w:val="0"/>
                <w:numId w:val="57"/>
              </w:numPr>
              <w:spacing w:after="0"/>
              <w:ind w:left="562" w:right="166"/>
              <w:jc w:val="both"/>
            </w:pPr>
            <w:proofErr w:type="spellStart"/>
            <w:r>
              <w:t>Rogers</w:t>
            </w:r>
            <w:proofErr w:type="spellEnd"/>
            <w:r>
              <w:t xml:space="preserve">, B. (2011). </w:t>
            </w:r>
            <w:proofErr w:type="spellStart"/>
            <w:r w:rsidRPr="00FC0CF1">
              <w:rPr>
                <w:i/>
                <w:iCs/>
              </w:rPr>
              <w:t>Rethinking</w:t>
            </w:r>
            <w:proofErr w:type="spellEnd"/>
            <w:r w:rsidRPr="00FC0CF1">
              <w:rPr>
                <w:i/>
                <w:iCs/>
              </w:rPr>
              <w:t xml:space="preserve"> </w:t>
            </w:r>
            <w:proofErr w:type="spellStart"/>
            <w:r w:rsidRPr="00FC0CF1">
              <w:rPr>
                <w:i/>
                <w:iCs/>
              </w:rPr>
              <w:t>Sales</w:t>
            </w:r>
            <w:proofErr w:type="spellEnd"/>
            <w:r w:rsidRPr="00FC0CF1">
              <w:rPr>
                <w:i/>
                <w:iCs/>
              </w:rPr>
              <w:t xml:space="preserve"> </w:t>
            </w:r>
            <w:proofErr w:type="spellStart"/>
            <w:r w:rsidRPr="00FC0CF1">
              <w:rPr>
                <w:i/>
                <w:iCs/>
              </w:rPr>
              <w:t>Management</w:t>
            </w:r>
            <w:proofErr w:type="spellEnd"/>
            <w:r>
              <w:t xml:space="preserve">. 1st </w:t>
            </w:r>
            <w:proofErr w:type="spellStart"/>
            <w:r>
              <w:t>edition</w:t>
            </w:r>
            <w:proofErr w:type="spellEnd"/>
            <w:r>
              <w:t xml:space="preserve">. USA: </w:t>
            </w:r>
            <w:proofErr w:type="spellStart"/>
            <w:r>
              <w:t>Wiley</w:t>
            </w:r>
            <w:proofErr w:type="spellEnd"/>
            <w:r>
              <w:t xml:space="preserve">. </w:t>
            </w:r>
          </w:p>
          <w:p w14:paraId="6019ED21" w14:textId="77777777" w:rsidR="006D2DAE" w:rsidRDefault="00995EE0">
            <w:pPr>
              <w:pStyle w:val="CommentText"/>
              <w:widowControl w:val="0"/>
              <w:numPr>
                <w:ilvl w:val="0"/>
                <w:numId w:val="57"/>
              </w:numPr>
              <w:spacing w:after="0"/>
              <w:ind w:left="562" w:right="166"/>
              <w:jc w:val="both"/>
            </w:pPr>
            <w:proofErr w:type="spellStart"/>
            <w:r>
              <w:t>Hoyer</w:t>
            </w:r>
            <w:proofErr w:type="spellEnd"/>
            <w:r>
              <w:t xml:space="preserve">, W. D., </w:t>
            </w:r>
            <w:proofErr w:type="spellStart"/>
            <w:r>
              <w:t>MacInnis</w:t>
            </w:r>
            <w:proofErr w:type="spellEnd"/>
            <w:r>
              <w:t xml:space="preserve">, D. J., &amp; </w:t>
            </w:r>
            <w:proofErr w:type="spellStart"/>
            <w:r>
              <w:t>Pieters</w:t>
            </w:r>
            <w:proofErr w:type="spellEnd"/>
            <w:r>
              <w:t xml:space="preserve">, R. (2016). </w:t>
            </w:r>
            <w:proofErr w:type="spellStart"/>
            <w:r w:rsidRPr="00FC0CF1">
              <w:rPr>
                <w:i/>
                <w:iCs/>
              </w:rPr>
              <w:t>Consumer</w:t>
            </w:r>
            <w:proofErr w:type="spellEnd"/>
            <w:r w:rsidRPr="00FC0CF1">
              <w:rPr>
                <w:i/>
                <w:iCs/>
              </w:rPr>
              <w:t xml:space="preserve"> </w:t>
            </w:r>
            <w:proofErr w:type="spellStart"/>
            <w:r w:rsidRPr="00FC0CF1">
              <w:rPr>
                <w:i/>
                <w:iCs/>
              </w:rPr>
              <w:t>behavior</w:t>
            </w:r>
            <w:proofErr w:type="spellEnd"/>
            <w:r w:rsidRPr="00FC0CF1">
              <w:rPr>
                <w:i/>
                <w:iCs/>
              </w:rPr>
              <w:t xml:space="preserve">. </w:t>
            </w:r>
            <w:r>
              <w:t>USA:</w:t>
            </w:r>
            <w:r>
              <w:rPr>
                <w:i/>
                <w:iCs/>
              </w:rPr>
              <w:t xml:space="preserve"> </w:t>
            </w:r>
            <w:proofErr w:type="spellStart"/>
            <w:r>
              <w:t>Cengage</w:t>
            </w:r>
            <w:proofErr w:type="spellEnd"/>
            <w:r>
              <w:t xml:space="preserve"> </w:t>
            </w:r>
            <w:proofErr w:type="spellStart"/>
            <w:r>
              <w:t>learning</w:t>
            </w:r>
            <w:proofErr w:type="spellEnd"/>
            <w:r>
              <w:t>.</w:t>
            </w:r>
          </w:p>
          <w:p w14:paraId="5DAAF8E8" w14:textId="56AAFB7C" w:rsidR="006D2DAE" w:rsidRDefault="00995EE0">
            <w:pPr>
              <w:pStyle w:val="CommentText"/>
              <w:widowControl w:val="0"/>
              <w:numPr>
                <w:ilvl w:val="0"/>
                <w:numId w:val="57"/>
              </w:numPr>
              <w:spacing w:after="0"/>
              <w:ind w:left="562" w:right="166"/>
              <w:jc w:val="both"/>
            </w:pPr>
            <w:proofErr w:type="spellStart"/>
            <w:r>
              <w:t>Ņikadimovs</w:t>
            </w:r>
            <w:proofErr w:type="spellEnd"/>
            <w:r>
              <w:t xml:space="preserve">, O. (2016). </w:t>
            </w:r>
            <w:proofErr w:type="spellStart"/>
            <w:r w:rsidRPr="00FC0CF1">
              <w:rPr>
                <w:i/>
                <w:iCs/>
              </w:rPr>
              <w:t>Sales</w:t>
            </w:r>
            <w:proofErr w:type="spellEnd"/>
            <w:r w:rsidRPr="00FC0CF1">
              <w:rPr>
                <w:i/>
                <w:iCs/>
              </w:rPr>
              <w:t xml:space="preserve"> </w:t>
            </w:r>
            <w:proofErr w:type="spellStart"/>
            <w:r w:rsidRPr="00FC0CF1">
              <w:rPr>
                <w:i/>
                <w:iCs/>
              </w:rPr>
              <w:t>Development</w:t>
            </w:r>
            <w:proofErr w:type="spellEnd"/>
            <w:r w:rsidRPr="00FC0CF1">
              <w:rPr>
                <w:i/>
                <w:iCs/>
              </w:rPr>
              <w:t xml:space="preserve"> </w:t>
            </w:r>
            <w:proofErr w:type="spellStart"/>
            <w:r w:rsidRPr="00FC0CF1">
              <w:rPr>
                <w:i/>
                <w:iCs/>
              </w:rPr>
              <w:t>and</w:t>
            </w:r>
            <w:proofErr w:type="spellEnd"/>
            <w:r w:rsidRPr="00FC0CF1">
              <w:rPr>
                <w:i/>
                <w:iCs/>
              </w:rPr>
              <w:t xml:space="preserve"> </w:t>
            </w:r>
            <w:proofErr w:type="spellStart"/>
            <w:r w:rsidRPr="00FC0CF1">
              <w:rPr>
                <w:i/>
                <w:iCs/>
              </w:rPr>
              <w:t>Merchandising</w:t>
            </w:r>
            <w:proofErr w:type="spellEnd"/>
            <w:r>
              <w:t>. Rīga: “HOTEL SCHOOL” Viesnīcu biznesa koledža.</w:t>
            </w:r>
          </w:p>
        </w:tc>
      </w:tr>
    </w:tbl>
    <w:p w14:paraId="5BD59606" w14:textId="77777777" w:rsidR="006D2DAE" w:rsidRDefault="006D2DAE">
      <w:pPr>
        <w:spacing w:after="0"/>
        <w:rPr>
          <w:b/>
          <w:bCs/>
          <w:sz w:val="24"/>
        </w:rPr>
      </w:pPr>
    </w:p>
    <w:p w14:paraId="2BE94A16" w14:textId="77777777" w:rsidR="006D2DAE" w:rsidRDefault="00995EE0">
      <w:pPr>
        <w:spacing w:after="0"/>
        <w:rPr>
          <w:rFonts w:eastAsiaTheme="majorEastAsia" w:cstheme="majorBidi"/>
          <w:b/>
          <w:sz w:val="24"/>
          <w:szCs w:val="22"/>
        </w:rPr>
      </w:pPr>
      <w:r>
        <w:br w:type="page"/>
      </w:r>
    </w:p>
    <w:p w14:paraId="2FCBF9AC" w14:textId="77777777" w:rsidR="006D2DAE" w:rsidRDefault="00995EE0">
      <w:pPr>
        <w:pStyle w:val="Heading4"/>
        <w:keepNext w:val="0"/>
        <w:keepLines w:val="0"/>
        <w:spacing w:line="240" w:lineRule="auto"/>
        <w:rPr>
          <w:bCs/>
        </w:rPr>
      </w:pPr>
      <w:bookmarkStart w:id="38" w:name="_Toc153914123"/>
      <w:r>
        <w:lastRenderedPageBreak/>
        <w:t>KONFERENČU UN BANKETU ORGANIZĒŠANA</w:t>
      </w:r>
      <w:bookmarkEnd w:id="38"/>
    </w:p>
    <w:p w14:paraId="3F36007E" w14:textId="77777777" w:rsidR="006D2DAE" w:rsidRDefault="006D2DAE">
      <w:pPr>
        <w:rPr>
          <w:b/>
          <w:bCs/>
          <w:sz w:val="24"/>
        </w:rPr>
      </w:pPr>
    </w:p>
    <w:tbl>
      <w:tblPr>
        <w:tblW w:w="10090" w:type="dxa"/>
        <w:tblInd w:w="-5" w:type="dxa"/>
        <w:tblLayout w:type="fixed"/>
        <w:tblCellMar>
          <w:top w:w="57" w:type="dxa"/>
          <w:left w:w="5" w:type="dxa"/>
          <w:bottom w:w="57" w:type="dxa"/>
          <w:right w:w="5" w:type="dxa"/>
        </w:tblCellMar>
        <w:tblLook w:val="0000" w:firstRow="0" w:lastRow="0" w:firstColumn="0" w:lastColumn="0" w:noHBand="0" w:noVBand="0"/>
      </w:tblPr>
      <w:tblGrid>
        <w:gridCol w:w="2835"/>
        <w:gridCol w:w="7255"/>
      </w:tblGrid>
      <w:tr w:rsidR="006D2DAE" w14:paraId="67463BE0"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15BDC6C8" w14:textId="77777777" w:rsidR="006D2DAE" w:rsidRDefault="00995EE0">
            <w:pPr>
              <w:widowControl w:val="0"/>
              <w:spacing w:after="0"/>
              <w:ind w:left="133" w:right="133"/>
              <w:rPr>
                <w:rFonts w:cs="Times New Roman"/>
              </w:rPr>
            </w:pPr>
            <w:r>
              <w:rPr>
                <w:rFonts w:cs="Times New Roman"/>
              </w:rPr>
              <w:t>Studiju kursa nosaukums latviešu un angļu valodā</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2C7F9470" w14:textId="77777777" w:rsidR="006D2DAE" w:rsidRDefault="00995EE0">
            <w:pPr>
              <w:widowControl w:val="0"/>
              <w:spacing w:after="0"/>
              <w:ind w:left="143"/>
              <w:rPr>
                <w:rFonts w:cs="Times New Roman"/>
                <w:b/>
              </w:rPr>
            </w:pPr>
            <w:r>
              <w:rPr>
                <w:rFonts w:cs="Times New Roman"/>
                <w:b/>
              </w:rPr>
              <w:t>KONFERENČU UN BANKETU ORGANIZĒŠANA</w:t>
            </w:r>
          </w:p>
          <w:p w14:paraId="356E65DA" w14:textId="77777777" w:rsidR="006D2DAE" w:rsidRDefault="00995EE0">
            <w:pPr>
              <w:widowControl w:val="0"/>
              <w:spacing w:after="0"/>
              <w:ind w:left="143"/>
              <w:rPr>
                <w:rFonts w:cs="Times New Roman"/>
                <w:b/>
                <w:i/>
                <w:iCs/>
              </w:rPr>
            </w:pPr>
            <w:r>
              <w:rPr>
                <w:rFonts w:cs="Times New Roman"/>
                <w:b/>
                <w:i/>
                <w:iCs/>
              </w:rPr>
              <w:t>MANAGING AND PLANNING AN EVENT</w:t>
            </w:r>
          </w:p>
        </w:tc>
      </w:tr>
      <w:tr w:rsidR="006D2DAE" w14:paraId="2B6EC198"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C73FEDC" w14:textId="77777777" w:rsidR="006D2DAE" w:rsidRDefault="00995EE0">
            <w:pPr>
              <w:widowControl w:val="0"/>
              <w:spacing w:after="0"/>
              <w:ind w:left="133" w:right="133"/>
              <w:rPr>
                <w:rFonts w:cs="Times New Roman"/>
              </w:rPr>
            </w:pPr>
            <w:r>
              <w:rPr>
                <w:rFonts w:cs="Times New Roman"/>
              </w:rPr>
              <w:t>Studiju kursa izstrādātājs(-i)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5904E269" w14:textId="77777777" w:rsidR="006D2DAE" w:rsidRDefault="00995EE0">
            <w:pPr>
              <w:widowControl w:val="0"/>
              <w:spacing w:after="0"/>
              <w:ind w:left="143"/>
              <w:rPr>
                <w:rFonts w:cs="Times New Roman"/>
              </w:rPr>
            </w:pPr>
            <w:r>
              <w:rPr>
                <w:rFonts w:cs="Times New Roman"/>
              </w:rPr>
              <w:t xml:space="preserve">Mg. </w:t>
            </w:r>
            <w:proofErr w:type="spellStart"/>
            <w:r>
              <w:rPr>
                <w:rFonts w:cs="Times New Roman"/>
              </w:rPr>
              <w:t>oec</w:t>
            </w:r>
            <w:proofErr w:type="spellEnd"/>
            <w:r>
              <w:rPr>
                <w:rFonts w:cs="Times New Roman"/>
              </w:rPr>
              <w:t>. Gaļina Bukovska</w:t>
            </w:r>
          </w:p>
        </w:tc>
      </w:tr>
      <w:tr w:rsidR="006D2DAE" w14:paraId="0C952B2D"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5305A9D4" w14:textId="77777777" w:rsidR="006D2DAE" w:rsidRDefault="00995EE0">
            <w:pPr>
              <w:widowControl w:val="0"/>
              <w:spacing w:after="0"/>
              <w:ind w:left="133" w:right="133"/>
              <w:rPr>
                <w:rFonts w:cs="Times New Roman"/>
              </w:rPr>
            </w:pPr>
            <w:r>
              <w:rPr>
                <w:rFonts w:cs="Times New Roman"/>
              </w:rPr>
              <w:t>Studiju kursa īstenotājs(-i)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1B50FA0B" w14:textId="77777777" w:rsidR="006D2DAE" w:rsidRDefault="00995EE0">
            <w:pPr>
              <w:widowControl w:val="0"/>
              <w:spacing w:after="0"/>
              <w:ind w:left="143"/>
              <w:rPr>
                <w:rFonts w:cs="Times New Roman"/>
              </w:rPr>
            </w:pPr>
            <w:r>
              <w:rPr>
                <w:rFonts w:cs="Times New Roman"/>
              </w:rPr>
              <w:t xml:space="preserve">Mg. </w:t>
            </w:r>
            <w:proofErr w:type="spellStart"/>
            <w:r>
              <w:rPr>
                <w:rFonts w:cs="Times New Roman"/>
              </w:rPr>
              <w:t>oec</w:t>
            </w:r>
            <w:proofErr w:type="spellEnd"/>
            <w:r>
              <w:rPr>
                <w:rFonts w:cs="Times New Roman"/>
              </w:rPr>
              <w:t>. Gaļina Bukovska</w:t>
            </w:r>
          </w:p>
        </w:tc>
      </w:tr>
      <w:tr w:rsidR="006D2DAE" w14:paraId="29927DEF" w14:textId="77777777">
        <w:trPr>
          <w:trHeight w:val="1065"/>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51A61325" w14:textId="77777777" w:rsidR="006D2DAE" w:rsidRDefault="00995EE0">
            <w:pPr>
              <w:widowControl w:val="0"/>
              <w:spacing w:after="0"/>
              <w:ind w:left="133" w:right="133"/>
              <w:rPr>
                <w:rFonts w:cs="Times New Roman"/>
              </w:rPr>
            </w:pPr>
            <w:r>
              <w:rPr>
                <w:rFonts w:cs="Times New Roman"/>
              </w:rPr>
              <w:t>Studiju kursa apjoms un īstenošanas semestris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tbl>
            <w:tblPr>
              <w:tblStyle w:val="TableGrid"/>
              <w:tblW w:w="7226" w:type="dxa"/>
              <w:tblLayout w:type="fixed"/>
              <w:tblCellMar>
                <w:top w:w="28" w:type="dxa"/>
                <w:left w:w="0" w:type="dxa"/>
                <w:bottom w:w="28" w:type="dxa"/>
                <w:right w:w="5" w:type="dxa"/>
              </w:tblCellMar>
              <w:tblLook w:val="04A0" w:firstRow="1" w:lastRow="0" w:firstColumn="1" w:lastColumn="0" w:noHBand="0" w:noVBand="1"/>
            </w:tblPr>
            <w:tblGrid>
              <w:gridCol w:w="706"/>
              <w:gridCol w:w="1134"/>
              <w:gridCol w:w="992"/>
              <w:gridCol w:w="1133"/>
              <w:gridCol w:w="1277"/>
              <w:gridCol w:w="1274"/>
              <w:gridCol w:w="710"/>
            </w:tblGrid>
            <w:tr w:rsidR="006D2DAE" w14:paraId="17269C55" w14:textId="77777777">
              <w:tc>
                <w:tcPr>
                  <w:tcW w:w="705" w:type="dxa"/>
                  <w:vMerge w:val="restart"/>
                  <w:tcBorders>
                    <w:top w:val="nil"/>
                    <w:left w:val="nil"/>
                  </w:tcBorders>
                  <w:shd w:val="clear" w:color="auto" w:fill="D9D9D9" w:themeFill="background1" w:themeFillShade="D9"/>
                  <w:vAlign w:val="center"/>
                </w:tcPr>
                <w:p w14:paraId="6B395C50" w14:textId="77777777" w:rsidR="006D2DAE" w:rsidRDefault="00995EE0">
                  <w:pPr>
                    <w:widowControl w:val="0"/>
                    <w:spacing w:after="0"/>
                    <w:ind w:left="1"/>
                    <w:jc w:val="center"/>
                    <w:rPr>
                      <w:rFonts w:cs="Times New Roman"/>
                    </w:rPr>
                  </w:pPr>
                  <w:r>
                    <w:rPr>
                      <w:rFonts w:eastAsia="Calibri" w:cs="Times New Roman"/>
                      <w:i/>
                      <w:iCs/>
                    </w:rPr>
                    <w:t>ECTS</w:t>
                  </w:r>
                </w:p>
              </w:tc>
              <w:tc>
                <w:tcPr>
                  <w:tcW w:w="1134" w:type="dxa"/>
                  <w:vMerge w:val="restart"/>
                  <w:tcBorders>
                    <w:top w:val="nil"/>
                  </w:tcBorders>
                  <w:shd w:val="clear" w:color="auto" w:fill="D9D9D9" w:themeFill="background1" w:themeFillShade="D9"/>
                  <w:vAlign w:val="center"/>
                </w:tcPr>
                <w:p w14:paraId="12975C28" w14:textId="77777777" w:rsidR="006D2DAE" w:rsidRDefault="00995EE0">
                  <w:pPr>
                    <w:widowControl w:val="0"/>
                    <w:spacing w:after="0"/>
                    <w:ind w:left="1"/>
                    <w:jc w:val="center"/>
                    <w:rPr>
                      <w:rFonts w:cs="Times New Roman"/>
                    </w:rPr>
                  </w:pPr>
                  <w:r>
                    <w:rPr>
                      <w:rFonts w:eastAsia="Calibri" w:cs="Times New Roman"/>
                    </w:rPr>
                    <w:t>Īstenošanas semestris</w:t>
                  </w:r>
                </w:p>
              </w:tc>
              <w:tc>
                <w:tcPr>
                  <w:tcW w:w="2125" w:type="dxa"/>
                  <w:gridSpan w:val="2"/>
                  <w:tcBorders>
                    <w:top w:val="nil"/>
                  </w:tcBorders>
                  <w:shd w:val="clear" w:color="auto" w:fill="D9D9D9" w:themeFill="background1" w:themeFillShade="D9"/>
                  <w:vAlign w:val="center"/>
                </w:tcPr>
                <w:p w14:paraId="53B71E02" w14:textId="77777777" w:rsidR="006D2DAE" w:rsidRDefault="00995EE0">
                  <w:pPr>
                    <w:widowControl w:val="0"/>
                    <w:spacing w:after="0"/>
                    <w:ind w:left="1"/>
                    <w:jc w:val="center"/>
                    <w:rPr>
                      <w:rFonts w:cs="Times New Roman"/>
                    </w:rPr>
                  </w:pPr>
                  <w:r>
                    <w:rPr>
                      <w:rFonts w:eastAsia="Calibri" w:cs="Times New Roman"/>
                    </w:rPr>
                    <w:t>Kontaktstundas</w:t>
                  </w:r>
                </w:p>
              </w:tc>
              <w:tc>
                <w:tcPr>
                  <w:tcW w:w="1277" w:type="dxa"/>
                  <w:vMerge w:val="restart"/>
                  <w:tcBorders>
                    <w:top w:val="nil"/>
                  </w:tcBorders>
                  <w:shd w:val="clear" w:color="auto" w:fill="D9D9D9" w:themeFill="background1" w:themeFillShade="D9"/>
                  <w:vAlign w:val="center"/>
                </w:tcPr>
                <w:p w14:paraId="33070466" w14:textId="77777777" w:rsidR="006D2DAE" w:rsidRDefault="00995EE0">
                  <w:pPr>
                    <w:widowControl w:val="0"/>
                    <w:spacing w:after="0"/>
                    <w:ind w:left="1"/>
                    <w:jc w:val="center"/>
                    <w:rPr>
                      <w:rFonts w:cs="Times New Roman"/>
                    </w:rPr>
                  </w:pPr>
                  <w:r>
                    <w:rPr>
                      <w:rFonts w:eastAsia="Calibri"/>
                    </w:rPr>
                    <w:t>Gala pārbaudījums</w:t>
                  </w:r>
                </w:p>
              </w:tc>
              <w:tc>
                <w:tcPr>
                  <w:tcW w:w="1274" w:type="dxa"/>
                  <w:vMerge w:val="restart"/>
                  <w:tcBorders>
                    <w:top w:val="nil"/>
                  </w:tcBorders>
                  <w:shd w:val="clear" w:color="auto" w:fill="D9D9D9" w:themeFill="background1" w:themeFillShade="D9"/>
                  <w:vAlign w:val="center"/>
                </w:tcPr>
                <w:p w14:paraId="2F409672" w14:textId="77777777" w:rsidR="006D2DAE" w:rsidRDefault="00995EE0">
                  <w:pPr>
                    <w:widowControl w:val="0"/>
                    <w:spacing w:after="0"/>
                    <w:ind w:left="1"/>
                    <w:jc w:val="center"/>
                    <w:rPr>
                      <w:rFonts w:cs="Times New Roman"/>
                    </w:rPr>
                  </w:pPr>
                  <w:r>
                    <w:rPr>
                      <w:rFonts w:eastAsia="Calibri" w:cs="Times New Roman"/>
                    </w:rPr>
                    <w:t>Patstāvīgais darbs</w:t>
                  </w:r>
                </w:p>
              </w:tc>
              <w:tc>
                <w:tcPr>
                  <w:tcW w:w="710" w:type="dxa"/>
                  <w:vMerge w:val="restart"/>
                  <w:tcBorders>
                    <w:top w:val="nil"/>
                    <w:right w:val="nil"/>
                  </w:tcBorders>
                  <w:shd w:val="clear" w:color="auto" w:fill="D9D9D9" w:themeFill="background1" w:themeFillShade="D9"/>
                  <w:vAlign w:val="center"/>
                </w:tcPr>
                <w:p w14:paraId="5BD861A3" w14:textId="77777777" w:rsidR="006D2DAE" w:rsidRDefault="00995EE0">
                  <w:pPr>
                    <w:widowControl w:val="0"/>
                    <w:spacing w:after="0"/>
                    <w:ind w:left="1" w:right="-9"/>
                    <w:jc w:val="center"/>
                    <w:rPr>
                      <w:rFonts w:cs="Times New Roman"/>
                    </w:rPr>
                  </w:pPr>
                  <w:r>
                    <w:rPr>
                      <w:rFonts w:eastAsia="Calibri" w:cs="Times New Roman"/>
                    </w:rPr>
                    <w:t>Kopā</w:t>
                  </w:r>
                </w:p>
              </w:tc>
            </w:tr>
            <w:tr w:rsidR="006D2DAE" w14:paraId="6D2077B9" w14:textId="77777777">
              <w:tc>
                <w:tcPr>
                  <w:tcW w:w="705" w:type="dxa"/>
                  <w:vMerge/>
                  <w:tcBorders>
                    <w:left w:val="nil"/>
                  </w:tcBorders>
                  <w:shd w:val="clear" w:color="auto" w:fill="D9D9D9" w:themeFill="background1" w:themeFillShade="D9"/>
                  <w:vAlign w:val="center"/>
                </w:tcPr>
                <w:p w14:paraId="3F4834DB" w14:textId="77777777" w:rsidR="006D2DAE" w:rsidRDefault="006D2DAE">
                  <w:pPr>
                    <w:widowControl w:val="0"/>
                    <w:spacing w:after="0"/>
                    <w:ind w:left="1"/>
                    <w:jc w:val="center"/>
                    <w:rPr>
                      <w:rFonts w:cs="Times New Roman"/>
                    </w:rPr>
                  </w:pPr>
                </w:p>
              </w:tc>
              <w:tc>
                <w:tcPr>
                  <w:tcW w:w="1134" w:type="dxa"/>
                  <w:vMerge/>
                  <w:shd w:val="clear" w:color="auto" w:fill="D9D9D9" w:themeFill="background1" w:themeFillShade="D9"/>
                  <w:vAlign w:val="center"/>
                </w:tcPr>
                <w:p w14:paraId="50209671" w14:textId="77777777" w:rsidR="006D2DAE" w:rsidRDefault="006D2DAE">
                  <w:pPr>
                    <w:widowControl w:val="0"/>
                    <w:spacing w:after="0"/>
                    <w:ind w:left="1"/>
                    <w:jc w:val="center"/>
                    <w:rPr>
                      <w:rFonts w:cs="Times New Roman"/>
                    </w:rPr>
                  </w:pPr>
                </w:p>
              </w:tc>
              <w:tc>
                <w:tcPr>
                  <w:tcW w:w="992" w:type="dxa"/>
                  <w:shd w:val="clear" w:color="auto" w:fill="D9D9D9" w:themeFill="background1" w:themeFillShade="D9"/>
                  <w:vAlign w:val="center"/>
                </w:tcPr>
                <w:p w14:paraId="0D384193" w14:textId="77777777" w:rsidR="006D2DAE" w:rsidRDefault="00995EE0">
                  <w:pPr>
                    <w:widowControl w:val="0"/>
                    <w:spacing w:after="0"/>
                    <w:ind w:left="1"/>
                    <w:jc w:val="center"/>
                    <w:rPr>
                      <w:rFonts w:cs="Times New Roman"/>
                    </w:rPr>
                  </w:pPr>
                  <w:r>
                    <w:rPr>
                      <w:rFonts w:eastAsia="Calibri" w:cs="Times New Roman"/>
                    </w:rPr>
                    <w:t>Lekcijas</w:t>
                  </w:r>
                </w:p>
              </w:tc>
              <w:tc>
                <w:tcPr>
                  <w:tcW w:w="1133" w:type="dxa"/>
                  <w:shd w:val="clear" w:color="auto" w:fill="D9D9D9" w:themeFill="background1" w:themeFillShade="D9"/>
                  <w:vAlign w:val="center"/>
                </w:tcPr>
                <w:p w14:paraId="423853AF" w14:textId="77777777" w:rsidR="006D2DAE" w:rsidRDefault="00995EE0">
                  <w:pPr>
                    <w:widowControl w:val="0"/>
                    <w:spacing w:after="0"/>
                    <w:ind w:left="1"/>
                    <w:jc w:val="center"/>
                    <w:rPr>
                      <w:rFonts w:cs="Times New Roman"/>
                    </w:rPr>
                  </w:pPr>
                  <w:proofErr w:type="spellStart"/>
                  <w:r>
                    <w:rPr>
                      <w:rFonts w:eastAsia="Calibri" w:cs="Times New Roman"/>
                    </w:rPr>
                    <w:t>Prakt.d</w:t>
                  </w:r>
                  <w:proofErr w:type="spellEnd"/>
                  <w:r>
                    <w:rPr>
                      <w:rFonts w:eastAsia="Calibri" w:cs="Times New Roman"/>
                    </w:rPr>
                    <w:t>.</w:t>
                  </w:r>
                </w:p>
              </w:tc>
              <w:tc>
                <w:tcPr>
                  <w:tcW w:w="1277" w:type="dxa"/>
                  <w:vMerge/>
                  <w:shd w:val="clear" w:color="auto" w:fill="D9D9D9" w:themeFill="background1" w:themeFillShade="D9"/>
                  <w:vAlign w:val="center"/>
                </w:tcPr>
                <w:p w14:paraId="05EF2BA8" w14:textId="77777777" w:rsidR="006D2DAE" w:rsidRDefault="006D2DAE">
                  <w:pPr>
                    <w:widowControl w:val="0"/>
                    <w:spacing w:after="0"/>
                    <w:ind w:left="1"/>
                    <w:jc w:val="center"/>
                    <w:rPr>
                      <w:rFonts w:cs="Times New Roman"/>
                    </w:rPr>
                  </w:pPr>
                </w:p>
              </w:tc>
              <w:tc>
                <w:tcPr>
                  <w:tcW w:w="1274" w:type="dxa"/>
                  <w:vMerge/>
                  <w:shd w:val="clear" w:color="auto" w:fill="D9D9D9" w:themeFill="background1" w:themeFillShade="D9"/>
                  <w:vAlign w:val="center"/>
                </w:tcPr>
                <w:p w14:paraId="436A7FA8" w14:textId="77777777" w:rsidR="006D2DAE" w:rsidRDefault="006D2DAE">
                  <w:pPr>
                    <w:widowControl w:val="0"/>
                    <w:spacing w:after="0"/>
                    <w:ind w:left="1"/>
                    <w:jc w:val="center"/>
                    <w:rPr>
                      <w:rFonts w:cs="Times New Roman"/>
                    </w:rPr>
                  </w:pPr>
                </w:p>
              </w:tc>
              <w:tc>
                <w:tcPr>
                  <w:tcW w:w="710" w:type="dxa"/>
                  <w:vMerge/>
                  <w:tcBorders>
                    <w:right w:val="nil"/>
                  </w:tcBorders>
                  <w:shd w:val="clear" w:color="auto" w:fill="D9D9D9" w:themeFill="background1" w:themeFillShade="D9"/>
                  <w:vAlign w:val="center"/>
                </w:tcPr>
                <w:p w14:paraId="67B02FA3" w14:textId="77777777" w:rsidR="006D2DAE" w:rsidRDefault="006D2DAE">
                  <w:pPr>
                    <w:widowControl w:val="0"/>
                    <w:spacing w:after="0"/>
                    <w:ind w:left="1" w:right="154"/>
                    <w:jc w:val="center"/>
                    <w:rPr>
                      <w:rFonts w:cs="Times New Roman"/>
                    </w:rPr>
                  </w:pPr>
                </w:p>
              </w:tc>
            </w:tr>
            <w:tr w:rsidR="006D2DAE" w14:paraId="6BEB91DE" w14:textId="77777777">
              <w:trPr>
                <w:trHeight w:val="351"/>
              </w:trPr>
              <w:tc>
                <w:tcPr>
                  <w:tcW w:w="705" w:type="dxa"/>
                  <w:tcBorders>
                    <w:left w:val="nil"/>
                    <w:bottom w:val="nil"/>
                  </w:tcBorders>
                  <w:vAlign w:val="center"/>
                </w:tcPr>
                <w:p w14:paraId="119DE98C" w14:textId="77777777" w:rsidR="006D2DAE" w:rsidRDefault="00995EE0">
                  <w:pPr>
                    <w:widowControl w:val="0"/>
                    <w:spacing w:after="0"/>
                    <w:ind w:left="1"/>
                    <w:jc w:val="center"/>
                    <w:rPr>
                      <w:rFonts w:cs="Times New Roman"/>
                    </w:rPr>
                  </w:pPr>
                  <w:r>
                    <w:rPr>
                      <w:rFonts w:eastAsia="Calibri" w:cs="Times New Roman"/>
                    </w:rPr>
                    <w:t>4</w:t>
                  </w:r>
                </w:p>
              </w:tc>
              <w:tc>
                <w:tcPr>
                  <w:tcW w:w="1134" w:type="dxa"/>
                  <w:tcBorders>
                    <w:bottom w:val="nil"/>
                  </w:tcBorders>
                  <w:vAlign w:val="center"/>
                </w:tcPr>
                <w:p w14:paraId="721564B7" w14:textId="77777777" w:rsidR="006D2DAE" w:rsidRDefault="00995EE0">
                  <w:pPr>
                    <w:widowControl w:val="0"/>
                    <w:spacing w:after="0"/>
                    <w:ind w:left="1"/>
                    <w:jc w:val="center"/>
                    <w:rPr>
                      <w:rFonts w:cs="Times New Roman"/>
                    </w:rPr>
                  </w:pPr>
                  <w:r>
                    <w:rPr>
                      <w:rFonts w:eastAsia="Calibri" w:cs="Times New Roman"/>
                    </w:rPr>
                    <w:t>3.</w:t>
                  </w:r>
                </w:p>
              </w:tc>
              <w:tc>
                <w:tcPr>
                  <w:tcW w:w="992" w:type="dxa"/>
                  <w:tcBorders>
                    <w:bottom w:val="nil"/>
                  </w:tcBorders>
                  <w:vAlign w:val="center"/>
                </w:tcPr>
                <w:p w14:paraId="39C5BDE9" w14:textId="77777777" w:rsidR="006D2DAE" w:rsidRDefault="00995EE0">
                  <w:pPr>
                    <w:widowControl w:val="0"/>
                    <w:spacing w:after="0"/>
                    <w:ind w:left="1"/>
                    <w:jc w:val="center"/>
                    <w:rPr>
                      <w:rFonts w:cs="Times New Roman"/>
                    </w:rPr>
                  </w:pPr>
                  <w:r>
                    <w:rPr>
                      <w:rFonts w:eastAsia="Calibri" w:cs="Times New Roman"/>
                    </w:rPr>
                    <w:t>28</w:t>
                  </w:r>
                </w:p>
              </w:tc>
              <w:tc>
                <w:tcPr>
                  <w:tcW w:w="1133" w:type="dxa"/>
                  <w:tcBorders>
                    <w:bottom w:val="nil"/>
                  </w:tcBorders>
                  <w:vAlign w:val="center"/>
                </w:tcPr>
                <w:p w14:paraId="7213702E" w14:textId="77777777" w:rsidR="006D2DAE" w:rsidRDefault="00995EE0">
                  <w:pPr>
                    <w:widowControl w:val="0"/>
                    <w:spacing w:after="0"/>
                    <w:ind w:left="1"/>
                    <w:jc w:val="center"/>
                    <w:rPr>
                      <w:rFonts w:cs="Times New Roman"/>
                    </w:rPr>
                  </w:pPr>
                  <w:r>
                    <w:rPr>
                      <w:rFonts w:eastAsia="Calibri" w:cs="Times New Roman"/>
                    </w:rPr>
                    <w:t>12</w:t>
                  </w:r>
                </w:p>
              </w:tc>
              <w:tc>
                <w:tcPr>
                  <w:tcW w:w="1277" w:type="dxa"/>
                  <w:tcBorders>
                    <w:bottom w:val="nil"/>
                  </w:tcBorders>
                  <w:vAlign w:val="center"/>
                </w:tcPr>
                <w:p w14:paraId="6EC37B0F" w14:textId="77777777" w:rsidR="006D2DAE" w:rsidRDefault="00995EE0">
                  <w:pPr>
                    <w:widowControl w:val="0"/>
                    <w:spacing w:after="0"/>
                    <w:ind w:left="1"/>
                    <w:jc w:val="center"/>
                    <w:rPr>
                      <w:rFonts w:cs="Times New Roman"/>
                    </w:rPr>
                  </w:pPr>
                  <w:r>
                    <w:rPr>
                      <w:rFonts w:eastAsia="Calibri" w:cs="Times New Roman"/>
                    </w:rPr>
                    <w:t>Eksāmens</w:t>
                  </w:r>
                </w:p>
              </w:tc>
              <w:tc>
                <w:tcPr>
                  <w:tcW w:w="1274" w:type="dxa"/>
                  <w:tcBorders>
                    <w:bottom w:val="nil"/>
                  </w:tcBorders>
                  <w:vAlign w:val="center"/>
                </w:tcPr>
                <w:p w14:paraId="5C54F372" w14:textId="77777777" w:rsidR="006D2DAE" w:rsidRDefault="00995EE0">
                  <w:pPr>
                    <w:widowControl w:val="0"/>
                    <w:spacing w:after="0"/>
                    <w:ind w:left="1"/>
                    <w:jc w:val="center"/>
                    <w:rPr>
                      <w:rFonts w:cs="Times New Roman"/>
                    </w:rPr>
                  </w:pPr>
                  <w:r>
                    <w:rPr>
                      <w:rFonts w:eastAsia="Calibri" w:cs="Times New Roman"/>
                    </w:rPr>
                    <w:t>60</w:t>
                  </w:r>
                </w:p>
              </w:tc>
              <w:tc>
                <w:tcPr>
                  <w:tcW w:w="710" w:type="dxa"/>
                  <w:tcBorders>
                    <w:bottom w:val="nil"/>
                    <w:right w:val="nil"/>
                  </w:tcBorders>
                  <w:vAlign w:val="center"/>
                </w:tcPr>
                <w:p w14:paraId="420C4623" w14:textId="77777777" w:rsidR="006D2DAE" w:rsidRDefault="00995EE0">
                  <w:pPr>
                    <w:widowControl w:val="0"/>
                    <w:spacing w:after="0"/>
                    <w:ind w:left="1"/>
                    <w:jc w:val="center"/>
                    <w:rPr>
                      <w:rFonts w:cs="Times New Roman"/>
                    </w:rPr>
                  </w:pPr>
                  <w:r>
                    <w:rPr>
                      <w:rFonts w:eastAsia="Calibri" w:cs="Times New Roman"/>
                    </w:rPr>
                    <w:t>100</w:t>
                  </w:r>
                </w:p>
              </w:tc>
            </w:tr>
          </w:tbl>
          <w:p w14:paraId="4747D3BB" w14:textId="77777777" w:rsidR="006D2DAE" w:rsidRDefault="006D2DAE">
            <w:pPr>
              <w:widowControl w:val="0"/>
              <w:spacing w:after="0"/>
              <w:ind w:left="1" w:right="154"/>
              <w:jc w:val="both"/>
              <w:rPr>
                <w:rFonts w:cs="Times New Roman"/>
              </w:rPr>
            </w:pPr>
          </w:p>
        </w:tc>
      </w:tr>
      <w:tr w:rsidR="006D2DAE" w14:paraId="42CD9AAD" w14:textId="77777777">
        <w:trPr>
          <w:trHeight w:val="141"/>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73F5FADC" w14:textId="77777777" w:rsidR="006D2DAE" w:rsidRDefault="00995EE0">
            <w:pPr>
              <w:widowControl w:val="0"/>
              <w:spacing w:after="0"/>
              <w:ind w:left="133" w:right="133"/>
              <w:rPr>
                <w:rFonts w:cs="Times New Roman"/>
              </w:rPr>
            </w:pPr>
            <w:r>
              <w:rPr>
                <w:rFonts w:cs="Times New Roman"/>
              </w:rPr>
              <w:t>Prasības studiju kursa apguvei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3EA5BD3D" w14:textId="77777777" w:rsidR="006D2DAE" w:rsidRDefault="00995EE0">
            <w:pPr>
              <w:widowControl w:val="0"/>
              <w:spacing w:after="0"/>
              <w:ind w:left="143" w:right="154"/>
              <w:jc w:val="both"/>
              <w:rPr>
                <w:rFonts w:cs="Times New Roman"/>
              </w:rPr>
            </w:pPr>
            <w:r>
              <w:rPr>
                <w:rFonts w:cs="Times New Roman"/>
              </w:rPr>
              <w:t xml:space="preserve">Kurss “Mūsdienu viesmīlības industrija”. Pamatzināšanas </w:t>
            </w:r>
            <w:r>
              <w:rPr>
                <w:rFonts w:cs="Times New Roman"/>
                <w:i/>
                <w:iCs/>
              </w:rPr>
              <w:t xml:space="preserve">MS </w:t>
            </w:r>
            <w:proofErr w:type="spellStart"/>
            <w:r>
              <w:rPr>
                <w:rFonts w:cs="Times New Roman"/>
                <w:i/>
                <w:iCs/>
              </w:rPr>
              <w:t>Office</w:t>
            </w:r>
            <w:proofErr w:type="spellEnd"/>
            <w:r>
              <w:rPr>
                <w:rFonts w:cs="Times New Roman"/>
                <w:i/>
                <w:iCs/>
              </w:rPr>
              <w:t>.</w:t>
            </w:r>
          </w:p>
          <w:p w14:paraId="7759959D" w14:textId="77777777" w:rsidR="006D2DAE" w:rsidRDefault="006D2DAE">
            <w:pPr>
              <w:widowControl w:val="0"/>
              <w:spacing w:after="0"/>
              <w:ind w:right="154"/>
              <w:jc w:val="both"/>
              <w:rPr>
                <w:rFonts w:cs="Times New Roman"/>
              </w:rPr>
            </w:pPr>
          </w:p>
        </w:tc>
      </w:tr>
      <w:tr w:rsidR="006D2DAE" w14:paraId="5D804BDF" w14:textId="77777777">
        <w:trPr>
          <w:trHeight w:val="573"/>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64B3B563" w14:textId="77777777" w:rsidR="006D2DAE" w:rsidRDefault="00995EE0">
            <w:pPr>
              <w:widowControl w:val="0"/>
              <w:spacing w:after="0"/>
              <w:ind w:left="133" w:right="133"/>
              <w:rPr>
                <w:rFonts w:cs="Times New Roman"/>
              </w:rPr>
            </w:pPr>
            <w:r>
              <w:rPr>
                <w:rFonts w:cs="Times New Roman"/>
              </w:rPr>
              <w:t>Studiju kursa mērķis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5D428F4C" w14:textId="77777777" w:rsidR="006D2DAE" w:rsidRDefault="00995EE0">
            <w:pPr>
              <w:widowControl w:val="0"/>
              <w:spacing w:after="0"/>
              <w:ind w:left="143" w:right="166"/>
              <w:jc w:val="both"/>
              <w:rPr>
                <w:rFonts w:cs="Times New Roman"/>
              </w:rPr>
            </w:pPr>
            <w:r>
              <w:rPr>
                <w:rFonts w:cs="Times New Roman"/>
              </w:rPr>
              <w:t xml:space="preserve">Sniegt studējošajiem zināšanas un izpratni par pasākumu un konferenču nozari, darba pienākumiem un nepieciešamajām vadības prasmēm. Attīstīt praktiskas iemaņas organizēt un kontrolēt dažādu pasākumu norisi, kā arī novērtēt to efektivitāti atbilstoši organizācijas mērķiem. </w:t>
            </w:r>
          </w:p>
        </w:tc>
      </w:tr>
      <w:tr w:rsidR="006D2DAE" w14:paraId="0FE97E1B" w14:textId="77777777">
        <w:trPr>
          <w:trHeight w:val="1830"/>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1DEB8E1E" w14:textId="77777777" w:rsidR="006D2DAE" w:rsidRDefault="00995EE0">
            <w:pPr>
              <w:widowControl w:val="0"/>
              <w:spacing w:after="0"/>
              <w:ind w:left="133" w:right="133"/>
              <w:rPr>
                <w:rFonts w:cs="Times New Roman"/>
              </w:rPr>
            </w:pPr>
            <w:r>
              <w:rPr>
                <w:rFonts w:cs="Times New Roman"/>
              </w:rPr>
              <w:t>Plānotie studiju rezultāti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70B7E226" w14:textId="77777777" w:rsidR="006D2DAE" w:rsidRDefault="00995EE0">
            <w:pPr>
              <w:widowControl w:val="0"/>
              <w:spacing w:after="0"/>
              <w:ind w:left="143" w:right="166"/>
              <w:rPr>
                <w:rFonts w:cs="Times New Roman"/>
              </w:rPr>
            </w:pPr>
            <w:r>
              <w:rPr>
                <w:rFonts w:cs="Times New Roman"/>
              </w:rPr>
              <w:t>Sekmīgi apguvis šo kursu, studējošais spēj:</w:t>
            </w:r>
          </w:p>
          <w:p w14:paraId="596BB00F" w14:textId="37D8CE4E" w:rsidR="006D2DAE" w:rsidRDefault="00995EE0">
            <w:pPr>
              <w:pStyle w:val="ListParagraph"/>
              <w:widowControl w:val="0"/>
              <w:numPr>
                <w:ilvl w:val="0"/>
                <w:numId w:val="58"/>
              </w:numPr>
              <w:spacing w:after="0"/>
              <w:ind w:right="166"/>
              <w:jc w:val="both"/>
              <w:rPr>
                <w:rFonts w:cs="Times New Roman"/>
              </w:rPr>
            </w:pPr>
            <w:r>
              <w:rPr>
                <w:rFonts w:cs="Times New Roman"/>
              </w:rPr>
              <w:t>raksturot un analizēt pasākumu organizēšanas posmus (izpēti, izstrādi un saskaņošanu) atbilstoši klientu prasībām;</w:t>
            </w:r>
          </w:p>
          <w:p w14:paraId="134E0ACA" w14:textId="136F699E" w:rsidR="006D2DAE" w:rsidRDefault="00995EE0">
            <w:pPr>
              <w:pStyle w:val="ListParagraph"/>
              <w:widowControl w:val="0"/>
              <w:numPr>
                <w:ilvl w:val="0"/>
                <w:numId w:val="58"/>
              </w:numPr>
              <w:spacing w:after="0"/>
              <w:ind w:right="166"/>
              <w:jc w:val="both"/>
              <w:rPr>
                <w:rFonts w:cs="Times New Roman"/>
              </w:rPr>
            </w:pPr>
            <w:r>
              <w:rPr>
                <w:rFonts w:cs="Times New Roman"/>
              </w:rPr>
              <w:t>izstrādāt un ieviest pasākumu norises nosacījumus un procedūras atbilstoši starptautiskiem standartiem;</w:t>
            </w:r>
          </w:p>
          <w:p w14:paraId="3400AAF8" w14:textId="34339FBA" w:rsidR="006D2DAE" w:rsidRDefault="00995EE0">
            <w:pPr>
              <w:pStyle w:val="ListParagraph"/>
              <w:widowControl w:val="0"/>
              <w:numPr>
                <w:ilvl w:val="0"/>
                <w:numId w:val="58"/>
              </w:numPr>
              <w:spacing w:after="0"/>
              <w:ind w:right="166"/>
              <w:jc w:val="both"/>
              <w:rPr>
                <w:rFonts w:cs="Times New Roman"/>
              </w:rPr>
            </w:pPr>
            <w:r>
              <w:rPr>
                <w:rFonts w:cs="Times New Roman"/>
              </w:rPr>
              <w:t>pārvaldīt konferenču un pasākumu resursus un loģistiku, koordinēt sadarbību ar ārpakalpojumu sniedzējiem pilna spektra pakalpojuma nodrošināšanai klientiem;</w:t>
            </w:r>
          </w:p>
          <w:p w14:paraId="18ABBFCB" w14:textId="3B83676E" w:rsidR="006D2DAE" w:rsidRDefault="00995EE0">
            <w:pPr>
              <w:pStyle w:val="ListParagraph"/>
              <w:widowControl w:val="0"/>
              <w:numPr>
                <w:ilvl w:val="0"/>
                <w:numId w:val="58"/>
              </w:numPr>
              <w:spacing w:after="0"/>
              <w:ind w:right="166"/>
              <w:jc w:val="both"/>
              <w:rPr>
                <w:rFonts w:cs="Times New Roman"/>
              </w:rPr>
            </w:pPr>
            <w:r>
              <w:rPr>
                <w:rFonts w:cs="Times New Roman"/>
              </w:rPr>
              <w:t>novērtēt pasākumu norisi saskaņā ar klientu prasībām, kā arī tā efektivitāti atbilstoši uzņēmējdarbības mērķiem.</w:t>
            </w:r>
          </w:p>
        </w:tc>
      </w:tr>
      <w:tr w:rsidR="006D2DAE" w14:paraId="6EC9ED56" w14:textId="77777777">
        <w:trPr>
          <w:trHeight w:val="229"/>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B977D7F" w14:textId="77777777" w:rsidR="006D2DAE" w:rsidRDefault="00995EE0">
            <w:pPr>
              <w:widowControl w:val="0"/>
              <w:spacing w:after="0"/>
              <w:ind w:left="133" w:right="133"/>
              <w:rPr>
                <w:rFonts w:cs="Times New Roman"/>
              </w:rPr>
            </w:pPr>
            <w:r>
              <w:rPr>
                <w:rFonts w:cs="Times New Roman"/>
              </w:rPr>
              <w:t>Studiju kursa saturs un plāns</w:t>
            </w:r>
          </w:p>
          <w:p w14:paraId="4DB620A4" w14:textId="77777777" w:rsidR="006D2DAE" w:rsidRDefault="006D2DAE">
            <w:pPr>
              <w:widowControl w:val="0"/>
              <w:spacing w:after="0"/>
              <w:ind w:left="133" w:right="133"/>
              <w:rPr>
                <w:rFonts w:cs="Times New Roman"/>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tbl>
            <w:tblPr>
              <w:tblStyle w:val="TableGrid"/>
              <w:tblW w:w="7226" w:type="dxa"/>
              <w:tblLayout w:type="fixed"/>
              <w:tblCellMar>
                <w:top w:w="28" w:type="dxa"/>
                <w:bottom w:w="28" w:type="dxa"/>
              </w:tblCellMar>
              <w:tblLook w:val="04A0" w:firstRow="1" w:lastRow="0" w:firstColumn="1" w:lastColumn="0" w:noHBand="0" w:noVBand="1"/>
            </w:tblPr>
            <w:tblGrid>
              <w:gridCol w:w="560"/>
              <w:gridCol w:w="4682"/>
              <w:gridCol w:w="992"/>
              <w:gridCol w:w="992"/>
            </w:tblGrid>
            <w:tr w:rsidR="006D2DAE" w14:paraId="1596C752" w14:textId="77777777">
              <w:trPr>
                <w:trHeight w:val="215"/>
              </w:trPr>
              <w:tc>
                <w:tcPr>
                  <w:tcW w:w="560" w:type="dxa"/>
                  <w:vMerge w:val="restart"/>
                  <w:tcBorders>
                    <w:top w:val="nil"/>
                    <w:left w:val="nil"/>
                  </w:tcBorders>
                  <w:shd w:val="clear" w:color="auto" w:fill="D9D9D9" w:themeFill="background1" w:themeFillShade="D9"/>
                  <w:vAlign w:val="center"/>
                </w:tcPr>
                <w:p w14:paraId="5F0F138F" w14:textId="77777777" w:rsidR="006D2DAE" w:rsidRDefault="00995EE0">
                  <w:pPr>
                    <w:widowControl w:val="0"/>
                    <w:spacing w:after="0"/>
                    <w:ind w:left="1" w:right="34"/>
                    <w:jc w:val="center"/>
                    <w:rPr>
                      <w:rFonts w:cs="Times New Roman"/>
                    </w:rPr>
                  </w:pPr>
                  <w:r>
                    <w:rPr>
                      <w:rFonts w:eastAsia="Calibri" w:cs="Times New Roman"/>
                    </w:rPr>
                    <w:t>Nr.</w:t>
                  </w:r>
                </w:p>
              </w:tc>
              <w:tc>
                <w:tcPr>
                  <w:tcW w:w="4681" w:type="dxa"/>
                  <w:vMerge w:val="restart"/>
                  <w:tcBorders>
                    <w:top w:val="nil"/>
                  </w:tcBorders>
                  <w:shd w:val="clear" w:color="auto" w:fill="D9D9D9" w:themeFill="background1" w:themeFillShade="D9"/>
                  <w:vAlign w:val="center"/>
                </w:tcPr>
                <w:p w14:paraId="606E48F0" w14:textId="653DEEED" w:rsidR="006D2DAE" w:rsidRDefault="00995EE0">
                  <w:pPr>
                    <w:widowControl w:val="0"/>
                    <w:spacing w:after="0"/>
                    <w:ind w:left="1"/>
                    <w:jc w:val="center"/>
                    <w:rPr>
                      <w:rFonts w:cs="Times New Roman"/>
                    </w:rPr>
                  </w:pPr>
                  <w:r>
                    <w:rPr>
                      <w:rFonts w:eastAsia="Calibri" w:cs="Times New Roman"/>
                    </w:rPr>
                    <w:t>Tēma/Aktivitāte</w:t>
                  </w:r>
                </w:p>
              </w:tc>
              <w:tc>
                <w:tcPr>
                  <w:tcW w:w="1984" w:type="dxa"/>
                  <w:gridSpan w:val="2"/>
                  <w:tcBorders>
                    <w:top w:val="nil"/>
                    <w:right w:val="nil"/>
                  </w:tcBorders>
                  <w:shd w:val="clear" w:color="auto" w:fill="D9D9D9" w:themeFill="background1" w:themeFillShade="D9"/>
                  <w:vAlign w:val="center"/>
                </w:tcPr>
                <w:p w14:paraId="01F0FFED" w14:textId="77777777" w:rsidR="006D2DAE" w:rsidRDefault="00995EE0">
                  <w:pPr>
                    <w:widowControl w:val="0"/>
                    <w:spacing w:after="0"/>
                    <w:ind w:left="1"/>
                    <w:jc w:val="center"/>
                    <w:rPr>
                      <w:rFonts w:cs="Times New Roman"/>
                    </w:rPr>
                  </w:pPr>
                  <w:r>
                    <w:rPr>
                      <w:rFonts w:eastAsia="Calibri" w:cs="Times New Roman"/>
                    </w:rPr>
                    <w:t>Īstenošanas forma (kontaktstundas)</w:t>
                  </w:r>
                </w:p>
              </w:tc>
            </w:tr>
            <w:tr w:rsidR="006D2DAE" w14:paraId="4B4D4663" w14:textId="77777777">
              <w:trPr>
                <w:trHeight w:val="215"/>
              </w:trPr>
              <w:tc>
                <w:tcPr>
                  <w:tcW w:w="560" w:type="dxa"/>
                  <w:vMerge/>
                  <w:tcBorders>
                    <w:left w:val="nil"/>
                  </w:tcBorders>
                  <w:shd w:val="clear" w:color="auto" w:fill="D9D9D9" w:themeFill="background1" w:themeFillShade="D9"/>
                  <w:vAlign w:val="center"/>
                </w:tcPr>
                <w:p w14:paraId="54694C50" w14:textId="77777777" w:rsidR="006D2DAE" w:rsidRDefault="006D2DAE">
                  <w:pPr>
                    <w:widowControl w:val="0"/>
                    <w:spacing w:after="0"/>
                    <w:ind w:left="1" w:right="34"/>
                    <w:jc w:val="center"/>
                    <w:rPr>
                      <w:rFonts w:cs="Times New Roman"/>
                    </w:rPr>
                  </w:pPr>
                </w:p>
              </w:tc>
              <w:tc>
                <w:tcPr>
                  <w:tcW w:w="4681" w:type="dxa"/>
                  <w:vMerge/>
                  <w:shd w:val="clear" w:color="auto" w:fill="D9D9D9" w:themeFill="background1" w:themeFillShade="D9"/>
                  <w:vAlign w:val="center"/>
                </w:tcPr>
                <w:p w14:paraId="66A17A64" w14:textId="77777777" w:rsidR="006D2DAE" w:rsidRDefault="006D2DAE">
                  <w:pPr>
                    <w:widowControl w:val="0"/>
                    <w:spacing w:after="0"/>
                    <w:ind w:left="1"/>
                    <w:jc w:val="center"/>
                    <w:rPr>
                      <w:rFonts w:cs="Times New Roman"/>
                    </w:rPr>
                  </w:pPr>
                </w:p>
              </w:tc>
              <w:tc>
                <w:tcPr>
                  <w:tcW w:w="992" w:type="dxa"/>
                  <w:shd w:val="clear" w:color="auto" w:fill="D9D9D9" w:themeFill="background1" w:themeFillShade="D9"/>
                  <w:vAlign w:val="center"/>
                </w:tcPr>
                <w:p w14:paraId="5BE14CA8" w14:textId="77777777" w:rsidR="006D2DAE" w:rsidRDefault="00995EE0">
                  <w:pPr>
                    <w:widowControl w:val="0"/>
                    <w:spacing w:after="0"/>
                    <w:ind w:left="1"/>
                    <w:jc w:val="center"/>
                    <w:rPr>
                      <w:rFonts w:cs="Times New Roman"/>
                    </w:rPr>
                  </w:pPr>
                  <w:r>
                    <w:rPr>
                      <w:rFonts w:eastAsia="Calibri" w:cs="Times New Roman"/>
                    </w:rPr>
                    <w:t>Lekcijas</w:t>
                  </w:r>
                </w:p>
              </w:tc>
              <w:tc>
                <w:tcPr>
                  <w:tcW w:w="992" w:type="dxa"/>
                  <w:tcBorders>
                    <w:right w:val="nil"/>
                  </w:tcBorders>
                  <w:shd w:val="clear" w:color="auto" w:fill="D9D9D9" w:themeFill="background1" w:themeFillShade="D9"/>
                </w:tcPr>
                <w:p w14:paraId="6D46AC4F" w14:textId="77777777" w:rsidR="006D2DAE" w:rsidRDefault="00995EE0">
                  <w:pPr>
                    <w:widowControl w:val="0"/>
                    <w:spacing w:after="0"/>
                    <w:ind w:left="1"/>
                    <w:jc w:val="center"/>
                    <w:rPr>
                      <w:rFonts w:cs="Times New Roman"/>
                    </w:rPr>
                  </w:pPr>
                  <w:proofErr w:type="spellStart"/>
                  <w:r>
                    <w:rPr>
                      <w:rFonts w:eastAsia="Calibri" w:cs="Times New Roman"/>
                    </w:rPr>
                    <w:t>Prakt.d</w:t>
                  </w:r>
                  <w:proofErr w:type="spellEnd"/>
                  <w:r>
                    <w:rPr>
                      <w:rFonts w:eastAsia="Calibri" w:cs="Times New Roman"/>
                    </w:rPr>
                    <w:t>.</w:t>
                  </w:r>
                </w:p>
              </w:tc>
            </w:tr>
            <w:tr w:rsidR="006D2DAE" w14:paraId="7EAF6722" w14:textId="77777777">
              <w:tc>
                <w:tcPr>
                  <w:tcW w:w="560" w:type="dxa"/>
                  <w:tcBorders>
                    <w:left w:val="nil"/>
                  </w:tcBorders>
                  <w:vAlign w:val="center"/>
                </w:tcPr>
                <w:p w14:paraId="6E922F2F" w14:textId="77777777" w:rsidR="006D2DAE" w:rsidRDefault="00995EE0">
                  <w:pPr>
                    <w:widowControl w:val="0"/>
                    <w:spacing w:after="0"/>
                    <w:ind w:left="1" w:right="34"/>
                    <w:jc w:val="center"/>
                    <w:rPr>
                      <w:rFonts w:cs="Times New Roman"/>
                    </w:rPr>
                  </w:pPr>
                  <w:r>
                    <w:rPr>
                      <w:rFonts w:eastAsia="Calibri" w:cs="Times New Roman"/>
                    </w:rPr>
                    <w:t>1.</w:t>
                  </w:r>
                </w:p>
              </w:tc>
              <w:tc>
                <w:tcPr>
                  <w:tcW w:w="4681" w:type="dxa"/>
                  <w:shd w:val="clear" w:color="auto" w:fill="FFFFFF"/>
                </w:tcPr>
                <w:p w14:paraId="79291B80" w14:textId="77777777" w:rsidR="006D2DAE" w:rsidRDefault="00995EE0">
                  <w:pPr>
                    <w:widowControl w:val="0"/>
                    <w:spacing w:after="0"/>
                    <w:ind w:left="1"/>
                    <w:rPr>
                      <w:rFonts w:cs="Times New Roman"/>
                    </w:rPr>
                  </w:pPr>
                  <w:r>
                    <w:rPr>
                      <w:rFonts w:eastAsia="Calibri" w:cs="Times New Roman"/>
                    </w:rPr>
                    <w:t>Ievads tēmā. Darījumu un pasākumu tūrisms. Dažādas pasākumu kategorijas banketu un konferenču nozarē. Jaunas tendences un tehnoloģiju ietekme pasākumu nozarē.</w:t>
                  </w:r>
                </w:p>
              </w:tc>
              <w:tc>
                <w:tcPr>
                  <w:tcW w:w="992" w:type="dxa"/>
                  <w:vAlign w:val="center"/>
                </w:tcPr>
                <w:p w14:paraId="39110067" w14:textId="77777777" w:rsidR="006D2DAE" w:rsidRDefault="00995EE0">
                  <w:pPr>
                    <w:widowControl w:val="0"/>
                    <w:spacing w:after="0"/>
                    <w:ind w:left="1"/>
                    <w:jc w:val="center"/>
                    <w:rPr>
                      <w:rFonts w:cs="Times New Roman"/>
                    </w:rPr>
                  </w:pPr>
                  <w:r>
                    <w:rPr>
                      <w:rFonts w:eastAsia="Calibri" w:cs="Times New Roman"/>
                    </w:rPr>
                    <w:t>5</w:t>
                  </w:r>
                </w:p>
              </w:tc>
              <w:tc>
                <w:tcPr>
                  <w:tcW w:w="992" w:type="dxa"/>
                  <w:tcBorders>
                    <w:right w:val="nil"/>
                  </w:tcBorders>
                  <w:vAlign w:val="center"/>
                </w:tcPr>
                <w:p w14:paraId="5C492F7B" w14:textId="77777777" w:rsidR="006D2DAE" w:rsidRDefault="00995EE0">
                  <w:pPr>
                    <w:widowControl w:val="0"/>
                    <w:spacing w:after="0"/>
                    <w:ind w:left="1"/>
                    <w:jc w:val="center"/>
                    <w:rPr>
                      <w:rFonts w:cs="Times New Roman"/>
                    </w:rPr>
                  </w:pPr>
                  <w:r>
                    <w:rPr>
                      <w:rFonts w:eastAsia="Calibri" w:cs="Times New Roman"/>
                    </w:rPr>
                    <w:t>2</w:t>
                  </w:r>
                </w:p>
              </w:tc>
            </w:tr>
            <w:tr w:rsidR="006D2DAE" w14:paraId="0134EAC4" w14:textId="77777777">
              <w:tc>
                <w:tcPr>
                  <w:tcW w:w="560" w:type="dxa"/>
                  <w:tcBorders>
                    <w:left w:val="nil"/>
                  </w:tcBorders>
                  <w:vAlign w:val="center"/>
                </w:tcPr>
                <w:p w14:paraId="2A14814F" w14:textId="77777777" w:rsidR="006D2DAE" w:rsidRDefault="00995EE0">
                  <w:pPr>
                    <w:widowControl w:val="0"/>
                    <w:spacing w:after="0"/>
                    <w:ind w:left="1" w:right="34"/>
                    <w:jc w:val="center"/>
                    <w:rPr>
                      <w:rFonts w:cs="Times New Roman"/>
                    </w:rPr>
                  </w:pPr>
                  <w:r>
                    <w:rPr>
                      <w:rFonts w:eastAsia="Calibri" w:cs="Times New Roman"/>
                    </w:rPr>
                    <w:t>2.</w:t>
                  </w:r>
                </w:p>
              </w:tc>
              <w:tc>
                <w:tcPr>
                  <w:tcW w:w="4681" w:type="dxa"/>
                  <w:shd w:val="clear" w:color="auto" w:fill="FFFFFF"/>
                </w:tcPr>
                <w:p w14:paraId="6FB17436" w14:textId="0DF81069" w:rsidR="006D2DAE" w:rsidRDefault="00995EE0">
                  <w:pPr>
                    <w:widowControl w:val="0"/>
                    <w:spacing w:after="0"/>
                    <w:ind w:left="1"/>
                    <w:rPr>
                      <w:rFonts w:cs="Times New Roman"/>
                    </w:rPr>
                  </w:pPr>
                  <w:r>
                    <w:rPr>
                      <w:rFonts w:eastAsia="Calibri" w:cs="Times New Roman"/>
                    </w:rPr>
                    <w:t>Vadības prasmes, kas ir nepieciešamas darbam pasākumu nozarē, – dažādi amati un pienākumi, galvenie organizatoriskie pienākumi, personiskās īpašības un prasmes.</w:t>
                  </w:r>
                </w:p>
              </w:tc>
              <w:tc>
                <w:tcPr>
                  <w:tcW w:w="992" w:type="dxa"/>
                  <w:vAlign w:val="center"/>
                </w:tcPr>
                <w:p w14:paraId="05C42485" w14:textId="77777777" w:rsidR="006D2DAE" w:rsidRDefault="00995EE0">
                  <w:pPr>
                    <w:widowControl w:val="0"/>
                    <w:spacing w:after="0"/>
                    <w:ind w:left="1"/>
                    <w:jc w:val="center"/>
                    <w:rPr>
                      <w:rFonts w:cs="Times New Roman"/>
                    </w:rPr>
                  </w:pPr>
                  <w:r>
                    <w:rPr>
                      <w:rFonts w:eastAsia="Calibri" w:cs="Times New Roman"/>
                    </w:rPr>
                    <w:t>3</w:t>
                  </w:r>
                </w:p>
              </w:tc>
              <w:tc>
                <w:tcPr>
                  <w:tcW w:w="992" w:type="dxa"/>
                  <w:tcBorders>
                    <w:right w:val="nil"/>
                  </w:tcBorders>
                  <w:vAlign w:val="center"/>
                </w:tcPr>
                <w:p w14:paraId="50B9C12E" w14:textId="77777777" w:rsidR="006D2DAE" w:rsidRDefault="00995EE0">
                  <w:pPr>
                    <w:widowControl w:val="0"/>
                    <w:spacing w:after="0"/>
                    <w:ind w:left="1"/>
                    <w:jc w:val="center"/>
                    <w:rPr>
                      <w:rFonts w:cs="Times New Roman"/>
                    </w:rPr>
                  </w:pPr>
                  <w:r>
                    <w:rPr>
                      <w:rFonts w:eastAsia="Calibri" w:cs="Times New Roman"/>
                    </w:rPr>
                    <w:t>1</w:t>
                  </w:r>
                </w:p>
              </w:tc>
            </w:tr>
            <w:tr w:rsidR="006D2DAE" w14:paraId="248919D2" w14:textId="77777777">
              <w:tc>
                <w:tcPr>
                  <w:tcW w:w="560" w:type="dxa"/>
                  <w:tcBorders>
                    <w:left w:val="nil"/>
                  </w:tcBorders>
                  <w:vAlign w:val="center"/>
                </w:tcPr>
                <w:p w14:paraId="661F07A4" w14:textId="77777777" w:rsidR="006D2DAE" w:rsidRDefault="00995EE0">
                  <w:pPr>
                    <w:widowControl w:val="0"/>
                    <w:spacing w:after="0"/>
                    <w:ind w:left="1" w:right="34"/>
                    <w:jc w:val="center"/>
                    <w:rPr>
                      <w:rFonts w:cs="Times New Roman"/>
                    </w:rPr>
                  </w:pPr>
                  <w:r>
                    <w:rPr>
                      <w:rFonts w:eastAsia="Calibri" w:cs="Times New Roman"/>
                    </w:rPr>
                    <w:t>3.</w:t>
                  </w:r>
                </w:p>
              </w:tc>
              <w:tc>
                <w:tcPr>
                  <w:tcW w:w="4681" w:type="dxa"/>
                  <w:shd w:val="clear" w:color="auto" w:fill="FFFFFF"/>
                </w:tcPr>
                <w:p w14:paraId="4F74FF63" w14:textId="77777777" w:rsidR="006D2DAE" w:rsidRDefault="00995EE0">
                  <w:pPr>
                    <w:widowControl w:val="0"/>
                    <w:spacing w:after="0"/>
                    <w:ind w:left="1"/>
                    <w:rPr>
                      <w:rFonts w:cs="Times New Roman"/>
                    </w:rPr>
                  </w:pPr>
                  <w:r>
                    <w:rPr>
                      <w:rFonts w:eastAsia="Calibri" w:cs="Times New Roman"/>
                    </w:rPr>
                    <w:t>Konferenču un pasākumu telpu izkārtojumi, nepieciešamie profesionālie standarti.</w:t>
                  </w:r>
                </w:p>
              </w:tc>
              <w:tc>
                <w:tcPr>
                  <w:tcW w:w="992" w:type="dxa"/>
                  <w:vAlign w:val="center"/>
                </w:tcPr>
                <w:p w14:paraId="567651FB" w14:textId="77777777" w:rsidR="006D2DAE" w:rsidRDefault="00995EE0">
                  <w:pPr>
                    <w:widowControl w:val="0"/>
                    <w:spacing w:after="0"/>
                    <w:ind w:left="1"/>
                    <w:jc w:val="center"/>
                    <w:rPr>
                      <w:rFonts w:cs="Times New Roman"/>
                    </w:rPr>
                  </w:pPr>
                  <w:r>
                    <w:rPr>
                      <w:rFonts w:eastAsia="Calibri" w:cs="Times New Roman"/>
                    </w:rPr>
                    <w:t>3</w:t>
                  </w:r>
                </w:p>
              </w:tc>
              <w:tc>
                <w:tcPr>
                  <w:tcW w:w="992" w:type="dxa"/>
                  <w:tcBorders>
                    <w:right w:val="nil"/>
                  </w:tcBorders>
                  <w:vAlign w:val="center"/>
                </w:tcPr>
                <w:p w14:paraId="1433DBEF" w14:textId="77777777" w:rsidR="006D2DAE" w:rsidRDefault="00995EE0">
                  <w:pPr>
                    <w:widowControl w:val="0"/>
                    <w:spacing w:after="0"/>
                    <w:ind w:left="1"/>
                    <w:jc w:val="center"/>
                    <w:rPr>
                      <w:rFonts w:cs="Times New Roman"/>
                    </w:rPr>
                  </w:pPr>
                  <w:r>
                    <w:rPr>
                      <w:rFonts w:eastAsia="Calibri" w:cs="Times New Roman"/>
                    </w:rPr>
                    <w:t>2</w:t>
                  </w:r>
                </w:p>
              </w:tc>
            </w:tr>
            <w:tr w:rsidR="006D2DAE" w14:paraId="20861C27" w14:textId="77777777">
              <w:tc>
                <w:tcPr>
                  <w:tcW w:w="560" w:type="dxa"/>
                  <w:tcBorders>
                    <w:left w:val="nil"/>
                  </w:tcBorders>
                  <w:vAlign w:val="center"/>
                </w:tcPr>
                <w:p w14:paraId="3AB05765" w14:textId="77777777" w:rsidR="006D2DAE" w:rsidRDefault="00995EE0">
                  <w:pPr>
                    <w:widowControl w:val="0"/>
                    <w:spacing w:after="0"/>
                    <w:ind w:left="1" w:right="34"/>
                    <w:jc w:val="center"/>
                    <w:rPr>
                      <w:rFonts w:cs="Times New Roman"/>
                    </w:rPr>
                  </w:pPr>
                  <w:r>
                    <w:rPr>
                      <w:rFonts w:eastAsia="Calibri" w:cs="Times New Roman"/>
                    </w:rPr>
                    <w:t>4.</w:t>
                  </w:r>
                </w:p>
              </w:tc>
              <w:tc>
                <w:tcPr>
                  <w:tcW w:w="4681" w:type="dxa"/>
                  <w:shd w:val="clear" w:color="auto" w:fill="FFFFFF"/>
                </w:tcPr>
                <w:p w14:paraId="1A1589D2" w14:textId="009A5368" w:rsidR="006D2DAE" w:rsidRDefault="00995EE0">
                  <w:pPr>
                    <w:widowControl w:val="0"/>
                    <w:spacing w:after="0"/>
                    <w:ind w:left="1"/>
                    <w:rPr>
                      <w:rFonts w:cs="Times New Roman"/>
                    </w:rPr>
                  </w:pPr>
                  <w:r>
                    <w:rPr>
                      <w:rFonts w:eastAsia="Calibri" w:cs="Times New Roman"/>
                    </w:rPr>
                    <w:t>Pasākumu tehnoloģijas un tehniskā aprīkojuma prasības.</w:t>
                  </w:r>
                </w:p>
              </w:tc>
              <w:tc>
                <w:tcPr>
                  <w:tcW w:w="992" w:type="dxa"/>
                  <w:vAlign w:val="center"/>
                </w:tcPr>
                <w:p w14:paraId="475505BF" w14:textId="77777777" w:rsidR="006D2DAE" w:rsidRDefault="00995EE0">
                  <w:pPr>
                    <w:widowControl w:val="0"/>
                    <w:spacing w:after="0"/>
                    <w:ind w:left="1"/>
                    <w:jc w:val="center"/>
                    <w:rPr>
                      <w:rFonts w:cs="Times New Roman"/>
                    </w:rPr>
                  </w:pPr>
                  <w:r>
                    <w:rPr>
                      <w:rFonts w:eastAsia="Calibri" w:cs="Times New Roman"/>
                    </w:rPr>
                    <w:t>4</w:t>
                  </w:r>
                </w:p>
              </w:tc>
              <w:tc>
                <w:tcPr>
                  <w:tcW w:w="992" w:type="dxa"/>
                  <w:tcBorders>
                    <w:right w:val="nil"/>
                  </w:tcBorders>
                  <w:vAlign w:val="center"/>
                </w:tcPr>
                <w:p w14:paraId="23CA3CAA" w14:textId="77777777" w:rsidR="006D2DAE" w:rsidRDefault="00995EE0">
                  <w:pPr>
                    <w:widowControl w:val="0"/>
                    <w:spacing w:after="0"/>
                    <w:ind w:left="1"/>
                    <w:jc w:val="center"/>
                    <w:rPr>
                      <w:rFonts w:cs="Times New Roman"/>
                    </w:rPr>
                  </w:pPr>
                  <w:r>
                    <w:rPr>
                      <w:rFonts w:eastAsia="Calibri" w:cs="Times New Roman"/>
                    </w:rPr>
                    <w:t>2</w:t>
                  </w:r>
                </w:p>
              </w:tc>
            </w:tr>
            <w:tr w:rsidR="006D2DAE" w14:paraId="49598BF4" w14:textId="77777777">
              <w:trPr>
                <w:trHeight w:val="620"/>
              </w:trPr>
              <w:tc>
                <w:tcPr>
                  <w:tcW w:w="560" w:type="dxa"/>
                  <w:tcBorders>
                    <w:left w:val="nil"/>
                  </w:tcBorders>
                  <w:vAlign w:val="center"/>
                </w:tcPr>
                <w:p w14:paraId="53F2C834" w14:textId="77777777" w:rsidR="006D2DAE" w:rsidRDefault="00995EE0">
                  <w:pPr>
                    <w:widowControl w:val="0"/>
                    <w:spacing w:after="0"/>
                    <w:ind w:left="1" w:right="34"/>
                    <w:jc w:val="center"/>
                    <w:rPr>
                      <w:rFonts w:cs="Times New Roman"/>
                    </w:rPr>
                  </w:pPr>
                  <w:r>
                    <w:rPr>
                      <w:rFonts w:eastAsia="Calibri" w:cs="Times New Roman"/>
                    </w:rPr>
                    <w:t>5.</w:t>
                  </w:r>
                </w:p>
              </w:tc>
              <w:tc>
                <w:tcPr>
                  <w:tcW w:w="4681" w:type="dxa"/>
                  <w:shd w:val="clear" w:color="auto" w:fill="FFFFFF"/>
                </w:tcPr>
                <w:p w14:paraId="23F74A09" w14:textId="3B7E664B" w:rsidR="006D2DAE" w:rsidRDefault="00995EE0">
                  <w:pPr>
                    <w:widowControl w:val="0"/>
                    <w:spacing w:after="0"/>
                    <w:ind w:left="1"/>
                    <w:rPr>
                      <w:rFonts w:cs="Times New Roman"/>
                    </w:rPr>
                  </w:pPr>
                  <w:r>
                    <w:rPr>
                      <w:rFonts w:eastAsia="Calibri" w:cs="Times New Roman"/>
                    </w:rPr>
                    <w:t>Papildu pakalpojumi– ēdināšanas pakalpojumi un īpašas prasības; darījumu centra telpas un pakalpojumi.</w:t>
                  </w:r>
                </w:p>
              </w:tc>
              <w:tc>
                <w:tcPr>
                  <w:tcW w:w="992" w:type="dxa"/>
                  <w:vAlign w:val="center"/>
                </w:tcPr>
                <w:p w14:paraId="60DFF842" w14:textId="77777777" w:rsidR="006D2DAE" w:rsidRDefault="00995EE0">
                  <w:pPr>
                    <w:widowControl w:val="0"/>
                    <w:spacing w:after="0"/>
                    <w:ind w:left="1"/>
                    <w:jc w:val="center"/>
                    <w:rPr>
                      <w:rFonts w:cs="Times New Roman"/>
                    </w:rPr>
                  </w:pPr>
                  <w:r>
                    <w:rPr>
                      <w:rFonts w:eastAsia="Calibri" w:cs="Times New Roman"/>
                    </w:rPr>
                    <w:t>3</w:t>
                  </w:r>
                </w:p>
              </w:tc>
              <w:tc>
                <w:tcPr>
                  <w:tcW w:w="992" w:type="dxa"/>
                  <w:tcBorders>
                    <w:right w:val="nil"/>
                  </w:tcBorders>
                  <w:vAlign w:val="center"/>
                </w:tcPr>
                <w:p w14:paraId="0B43F6A3" w14:textId="77777777" w:rsidR="006D2DAE" w:rsidRDefault="006D2DAE">
                  <w:pPr>
                    <w:widowControl w:val="0"/>
                    <w:spacing w:after="0"/>
                    <w:ind w:left="1"/>
                    <w:jc w:val="center"/>
                    <w:rPr>
                      <w:rFonts w:cs="Times New Roman"/>
                    </w:rPr>
                  </w:pPr>
                </w:p>
              </w:tc>
            </w:tr>
            <w:tr w:rsidR="006D2DAE" w14:paraId="1A427D50" w14:textId="77777777">
              <w:tc>
                <w:tcPr>
                  <w:tcW w:w="560" w:type="dxa"/>
                  <w:tcBorders>
                    <w:left w:val="nil"/>
                  </w:tcBorders>
                  <w:vAlign w:val="center"/>
                </w:tcPr>
                <w:p w14:paraId="0B5AE716" w14:textId="77777777" w:rsidR="006D2DAE" w:rsidRDefault="00995EE0">
                  <w:pPr>
                    <w:widowControl w:val="0"/>
                    <w:spacing w:after="0"/>
                    <w:ind w:left="1" w:right="34"/>
                    <w:jc w:val="center"/>
                    <w:rPr>
                      <w:rFonts w:cs="Times New Roman"/>
                    </w:rPr>
                  </w:pPr>
                  <w:r>
                    <w:rPr>
                      <w:rFonts w:eastAsia="Calibri" w:cs="Times New Roman"/>
                    </w:rPr>
                    <w:t>6.</w:t>
                  </w:r>
                </w:p>
              </w:tc>
              <w:tc>
                <w:tcPr>
                  <w:tcW w:w="4681" w:type="dxa"/>
                  <w:shd w:val="clear" w:color="auto" w:fill="FFFFFF"/>
                </w:tcPr>
                <w:p w14:paraId="395FE97F" w14:textId="25A472B4" w:rsidR="006D2DAE" w:rsidRDefault="00995EE0">
                  <w:pPr>
                    <w:widowControl w:val="0"/>
                    <w:spacing w:after="0"/>
                    <w:ind w:left="1"/>
                    <w:rPr>
                      <w:rFonts w:cs="Times New Roman"/>
                    </w:rPr>
                  </w:pPr>
                  <w:r>
                    <w:rPr>
                      <w:rFonts w:eastAsia="Calibri" w:cs="Times New Roman"/>
                    </w:rPr>
                    <w:t>Piedāvājuma sagatavošana, budžeta izstrāde.</w:t>
                  </w:r>
                </w:p>
              </w:tc>
              <w:tc>
                <w:tcPr>
                  <w:tcW w:w="992" w:type="dxa"/>
                  <w:vAlign w:val="center"/>
                </w:tcPr>
                <w:p w14:paraId="2F8D70F3" w14:textId="77777777" w:rsidR="006D2DAE" w:rsidRDefault="00995EE0">
                  <w:pPr>
                    <w:widowControl w:val="0"/>
                    <w:spacing w:after="0"/>
                    <w:ind w:left="1"/>
                    <w:jc w:val="center"/>
                    <w:rPr>
                      <w:rFonts w:cs="Times New Roman"/>
                    </w:rPr>
                  </w:pPr>
                  <w:r>
                    <w:rPr>
                      <w:rFonts w:eastAsia="Calibri" w:cs="Times New Roman"/>
                    </w:rPr>
                    <w:t>6</w:t>
                  </w:r>
                </w:p>
              </w:tc>
              <w:tc>
                <w:tcPr>
                  <w:tcW w:w="992" w:type="dxa"/>
                  <w:tcBorders>
                    <w:right w:val="nil"/>
                  </w:tcBorders>
                  <w:vAlign w:val="center"/>
                </w:tcPr>
                <w:p w14:paraId="6032DC83" w14:textId="77777777" w:rsidR="006D2DAE" w:rsidRDefault="00995EE0">
                  <w:pPr>
                    <w:widowControl w:val="0"/>
                    <w:spacing w:after="0"/>
                    <w:ind w:left="1"/>
                    <w:jc w:val="center"/>
                    <w:rPr>
                      <w:rFonts w:cs="Times New Roman"/>
                    </w:rPr>
                  </w:pPr>
                  <w:r>
                    <w:rPr>
                      <w:rFonts w:eastAsia="Calibri" w:cs="Times New Roman"/>
                    </w:rPr>
                    <w:t>5</w:t>
                  </w:r>
                </w:p>
              </w:tc>
            </w:tr>
            <w:tr w:rsidR="006D2DAE" w14:paraId="4032CE86" w14:textId="77777777">
              <w:tc>
                <w:tcPr>
                  <w:tcW w:w="560" w:type="dxa"/>
                  <w:tcBorders>
                    <w:left w:val="nil"/>
                  </w:tcBorders>
                  <w:vAlign w:val="center"/>
                </w:tcPr>
                <w:p w14:paraId="03CE12E0" w14:textId="77777777" w:rsidR="006D2DAE" w:rsidRDefault="00995EE0">
                  <w:pPr>
                    <w:widowControl w:val="0"/>
                    <w:spacing w:after="0"/>
                    <w:ind w:left="1" w:right="34"/>
                    <w:jc w:val="center"/>
                    <w:rPr>
                      <w:rFonts w:cs="Times New Roman"/>
                    </w:rPr>
                  </w:pPr>
                  <w:r>
                    <w:rPr>
                      <w:rFonts w:eastAsia="Calibri" w:cs="Times New Roman"/>
                    </w:rPr>
                    <w:t>7.</w:t>
                  </w:r>
                </w:p>
              </w:tc>
              <w:tc>
                <w:tcPr>
                  <w:tcW w:w="4681" w:type="dxa"/>
                  <w:shd w:val="clear" w:color="auto" w:fill="FFFFFF"/>
                </w:tcPr>
                <w:p w14:paraId="13B6C051" w14:textId="30D11E36" w:rsidR="006D2DAE" w:rsidRDefault="00995EE0">
                  <w:pPr>
                    <w:widowControl w:val="0"/>
                    <w:spacing w:after="0"/>
                    <w:ind w:left="1"/>
                    <w:rPr>
                      <w:rFonts w:cs="Times New Roman"/>
                    </w:rPr>
                  </w:pPr>
                  <w:r>
                    <w:rPr>
                      <w:rFonts w:eastAsia="Calibri" w:cs="Times New Roman"/>
                    </w:rPr>
                    <w:t>Pasākumu norises nosacījumi, starptautiskie standarti. (drošības un kvalitātes kontrole, zaļais kurss, VDAR un citi).</w:t>
                  </w:r>
                </w:p>
              </w:tc>
              <w:tc>
                <w:tcPr>
                  <w:tcW w:w="992" w:type="dxa"/>
                  <w:vAlign w:val="center"/>
                </w:tcPr>
                <w:p w14:paraId="64FCABF4" w14:textId="77777777" w:rsidR="006D2DAE" w:rsidRDefault="00995EE0">
                  <w:pPr>
                    <w:widowControl w:val="0"/>
                    <w:spacing w:after="0"/>
                    <w:ind w:left="1"/>
                    <w:jc w:val="center"/>
                    <w:rPr>
                      <w:rFonts w:cs="Times New Roman"/>
                    </w:rPr>
                  </w:pPr>
                  <w:r>
                    <w:rPr>
                      <w:rFonts w:eastAsia="Calibri" w:cs="Times New Roman"/>
                    </w:rPr>
                    <w:t>4</w:t>
                  </w:r>
                </w:p>
              </w:tc>
              <w:tc>
                <w:tcPr>
                  <w:tcW w:w="992" w:type="dxa"/>
                  <w:tcBorders>
                    <w:right w:val="nil"/>
                  </w:tcBorders>
                  <w:vAlign w:val="center"/>
                </w:tcPr>
                <w:p w14:paraId="4C5DA940" w14:textId="77777777" w:rsidR="006D2DAE" w:rsidRDefault="006D2DAE">
                  <w:pPr>
                    <w:widowControl w:val="0"/>
                    <w:spacing w:after="0"/>
                    <w:ind w:left="1"/>
                    <w:jc w:val="center"/>
                    <w:rPr>
                      <w:rFonts w:cs="Times New Roman"/>
                    </w:rPr>
                  </w:pPr>
                </w:p>
              </w:tc>
            </w:tr>
            <w:tr w:rsidR="006D2DAE" w14:paraId="6BF1869E" w14:textId="77777777">
              <w:tc>
                <w:tcPr>
                  <w:tcW w:w="560" w:type="dxa"/>
                  <w:tcBorders>
                    <w:left w:val="nil"/>
                    <w:bottom w:val="nil"/>
                  </w:tcBorders>
                  <w:vAlign w:val="center"/>
                </w:tcPr>
                <w:p w14:paraId="7829AF16" w14:textId="77777777" w:rsidR="006D2DAE" w:rsidRDefault="006D2DAE">
                  <w:pPr>
                    <w:widowControl w:val="0"/>
                    <w:spacing w:after="0"/>
                    <w:ind w:left="1" w:right="34"/>
                    <w:jc w:val="center"/>
                    <w:rPr>
                      <w:rFonts w:cs="Times New Roman"/>
                    </w:rPr>
                  </w:pPr>
                </w:p>
              </w:tc>
              <w:tc>
                <w:tcPr>
                  <w:tcW w:w="4681" w:type="dxa"/>
                  <w:tcBorders>
                    <w:bottom w:val="nil"/>
                  </w:tcBorders>
                  <w:vAlign w:val="center"/>
                </w:tcPr>
                <w:p w14:paraId="722ED8F9" w14:textId="77777777" w:rsidR="006D2DAE" w:rsidRDefault="00995EE0">
                  <w:pPr>
                    <w:widowControl w:val="0"/>
                    <w:spacing w:after="0"/>
                    <w:ind w:left="1"/>
                    <w:jc w:val="center"/>
                    <w:rPr>
                      <w:rFonts w:cs="Times New Roman"/>
                      <w:b/>
                      <w:bCs/>
                    </w:rPr>
                  </w:pPr>
                  <w:r>
                    <w:rPr>
                      <w:rFonts w:eastAsia="Calibri" w:cs="Times New Roman"/>
                      <w:b/>
                      <w:bCs/>
                    </w:rPr>
                    <w:t>Kopā: 40</w:t>
                  </w:r>
                </w:p>
              </w:tc>
              <w:tc>
                <w:tcPr>
                  <w:tcW w:w="992" w:type="dxa"/>
                  <w:tcBorders>
                    <w:bottom w:val="nil"/>
                  </w:tcBorders>
                  <w:vAlign w:val="center"/>
                </w:tcPr>
                <w:p w14:paraId="0A46BD93" w14:textId="77777777" w:rsidR="006D2DAE" w:rsidRDefault="00995EE0">
                  <w:pPr>
                    <w:widowControl w:val="0"/>
                    <w:spacing w:after="0"/>
                    <w:ind w:left="1"/>
                    <w:jc w:val="center"/>
                    <w:rPr>
                      <w:rFonts w:cs="Times New Roman"/>
                      <w:b/>
                      <w:bCs/>
                    </w:rPr>
                  </w:pPr>
                  <w:r>
                    <w:rPr>
                      <w:rFonts w:eastAsia="Calibri" w:cs="Times New Roman"/>
                      <w:b/>
                      <w:bCs/>
                    </w:rPr>
                    <w:t>28</w:t>
                  </w:r>
                </w:p>
              </w:tc>
              <w:tc>
                <w:tcPr>
                  <w:tcW w:w="992" w:type="dxa"/>
                  <w:tcBorders>
                    <w:bottom w:val="nil"/>
                    <w:right w:val="nil"/>
                  </w:tcBorders>
                </w:tcPr>
                <w:p w14:paraId="56E36048" w14:textId="77777777" w:rsidR="006D2DAE" w:rsidRDefault="00995EE0">
                  <w:pPr>
                    <w:widowControl w:val="0"/>
                    <w:spacing w:after="0"/>
                    <w:ind w:left="1"/>
                    <w:jc w:val="center"/>
                    <w:rPr>
                      <w:rFonts w:cs="Times New Roman"/>
                      <w:b/>
                      <w:bCs/>
                    </w:rPr>
                  </w:pPr>
                  <w:r>
                    <w:rPr>
                      <w:rFonts w:eastAsia="Calibri" w:cs="Times New Roman"/>
                      <w:b/>
                      <w:bCs/>
                    </w:rPr>
                    <w:t>12</w:t>
                  </w:r>
                </w:p>
              </w:tc>
            </w:tr>
          </w:tbl>
          <w:p w14:paraId="2BC63AC9" w14:textId="77777777" w:rsidR="006D2DAE" w:rsidRDefault="006D2DAE">
            <w:pPr>
              <w:widowControl w:val="0"/>
              <w:spacing w:after="0"/>
              <w:ind w:left="1" w:right="154"/>
              <w:jc w:val="center"/>
              <w:rPr>
                <w:rFonts w:cs="Times New Roman"/>
              </w:rPr>
            </w:pPr>
          </w:p>
        </w:tc>
      </w:tr>
      <w:tr w:rsidR="006D2DAE" w14:paraId="087BE203" w14:textId="77777777">
        <w:trPr>
          <w:trHeight w:val="274"/>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53A2DE8C" w14:textId="77777777" w:rsidR="006D2DAE" w:rsidRDefault="00995EE0">
            <w:pPr>
              <w:widowControl w:val="0"/>
              <w:spacing w:after="0"/>
              <w:ind w:left="133" w:right="133"/>
              <w:rPr>
                <w:rFonts w:cs="Times New Roman"/>
              </w:rPr>
            </w:pPr>
            <w:r>
              <w:rPr>
                <w:rFonts w:cs="Times New Roman"/>
              </w:rPr>
              <w:lastRenderedPageBreak/>
              <w:t>Studējošo patstāvīgā darba organizācijas un uzdevumu raksturojums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2A4086B0" w14:textId="1A25C215" w:rsidR="006D2DAE" w:rsidRDefault="00995EE0">
            <w:pPr>
              <w:widowControl w:val="0"/>
              <w:spacing w:after="0"/>
              <w:ind w:left="143" w:right="154"/>
              <w:jc w:val="both"/>
              <w:rPr>
                <w:rFonts w:cs="Times New Roman"/>
                <w:color w:val="C45911" w:themeColor="accent2" w:themeShade="BF"/>
              </w:rPr>
            </w:pPr>
            <w:r>
              <w:rPr>
                <w:rFonts w:cs="Times New Roman"/>
              </w:rPr>
              <w:t xml:space="preserve">Studiju kursā tiek pildīti praktiskie un grupu darbi, kas paredz literatūras izpēti, </w:t>
            </w:r>
            <w:proofErr w:type="gramStart"/>
            <w:r>
              <w:rPr>
                <w:rFonts w:cs="Times New Roman"/>
              </w:rPr>
              <w:t>statiskās un plašsaziņas līdzekļos publicēto</w:t>
            </w:r>
            <w:proofErr w:type="gramEnd"/>
            <w:r>
              <w:rPr>
                <w:rFonts w:cs="Times New Roman"/>
              </w:rPr>
              <w:t xml:space="preserve"> materiālu analīzi, apkopojumu un secinājumu veikšanu. Tiek paredzēti praktiskie darbi grupās un individuāli, kā arī patstāvīgie darbi, </w:t>
            </w:r>
            <w:proofErr w:type="gramStart"/>
            <w:r>
              <w:rPr>
                <w:rFonts w:cs="Times New Roman"/>
              </w:rPr>
              <w:t>kuru rezultāti tiek prezentēti, pamatoti ar konkrētu analīzi un kuros</w:t>
            </w:r>
            <w:proofErr w:type="gramEnd"/>
            <w:r>
              <w:rPr>
                <w:rFonts w:cs="Times New Roman"/>
              </w:rPr>
              <w:t xml:space="preserve"> studējošie piedalās diskusijā un viedokļu apmaiņā ar pārējiem studējošajiem, – seminārs. Kursā beigās studējošie kārto rakstveida eksāmenu, kurš sastāv no atvērtā un slēgtā tipa jautājumiem.</w:t>
            </w:r>
          </w:p>
        </w:tc>
      </w:tr>
      <w:tr w:rsidR="006D2DAE" w14:paraId="0CCDBF6B" w14:textId="77777777">
        <w:trPr>
          <w:trHeight w:val="586"/>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139A38ED" w14:textId="77777777" w:rsidR="006D2DAE" w:rsidRDefault="00995EE0">
            <w:pPr>
              <w:widowControl w:val="0"/>
              <w:spacing w:after="0"/>
              <w:ind w:left="133" w:right="133"/>
              <w:rPr>
                <w:rFonts w:cs="Times New Roman"/>
              </w:rPr>
            </w:pPr>
            <w:r>
              <w:rPr>
                <w:rFonts w:cs="Times New Roman"/>
              </w:rPr>
              <w:t>Studiju rezultātu vērtēšanas kritēriji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1E86998B" w14:textId="77777777" w:rsidR="006D2DAE" w:rsidRDefault="00995EE0">
            <w:pPr>
              <w:pStyle w:val="CommentText"/>
              <w:widowControl w:val="0"/>
              <w:spacing w:after="0"/>
              <w:ind w:left="143" w:right="166"/>
              <w:jc w:val="both"/>
              <w:rPr>
                <w:b/>
                <w:bCs/>
                <w:sz w:val="24"/>
              </w:rPr>
            </w:pPr>
            <w:r>
              <w:t>Studiju kursa apguve tā noslēgumā tiek vērtēta 10 ballu skalā saskaņā ar Latvijas Republikas Ministru kabineta 2001. gada 20. marta noteikumiem Nr. 141 un “HOTEL SCHOOL” Viesnīcu biznesa koledžas 2019. gada 27. augusta “Studiju un pārbaudījumu kārtību” Nr. 4-6/68.</w:t>
            </w:r>
          </w:p>
          <w:p w14:paraId="2CBD1AE0" w14:textId="77777777" w:rsidR="006D2DAE" w:rsidRDefault="006D2DAE">
            <w:pPr>
              <w:pStyle w:val="CommentText"/>
              <w:widowControl w:val="0"/>
              <w:spacing w:after="0"/>
              <w:ind w:left="1"/>
              <w:jc w:val="both"/>
              <w:rPr>
                <w:b/>
                <w:bCs/>
                <w:sz w:val="24"/>
              </w:rPr>
            </w:pPr>
          </w:p>
          <w:tbl>
            <w:tblPr>
              <w:tblStyle w:val="TableGrid"/>
              <w:tblW w:w="7234" w:type="dxa"/>
              <w:tblLayout w:type="fixed"/>
              <w:tblLook w:val="04A0" w:firstRow="1" w:lastRow="0" w:firstColumn="1" w:lastColumn="0" w:noHBand="0" w:noVBand="1"/>
            </w:tblPr>
            <w:tblGrid>
              <w:gridCol w:w="2048"/>
              <w:gridCol w:w="1233"/>
              <w:gridCol w:w="929"/>
              <w:gridCol w:w="929"/>
              <w:gridCol w:w="929"/>
              <w:gridCol w:w="930"/>
              <w:gridCol w:w="236"/>
            </w:tblGrid>
            <w:tr w:rsidR="006D2DAE" w14:paraId="170E9BE8" w14:textId="77777777">
              <w:tc>
                <w:tcPr>
                  <w:tcW w:w="2123" w:type="dxa"/>
                  <w:vMerge w:val="restart"/>
                  <w:tcBorders>
                    <w:left w:val="nil"/>
                  </w:tcBorders>
                  <w:shd w:val="clear" w:color="auto" w:fill="D9D9D9" w:themeFill="background1" w:themeFillShade="D9"/>
                </w:tcPr>
                <w:p w14:paraId="6DBCD1BF" w14:textId="77777777" w:rsidR="006D2DAE" w:rsidRDefault="00995EE0">
                  <w:pPr>
                    <w:pStyle w:val="CommentText"/>
                    <w:widowControl w:val="0"/>
                    <w:spacing w:after="0"/>
                    <w:ind w:left="1"/>
                    <w:jc w:val="center"/>
                  </w:pPr>
                  <w:r>
                    <w:rPr>
                      <w:rFonts w:eastAsia="Calibri"/>
                    </w:rPr>
                    <w:t>Pārbaudījuma veids</w:t>
                  </w:r>
                </w:p>
              </w:tc>
              <w:tc>
                <w:tcPr>
                  <w:tcW w:w="1274" w:type="dxa"/>
                  <w:vMerge w:val="restart"/>
                  <w:shd w:val="clear" w:color="auto" w:fill="D9D9D9" w:themeFill="background1" w:themeFillShade="D9"/>
                </w:tcPr>
                <w:p w14:paraId="7FC78C70" w14:textId="77777777" w:rsidR="006D2DAE" w:rsidRDefault="00995EE0">
                  <w:pPr>
                    <w:pStyle w:val="CommentText"/>
                    <w:widowControl w:val="0"/>
                    <w:spacing w:after="0"/>
                    <w:ind w:left="1"/>
                    <w:jc w:val="center"/>
                  </w:pPr>
                  <w:r>
                    <w:rPr>
                      <w:rFonts w:eastAsia="Calibri"/>
                    </w:rPr>
                    <w:t>% no kopējā vērtējuma</w:t>
                  </w:r>
                </w:p>
              </w:tc>
              <w:tc>
                <w:tcPr>
                  <w:tcW w:w="3829" w:type="dxa"/>
                  <w:gridSpan w:val="4"/>
                  <w:tcBorders>
                    <w:right w:val="nil"/>
                  </w:tcBorders>
                  <w:shd w:val="clear" w:color="auto" w:fill="D9D9D9" w:themeFill="background1" w:themeFillShade="D9"/>
                </w:tcPr>
                <w:p w14:paraId="25638EDD" w14:textId="77777777" w:rsidR="006D2DAE" w:rsidRDefault="00995EE0">
                  <w:pPr>
                    <w:pStyle w:val="CommentText"/>
                    <w:widowControl w:val="0"/>
                    <w:spacing w:after="0"/>
                    <w:ind w:left="1"/>
                    <w:jc w:val="center"/>
                  </w:pPr>
                  <w:r>
                    <w:rPr>
                      <w:rFonts w:eastAsia="Calibri"/>
                    </w:rPr>
                    <w:t>Studiju rezultāti</w:t>
                  </w:r>
                </w:p>
              </w:tc>
              <w:tc>
                <w:tcPr>
                  <w:tcW w:w="7" w:type="dxa"/>
                  <w:tcBorders>
                    <w:top w:val="nil"/>
                    <w:left w:val="nil"/>
                    <w:bottom w:val="nil"/>
                    <w:right w:val="nil"/>
                  </w:tcBorders>
                </w:tcPr>
                <w:p w14:paraId="776C7698" w14:textId="77777777" w:rsidR="006D2DAE" w:rsidRDefault="006D2DAE">
                  <w:pPr>
                    <w:widowControl w:val="0"/>
                    <w:suppressAutoHyphens w:val="0"/>
                    <w:rPr>
                      <w:b/>
                      <w:bCs/>
                      <w:sz w:val="24"/>
                    </w:rPr>
                  </w:pPr>
                </w:p>
              </w:tc>
            </w:tr>
            <w:tr w:rsidR="006D2DAE" w14:paraId="4A49ED06" w14:textId="77777777">
              <w:tc>
                <w:tcPr>
                  <w:tcW w:w="2123" w:type="dxa"/>
                  <w:vMerge/>
                  <w:tcBorders>
                    <w:left w:val="nil"/>
                  </w:tcBorders>
                  <w:shd w:val="clear" w:color="auto" w:fill="D9D9D9" w:themeFill="background1" w:themeFillShade="D9"/>
                </w:tcPr>
                <w:p w14:paraId="267FE255" w14:textId="77777777" w:rsidR="006D2DAE" w:rsidRDefault="006D2DAE">
                  <w:pPr>
                    <w:pStyle w:val="CommentText"/>
                    <w:widowControl w:val="0"/>
                    <w:spacing w:after="0"/>
                    <w:ind w:left="1"/>
                    <w:jc w:val="center"/>
                  </w:pPr>
                </w:p>
              </w:tc>
              <w:tc>
                <w:tcPr>
                  <w:tcW w:w="1274" w:type="dxa"/>
                  <w:vMerge/>
                  <w:shd w:val="clear" w:color="auto" w:fill="D9D9D9" w:themeFill="background1" w:themeFillShade="D9"/>
                </w:tcPr>
                <w:p w14:paraId="131AA28F" w14:textId="77777777" w:rsidR="006D2DAE" w:rsidRDefault="006D2DAE">
                  <w:pPr>
                    <w:pStyle w:val="CommentText"/>
                    <w:widowControl w:val="0"/>
                    <w:spacing w:after="0"/>
                    <w:ind w:left="1"/>
                    <w:jc w:val="center"/>
                  </w:pPr>
                </w:p>
              </w:tc>
              <w:tc>
                <w:tcPr>
                  <w:tcW w:w="957" w:type="dxa"/>
                  <w:shd w:val="clear" w:color="auto" w:fill="D9D9D9" w:themeFill="background1" w:themeFillShade="D9"/>
                  <w:vAlign w:val="center"/>
                </w:tcPr>
                <w:p w14:paraId="7FDB0CF4" w14:textId="77777777" w:rsidR="006D2DAE" w:rsidRDefault="00995EE0">
                  <w:pPr>
                    <w:pStyle w:val="CommentText"/>
                    <w:widowControl w:val="0"/>
                    <w:spacing w:after="0"/>
                    <w:ind w:left="1"/>
                    <w:jc w:val="center"/>
                  </w:pPr>
                  <w:r>
                    <w:rPr>
                      <w:rFonts w:eastAsia="Calibri"/>
                    </w:rPr>
                    <w:t>1.</w:t>
                  </w:r>
                </w:p>
              </w:tc>
              <w:tc>
                <w:tcPr>
                  <w:tcW w:w="957" w:type="dxa"/>
                  <w:shd w:val="clear" w:color="auto" w:fill="D9D9D9" w:themeFill="background1" w:themeFillShade="D9"/>
                  <w:vAlign w:val="center"/>
                </w:tcPr>
                <w:p w14:paraId="118CF803" w14:textId="77777777" w:rsidR="006D2DAE" w:rsidRDefault="00995EE0">
                  <w:pPr>
                    <w:pStyle w:val="CommentText"/>
                    <w:widowControl w:val="0"/>
                    <w:spacing w:after="0"/>
                    <w:ind w:left="1"/>
                    <w:jc w:val="center"/>
                  </w:pPr>
                  <w:r>
                    <w:rPr>
                      <w:rFonts w:eastAsia="Calibri"/>
                    </w:rPr>
                    <w:t>2.</w:t>
                  </w:r>
                </w:p>
              </w:tc>
              <w:tc>
                <w:tcPr>
                  <w:tcW w:w="957" w:type="dxa"/>
                  <w:shd w:val="clear" w:color="auto" w:fill="D9D9D9" w:themeFill="background1" w:themeFillShade="D9"/>
                  <w:vAlign w:val="center"/>
                </w:tcPr>
                <w:p w14:paraId="681338DE" w14:textId="77777777" w:rsidR="006D2DAE" w:rsidRDefault="00995EE0">
                  <w:pPr>
                    <w:pStyle w:val="CommentText"/>
                    <w:widowControl w:val="0"/>
                    <w:spacing w:after="0"/>
                    <w:ind w:left="1"/>
                    <w:jc w:val="center"/>
                  </w:pPr>
                  <w:r>
                    <w:rPr>
                      <w:rFonts w:eastAsia="Calibri"/>
                    </w:rPr>
                    <w:t>3.</w:t>
                  </w:r>
                </w:p>
              </w:tc>
              <w:tc>
                <w:tcPr>
                  <w:tcW w:w="958" w:type="dxa"/>
                  <w:tcBorders>
                    <w:right w:val="nil"/>
                  </w:tcBorders>
                  <w:shd w:val="clear" w:color="auto" w:fill="D9D9D9" w:themeFill="background1" w:themeFillShade="D9"/>
                  <w:vAlign w:val="center"/>
                </w:tcPr>
                <w:p w14:paraId="44799C2D" w14:textId="77777777" w:rsidR="006D2DAE" w:rsidRDefault="00995EE0">
                  <w:pPr>
                    <w:pStyle w:val="CommentText"/>
                    <w:widowControl w:val="0"/>
                    <w:spacing w:after="0"/>
                    <w:ind w:left="1"/>
                    <w:jc w:val="center"/>
                  </w:pPr>
                  <w:r>
                    <w:rPr>
                      <w:rFonts w:eastAsia="Calibri"/>
                    </w:rPr>
                    <w:t>4.</w:t>
                  </w:r>
                </w:p>
              </w:tc>
              <w:tc>
                <w:tcPr>
                  <w:tcW w:w="7" w:type="dxa"/>
                  <w:tcBorders>
                    <w:top w:val="nil"/>
                    <w:left w:val="nil"/>
                    <w:bottom w:val="nil"/>
                    <w:right w:val="nil"/>
                  </w:tcBorders>
                </w:tcPr>
                <w:p w14:paraId="08694A09" w14:textId="77777777" w:rsidR="006D2DAE" w:rsidRDefault="006D2DAE">
                  <w:pPr>
                    <w:widowControl w:val="0"/>
                    <w:suppressAutoHyphens w:val="0"/>
                    <w:rPr>
                      <w:b/>
                      <w:bCs/>
                      <w:sz w:val="24"/>
                    </w:rPr>
                  </w:pPr>
                </w:p>
              </w:tc>
            </w:tr>
            <w:tr w:rsidR="006D2DAE" w14:paraId="79096D31" w14:textId="77777777">
              <w:tc>
                <w:tcPr>
                  <w:tcW w:w="2123" w:type="dxa"/>
                  <w:tcBorders>
                    <w:left w:val="nil"/>
                  </w:tcBorders>
                </w:tcPr>
                <w:p w14:paraId="1116CA09" w14:textId="35936E3B" w:rsidR="006D2DAE" w:rsidRDefault="00995EE0">
                  <w:pPr>
                    <w:pStyle w:val="CommentText"/>
                    <w:widowControl w:val="0"/>
                    <w:spacing w:after="0"/>
                    <w:ind w:left="1"/>
                    <w:jc w:val="center"/>
                  </w:pPr>
                  <w:r>
                    <w:rPr>
                      <w:rFonts w:eastAsia="Calibri"/>
                    </w:rPr>
                    <w:t>Starpvērtējums</w:t>
                  </w:r>
                </w:p>
              </w:tc>
              <w:tc>
                <w:tcPr>
                  <w:tcW w:w="1274" w:type="dxa"/>
                </w:tcPr>
                <w:p w14:paraId="3251805B" w14:textId="77777777" w:rsidR="006D2DAE" w:rsidRDefault="00995EE0">
                  <w:pPr>
                    <w:pStyle w:val="CommentText"/>
                    <w:widowControl w:val="0"/>
                    <w:spacing w:after="0"/>
                    <w:ind w:left="1"/>
                    <w:jc w:val="center"/>
                  </w:pPr>
                  <w:r>
                    <w:rPr>
                      <w:rFonts w:eastAsia="Calibri"/>
                    </w:rPr>
                    <w:t>50</w:t>
                  </w:r>
                </w:p>
              </w:tc>
              <w:tc>
                <w:tcPr>
                  <w:tcW w:w="957" w:type="dxa"/>
                  <w:vAlign w:val="center"/>
                </w:tcPr>
                <w:p w14:paraId="7BB5E8AA" w14:textId="77777777" w:rsidR="006D2DAE" w:rsidRDefault="00995EE0">
                  <w:pPr>
                    <w:pStyle w:val="CommentText"/>
                    <w:widowControl w:val="0"/>
                    <w:spacing w:after="0"/>
                    <w:ind w:left="1"/>
                    <w:jc w:val="center"/>
                  </w:pPr>
                  <w:r>
                    <w:rPr>
                      <w:rFonts w:eastAsia="Calibri"/>
                    </w:rPr>
                    <w:t>X</w:t>
                  </w:r>
                </w:p>
              </w:tc>
              <w:tc>
                <w:tcPr>
                  <w:tcW w:w="957" w:type="dxa"/>
                  <w:vAlign w:val="center"/>
                </w:tcPr>
                <w:p w14:paraId="0CABB826" w14:textId="77777777" w:rsidR="006D2DAE" w:rsidRDefault="00995EE0">
                  <w:pPr>
                    <w:pStyle w:val="CommentText"/>
                    <w:widowControl w:val="0"/>
                    <w:spacing w:after="0"/>
                    <w:ind w:left="1"/>
                    <w:jc w:val="center"/>
                  </w:pPr>
                  <w:r>
                    <w:rPr>
                      <w:rFonts w:eastAsia="Calibri"/>
                    </w:rPr>
                    <w:t>X</w:t>
                  </w:r>
                </w:p>
              </w:tc>
              <w:tc>
                <w:tcPr>
                  <w:tcW w:w="957" w:type="dxa"/>
                  <w:vAlign w:val="center"/>
                </w:tcPr>
                <w:p w14:paraId="32C43CFB" w14:textId="77777777" w:rsidR="006D2DAE" w:rsidRDefault="00995EE0">
                  <w:pPr>
                    <w:pStyle w:val="CommentText"/>
                    <w:widowControl w:val="0"/>
                    <w:spacing w:after="0"/>
                    <w:ind w:left="1"/>
                    <w:jc w:val="center"/>
                  </w:pPr>
                  <w:r>
                    <w:rPr>
                      <w:rFonts w:eastAsia="Calibri"/>
                    </w:rPr>
                    <w:t>X</w:t>
                  </w:r>
                </w:p>
              </w:tc>
              <w:tc>
                <w:tcPr>
                  <w:tcW w:w="958" w:type="dxa"/>
                  <w:tcBorders>
                    <w:right w:val="nil"/>
                  </w:tcBorders>
                  <w:vAlign w:val="center"/>
                </w:tcPr>
                <w:p w14:paraId="2D644559" w14:textId="77777777" w:rsidR="006D2DAE" w:rsidRDefault="006D2DAE">
                  <w:pPr>
                    <w:pStyle w:val="CommentText"/>
                    <w:widowControl w:val="0"/>
                    <w:spacing w:after="0"/>
                    <w:ind w:left="1"/>
                    <w:jc w:val="center"/>
                  </w:pPr>
                </w:p>
              </w:tc>
              <w:tc>
                <w:tcPr>
                  <w:tcW w:w="7" w:type="dxa"/>
                  <w:tcBorders>
                    <w:top w:val="nil"/>
                    <w:left w:val="nil"/>
                    <w:bottom w:val="nil"/>
                    <w:right w:val="nil"/>
                  </w:tcBorders>
                </w:tcPr>
                <w:p w14:paraId="7AC52AD7" w14:textId="77777777" w:rsidR="006D2DAE" w:rsidRDefault="006D2DAE">
                  <w:pPr>
                    <w:widowControl w:val="0"/>
                    <w:suppressAutoHyphens w:val="0"/>
                    <w:rPr>
                      <w:b/>
                      <w:bCs/>
                      <w:sz w:val="24"/>
                    </w:rPr>
                  </w:pPr>
                </w:p>
              </w:tc>
            </w:tr>
            <w:tr w:rsidR="006D2DAE" w14:paraId="405D52B6" w14:textId="77777777">
              <w:tc>
                <w:tcPr>
                  <w:tcW w:w="2123" w:type="dxa"/>
                  <w:tcBorders>
                    <w:left w:val="nil"/>
                  </w:tcBorders>
                </w:tcPr>
                <w:p w14:paraId="79AEF100" w14:textId="77777777" w:rsidR="006D2DAE" w:rsidRDefault="00995EE0">
                  <w:pPr>
                    <w:pStyle w:val="CommentText"/>
                    <w:widowControl w:val="0"/>
                    <w:spacing w:after="0"/>
                    <w:ind w:left="1"/>
                    <w:jc w:val="center"/>
                  </w:pPr>
                  <w:r>
                    <w:rPr>
                      <w:rFonts w:eastAsia="Calibri"/>
                    </w:rPr>
                    <w:t>Eksāmens</w:t>
                  </w:r>
                </w:p>
              </w:tc>
              <w:tc>
                <w:tcPr>
                  <w:tcW w:w="1274" w:type="dxa"/>
                </w:tcPr>
                <w:p w14:paraId="4760851C" w14:textId="77777777" w:rsidR="006D2DAE" w:rsidRDefault="00995EE0">
                  <w:pPr>
                    <w:pStyle w:val="CommentText"/>
                    <w:widowControl w:val="0"/>
                    <w:spacing w:after="0"/>
                    <w:ind w:left="1"/>
                    <w:jc w:val="center"/>
                  </w:pPr>
                  <w:r>
                    <w:rPr>
                      <w:rFonts w:eastAsia="Calibri"/>
                    </w:rPr>
                    <w:t>50</w:t>
                  </w:r>
                </w:p>
              </w:tc>
              <w:tc>
                <w:tcPr>
                  <w:tcW w:w="957" w:type="dxa"/>
                  <w:vAlign w:val="center"/>
                </w:tcPr>
                <w:p w14:paraId="5CDF639A" w14:textId="77777777" w:rsidR="006D2DAE" w:rsidRDefault="006D2DAE">
                  <w:pPr>
                    <w:pStyle w:val="CommentText"/>
                    <w:widowControl w:val="0"/>
                    <w:spacing w:after="0"/>
                    <w:ind w:left="1"/>
                    <w:jc w:val="center"/>
                  </w:pPr>
                </w:p>
              </w:tc>
              <w:tc>
                <w:tcPr>
                  <w:tcW w:w="957" w:type="dxa"/>
                  <w:vAlign w:val="center"/>
                </w:tcPr>
                <w:p w14:paraId="00FD0263" w14:textId="77777777" w:rsidR="006D2DAE" w:rsidRDefault="006D2DAE">
                  <w:pPr>
                    <w:pStyle w:val="CommentText"/>
                    <w:widowControl w:val="0"/>
                    <w:spacing w:after="0"/>
                    <w:ind w:left="1"/>
                    <w:jc w:val="center"/>
                  </w:pPr>
                </w:p>
              </w:tc>
              <w:tc>
                <w:tcPr>
                  <w:tcW w:w="957" w:type="dxa"/>
                  <w:vAlign w:val="center"/>
                </w:tcPr>
                <w:p w14:paraId="0551319D" w14:textId="77777777" w:rsidR="006D2DAE" w:rsidRDefault="006D2DAE">
                  <w:pPr>
                    <w:pStyle w:val="CommentText"/>
                    <w:widowControl w:val="0"/>
                    <w:spacing w:after="0"/>
                    <w:ind w:left="1"/>
                    <w:jc w:val="center"/>
                  </w:pPr>
                </w:p>
              </w:tc>
              <w:tc>
                <w:tcPr>
                  <w:tcW w:w="958" w:type="dxa"/>
                  <w:tcBorders>
                    <w:right w:val="nil"/>
                  </w:tcBorders>
                  <w:vAlign w:val="center"/>
                </w:tcPr>
                <w:p w14:paraId="16E8F682" w14:textId="77777777" w:rsidR="006D2DAE" w:rsidRDefault="00995EE0">
                  <w:pPr>
                    <w:pStyle w:val="CommentText"/>
                    <w:widowControl w:val="0"/>
                    <w:spacing w:after="0"/>
                    <w:ind w:left="1"/>
                    <w:jc w:val="center"/>
                  </w:pPr>
                  <w:r>
                    <w:rPr>
                      <w:rFonts w:eastAsia="Calibri"/>
                    </w:rPr>
                    <w:t>X</w:t>
                  </w:r>
                </w:p>
              </w:tc>
              <w:tc>
                <w:tcPr>
                  <w:tcW w:w="7" w:type="dxa"/>
                  <w:tcBorders>
                    <w:top w:val="nil"/>
                    <w:left w:val="nil"/>
                    <w:bottom w:val="nil"/>
                    <w:right w:val="nil"/>
                  </w:tcBorders>
                </w:tcPr>
                <w:p w14:paraId="0245871F" w14:textId="77777777" w:rsidR="006D2DAE" w:rsidRDefault="006D2DAE">
                  <w:pPr>
                    <w:widowControl w:val="0"/>
                    <w:suppressAutoHyphens w:val="0"/>
                    <w:rPr>
                      <w:b/>
                      <w:bCs/>
                      <w:sz w:val="24"/>
                    </w:rPr>
                  </w:pPr>
                </w:p>
              </w:tc>
            </w:tr>
            <w:tr w:rsidR="006D2DAE" w14:paraId="1CD39831" w14:textId="77777777">
              <w:tc>
                <w:tcPr>
                  <w:tcW w:w="2123" w:type="dxa"/>
                  <w:tcBorders>
                    <w:left w:val="nil"/>
                  </w:tcBorders>
                </w:tcPr>
                <w:p w14:paraId="573AE0B9" w14:textId="77777777" w:rsidR="006D2DAE" w:rsidRDefault="006D2DAE">
                  <w:pPr>
                    <w:pStyle w:val="CommentText"/>
                    <w:widowControl w:val="0"/>
                    <w:spacing w:after="0"/>
                    <w:ind w:left="1"/>
                    <w:jc w:val="center"/>
                  </w:pPr>
                </w:p>
              </w:tc>
              <w:tc>
                <w:tcPr>
                  <w:tcW w:w="1274" w:type="dxa"/>
                </w:tcPr>
                <w:p w14:paraId="08CBFCA4" w14:textId="77777777" w:rsidR="006D2DAE" w:rsidRDefault="00995EE0">
                  <w:pPr>
                    <w:pStyle w:val="CommentText"/>
                    <w:widowControl w:val="0"/>
                    <w:spacing w:after="0"/>
                    <w:ind w:left="1"/>
                    <w:jc w:val="center"/>
                  </w:pPr>
                  <w:r>
                    <w:rPr>
                      <w:rFonts w:eastAsia="Calibri"/>
                    </w:rPr>
                    <w:t>100</w:t>
                  </w:r>
                </w:p>
              </w:tc>
              <w:tc>
                <w:tcPr>
                  <w:tcW w:w="957" w:type="dxa"/>
                  <w:vAlign w:val="center"/>
                </w:tcPr>
                <w:p w14:paraId="14A7D47B" w14:textId="77777777" w:rsidR="006D2DAE" w:rsidRDefault="006D2DAE">
                  <w:pPr>
                    <w:pStyle w:val="CommentText"/>
                    <w:widowControl w:val="0"/>
                    <w:spacing w:after="0"/>
                    <w:ind w:left="1"/>
                    <w:jc w:val="center"/>
                  </w:pPr>
                </w:p>
              </w:tc>
              <w:tc>
                <w:tcPr>
                  <w:tcW w:w="957" w:type="dxa"/>
                  <w:vAlign w:val="center"/>
                </w:tcPr>
                <w:p w14:paraId="058F2F4E" w14:textId="77777777" w:rsidR="006D2DAE" w:rsidRDefault="006D2DAE">
                  <w:pPr>
                    <w:pStyle w:val="CommentText"/>
                    <w:widowControl w:val="0"/>
                    <w:spacing w:after="0"/>
                    <w:ind w:left="1"/>
                    <w:jc w:val="center"/>
                  </w:pPr>
                </w:p>
              </w:tc>
              <w:tc>
                <w:tcPr>
                  <w:tcW w:w="957" w:type="dxa"/>
                  <w:vAlign w:val="center"/>
                </w:tcPr>
                <w:p w14:paraId="611674C9" w14:textId="77777777" w:rsidR="006D2DAE" w:rsidRDefault="006D2DAE">
                  <w:pPr>
                    <w:pStyle w:val="CommentText"/>
                    <w:widowControl w:val="0"/>
                    <w:spacing w:after="0"/>
                    <w:ind w:left="1"/>
                    <w:jc w:val="center"/>
                  </w:pPr>
                </w:p>
              </w:tc>
              <w:tc>
                <w:tcPr>
                  <w:tcW w:w="958" w:type="dxa"/>
                  <w:tcBorders>
                    <w:right w:val="nil"/>
                  </w:tcBorders>
                  <w:vAlign w:val="center"/>
                </w:tcPr>
                <w:p w14:paraId="358B3EBA" w14:textId="77777777" w:rsidR="006D2DAE" w:rsidRDefault="006D2DAE">
                  <w:pPr>
                    <w:pStyle w:val="CommentText"/>
                    <w:widowControl w:val="0"/>
                    <w:spacing w:after="0"/>
                    <w:ind w:left="1"/>
                    <w:jc w:val="center"/>
                  </w:pPr>
                </w:p>
              </w:tc>
              <w:tc>
                <w:tcPr>
                  <w:tcW w:w="7" w:type="dxa"/>
                  <w:tcBorders>
                    <w:top w:val="nil"/>
                    <w:left w:val="nil"/>
                    <w:bottom w:val="nil"/>
                    <w:right w:val="nil"/>
                  </w:tcBorders>
                </w:tcPr>
                <w:p w14:paraId="39F23B24" w14:textId="77777777" w:rsidR="006D2DAE" w:rsidRDefault="006D2DAE">
                  <w:pPr>
                    <w:widowControl w:val="0"/>
                    <w:suppressAutoHyphens w:val="0"/>
                    <w:rPr>
                      <w:b/>
                      <w:bCs/>
                      <w:sz w:val="24"/>
                    </w:rPr>
                  </w:pPr>
                </w:p>
              </w:tc>
            </w:tr>
            <w:tr w:rsidR="006D2DAE" w14:paraId="2CFFA518" w14:textId="77777777">
              <w:tc>
                <w:tcPr>
                  <w:tcW w:w="7233" w:type="dxa"/>
                  <w:gridSpan w:val="7"/>
                  <w:tcBorders>
                    <w:left w:val="nil"/>
                    <w:bottom w:val="nil"/>
                    <w:right w:val="nil"/>
                  </w:tcBorders>
                </w:tcPr>
                <w:p w14:paraId="7C82478B" w14:textId="77777777" w:rsidR="006D2DAE" w:rsidRDefault="006D2DAE">
                  <w:pPr>
                    <w:pStyle w:val="CommentText"/>
                    <w:widowControl w:val="0"/>
                    <w:spacing w:after="0"/>
                    <w:ind w:left="1"/>
                    <w:jc w:val="center"/>
                  </w:pPr>
                </w:p>
              </w:tc>
            </w:tr>
          </w:tbl>
          <w:p w14:paraId="666D5E76" w14:textId="77777777" w:rsidR="006D2DAE" w:rsidRDefault="006D2DAE">
            <w:pPr>
              <w:pStyle w:val="CommentText"/>
              <w:widowControl w:val="0"/>
              <w:spacing w:after="0"/>
              <w:ind w:left="1"/>
              <w:jc w:val="both"/>
              <w:rPr>
                <w:b/>
                <w:bCs/>
                <w:sz w:val="24"/>
              </w:rPr>
            </w:pPr>
          </w:p>
        </w:tc>
      </w:tr>
      <w:tr w:rsidR="006D2DAE" w14:paraId="092DE6B6" w14:textId="77777777">
        <w:trPr>
          <w:trHeight w:val="914"/>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4C352A96" w14:textId="77777777" w:rsidR="006D2DAE" w:rsidRDefault="00995EE0">
            <w:pPr>
              <w:widowControl w:val="0"/>
              <w:spacing w:after="0"/>
              <w:ind w:left="133" w:right="133"/>
              <w:rPr>
                <w:rFonts w:cs="Times New Roman"/>
              </w:rPr>
            </w:pPr>
            <w:r>
              <w:rPr>
                <w:rFonts w:cs="Times New Roman"/>
              </w:rPr>
              <w:t xml:space="preserve">Obligātā literatūra </w:t>
            </w:r>
          </w:p>
          <w:p w14:paraId="2EAF979B" w14:textId="77777777" w:rsidR="006D2DAE" w:rsidRDefault="006D2DAE">
            <w:pPr>
              <w:widowControl w:val="0"/>
              <w:spacing w:after="0"/>
              <w:ind w:left="133" w:right="133"/>
              <w:rPr>
                <w:rFonts w:cs="Times New Roman"/>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2157EA5B" w14:textId="68255C9A" w:rsidR="006D2DAE" w:rsidRDefault="00995EE0">
            <w:pPr>
              <w:pStyle w:val="CommentText"/>
              <w:widowControl w:val="0"/>
              <w:numPr>
                <w:ilvl w:val="0"/>
                <w:numId w:val="59"/>
              </w:numPr>
              <w:spacing w:after="0"/>
              <w:ind w:left="562" w:right="166"/>
              <w:jc w:val="both"/>
              <w:rPr>
                <w:b/>
                <w:bCs/>
                <w:sz w:val="24"/>
              </w:rPr>
            </w:pPr>
            <w:proofErr w:type="spellStart"/>
            <w:r>
              <w:t>Allen</w:t>
            </w:r>
            <w:proofErr w:type="spellEnd"/>
            <w:r>
              <w:t xml:space="preserve">, J. (2009). </w:t>
            </w:r>
            <w:proofErr w:type="spellStart"/>
            <w:r w:rsidRPr="00FC0CF1">
              <w:rPr>
                <w:i/>
                <w:iCs/>
              </w:rPr>
              <w:t>Event</w:t>
            </w:r>
            <w:proofErr w:type="spellEnd"/>
            <w:r w:rsidRPr="00FC0CF1">
              <w:rPr>
                <w:i/>
                <w:iCs/>
              </w:rPr>
              <w:t xml:space="preserve"> </w:t>
            </w:r>
            <w:proofErr w:type="spellStart"/>
            <w:r w:rsidRPr="00FC0CF1">
              <w:rPr>
                <w:i/>
                <w:iCs/>
              </w:rPr>
              <w:t>Planning</w:t>
            </w:r>
            <w:proofErr w:type="spellEnd"/>
            <w:r w:rsidRPr="00FC0CF1">
              <w:rPr>
                <w:i/>
                <w:iCs/>
              </w:rPr>
              <w:t xml:space="preserve">: </w:t>
            </w:r>
            <w:proofErr w:type="spellStart"/>
            <w:r w:rsidRPr="00FC0CF1">
              <w:rPr>
                <w:i/>
                <w:iCs/>
              </w:rPr>
              <w:t>The</w:t>
            </w:r>
            <w:proofErr w:type="spellEnd"/>
            <w:r w:rsidRPr="00FC0CF1">
              <w:rPr>
                <w:i/>
                <w:iCs/>
              </w:rPr>
              <w:t xml:space="preserve"> </w:t>
            </w:r>
            <w:proofErr w:type="spellStart"/>
            <w:r w:rsidRPr="00FC0CF1">
              <w:rPr>
                <w:i/>
                <w:iCs/>
              </w:rPr>
              <w:t>Ultimate</w:t>
            </w:r>
            <w:proofErr w:type="spellEnd"/>
            <w:r w:rsidRPr="00FC0CF1">
              <w:rPr>
                <w:i/>
                <w:iCs/>
              </w:rPr>
              <w:t xml:space="preserve"> </w:t>
            </w:r>
            <w:proofErr w:type="spellStart"/>
            <w:r w:rsidRPr="00FC0CF1">
              <w:rPr>
                <w:i/>
                <w:iCs/>
              </w:rPr>
              <w:t>Guide</w:t>
            </w:r>
            <w:proofErr w:type="spellEnd"/>
            <w:r w:rsidRPr="00FC0CF1">
              <w:rPr>
                <w:i/>
                <w:iCs/>
              </w:rPr>
              <w:t xml:space="preserve"> To </w:t>
            </w:r>
            <w:proofErr w:type="spellStart"/>
            <w:r w:rsidRPr="00FC0CF1">
              <w:rPr>
                <w:i/>
                <w:iCs/>
              </w:rPr>
              <w:t>Successful</w:t>
            </w:r>
            <w:proofErr w:type="spellEnd"/>
            <w:r w:rsidRPr="00FC0CF1">
              <w:rPr>
                <w:i/>
                <w:iCs/>
              </w:rPr>
              <w:t xml:space="preserve"> </w:t>
            </w:r>
            <w:proofErr w:type="spellStart"/>
            <w:r w:rsidRPr="00FC0CF1">
              <w:rPr>
                <w:i/>
                <w:iCs/>
              </w:rPr>
              <w:t>Meetings</w:t>
            </w:r>
            <w:proofErr w:type="spellEnd"/>
            <w:r w:rsidRPr="00FC0CF1">
              <w:rPr>
                <w:i/>
                <w:iCs/>
              </w:rPr>
              <w:t xml:space="preserve">, </w:t>
            </w:r>
            <w:proofErr w:type="spellStart"/>
            <w:r w:rsidRPr="00FC0CF1">
              <w:rPr>
                <w:i/>
                <w:iCs/>
              </w:rPr>
              <w:t>Corporate</w:t>
            </w:r>
            <w:proofErr w:type="spellEnd"/>
            <w:r w:rsidRPr="00FC0CF1">
              <w:rPr>
                <w:i/>
                <w:iCs/>
              </w:rPr>
              <w:t xml:space="preserve"> </w:t>
            </w:r>
            <w:proofErr w:type="spellStart"/>
            <w:r w:rsidRPr="00FC0CF1">
              <w:rPr>
                <w:i/>
                <w:iCs/>
              </w:rPr>
              <w:t>Events</w:t>
            </w:r>
            <w:proofErr w:type="spellEnd"/>
            <w:r w:rsidRPr="00FC0CF1">
              <w:rPr>
                <w:i/>
                <w:iCs/>
              </w:rPr>
              <w:t xml:space="preserve">, </w:t>
            </w:r>
            <w:proofErr w:type="spellStart"/>
            <w:r w:rsidRPr="00FC0CF1">
              <w:rPr>
                <w:i/>
                <w:iCs/>
              </w:rPr>
              <w:t>Fundraising</w:t>
            </w:r>
            <w:proofErr w:type="spellEnd"/>
            <w:r w:rsidRPr="00FC0CF1">
              <w:rPr>
                <w:i/>
                <w:iCs/>
              </w:rPr>
              <w:t xml:space="preserve"> </w:t>
            </w:r>
            <w:proofErr w:type="spellStart"/>
            <w:r w:rsidRPr="00FC0CF1">
              <w:rPr>
                <w:i/>
                <w:iCs/>
              </w:rPr>
              <w:t>Galas</w:t>
            </w:r>
            <w:proofErr w:type="spellEnd"/>
            <w:r w:rsidRPr="00FC0CF1">
              <w:rPr>
                <w:i/>
                <w:iCs/>
              </w:rPr>
              <w:t xml:space="preserve">, </w:t>
            </w:r>
            <w:proofErr w:type="spellStart"/>
            <w:r w:rsidRPr="00FC0CF1">
              <w:rPr>
                <w:i/>
                <w:iCs/>
              </w:rPr>
              <w:t>Conferences</w:t>
            </w:r>
            <w:proofErr w:type="spellEnd"/>
            <w:r w:rsidRPr="00FC0CF1">
              <w:rPr>
                <w:i/>
                <w:iCs/>
              </w:rPr>
              <w:t xml:space="preserve">, </w:t>
            </w:r>
            <w:proofErr w:type="spellStart"/>
            <w:r w:rsidRPr="00FC0CF1">
              <w:rPr>
                <w:i/>
                <w:iCs/>
              </w:rPr>
              <w:t>Conventions</w:t>
            </w:r>
            <w:proofErr w:type="spellEnd"/>
            <w:r>
              <w:t xml:space="preserve">. USA: </w:t>
            </w:r>
            <w:proofErr w:type="spellStart"/>
            <w:r>
              <w:t>Wiley</w:t>
            </w:r>
            <w:proofErr w:type="spellEnd"/>
            <w:r>
              <w:t>.</w:t>
            </w:r>
            <w:r>
              <w:tab/>
            </w:r>
          </w:p>
          <w:p w14:paraId="44C65EC1" w14:textId="7C5E702F" w:rsidR="006D2DAE" w:rsidRDefault="00995EE0">
            <w:pPr>
              <w:pStyle w:val="CommentText"/>
              <w:widowControl w:val="0"/>
              <w:numPr>
                <w:ilvl w:val="0"/>
                <w:numId w:val="59"/>
              </w:numPr>
              <w:spacing w:after="0"/>
              <w:ind w:left="562" w:right="166"/>
              <w:jc w:val="both"/>
              <w:rPr>
                <w:b/>
                <w:bCs/>
                <w:sz w:val="24"/>
              </w:rPr>
            </w:pPr>
            <w:proofErr w:type="spellStart"/>
            <w:r>
              <w:t>Conway</w:t>
            </w:r>
            <w:proofErr w:type="spellEnd"/>
            <w:r>
              <w:t xml:space="preserve">, D. G. (2009). </w:t>
            </w:r>
            <w:proofErr w:type="spellStart"/>
            <w:r w:rsidRPr="00FC0CF1">
              <w:rPr>
                <w:i/>
                <w:iCs/>
              </w:rPr>
              <w:t>The</w:t>
            </w:r>
            <w:proofErr w:type="spellEnd"/>
            <w:r w:rsidRPr="00FC0CF1">
              <w:rPr>
                <w:i/>
                <w:iCs/>
              </w:rPr>
              <w:t xml:space="preserve"> </w:t>
            </w:r>
            <w:proofErr w:type="spellStart"/>
            <w:r w:rsidRPr="00FC0CF1">
              <w:rPr>
                <w:i/>
                <w:iCs/>
              </w:rPr>
              <w:t>Event</w:t>
            </w:r>
            <w:proofErr w:type="spellEnd"/>
            <w:r w:rsidRPr="00FC0CF1">
              <w:rPr>
                <w:i/>
                <w:iCs/>
              </w:rPr>
              <w:t xml:space="preserve"> </w:t>
            </w:r>
            <w:proofErr w:type="spellStart"/>
            <w:r w:rsidRPr="00FC0CF1">
              <w:rPr>
                <w:i/>
                <w:iCs/>
              </w:rPr>
              <w:t>Manager's</w:t>
            </w:r>
            <w:proofErr w:type="spellEnd"/>
            <w:r w:rsidRPr="00FC0CF1">
              <w:rPr>
                <w:i/>
                <w:iCs/>
              </w:rPr>
              <w:t xml:space="preserve"> </w:t>
            </w:r>
            <w:proofErr w:type="spellStart"/>
            <w:r w:rsidRPr="00FC0CF1">
              <w:rPr>
                <w:i/>
                <w:iCs/>
              </w:rPr>
              <w:t>Bible</w:t>
            </w:r>
            <w:proofErr w:type="spellEnd"/>
            <w:r w:rsidRPr="00FC0CF1">
              <w:rPr>
                <w:i/>
                <w:iCs/>
              </w:rPr>
              <w:t xml:space="preserve">: </w:t>
            </w:r>
            <w:proofErr w:type="spellStart"/>
            <w:r w:rsidRPr="00FC0CF1">
              <w:rPr>
                <w:i/>
                <w:iCs/>
              </w:rPr>
              <w:t>The</w:t>
            </w:r>
            <w:proofErr w:type="spellEnd"/>
            <w:r w:rsidRPr="00FC0CF1">
              <w:rPr>
                <w:i/>
                <w:iCs/>
              </w:rPr>
              <w:t xml:space="preserve"> </w:t>
            </w:r>
            <w:proofErr w:type="spellStart"/>
            <w:r w:rsidRPr="00FC0CF1">
              <w:rPr>
                <w:i/>
                <w:iCs/>
              </w:rPr>
              <w:t>Complete</w:t>
            </w:r>
            <w:proofErr w:type="spellEnd"/>
            <w:r w:rsidRPr="00FC0CF1">
              <w:rPr>
                <w:i/>
                <w:iCs/>
              </w:rPr>
              <w:t xml:space="preserve"> </w:t>
            </w:r>
            <w:proofErr w:type="spellStart"/>
            <w:r w:rsidRPr="00FC0CF1">
              <w:rPr>
                <w:i/>
                <w:iCs/>
              </w:rPr>
              <w:t>Guide</w:t>
            </w:r>
            <w:proofErr w:type="spellEnd"/>
            <w:r w:rsidRPr="00FC0CF1">
              <w:rPr>
                <w:i/>
                <w:iCs/>
              </w:rPr>
              <w:t xml:space="preserve"> to </w:t>
            </w:r>
            <w:proofErr w:type="spellStart"/>
            <w:r w:rsidRPr="00FC0CF1">
              <w:rPr>
                <w:i/>
                <w:iCs/>
              </w:rPr>
              <w:t>Planning</w:t>
            </w:r>
            <w:proofErr w:type="spellEnd"/>
            <w:r w:rsidRPr="00FC0CF1">
              <w:rPr>
                <w:i/>
                <w:iCs/>
              </w:rPr>
              <w:t xml:space="preserve"> </w:t>
            </w:r>
            <w:proofErr w:type="spellStart"/>
            <w:r w:rsidRPr="00FC0CF1">
              <w:rPr>
                <w:i/>
                <w:iCs/>
              </w:rPr>
              <w:t>and</w:t>
            </w:r>
            <w:proofErr w:type="spellEnd"/>
            <w:r w:rsidRPr="00FC0CF1">
              <w:rPr>
                <w:i/>
                <w:iCs/>
              </w:rPr>
              <w:t xml:space="preserve"> </w:t>
            </w:r>
            <w:proofErr w:type="spellStart"/>
            <w:r w:rsidRPr="00FC0CF1">
              <w:rPr>
                <w:i/>
                <w:iCs/>
              </w:rPr>
              <w:t>Organising</w:t>
            </w:r>
            <w:proofErr w:type="spellEnd"/>
            <w:r w:rsidRPr="00FC0CF1">
              <w:rPr>
                <w:i/>
                <w:iCs/>
              </w:rPr>
              <w:t xml:space="preserve"> a </w:t>
            </w:r>
            <w:proofErr w:type="spellStart"/>
            <w:r w:rsidRPr="00FC0CF1">
              <w:rPr>
                <w:i/>
                <w:iCs/>
              </w:rPr>
              <w:t>Voluntary</w:t>
            </w:r>
            <w:proofErr w:type="spellEnd"/>
            <w:r w:rsidRPr="00FC0CF1">
              <w:rPr>
                <w:i/>
                <w:iCs/>
              </w:rPr>
              <w:t xml:space="preserve"> </w:t>
            </w:r>
            <w:proofErr w:type="spellStart"/>
            <w:r w:rsidRPr="00FC0CF1">
              <w:rPr>
                <w:i/>
                <w:iCs/>
              </w:rPr>
              <w:t>or</w:t>
            </w:r>
            <w:proofErr w:type="spellEnd"/>
            <w:r w:rsidRPr="00FC0CF1">
              <w:rPr>
                <w:i/>
                <w:iCs/>
              </w:rPr>
              <w:t xml:space="preserve"> </w:t>
            </w:r>
            <w:proofErr w:type="spellStart"/>
            <w:r w:rsidRPr="00FC0CF1">
              <w:rPr>
                <w:i/>
                <w:iCs/>
              </w:rPr>
              <w:t>Public</w:t>
            </w:r>
            <w:proofErr w:type="spellEnd"/>
            <w:r w:rsidRPr="00FC0CF1">
              <w:rPr>
                <w:i/>
                <w:iCs/>
              </w:rPr>
              <w:t xml:space="preserve"> </w:t>
            </w:r>
            <w:proofErr w:type="spellStart"/>
            <w:r w:rsidRPr="00FC0CF1">
              <w:rPr>
                <w:i/>
                <w:iCs/>
              </w:rPr>
              <w:t>Event</w:t>
            </w:r>
            <w:proofErr w:type="spellEnd"/>
            <w:r>
              <w:t>. UK: Robinson.</w:t>
            </w:r>
          </w:p>
        </w:tc>
      </w:tr>
      <w:tr w:rsidR="006D2DAE" w14:paraId="714B9AA4"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40F88A5E" w14:textId="77777777" w:rsidR="006D2DAE" w:rsidRDefault="00995EE0">
            <w:pPr>
              <w:widowControl w:val="0"/>
              <w:spacing w:after="0"/>
              <w:ind w:left="133" w:right="133"/>
              <w:rPr>
                <w:rFonts w:cs="Times New Roman"/>
              </w:rPr>
            </w:pPr>
            <w:proofErr w:type="spellStart"/>
            <w:r>
              <w:rPr>
                <w:rFonts w:cs="Times New Roman"/>
              </w:rPr>
              <w:t>Papildliteratūra</w:t>
            </w:r>
            <w:proofErr w:type="spellEnd"/>
          </w:p>
          <w:p w14:paraId="19E0FF1C" w14:textId="77777777" w:rsidR="006D2DAE" w:rsidRDefault="00995EE0">
            <w:pPr>
              <w:widowControl w:val="0"/>
              <w:spacing w:after="0"/>
              <w:ind w:left="133" w:right="133"/>
              <w:rPr>
                <w:rFonts w:cs="Times New Roman"/>
              </w:rPr>
            </w:pPr>
            <w:r>
              <w:rPr>
                <w:rFonts w:cs="Times New Roman"/>
              </w:rPr>
              <w:t>Citi informācijas avoti</w:t>
            </w:r>
          </w:p>
          <w:p w14:paraId="67A7892C" w14:textId="77777777" w:rsidR="006D2DAE" w:rsidRDefault="006D2DAE">
            <w:pPr>
              <w:widowControl w:val="0"/>
              <w:spacing w:after="0"/>
              <w:ind w:left="133" w:right="133"/>
              <w:rPr>
                <w:rFonts w:cs="Times New Roman"/>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21463913" w14:textId="40F99106" w:rsidR="006D2DAE" w:rsidRDefault="00995EE0">
            <w:pPr>
              <w:pStyle w:val="Default"/>
              <w:widowControl w:val="0"/>
              <w:numPr>
                <w:ilvl w:val="0"/>
                <w:numId w:val="59"/>
              </w:numPr>
              <w:ind w:left="562" w:right="157"/>
              <w:rPr>
                <w:szCs w:val="20"/>
              </w:rPr>
            </w:pPr>
            <w:r>
              <w:rPr>
                <w:szCs w:val="20"/>
              </w:rPr>
              <w:t xml:space="preserve">Rubene, T. (2015). </w:t>
            </w:r>
            <w:r w:rsidRPr="00FC0CF1">
              <w:rPr>
                <w:i/>
                <w:iCs/>
                <w:szCs w:val="20"/>
              </w:rPr>
              <w:t>Konferenču un banketu organizācijas vadība. Banketu plānošana, apkalpošana un kvalitātes vadība</w:t>
            </w:r>
            <w:r>
              <w:rPr>
                <w:szCs w:val="20"/>
              </w:rPr>
              <w:t>. Rīga: “HOTEL SCHOOL” Viesnīcu biznesa koledža.</w:t>
            </w:r>
          </w:p>
          <w:p w14:paraId="1E084A72" w14:textId="77777777" w:rsidR="006D2DAE" w:rsidRDefault="00995EE0">
            <w:pPr>
              <w:pStyle w:val="Default"/>
              <w:widowControl w:val="0"/>
              <w:numPr>
                <w:ilvl w:val="0"/>
                <w:numId w:val="59"/>
              </w:numPr>
              <w:ind w:left="562" w:right="157"/>
              <w:rPr>
                <w:szCs w:val="20"/>
              </w:rPr>
            </w:pPr>
            <w:proofErr w:type="spellStart"/>
            <w:r>
              <w:rPr>
                <w:szCs w:val="20"/>
              </w:rPr>
              <w:t>Getz</w:t>
            </w:r>
            <w:proofErr w:type="spellEnd"/>
            <w:r>
              <w:rPr>
                <w:szCs w:val="20"/>
              </w:rPr>
              <w:t xml:space="preserve">, D. (2021). </w:t>
            </w:r>
            <w:proofErr w:type="spellStart"/>
            <w:r w:rsidRPr="00FC0CF1">
              <w:rPr>
                <w:i/>
                <w:iCs/>
                <w:szCs w:val="20"/>
              </w:rPr>
              <w:t>Dictionary</w:t>
            </w:r>
            <w:proofErr w:type="spellEnd"/>
            <w:r w:rsidRPr="00FC0CF1">
              <w:rPr>
                <w:i/>
                <w:iCs/>
                <w:szCs w:val="20"/>
              </w:rPr>
              <w:t xml:space="preserve"> </w:t>
            </w:r>
            <w:proofErr w:type="spellStart"/>
            <w:r w:rsidRPr="00FC0CF1">
              <w:rPr>
                <w:i/>
                <w:iCs/>
                <w:szCs w:val="20"/>
              </w:rPr>
              <w:t>of</w:t>
            </w:r>
            <w:proofErr w:type="spellEnd"/>
            <w:r w:rsidRPr="00FC0CF1">
              <w:rPr>
                <w:i/>
                <w:iCs/>
                <w:szCs w:val="20"/>
              </w:rPr>
              <w:t xml:space="preserve"> </w:t>
            </w:r>
            <w:proofErr w:type="spellStart"/>
            <w:r w:rsidRPr="00FC0CF1">
              <w:rPr>
                <w:i/>
                <w:iCs/>
                <w:szCs w:val="20"/>
              </w:rPr>
              <w:t>Events</w:t>
            </w:r>
            <w:proofErr w:type="spellEnd"/>
            <w:r w:rsidRPr="00FC0CF1">
              <w:rPr>
                <w:i/>
                <w:iCs/>
                <w:szCs w:val="20"/>
              </w:rPr>
              <w:t xml:space="preserve"> </w:t>
            </w:r>
            <w:proofErr w:type="spellStart"/>
            <w:r w:rsidRPr="00FC0CF1">
              <w:rPr>
                <w:i/>
                <w:iCs/>
                <w:szCs w:val="20"/>
              </w:rPr>
              <w:t>Studies</w:t>
            </w:r>
            <w:proofErr w:type="spellEnd"/>
            <w:r w:rsidRPr="00FC0CF1">
              <w:rPr>
                <w:i/>
                <w:iCs/>
                <w:szCs w:val="20"/>
              </w:rPr>
              <w:t xml:space="preserve">, </w:t>
            </w:r>
            <w:proofErr w:type="spellStart"/>
            <w:r w:rsidRPr="00FC0CF1">
              <w:rPr>
                <w:i/>
                <w:iCs/>
                <w:szCs w:val="20"/>
              </w:rPr>
              <w:t>Event</w:t>
            </w:r>
            <w:proofErr w:type="spellEnd"/>
            <w:r w:rsidRPr="00FC0CF1">
              <w:rPr>
                <w:i/>
                <w:iCs/>
                <w:szCs w:val="20"/>
              </w:rPr>
              <w:t xml:space="preserve"> </w:t>
            </w:r>
            <w:proofErr w:type="spellStart"/>
            <w:r w:rsidRPr="00FC0CF1">
              <w:rPr>
                <w:i/>
                <w:iCs/>
                <w:szCs w:val="20"/>
              </w:rPr>
              <w:t>Management</w:t>
            </w:r>
            <w:proofErr w:type="spellEnd"/>
            <w:r w:rsidRPr="00FC0CF1">
              <w:rPr>
                <w:i/>
                <w:iCs/>
                <w:szCs w:val="20"/>
              </w:rPr>
              <w:t xml:space="preserve"> </w:t>
            </w:r>
            <w:proofErr w:type="spellStart"/>
            <w:r w:rsidRPr="00FC0CF1">
              <w:rPr>
                <w:i/>
                <w:iCs/>
                <w:szCs w:val="20"/>
              </w:rPr>
              <w:t>and</w:t>
            </w:r>
            <w:proofErr w:type="spellEnd"/>
            <w:r w:rsidRPr="00FC0CF1">
              <w:rPr>
                <w:i/>
                <w:iCs/>
                <w:szCs w:val="20"/>
              </w:rPr>
              <w:t xml:space="preserve"> </w:t>
            </w:r>
            <w:proofErr w:type="spellStart"/>
            <w:r w:rsidRPr="00FC0CF1">
              <w:rPr>
                <w:i/>
                <w:iCs/>
                <w:szCs w:val="20"/>
              </w:rPr>
              <w:t>Event</w:t>
            </w:r>
            <w:proofErr w:type="spellEnd"/>
            <w:r w:rsidRPr="00FC0CF1">
              <w:rPr>
                <w:i/>
                <w:iCs/>
                <w:szCs w:val="20"/>
              </w:rPr>
              <w:t xml:space="preserve"> </w:t>
            </w:r>
            <w:proofErr w:type="spellStart"/>
            <w:r w:rsidRPr="00FC0CF1">
              <w:rPr>
                <w:i/>
                <w:iCs/>
                <w:szCs w:val="20"/>
              </w:rPr>
              <w:t>Tourism</w:t>
            </w:r>
            <w:proofErr w:type="spellEnd"/>
            <w:r>
              <w:rPr>
                <w:szCs w:val="20"/>
              </w:rPr>
              <w:t xml:space="preserve">. </w:t>
            </w:r>
            <w:r>
              <w:t xml:space="preserve">‎UK: </w:t>
            </w:r>
            <w:proofErr w:type="spellStart"/>
            <w:r>
              <w:t>Goodfellow</w:t>
            </w:r>
            <w:proofErr w:type="spellEnd"/>
            <w:r>
              <w:t xml:space="preserve"> </w:t>
            </w:r>
            <w:proofErr w:type="spellStart"/>
            <w:r>
              <w:t>Publishers</w:t>
            </w:r>
            <w:proofErr w:type="spellEnd"/>
            <w:r>
              <w:t>.</w:t>
            </w:r>
          </w:p>
          <w:p w14:paraId="3F1CC843" w14:textId="77777777" w:rsidR="006D2DAE" w:rsidRDefault="00995EE0">
            <w:pPr>
              <w:pStyle w:val="Default"/>
              <w:widowControl w:val="0"/>
              <w:numPr>
                <w:ilvl w:val="0"/>
                <w:numId w:val="59"/>
              </w:numPr>
              <w:ind w:left="562" w:right="157"/>
              <w:rPr>
                <w:szCs w:val="20"/>
              </w:rPr>
            </w:pPr>
            <w:proofErr w:type="spellStart"/>
            <w:r>
              <w:rPr>
                <w:szCs w:val="20"/>
              </w:rPr>
              <w:t>Davidson</w:t>
            </w:r>
            <w:proofErr w:type="spellEnd"/>
            <w:r>
              <w:rPr>
                <w:szCs w:val="20"/>
              </w:rPr>
              <w:t xml:space="preserve">, R. (2019). </w:t>
            </w:r>
            <w:proofErr w:type="spellStart"/>
            <w:r w:rsidRPr="00FC0CF1">
              <w:rPr>
                <w:i/>
                <w:iCs/>
                <w:szCs w:val="20"/>
              </w:rPr>
              <w:t>Business</w:t>
            </w:r>
            <w:proofErr w:type="spellEnd"/>
            <w:r w:rsidRPr="00FC0CF1">
              <w:rPr>
                <w:i/>
                <w:iCs/>
                <w:szCs w:val="20"/>
              </w:rPr>
              <w:t xml:space="preserve"> </w:t>
            </w:r>
            <w:proofErr w:type="spellStart"/>
            <w:r w:rsidRPr="00FC0CF1">
              <w:rPr>
                <w:i/>
                <w:iCs/>
                <w:szCs w:val="20"/>
              </w:rPr>
              <w:t>Events</w:t>
            </w:r>
            <w:proofErr w:type="spellEnd"/>
            <w:r w:rsidRPr="00FC0CF1">
              <w:rPr>
                <w:i/>
                <w:iCs/>
                <w:szCs w:val="20"/>
              </w:rPr>
              <w:t xml:space="preserve"> </w:t>
            </w:r>
            <w:r>
              <w:rPr>
                <w:szCs w:val="20"/>
              </w:rPr>
              <w:t xml:space="preserve">(2nd </w:t>
            </w:r>
            <w:proofErr w:type="spellStart"/>
            <w:r>
              <w:rPr>
                <w:szCs w:val="20"/>
              </w:rPr>
              <w:t>Edition</w:t>
            </w:r>
            <w:proofErr w:type="spellEnd"/>
            <w:r>
              <w:rPr>
                <w:szCs w:val="20"/>
              </w:rPr>
              <w:t xml:space="preserve">). UK: </w:t>
            </w:r>
            <w:proofErr w:type="spellStart"/>
            <w:r>
              <w:rPr>
                <w:szCs w:val="20"/>
              </w:rPr>
              <w:t>Routledge</w:t>
            </w:r>
            <w:proofErr w:type="spellEnd"/>
            <w:r>
              <w:rPr>
                <w:szCs w:val="20"/>
              </w:rPr>
              <w:t>.</w:t>
            </w:r>
          </w:p>
          <w:p w14:paraId="4E3B8BCE" w14:textId="413D7004" w:rsidR="006D2DAE" w:rsidRDefault="00995EE0">
            <w:pPr>
              <w:pStyle w:val="Default"/>
              <w:widowControl w:val="0"/>
              <w:numPr>
                <w:ilvl w:val="0"/>
                <w:numId w:val="59"/>
              </w:numPr>
              <w:ind w:left="562" w:right="157"/>
              <w:rPr>
                <w:szCs w:val="20"/>
              </w:rPr>
            </w:pPr>
            <w:proofErr w:type="spellStart"/>
            <w:r>
              <w:rPr>
                <w:szCs w:val="20"/>
              </w:rPr>
              <w:t>Astroff</w:t>
            </w:r>
            <w:proofErr w:type="spellEnd"/>
            <w:r>
              <w:rPr>
                <w:szCs w:val="20"/>
              </w:rPr>
              <w:t xml:space="preserve">, M. T.(2011). </w:t>
            </w:r>
            <w:proofErr w:type="spellStart"/>
            <w:r w:rsidRPr="00FC0CF1">
              <w:rPr>
                <w:i/>
                <w:iCs/>
                <w:szCs w:val="20"/>
              </w:rPr>
              <w:t>Convention</w:t>
            </w:r>
            <w:proofErr w:type="spellEnd"/>
            <w:r w:rsidRPr="00FC0CF1">
              <w:rPr>
                <w:i/>
                <w:iCs/>
                <w:szCs w:val="20"/>
              </w:rPr>
              <w:t xml:space="preserve"> </w:t>
            </w:r>
            <w:proofErr w:type="spellStart"/>
            <w:r w:rsidRPr="00FC0CF1">
              <w:rPr>
                <w:i/>
                <w:iCs/>
                <w:szCs w:val="20"/>
              </w:rPr>
              <w:t>Management</w:t>
            </w:r>
            <w:proofErr w:type="spellEnd"/>
            <w:r w:rsidRPr="00FC0CF1">
              <w:rPr>
                <w:i/>
                <w:iCs/>
                <w:szCs w:val="20"/>
              </w:rPr>
              <w:t xml:space="preserve"> </w:t>
            </w:r>
            <w:proofErr w:type="spellStart"/>
            <w:r w:rsidRPr="00FC0CF1">
              <w:rPr>
                <w:i/>
                <w:iCs/>
                <w:szCs w:val="20"/>
              </w:rPr>
              <w:t>and</w:t>
            </w:r>
            <w:proofErr w:type="spellEnd"/>
            <w:r w:rsidRPr="00FC0CF1">
              <w:rPr>
                <w:i/>
                <w:iCs/>
                <w:szCs w:val="20"/>
              </w:rPr>
              <w:t xml:space="preserve"> </w:t>
            </w:r>
            <w:proofErr w:type="spellStart"/>
            <w:r w:rsidRPr="00FC0CF1">
              <w:rPr>
                <w:i/>
                <w:iCs/>
                <w:szCs w:val="20"/>
              </w:rPr>
              <w:t>Service</w:t>
            </w:r>
            <w:proofErr w:type="spellEnd"/>
            <w:r>
              <w:rPr>
                <w:szCs w:val="20"/>
              </w:rPr>
              <w:t xml:space="preserve">. USA: </w:t>
            </w:r>
            <w:proofErr w:type="spellStart"/>
            <w:r>
              <w:t>Educational</w:t>
            </w:r>
            <w:proofErr w:type="spellEnd"/>
            <w:r>
              <w:t xml:space="preserve"> </w:t>
            </w:r>
            <w:proofErr w:type="spellStart"/>
            <w:r>
              <w:t>Institute</w:t>
            </w:r>
            <w:proofErr w:type="spellEnd"/>
            <w:r>
              <w:t xml:space="preserve"> </w:t>
            </w:r>
            <w:proofErr w:type="spellStart"/>
            <w:r>
              <w:t>of</w:t>
            </w:r>
            <w:proofErr w:type="spellEnd"/>
            <w:r>
              <w:t xml:space="preserve"> </w:t>
            </w:r>
            <w:proofErr w:type="spellStart"/>
            <w:r>
              <w:t>the</w:t>
            </w:r>
            <w:proofErr w:type="spellEnd"/>
            <w:r>
              <w:t xml:space="preserve"> </w:t>
            </w:r>
            <w:proofErr w:type="spellStart"/>
            <w:r>
              <w:t>American</w:t>
            </w:r>
            <w:proofErr w:type="spellEnd"/>
            <w:r>
              <w:t xml:space="preserve"> </w:t>
            </w:r>
            <w:proofErr w:type="spellStart"/>
            <w:r>
              <w:t>Hotel</w:t>
            </w:r>
            <w:proofErr w:type="spellEnd"/>
            <w:r>
              <w:t xml:space="preserve"> </w:t>
            </w:r>
            <w:proofErr w:type="spellStart"/>
            <w:r>
              <w:t>Motel</w:t>
            </w:r>
            <w:proofErr w:type="spellEnd"/>
            <w:r>
              <w:t xml:space="preserve"> </w:t>
            </w:r>
            <w:proofErr w:type="spellStart"/>
            <w:r>
              <w:t>Assoc</w:t>
            </w:r>
            <w:proofErr w:type="spellEnd"/>
            <w:r>
              <w:t>.</w:t>
            </w:r>
          </w:p>
          <w:p w14:paraId="5D6F3307" w14:textId="77777777" w:rsidR="006D2DAE" w:rsidRDefault="00995EE0">
            <w:pPr>
              <w:pStyle w:val="Default"/>
              <w:widowControl w:val="0"/>
              <w:numPr>
                <w:ilvl w:val="0"/>
                <w:numId w:val="59"/>
              </w:numPr>
              <w:ind w:left="562" w:right="157"/>
              <w:rPr>
                <w:szCs w:val="20"/>
              </w:rPr>
            </w:pPr>
            <w:proofErr w:type="spellStart"/>
            <w:r>
              <w:rPr>
                <w:szCs w:val="20"/>
              </w:rPr>
              <w:t>Torkildsen</w:t>
            </w:r>
            <w:proofErr w:type="spellEnd"/>
            <w:r>
              <w:rPr>
                <w:szCs w:val="20"/>
              </w:rPr>
              <w:t xml:space="preserve">, G.(2005). </w:t>
            </w:r>
            <w:proofErr w:type="spellStart"/>
            <w:r w:rsidRPr="00FC0CF1">
              <w:rPr>
                <w:i/>
                <w:iCs/>
                <w:szCs w:val="20"/>
              </w:rPr>
              <w:t>Leisure</w:t>
            </w:r>
            <w:proofErr w:type="spellEnd"/>
            <w:r w:rsidRPr="00FC0CF1">
              <w:rPr>
                <w:i/>
                <w:iCs/>
                <w:szCs w:val="20"/>
              </w:rPr>
              <w:t xml:space="preserve"> </w:t>
            </w:r>
            <w:proofErr w:type="spellStart"/>
            <w:r w:rsidRPr="00FC0CF1">
              <w:rPr>
                <w:i/>
                <w:iCs/>
                <w:szCs w:val="20"/>
              </w:rPr>
              <w:t>and</w:t>
            </w:r>
            <w:proofErr w:type="spellEnd"/>
            <w:r w:rsidRPr="00FC0CF1">
              <w:rPr>
                <w:i/>
                <w:iCs/>
                <w:szCs w:val="20"/>
              </w:rPr>
              <w:t xml:space="preserve"> </w:t>
            </w:r>
            <w:proofErr w:type="spellStart"/>
            <w:r w:rsidRPr="00FC0CF1">
              <w:rPr>
                <w:i/>
                <w:iCs/>
                <w:szCs w:val="20"/>
              </w:rPr>
              <w:t>Recreation</w:t>
            </w:r>
            <w:proofErr w:type="spellEnd"/>
            <w:r w:rsidRPr="00FC0CF1">
              <w:rPr>
                <w:i/>
                <w:iCs/>
                <w:szCs w:val="20"/>
              </w:rPr>
              <w:t xml:space="preserve"> </w:t>
            </w:r>
            <w:proofErr w:type="spellStart"/>
            <w:r w:rsidRPr="00FC0CF1">
              <w:rPr>
                <w:i/>
                <w:iCs/>
                <w:szCs w:val="20"/>
              </w:rPr>
              <w:t>Management</w:t>
            </w:r>
            <w:proofErr w:type="spellEnd"/>
            <w:r>
              <w:rPr>
                <w:szCs w:val="20"/>
              </w:rPr>
              <w:t xml:space="preserve">. UK: </w:t>
            </w:r>
            <w:proofErr w:type="spellStart"/>
            <w:r>
              <w:rPr>
                <w:szCs w:val="20"/>
              </w:rPr>
              <w:t>Routledge</w:t>
            </w:r>
            <w:proofErr w:type="spellEnd"/>
            <w:r>
              <w:rPr>
                <w:szCs w:val="20"/>
              </w:rPr>
              <w:t>.</w:t>
            </w:r>
          </w:p>
          <w:p w14:paraId="0E05818B" w14:textId="77777777" w:rsidR="006D2DAE" w:rsidRDefault="00995EE0">
            <w:pPr>
              <w:pStyle w:val="Default"/>
              <w:widowControl w:val="0"/>
              <w:numPr>
                <w:ilvl w:val="0"/>
                <w:numId w:val="59"/>
              </w:numPr>
              <w:ind w:left="562" w:right="157"/>
              <w:rPr>
                <w:szCs w:val="20"/>
              </w:rPr>
            </w:pPr>
            <w:proofErr w:type="spellStart"/>
            <w:r>
              <w:rPr>
                <w:szCs w:val="20"/>
              </w:rPr>
              <w:t>Baranov</w:t>
            </w:r>
            <w:proofErr w:type="spellEnd"/>
            <w:r>
              <w:rPr>
                <w:szCs w:val="20"/>
              </w:rPr>
              <w:t xml:space="preserve">, S. I. (2009). </w:t>
            </w:r>
            <w:r w:rsidRPr="00FC0CF1">
              <w:rPr>
                <w:i/>
                <w:iCs/>
                <w:szCs w:val="20"/>
              </w:rPr>
              <w:t xml:space="preserve">MICE. </w:t>
            </w:r>
            <w:proofErr w:type="spellStart"/>
            <w:r w:rsidRPr="00FC0CF1">
              <w:rPr>
                <w:i/>
                <w:iCs/>
                <w:szCs w:val="20"/>
              </w:rPr>
              <w:t>Opitnoje</w:t>
            </w:r>
            <w:proofErr w:type="spellEnd"/>
            <w:r w:rsidRPr="00FC0CF1">
              <w:rPr>
                <w:i/>
                <w:iCs/>
                <w:szCs w:val="20"/>
              </w:rPr>
              <w:t xml:space="preserve"> </w:t>
            </w:r>
            <w:proofErr w:type="spellStart"/>
            <w:r w:rsidRPr="00FC0CF1">
              <w:rPr>
                <w:i/>
                <w:iCs/>
                <w:szCs w:val="20"/>
              </w:rPr>
              <w:t>Projektirovanije</w:t>
            </w:r>
            <w:proofErr w:type="spellEnd"/>
            <w:r>
              <w:rPr>
                <w:szCs w:val="20"/>
              </w:rPr>
              <w:t xml:space="preserve">. </w:t>
            </w:r>
            <w:proofErr w:type="spellStart"/>
            <w:r>
              <w:rPr>
                <w:szCs w:val="20"/>
              </w:rPr>
              <w:t>Russia</w:t>
            </w:r>
            <w:proofErr w:type="spellEnd"/>
            <w:r>
              <w:rPr>
                <w:szCs w:val="20"/>
              </w:rPr>
              <w:t xml:space="preserve">: </w:t>
            </w:r>
            <w:proofErr w:type="spellStart"/>
            <w:r>
              <w:rPr>
                <w:szCs w:val="20"/>
              </w:rPr>
              <w:t>Pablik</w:t>
            </w:r>
            <w:proofErr w:type="spellEnd"/>
            <w:r>
              <w:rPr>
                <w:szCs w:val="20"/>
              </w:rPr>
              <w:t xml:space="preserve"> </w:t>
            </w:r>
            <w:proofErr w:type="spellStart"/>
            <w:r>
              <w:rPr>
                <w:szCs w:val="20"/>
              </w:rPr>
              <w:t>Pro</w:t>
            </w:r>
            <w:proofErr w:type="spellEnd"/>
            <w:r>
              <w:rPr>
                <w:szCs w:val="20"/>
              </w:rPr>
              <w:t>.</w:t>
            </w:r>
          </w:p>
          <w:p w14:paraId="0447577D" w14:textId="77777777" w:rsidR="006D2DAE" w:rsidRDefault="00995EE0">
            <w:pPr>
              <w:pStyle w:val="Default"/>
              <w:widowControl w:val="0"/>
              <w:numPr>
                <w:ilvl w:val="0"/>
                <w:numId w:val="59"/>
              </w:numPr>
              <w:ind w:left="562" w:right="157"/>
              <w:rPr>
                <w:szCs w:val="20"/>
              </w:rPr>
            </w:pPr>
            <w:proofErr w:type="spellStart"/>
            <w:r>
              <w:rPr>
                <w:szCs w:val="20"/>
              </w:rPr>
              <w:t>Milic</w:t>
            </w:r>
            <w:proofErr w:type="spellEnd"/>
            <w:r>
              <w:rPr>
                <w:szCs w:val="20"/>
              </w:rPr>
              <w:t xml:space="preserve">, M. (2010). </w:t>
            </w:r>
            <w:proofErr w:type="spellStart"/>
            <w:r>
              <w:rPr>
                <w:szCs w:val="20"/>
              </w:rPr>
              <w:t>The</w:t>
            </w:r>
            <w:proofErr w:type="spellEnd"/>
            <w:r>
              <w:rPr>
                <w:szCs w:val="20"/>
              </w:rPr>
              <w:t xml:space="preserve"> </w:t>
            </w:r>
            <w:proofErr w:type="spellStart"/>
            <w:r>
              <w:rPr>
                <w:szCs w:val="20"/>
              </w:rPr>
              <w:t>history</w:t>
            </w:r>
            <w:proofErr w:type="spellEnd"/>
            <w:r>
              <w:rPr>
                <w:szCs w:val="20"/>
              </w:rPr>
              <w:t xml:space="preserve"> </w:t>
            </w:r>
            <w:proofErr w:type="spellStart"/>
            <w:r>
              <w:rPr>
                <w:szCs w:val="20"/>
              </w:rPr>
              <w:t>and</w:t>
            </w:r>
            <w:proofErr w:type="spellEnd"/>
            <w:r>
              <w:rPr>
                <w:szCs w:val="20"/>
              </w:rPr>
              <w:t xml:space="preserve"> </w:t>
            </w:r>
            <w:proofErr w:type="spellStart"/>
            <w:r>
              <w:rPr>
                <w:szCs w:val="20"/>
              </w:rPr>
              <w:t>development</w:t>
            </w:r>
            <w:proofErr w:type="spellEnd"/>
            <w:r>
              <w:rPr>
                <w:szCs w:val="20"/>
              </w:rPr>
              <w:t xml:space="preserve"> </w:t>
            </w:r>
            <w:proofErr w:type="spellStart"/>
            <w:r>
              <w:rPr>
                <w:szCs w:val="20"/>
              </w:rPr>
              <w:t>of</w:t>
            </w:r>
            <w:proofErr w:type="spellEnd"/>
            <w:r>
              <w:rPr>
                <w:szCs w:val="20"/>
              </w:rPr>
              <w:t xml:space="preserve"> </w:t>
            </w:r>
            <w:proofErr w:type="spellStart"/>
            <w:r>
              <w:rPr>
                <w:szCs w:val="20"/>
              </w:rPr>
              <w:t>meetings</w:t>
            </w:r>
            <w:proofErr w:type="spellEnd"/>
            <w:r>
              <w:rPr>
                <w:szCs w:val="20"/>
              </w:rPr>
              <w:t xml:space="preserve">. </w:t>
            </w:r>
            <w:r>
              <w:t>Apskatīts: 12.09.2023., no</w:t>
            </w:r>
            <w:r>
              <w:rPr>
                <w:szCs w:val="20"/>
              </w:rPr>
              <w:t xml:space="preserve">: https://www.seebtm.com/en/the-history-and-development-of-meetings-industry/ </w:t>
            </w:r>
          </w:p>
          <w:p w14:paraId="3FF40D68" w14:textId="6CFF2550" w:rsidR="006D2DAE" w:rsidRDefault="00995EE0">
            <w:pPr>
              <w:pStyle w:val="Default"/>
              <w:widowControl w:val="0"/>
              <w:numPr>
                <w:ilvl w:val="0"/>
                <w:numId w:val="59"/>
              </w:numPr>
              <w:ind w:left="562" w:right="157"/>
              <w:rPr>
                <w:szCs w:val="20"/>
              </w:rPr>
            </w:pPr>
            <w:r>
              <w:rPr>
                <w:szCs w:val="20"/>
              </w:rPr>
              <w:t xml:space="preserve">ICCA. (2019). </w:t>
            </w:r>
            <w:proofErr w:type="spellStart"/>
            <w:r>
              <w:rPr>
                <w:szCs w:val="20"/>
              </w:rPr>
              <w:t>Ambassador</w:t>
            </w:r>
            <w:proofErr w:type="spellEnd"/>
            <w:r>
              <w:rPr>
                <w:szCs w:val="20"/>
              </w:rPr>
              <w:t xml:space="preserve"> </w:t>
            </w:r>
            <w:proofErr w:type="spellStart"/>
            <w:r>
              <w:rPr>
                <w:szCs w:val="20"/>
              </w:rPr>
              <w:t>Programme</w:t>
            </w:r>
            <w:proofErr w:type="spellEnd"/>
            <w:r>
              <w:rPr>
                <w:szCs w:val="20"/>
              </w:rPr>
              <w:t xml:space="preserve"> </w:t>
            </w:r>
            <w:proofErr w:type="spellStart"/>
            <w:r>
              <w:rPr>
                <w:szCs w:val="20"/>
              </w:rPr>
              <w:t>Publications</w:t>
            </w:r>
            <w:proofErr w:type="spellEnd"/>
            <w:r>
              <w:rPr>
                <w:szCs w:val="20"/>
              </w:rPr>
              <w:t>.</w:t>
            </w:r>
            <w:r>
              <w:t xml:space="preserve"> Apskatīts: 12.09.2023., no: </w:t>
            </w:r>
            <w:r>
              <w:rPr>
                <w:szCs w:val="20"/>
              </w:rPr>
              <w:t xml:space="preserve">https://www.iccaworld.org/knowledge/benefit.cfm?benefitid=3716 </w:t>
            </w:r>
          </w:p>
          <w:p w14:paraId="10B33510" w14:textId="1347626E" w:rsidR="006D2DAE" w:rsidRDefault="00995EE0">
            <w:pPr>
              <w:pStyle w:val="Default"/>
              <w:widowControl w:val="0"/>
              <w:numPr>
                <w:ilvl w:val="0"/>
                <w:numId w:val="59"/>
              </w:numPr>
              <w:ind w:left="562" w:right="157"/>
              <w:rPr>
                <w:szCs w:val="20"/>
              </w:rPr>
            </w:pPr>
            <w:proofErr w:type="spellStart"/>
            <w:r>
              <w:rPr>
                <w:szCs w:val="20"/>
              </w:rPr>
              <w:t>American</w:t>
            </w:r>
            <w:proofErr w:type="spellEnd"/>
            <w:r>
              <w:rPr>
                <w:szCs w:val="20"/>
              </w:rPr>
              <w:t xml:space="preserve"> </w:t>
            </w:r>
            <w:proofErr w:type="spellStart"/>
            <w:r>
              <w:rPr>
                <w:szCs w:val="20"/>
              </w:rPr>
              <w:t>Express</w:t>
            </w:r>
            <w:proofErr w:type="spellEnd"/>
            <w:r>
              <w:rPr>
                <w:szCs w:val="20"/>
              </w:rPr>
              <w:t xml:space="preserve"> </w:t>
            </w:r>
            <w:proofErr w:type="spellStart"/>
            <w:r>
              <w:rPr>
                <w:szCs w:val="20"/>
              </w:rPr>
              <w:t>Global</w:t>
            </w:r>
            <w:proofErr w:type="spellEnd"/>
            <w:r>
              <w:rPr>
                <w:szCs w:val="20"/>
              </w:rPr>
              <w:t xml:space="preserve"> </w:t>
            </w:r>
            <w:proofErr w:type="spellStart"/>
            <w:r>
              <w:rPr>
                <w:szCs w:val="20"/>
              </w:rPr>
              <w:t>Business</w:t>
            </w:r>
            <w:proofErr w:type="spellEnd"/>
            <w:r>
              <w:rPr>
                <w:szCs w:val="20"/>
              </w:rPr>
              <w:t xml:space="preserve"> </w:t>
            </w:r>
            <w:proofErr w:type="spellStart"/>
            <w:r>
              <w:rPr>
                <w:szCs w:val="20"/>
              </w:rPr>
              <w:t>Travel</w:t>
            </w:r>
            <w:proofErr w:type="spellEnd"/>
            <w:r>
              <w:rPr>
                <w:szCs w:val="20"/>
              </w:rPr>
              <w:t xml:space="preserve">. (2019). </w:t>
            </w:r>
            <w:proofErr w:type="spellStart"/>
            <w:r>
              <w:rPr>
                <w:szCs w:val="20"/>
              </w:rPr>
              <w:t>Global</w:t>
            </w:r>
            <w:proofErr w:type="spellEnd"/>
            <w:r>
              <w:rPr>
                <w:szCs w:val="20"/>
              </w:rPr>
              <w:t xml:space="preserve"> </w:t>
            </w:r>
            <w:proofErr w:type="spellStart"/>
            <w:r>
              <w:rPr>
                <w:szCs w:val="20"/>
              </w:rPr>
              <w:t>Meetings</w:t>
            </w:r>
            <w:proofErr w:type="spellEnd"/>
            <w:r>
              <w:rPr>
                <w:szCs w:val="20"/>
              </w:rPr>
              <w:t xml:space="preserve"> </w:t>
            </w:r>
            <w:proofErr w:type="spellStart"/>
            <w:r>
              <w:rPr>
                <w:szCs w:val="20"/>
              </w:rPr>
              <w:t>and</w:t>
            </w:r>
            <w:proofErr w:type="spellEnd"/>
            <w:r>
              <w:rPr>
                <w:szCs w:val="20"/>
              </w:rPr>
              <w:t xml:space="preserve"> </w:t>
            </w:r>
            <w:proofErr w:type="spellStart"/>
            <w:r>
              <w:rPr>
                <w:szCs w:val="20"/>
              </w:rPr>
              <w:t>Events</w:t>
            </w:r>
            <w:proofErr w:type="spellEnd"/>
            <w:r>
              <w:rPr>
                <w:szCs w:val="20"/>
              </w:rPr>
              <w:t xml:space="preserve"> </w:t>
            </w:r>
            <w:proofErr w:type="spellStart"/>
            <w:r>
              <w:rPr>
                <w:szCs w:val="20"/>
              </w:rPr>
              <w:t>Forecast</w:t>
            </w:r>
            <w:proofErr w:type="spellEnd"/>
            <w:r>
              <w:rPr>
                <w:szCs w:val="20"/>
              </w:rPr>
              <w:t xml:space="preserve">. </w:t>
            </w:r>
            <w:r>
              <w:t xml:space="preserve">Apskatīts: 12.09.2023., no: </w:t>
            </w:r>
            <w:r>
              <w:rPr>
                <w:szCs w:val="20"/>
              </w:rPr>
              <w:t>https://www.amexglobalbusinesstravel.com/ca/meetings-events/meetings-forecast/ (2019), https://www.amexglobalbusinesstravel.com/the-atlas/2018-global-meetings-events-forecast/ (2018), https://www.amexglobalbusinesstravel.com/the-atlas/2017-global-meetings-events-forecast/ (2017).</w:t>
            </w:r>
          </w:p>
          <w:p w14:paraId="460757F7" w14:textId="77777777" w:rsidR="006D2DAE" w:rsidRDefault="00995EE0">
            <w:pPr>
              <w:pStyle w:val="Default"/>
              <w:widowControl w:val="0"/>
              <w:numPr>
                <w:ilvl w:val="0"/>
                <w:numId w:val="59"/>
              </w:numPr>
              <w:ind w:left="562" w:right="157"/>
              <w:rPr>
                <w:szCs w:val="20"/>
              </w:rPr>
            </w:pPr>
            <w:proofErr w:type="spellStart"/>
            <w:r>
              <w:rPr>
                <w:szCs w:val="20"/>
              </w:rPr>
              <w:t>Weber</w:t>
            </w:r>
            <w:proofErr w:type="spellEnd"/>
            <w:r>
              <w:rPr>
                <w:szCs w:val="20"/>
              </w:rPr>
              <w:t xml:space="preserve">, K., </w:t>
            </w:r>
            <w:proofErr w:type="spellStart"/>
            <w:r>
              <w:rPr>
                <w:szCs w:val="20"/>
              </w:rPr>
              <w:t>Ladkin</w:t>
            </w:r>
            <w:proofErr w:type="spellEnd"/>
            <w:r>
              <w:rPr>
                <w:szCs w:val="20"/>
              </w:rPr>
              <w:t xml:space="preserve">, A. (2005). Trends </w:t>
            </w:r>
            <w:proofErr w:type="spellStart"/>
            <w:r>
              <w:rPr>
                <w:szCs w:val="20"/>
              </w:rPr>
              <w:t>Affecting</w:t>
            </w:r>
            <w:proofErr w:type="spellEnd"/>
            <w:r>
              <w:rPr>
                <w:szCs w:val="20"/>
              </w:rPr>
              <w:t xml:space="preserve"> </w:t>
            </w:r>
            <w:proofErr w:type="spellStart"/>
            <w:r>
              <w:rPr>
                <w:szCs w:val="20"/>
              </w:rPr>
              <w:t>the</w:t>
            </w:r>
            <w:proofErr w:type="spellEnd"/>
            <w:r>
              <w:rPr>
                <w:szCs w:val="20"/>
              </w:rPr>
              <w:t xml:space="preserve"> </w:t>
            </w:r>
            <w:proofErr w:type="spellStart"/>
            <w:r>
              <w:rPr>
                <w:szCs w:val="20"/>
              </w:rPr>
              <w:t>Convention</w:t>
            </w:r>
            <w:proofErr w:type="spellEnd"/>
            <w:r>
              <w:rPr>
                <w:szCs w:val="20"/>
              </w:rPr>
              <w:t xml:space="preserve"> </w:t>
            </w:r>
            <w:proofErr w:type="spellStart"/>
            <w:r>
              <w:rPr>
                <w:szCs w:val="20"/>
              </w:rPr>
              <w:t>Industry</w:t>
            </w:r>
            <w:proofErr w:type="spellEnd"/>
            <w:r>
              <w:rPr>
                <w:szCs w:val="20"/>
              </w:rPr>
              <w:t xml:space="preserve"> </w:t>
            </w:r>
            <w:proofErr w:type="spellStart"/>
            <w:r>
              <w:rPr>
                <w:szCs w:val="20"/>
              </w:rPr>
              <w:t>in</w:t>
            </w:r>
            <w:proofErr w:type="spellEnd"/>
            <w:r>
              <w:rPr>
                <w:szCs w:val="20"/>
              </w:rPr>
              <w:t xml:space="preserve"> </w:t>
            </w:r>
            <w:proofErr w:type="spellStart"/>
            <w:r>
              <w:rPr>
                <w:szCs w:val="20"/>
              </w:rPr>
              <w:t>the</w:t>
            </w:r>
            <w:proofErr w:type="spellEnd"/>
            <w:r>
              <w:rPr>
                <w:szCs w:val="20"/>
              </w:rPr>
              <w:t xml:space="preserve"> 21st </w:t>
            </w:r>
            <w:proofErr w:type="spellStart"/>
            <w:r>
              <w:rPr>
                <w:szCs w:val="20"/>
              </w:rPr>
              <w:t>Century</w:t>
            </w:r>
            <w:proofErr w:type="spellEnd"/>
            <w:r>
              <w:rPr>
                <w:szCs w:val="20"/>
              </w:rPr>
              <w:t xml:space="preserve">. </w:t>
            </w:r>
            <w:proofErr w:type="spellStart"/>
            <w:r w:rsidRPr="00FC0CF1">
              <w:rPr>
                <w:i/>
                <w:iCs/>
                <w:szCs w:val="20"/>
              </w:rPr>
              <w:t>Journal</w:t>
            </w:r>
            <w:proofErr w:type="spellEnd"/>
            <w:r w:rsidRPr="00FC0CF1">
              <w:rPr>
                <w:i/>
                <w:iCs/>
                <w:szCs w:val="20"/>
              </w:rPr>
              <w:t xml:space="preserve"> </w:t>
            </w:r>
            <w:proofErr w:type="spellStart"/>
            <w:r w:rsidRPr="00FC0CF1">
              <w:rPr>
                <w:i/>
                <w:iCs/>
                <w:szCs w:val="20"/>
              </w:rPr>
              <w:t>of</w:t>
            </w:r>
            <w:proofErr w:type="spellEnd"/>
            <w:r w:rsidRPr="00FC0CF1">
              <w:rPr>
                <w:i/>
                <w:iCs/>
                <w:szCs w:val="20"/>
              </w:rPr>
              <w:t xml:space="preserve"> </w:t>
            </w:r>
            <w:proofErr w:type="spellStart"/>
            <w:r w:rsidRPr="00FC0CF1">
              <w:rPr>
                <w:i/>
                <w:iCs/>
                <w:szCs w:val="20"/>
              </w:rPr>
              <w:t>Convention</w:t>
            </w:r>
            <w:proofErr w:type="spellEnd"/>
            <w:r w:rsidRPr="00FC0CF1">
              <w:rPr>
                <w:i/>
                <w:iCs/>
                <w:szCs w:val="20"/>
              </w:rPr>
              <w:t xml:space="preserve"> &amp; </w:t>
            </w:r>
            <w:proofErr w:type="spellStart"/>
            <w:r w:rsidRPr="00FC0CF1">
              <w:rPr>
                <w:i/>
                <w:iCs/>
                <w:szCs w:val="20"/>
              </w:rPr>
              <w:t>Event</w:t>
            </w:r>
            <w:proofErr w:type="spellEnd"/>
            <w:r w:rsidRPr="00FC0CF1">
              <w:rPr>
                <w:i/>
                <w:iCs/>
                <w:szCs w:val="20"/>
              </w:rPr>
              <w:t xml:space="preserve"> </w:t>
            </w:r>
            <w:proofErr w:type="spellStart"/>
            <w:r w:rsidRPr="00FC0CF1">
              <w:rPr>
                <w:i/>
                <w:iCs/>
                <w:szCs w:val="20"/>
              </w:rPr>
              <w:t>Tourism</w:t>
            </w:r>
            <w:proofErr w:type="spellEnd"/>
            <w:r>
              <w:rPr>
                <w:szCs w:val="20"/>
              </w:rPr>
              <w:t xml:space="preserve">, </w:t>
            </w:r>
            <w:proofErr w:type="spellStart"/>
            <w:r>
              <w:rPr>
                <w:szCs w:val="20"/>
              </w:rPr>
              <w:t>Volume</w:t>
            </w:r>
            <w:proofErr w:type="spellEnd"/>
            <w:r>
              <w:rPr>
                <w:szCs w:val="20"/>
              </w:rPr>
              <w:t xml:space="preserve"> 6, </w:t>
            </w:r>
            <w:proofErr w:type="spellStart"/>
            <w:r>
              <w:rPr>
                <w:szCs w:val="20"/>
              </w:rPr>
              <w:t>Issue</w:t>
            </w:r>
            <w:proofErr w:type="spellEnd"/>
            <w:r>
              <w:rPr>
                <w:szCs w:val="20"/>
              </w:rPr>
              <w:t xml:space="preserve"> 4.</w:t>
            </w:r>
          </w:p>
          <w:p w14:paraId="22C67E91" w14:textId="3E9BD969" w:rsidR="006D2DAE" w:rsidRDefault="00995EE0">
            <w:pPr>
              <w:pStyle w:val="Default"/>
              <w:widowControl w:val="0"/>
              <w:numPr>
                <w:ilvl w:val="0"/>
                <w:numId w:val="59"/>
              </w:numPr>
              <w:ind w:left="562" w:right="157"/>
              <w:rPr>
                <w:szCs w:val="20"/>
              </w:rPr>
            </w:pPr>
            <w:proofErr w:type="spellStart"/>
            <w:r>
              <w:rPr>
                <w:szCs w:val="20"/>
              </w:rPr>
              <w:t>Skift</w:t>
            </w:r>
            <w:proofErr w:type="spellEnd"/>
            <w:r>
              <w:rPr>
                <w:szCs w:val="20"/>
              </w:rPr>
              <w:t xml:space="preserve"> (2017). </w:t>
            </w:r>
            <w:proofErr w:type="spellStart"/>
            <w:r>
              <w:rPr>
                <w:szCs w:val="20"/>
              </w:rPr>
              <w:t>The</w:t>
            </w:r>
            <w:proofErr w:type="spellEnd"/>
            <w:r>
              <w:rPr>
                <w:szCs w:val="20"/>
              </w:rPr>
              <w:t xml:space="preserve"> </w:t>
            </w:r>
            <w:proofErr w:type="spellStart"/>
            <w:r>
              <w:rPr>
                <w:szCs w:val="20"/>
              </w:rPr>
              <w:t>State</w:t>
            </w:r>
            <w:proofErr w:type="spellEnd"/>
            <w:r>
              <w:rPr>
                <w:szCs w:val="20"/>
              </w:rPr>
              <w:t xml:space="preserve"> </w:t>
            </w:r>
            <w:proofErr w:type="spellStart"/>
            <w:r>
              <w:rPr>
                <w:szCs w:val="20"/>
              </w:rPr>
              <w:t>of</w:t>
            </w:r>
            <w:proofErr w:type="spellEnd"/>
            <w:r>
              <w:rPr>
                <w:szCs w:val="20"/>
              </w:rPr>
              <w:t xml:space="preserve"> </w:t>
            </w:r>
            <w:proofErr w:type="spellStart"/>
            <w:r>
              <w:rPr>
                <w:szCs w:val="20"/>
              </w:rPr>
              <w:t>Conferences</w:t>
            </w:r>
            <w:proofErr w:type="spellEnd"/>
            <w:r>
              <w:rPr>
                <w:szCs w:val="20"/>
              </w:rPr>
              <w:t xml:space="preserve"> </w:t>
            </w:r>
            <w:proofErr w:type="spellStart"/>
            <w:r>
              <w:rPr>
                <w:szCs w:val="20"/>
              </w:rPr>
              <w:t>and</w:t>
            </w:r>
            <w:proofErr w:type="spellEnd"/>
            <w:r>
              <w:rPr>
                <w:szCs w:val="20"/>
              </w:rPr>
              <w:t xml:space="preserve"> </w:t>
            </w:r>
            <w:proofErr w:type="spellStart"/>
            <w:r>
              <w:rPr>
                <w:szCs w:val="20"/>
              </w:rPr>
              <w:t>Events</w:t>
            </w:r>
            <w:proofErr w:type="spellEnd"/>
            <w:r>
              <w:rPr>
                <w:szCs w:val="20"/>
              </w:rPr>
              <w:t xml:space="preserve"> 2017.</w:t>
            </w:r>
            <w:r>
              <w:t xml:space="preserve"> Apskatīts: 12.09.2023., no: </w:t>
            </w:r>
            <w:r>
              <w:rPr>
                <w:szCs w:val="20"/>
              </w:rPr>
              <w:t>https://research.skift.com/reports/state-conferences-events-2017/</w:t>
            </w:r>
          </w:p>
          <w:p w14:paraId="33F2405E" w14:textId="7BF06CC7" w:rsidR="006D2DAE" w:rsidRDefault="00995EE0">
            <w:pPr>
              <w:pStyle w:val="Default"/>
              <w:widowControl w:val="0"/>
              <w:numPr>
                <w:ilvl w:val="0"/>
                <w:numId w:val="59"/>
              </w:numPr>
              <w:ind w:left="562" w:right="157"/>
              <w:rPr>
                <w:szCs w:val="20"/>
              </w:rPr>
            </w:pPr>
            <w:r>
              <w:rPr>
                <w:szCs w:val="20"/>
              </w:rPr>
              <w:t xml:space="preserve">Sanders, K. C. (2019). A </w:t>
            </w:r>
            <w:proofErr w:type="spellStart"/>
            <w:r>
              <w:rPr>
                <w:szCs w:val="20"/>
              </w:rPr>
              <w:t>Brief</w:t>
            </w:r>
            <w:proofErr w:type="spellEnd"/>
            <w:r>
              <w:rPr>
                <w:szCs w:val="20"/>
              </w:rPr>
              <w:t xml:space="preserve"> </w:t>
            </w:r>
            <w:proofErr w:type="spellStart"/>
            <w:r>
              <w:rPr>
                <w:szCs w:val="20"/>
              </w:rPr>
              <w:t>History</w:t>
            </w:r>
            <w:proofErr w:type="spellEnd"/>
            <w:r>
              <w:rPr>
                <w:szCs w:val="20"/>
              </w:rPr>
              <w:t xml:space="preserve"> </w:t>
            </w:r>
            <w:proofErr w:type="spellStart"/>
            <w:r>
              <w:rPr>
                <w:szCs w:val="20"/>
              </w:rPr>
              <w:t>of</w:t>
            </w:r>
            <w:proofErr w:type="spellEnd"/>
            <w:r>
              <w:rPr>
                <w:szCs w:val="20"/>
              </w:rPr>
              <w:t xml:space="preserve"> </w:t>
            </w:r>
            <w:proofErr w:type="spellStart"/>
            <w:r>
              <w:rPr>
                <w:szCs w:val="20"/>
              </w:rPr>
              <w:t>Event</w:t>
            </w:r>
            <w:proofErr w:type="spellEnd"/>
            <w:r>
              <w:rPr>
                <w:szCs w:val="20"/>
              </w:rPr>
              <w:t xml:space="preserve"> </w:t>
            </w:r>
            <w:proofErr w:type="spellStart"/>
            <w:r>
              <w:rPr>
                <w:szCs w:val="20"/>
              </w:rPr>
              <w:t>Planning</w:t>
            </w:r>
            <w:proofErr w:type="spellEnd"/>
            <w:r>
              <w:rPr>
                <w:szCs w:val="20"/>
              </w:rPr>
              <w:t xml:space="preserve"> &amp; </w:t>
            </w:r>
            <w:proofErr w:type="spellStart"/>
            <w:r>
              <w:rPr>
                <w:szCs w:val="20"/>
              </w:rPr>
              <w:t>Coordinating</w:t>
            </w:r>
            <w:proofErr w:type="spellEnd"/>
            <w:r>
              <w:rPr>
                <w:szCs w:val="20"/>
              </w:rPr>
              <w:t xml:space="preserve"> (</w:t>
            </w:r>
            <w:proofErr w:type="spellStart"/>
            <w:r>
              <w:rPr>
                <w:szCs w:val="20"/>
              </w:rPr>
              <w:t>And</w:t>
            </w:r>
            <w:proofErr w:type="spellEnd"/>
            <w:r>
              <w:rPr>
                <w:szCs w:val="20"/>
              </w:rPr>
              <w:t xml:space="preserve"> </w:t>
            </w:r>
            <w:proofErr w:type="spellStart"/>
            <w:r>
              <w:rPr>
                <w:szCs w:val="20"/>
              </w:rPr>
              <w:t>Why</w:t>
            </w:r>
            <w:proofErr w:type="spellEnd"/>
            <w:r>
              <w:rPr>
                <w:szCs w:val="20"/>
              </w:rPr>
              <w:t xml:space="preserve"> </w:t>
            </w:r>
            <w:proofErr w:type="spellStart"/>
            <w:r>
              <w:rPr>
                <w:szCs w:val="20"/>
              </w:rPr>
              <w:t>It’s</w:t>
            </w:r>
            <w:proofErr w:type="spellEnd"/>
            <w:r>
              <w:rPr>
                <w:szCs w:val="20"/>
              </w:rPr>
              <w:t xml:space="preserve"> </w:t>
            </w:r>
            <w:proofErr w:type="spellStart"/>
            <w:r>
              <w:rPr>
                <w:szCs w:val="20"/>
              </w:rPr>
              <w:t>So</w:t>
            </w:r>
            <w:proofErr w:type="spellEnd"/>
            <w:r>
              <w:rPr>
                <w:szCs w:val="20"/>
              </w:rPr>
              <w:t xml:space="preserve"> </w:t>
            </w:r>
            <w:proofErr w:type="spellStart"/>
            <w:r>
              <w:rPr>
                <w:szCs w:val="20"/>
              </w:rPr>
              <w:t>Important</w:t>
            </w:r>
            <w:proofErr w:type="spellEnd"/>
            <w:r>
              <w:rPr>
                <w:szCs w:val="20"/>
              </w:rPr>
              <w:t xml:space="preserve">). </w:t>
            </w:r>
            <w:r>
              <w:t xml:space="preserve">Apskatīts: 12.09.2023., no: </w:t>
            </w:r>
            <w:r>
              <w:rPr>
                <w:szCs w:val="20"/>
              </w:rPr>
              <w:t>https://www.socialtables.com/blog/event-planning/history-coordinating/</w:t>
            </w:r>
          </w:p>
          <w:p w14:paraId="6F9C18C2" w14:textId="77777777" w:rsidR="006D2DAE" w:rsidRDefault="006D2DAE">
            <w:pPr>
              <w:pStyle w:val="Default"/>
              <w:widowControl w:val="0"/>
              <w:ind w:left="562" w:right="157"/>
              <w:rPr>
                <w:szCs w:val="20"/>
              </w:rPr>
            </w:pPr>
          </w:p>
          <w:p w14:paraId="526EB6AC" w14:textId="77777777" w:rsidR="006D2DAE" w:rsidRDefault="00995EE0">
            <w:pPr>
              <w:pStyle w:val="Default"/>
              <w:widowControl w:val="0"/>
              <w:ind w:left="202" w:right="157"/>
              <w:rPr>
                <w:szCs w:val="20"/>
              </w:rPr>
            </w:pPr>
            <w:r>
              <w:rPr>
                <w:szCs w:val="20"/>
              </w:rPr>
              <w:t>Videomateriāli:</w:t>
            </w:r>
          </w:p>
          <w:p w14:paraId="7C62C969" w14:textId="518A141D" w:rsidR="006D2DAE" w:rsidRDefault="00995EE0">
            <w:pPr>
              <w:pStyle w:val="Default"/>
              <w:widowControl w:val="0"/>
              <w:numPr>
                <w:ilvl w:val="0"/>
                <w:numId w:val="59"/>
              </w:numPr>
              <w:ind w:left="562" w:right="157"/>
              <w:rPr>
                <w:szCs w:val="20"/>
              </w:rPr>
            </w:pPr>
            <w:proofErr w:type="spellStart"/>
            <w:r>
              <w:rPr>
                <w:szCs w:val="20"/>
              </w:rPr>
              <w:t>The</w:t>
            </w:r>
            <w:proofErr w:type="spellEnd"/>
            <w:r>
              <w:rPr>
                <w:szCs w:val="20"/>
              </w:rPr>
              <w:t xml:space="preserve"> MICE </w:t>
            </w:r>
            <w:proofErr w:type="spellStart"/>
            <w:r>
              <w:rPr>
                <w:szCs w:val="20"/>
              </w:rPr>
              <w:t>Industry</w:t>
            </w:r>
            <w:proofErr w:type="spellEnd"/>
            <w:r>
              <w:rPr>
                <w:szCs w:val="20"/>
              </w:rPr>
              <w:t xml:space="preserve">. </w:t>
            </w:r>
            <w:r>
              <w:t xml:space="preserve">Apskatīts: 12.09.2023., no: </w:t>
            </w:r>
            <w:r>
              <w:rPr>
                <w:szCs w:val="20"/>
              </w:rPr>
              <w:t xml:space="preserve">https://www.youtube.com/watch?v=t8mNZps07do </w:t>
            </w:r>
          </w:p>
          <w:p w14:paraId="74D5B4AE" w14:textId="39328642" w:rsidR="006D2DAE" w:rsidRDefault="00995EE0">
            <w:pPr>
              <w:pStyle w:val="Default"/>
              <w:widowControl w:val="0"/>
              <w:numPr>
                <w:ilvl w:val="0"/>
                <w:numId w:val="59"/>
              </w:numPr>
              <w:ind w:left="562" w:right="157"/>
              <w:rPr>
                <w:szCs w:val="20"/>
              </w:rPr>
            </w:pPr>
            <w:r>
              <w:rPr>
                <w:szCs w:val="20"/>
              </w:rPr>
              <w:t xml:space="preserve">CONVENE 2020. </w:t>
            </w:r>
            <w:proofErr w:type="spellStart"/>
            <w:r>
              <w:rPr>
                <w:szCs w:val="20"/>
              </w:rPr>
              <w:t>Rob</w:t>
            </w:r>
            <w:proofErr w:type="spellEnd"/>
            <w:r>
              <w:rPr>
                <w:szCs w:val="20"/>
              </w:rPr>
              <w:t xml:space="preserve"> </w:t>
            </w:r>
            <w:proofErr w:type="spellStart"/>
            <w:r>
              <w:rPr>
                <w:szCs w:val="20"/>
              </w:rPr>
              <w:t>Davidson</w:t>
            </w:r>
            <w:proofErr w:type="spellEnd"/>
            <w:r>
              <w:rPr>
                <w:szCs w:val="20"/>
              </w:rPr>
              <w:t xml:space="preserve"> || A </w:t>
            </w:r>
            <w:proofErr w:type="spellStart"/>
            <w:r>
              <w:rPr>
                <w:szCs w:val="20"/>
              </w:rPr>
              <w:t>Deep</w:t>
            </w:r>
            <w:proofErr w:type="spellEnd"/>
            <w:r>
              <w:rPr>
                <w:szCs w:val="20"/>
              </w:rPr>
              <w:t xml:space="preserve"> </w:t>
            </w:r>
            <w:proofErr w:type="spellStart"/>
            <w:r>
              <w:rPr>
                <w:szCs w:val="20"/>
              </w:rPr>
              <w:t>Dive</w:t>
            </w:r>
            <w:proofErr w:type="spellEnd"/>
            <w:r>
              <w:rPr>
                <w:szCs w:val="20"/>
              </w:rPr>
              <w:t xml:space="preserve"> </w:t>
            </w:r>
            <w:proofErr w:type="spellStart"/>
            <w:r>
              <w:rPr>
                <w:szCs w:val="20"/>
              </w:rPr>
              <w:t>into</w:t>
            </w:r>
            <w:proofErr w:type="spellEnd"/>
            <w:r>
              <w:rPr>
                <w:szCs w:val="20"/>
              </w:rPr>
              <w:t xml:space="preserve"> </w:t>
            </w:r>
            <w:proofErr w:type="spellStart"/>
            <w:r>
              <w:rPr>
                <w:szCs w:val="20"/>
              </w:rPr>
              <w:t>the</w:t>
            </w:r>
            <w:proofErr w:type="spellEnd"/>
            <w:r>
              <w:rPr>
                <w:szCs w:val="20"/>
              </w:rPr>
              <w:t xml:space="preserve"> </w:t>
            </w:r>
            <w:proofErr w:type="spellStart"/>
            <w:r>
              <w:rPr>
                <w:szCs w:val="20"/>
              </w:rPr>
              <w:t>Latest</w:t>
            </w:r>
            <w:proofErr w:type="spellEnd"/>
            <w:r>
              <w:rPr>
                <w:szCs w:val="20"/>
              </w:rPr>
              <w:t xml:space="preserve"> </w:t>
            </w:r>
            <w:proofErr w:type="spellStart"/>
            <w:r>
              <w:rPr>
                <w:szCs w:val="20"/>
              </w:rPr>
              <w:t>Meeting</w:t>
            </w:r>
            <w:proofErr w:type="spellEnd"/>
            <w:r>
              <w:rPr>
                <w:szCs w:val="20"/>
              </w:rPr>
              <w:t xml:space="preserve"> </w:t>
            </w:r>
            <w:proofErr w:type="spellStart"/>
            <w:r>
              <w:rPr>
                <w:szCs w:val="20"/>
              </w:rPr>
              <w:t>Industry</w:t>
            </w:r>
            <w:proofErr w:type="spellEnd"/>
            <w:r>
              <w:rPr>
                <w:szCs w:val="20"/>
              </w:rPr>
              <w:t xml:space="preserve"> Trends. </w:t>
            </w:r>
            <w:r>
              <w:t xml:space="preserve">Apskatīts: 12.09.2023., no: </w:t>
            </w:r>
            <w:r>
              <w:rPr>
                <w:szCs w:val="20"/>
              </w:rPr>
              <w:t>https://www.youtube.com/watch?v=wcijTV0a8tU</w:t>
            </w:r>
          </w:p>
          <w:p w14:paraId="45817B03" w14:textId="77777777" w:rsidR="006D2DAE" w:rsidRDefault="00995EE0">
            <w:pPr>
              <w:pStyle w:val="Default"/>
              <w:widowControl w:val="0"/>
              <w:numPr>
                <w:ilvl w:val="0"/>
                <w:numId w:val="59"/>
              </w:numPr>
              <w:ind w:left="562" w:right="157"/>
              <w:rPr>
                <w:szCs w:val="20"/>
              </w:rPr>
            </w:pPr>
            <w:r>
              <w:rPr>
                <w:szCs w:val="20"/>
              </w:rPr>
              <w:t xml:space="preserve">MICE </w:t>
            </w:r>
            <w:proofErr w:type="spellStart"/>
            <w:r>
              <w:rPr>
                <w:szCs w:val="20"/>
              </w:rPr>
              <w:t>Tourism</w:t>
            </w:r>
            <w:proofErr w:type="spellEnd"/>
            <w:r>
              <w:rPr>
                <w:szCs w:val="20"/>
              </w:rPr>
              <w:t xml:space="preserve"> - </w:t>
            </w:r>
            <w:proofErr w:type="spellStart"/>
            <w:r>
              <w:rPr>
                <w:szCs w:val="20"/>
              </w:rPr>
              <w:t>Meetings</w:t>
            </w:r>
            <w:proofErr w:type="spellEnd"/>
            <w:r>
              <w:rPr>
                <w:szCs w:val="20"/>
              </w:rPr>
              <w:t xml:space="preserve"> </w:t>
            </w:r>
            <w:proofErr w:type="spellStart"/>
            <w:r>
              <w:rPr>
                <w:szCs w:val="20"/>
              </w:rPr>
              <w:t>Industry</w:t>
            </w:r>
            <w:proofErr w:type="spellEnd"/>
            <w:r>
              <w:rPr>
                <w:szCs w:val="20"/>
              </w:rPr>
              <w:t>. https://www.youtube.com/watch?v=J-gF-psvROA</w:t>
            </w:r>
          </w:p>
          <w:p w14:paraId="1358E90D" w14:textId="62557721" w:rsidR="006D2DAE" w:rsidRDefault="00995EE0">
            <w:pPr>
              <w:pStyle w:val="Default"/>
              <w:widowControl w:val="0"/>
              <w:numPr>
                <w:ilvl w:val="0"/>
                <w:numId w:val="59"/>
              </w:numPr>
              <w:ind w:left="562" w:right="157"/>
              <w:rPr>
                <w:szCs w:val="20"/>
              </w:rPr>
            </w:pPr>
            <w:proofErr w:type="spellStart"/>
            <w:r>
              <w:rPr>
                <w:szCs w:val="20"/>
              </w:rPr>
              <w:t>Behind</w:t>
            </w:r>
            <w:proofErr w:type="spellEnd"/>
            <w:r>
              <w:rPr>
                <w:szCs w:val="20"/>
              </w:rPr>
              <w:t xml:space="preserve"> </w:t>
            </w:r>
            <w:proofErr w:type="spellStart"/>
            <w:r>
              <w:rPr>
                <w:szCs w:val="20"/>
              </w:rPr>
              <w:t>the</w:t>
            </w:r>
            <w:proofErr w:type="spellEnd"/>
            <w:r>
              <w:rPr>
                <w:szCs w:val="20"/>
              </w:rPr>
              <w:t xml:space="preserve"> </w:t>
            </w:r>
            <w:proofErr w:type="spellStart"/>
            <w:r>
              <w:rPr>
                <w:szCs w:val="20"/>
              </w:rPr>
              <w:t>scenes</w:t>
            </w:r>
            <w:proofErr w:type="spellEnd"/>
            <w:r>
              <w:rPr>
                <w:szCs w:val="20"/>
              </w:rPr>
              <w:t xml:space="preserve">: </w:t>
            </w:r>
            <w:proofErr w:type="spellStart"/>
            <w:r>
              <w:rPr>
                <w:szCs w:val="20"/>
              </w:rPr>
              <w:t>Luxury</w:t>
            </w:r>
            <w:proofErr w:type="spellEnd"/>
            <w:r>
              <w:rPr>
                <w:szCs w:val="20"/>
              </w:rPr>
              <w:t xml:space="preserve"> </w:t>
            </w:r>
            <w:proofErr w:type="spellStart"/>
            <w:r>
              <w:rPr>
                <w:szCs w:val="20"/>
              </w:rPr>
              <w:t>wedding</w:t>
            </w:r>
            <w:proofErr w:type="spellEnd"/>
            <w:r>
              <w:rPr>
                <w:szCs w:val="20"/>
              </w:rPr>
              <w:t xml:space="preserve">, London. </w:t>
            </w:r>
            <w:r>
              <w:t xml:space="preserve">Apskatīts: 12.09.2023., no: </w:t>
            </w:r>
            <w:r>
              <w:rPr>
                <w:szCs w:val="20"/>
              </w:rPr>
              <w:t>https://www.youtube.com/watch?v=7DQ03MdRT7I</w:t>
            </w:r>
          </w:p>
          <w:p w14:paraId="54F14BB9" w14:textId="03C80F13" w:rsidR="006D2DAE" w:rsidRDefault="00995EE0">
            <w:pPr>
              <w:pStyle w:val="Default"/>
              <w:widowControl w:val="0"/>
              <w:numPr>
                <w:ilvl w:val="0"/>
                <w:numId w:val="59"/>
              </w:numPr>
              <w:ind w:left="562" w:right="157"/>
              <w:rPr>
                <w:szCs w:val="20"/>
              </w:rPr>
            </w:pPr>
            <w:proofErr w:type="spellStart"/>
            <w:r>
              <w:rPr>
                <w:szCs w:val="20"/>
              </w:rPr>
              <w:t>Day</w:t>
            </w:r>
            <w:proofErr w:type="spellEnd"/>
            <w:r>
              <w:rPr>
                <w:szCs w:val="20"/>
              </w:rPr>
              <w:t xml:space="preserve"> </w:t>
            </w:r>
            <w:proofErr w:type="spellStart"/>
            <w:r>
              <w:rPr>
                <w:szCs w:val="20"/>
              </w:rPr>
              <w:t>in</w:t>
            </w:r>
            <w:proofErr w:type="spellEnd"/>
            <w:r>
              <w:rPr>
                <w:szCs w:val="20"/>
              </w:rPr>
              <w:t xml:space="preserve"> </w:t>
            </w:r>
            <w:proofErr w:type="spellStart"/>
            <w:r>
              <w:rPr>
                <w:szCs w:val="20"/>
              </w:rPr>
              <w:t>the</w:t>
            </w:r>
            <w:proofErr w:type="spellEnd"/>
            <w:r>
              <w:rPr>
                <w:szCs w:val="20"/>
              </w:rPr>
              <w:t xml:space="preserve"> </w:t>
            </w:r>
            <w:proofErr w:type="spellStart"/>
            <w:r>
              <w:rPr>
                <w:szCs w:val="20"/>
              </w:rPr>
              <w:t>Life</w:t>
            </w:r>
            <w:proofErr w:type="spellEnd"/>
            <w:r>
              <w:rPr>
                <w:szCs w:val="20"/>
              </w:rPr>
              <w:t xml:space="preserve">: </w:t>
            </w:r>
            <w:proofErr w:type="spellStart"/>
            <w:r>
              <w:rPr>
                <w:szCs w:val="20"/>
              </w:rPr>
              <w:t>Events</w:t>
            </w:r>
            <w:proofErr w:type="spellEnd"/>
            <w:r>
              <w:rPr>
                <w:szCs w:val="20"/>
              </w:rPr>
              <w:t xml:space="preserve"> </w:t>
            </w:r>
            <w:proofErr w:type="spellStart"/>
            <w:r>
              <w:rPr>
                <w:szCs w:val="20"/>
              </w:rPr>
              <w:t>Manager</w:t>
            </w:r>
            <w:proofErr w:type="spellEnd"/>
            <w:r>
              <w:rPr>
                <w:szCs w:val="20"/>
              </w:rPr>
              <w:t xml:space="preserve"> – </w:t>
            </w:r>
            <w:proofErr w:type="spellStart"/>
            <w:r>
              <w:rPr>
                <w:szCs w:val="20"/>
              </w:rPr>
              <w:t>Roger</w:t>
            </w:r>
            <w:proofErr w:type="spellEnd"/>
            <w:r>
              <w:rPr>
                <w:szCs w:val="20"/>
              </w:rPr>
              <w:t xml:space="preserve"> </w:t>
            </w:r>
            <w:proofErr w:type="spellStart"/>
            <w:r>
              <w:rPr>
                <w:szCs w:val="20"/>
              </w:rPr>
              <w:t>Hooker</w:t>
            </w:r>
            <w:proofErr w:type="spellEnd"/>
            <w:r>
              <w:rPr>
                <w:szCs w:val="20"/>
              </w:rPr>
              <w:t xml:space="preserve">. </w:t>
            </w:r>
            <w:r>
              <w:t xml:space="preserve">Apskatīts: 12.09.2023., no: </w:t>
            </w:r>
            <w:r>
              <w:rPr>
                <w:szCs w:val="20"/>
              </w:rPr>
              <w:t>https://www.youtube.com/watch?v=oUjCwvRmU2s</w:t>
            </w:r>
          </w:p>
          <w:p w14:paraId="47F2D44B" w14:textId="2CF6F677" w:rsidR="006D2DAE" w:rsidRDefault="00995EE0">
            <w:pPr>
              <w:pStyle w:val="Default"/>
              <w:widowControl w:val="0"/>
              <w:numPr>
                <w:ilvl w:val="0"/>
                <w:numId w:val="59"/>
              </w:numPr>
              <w:ind w:left="562" w:right="157"/>
              <w:rPr>
                <w:szCs w:val="20"/>
              </w:rPr>
            </w:pPr>
            <w:proofErr w:type="spellStart"/>
            <w:r>
              <w:rPr>
                <w:szCs w:val="20"/>
              </w:rPr>
              <w:t>Life</w:t>
            </w:r>
            <w:proofErr w:type="spellEnd"/>
            <w:r>
              <w:rPr>
                <w:szCs w:val="20"/>
              </w:rPr>
              <w:t xml:space="preserve"> </w:t>
            </w:r>
            <w:proofErr w:type="spellStart"/>
            <w:r>
              <w:rPr>
                <w:szCs w:val="20"/>
              </w:rPr>
              <w:t>of</w:t>
            </w:r>
            <w:proofErr w:type="spellEnd"/>
            <w:r>
              <w:rPr>
                <w:szCs w:val="20"/>
              </w:rPr>
              <w:t xml:space="preserve"> </w:t>
            </w:r>
            <w:proofErr w:type="spellStart"/>
            <w:r>
              <w:rPr>
                <w:szCs w:val="20"/>
              </w:rPr>
              <w:t>the</w:t>
            </w:r>
            <w:proofErr w:type="spellEnd"/>
            <w:r>
              <w:rPr>
                <w:szCs w:val="20"/>
              </w:rPr>
              <w:t xml:space="preserve"> </w:t>
            </w:r>
            <w:proofErr w:type="spellStart"/>
            <w:r>
              <w:rPr>
                <w:szCs w:val="20"/>
              </w:rPr>
              <w:t>event</w:t>
            </w:r>
            <w:proofErr w:type="spellEnd"/>
            <w:r>
              <w:rPr>
                <w:szCs w:val="20"/>
              </w:rPr>
              <w:t xml:space="preserve"> </w:t>
            </w:r>
            <w:proofErr w:type="spellStart"/>
            <w:r>
              <w:rPr>
                <w:szCs w:val="20"/>
              </w:rPr>
              <w:t>manager</w:t>
            </w:r>
            <w:proofErr w:type="spellEnd"/>
            <w:r>
              <w:rPr>
                <w:szCs w:val="20"/>
              </w:rPr>
              <w:t xml:space="preserve">. </w:t>
            </w:r>
            <w:r>
              <w:t xml:space="preserve">Apskatīts: 12.09.2023., no: </w:t>
            </w:r>
            <w:r>
              <w:rPr>
                <w:szCs w:val="20"/>
              </w:rPr>
              <w:t>https://www.youtube.com/watch?v=5HzMbSGg6VA</w:t>
            </w:r>
          </w:p>
          <w:p w14:paraId="49C72427" w14:textId="1959ED4D" w:rsidR="006D2DAE" w:rsidRDefault="00995EE0">
            <w:pPr>
              <w:pStyle w:val="Default"/>
              <w:widowControl w:val="0"/>
              <w:numPr>
                <w:ilvl w:val="0"/>
                <w:numId w:val="59"/>
              </w:numPr>
              <w:ind w:left="562" w:right="157"/>
              <w:rPr>
                <w:szCs w:val="20"/>
              </w:rPr>
            </w:pPr>
            <w:proofErr w:type="spellStart"/>
            <w:r>
              <w:rPr>
                <w:szCs w:val="20"/>
              </w:rPr>
              <w:t>Plan</w:t>
            </w:r>
            <w:proofErr w:type="spellEnd"/>
            <w:r>
              <w:rPr>
                <w:szCs w:val="20"/>
              </w:rPr>
              <w:t xml:space="preserve"> </w:t>
            </w:r>
            <w:proofErr w:type="spellStart"/>
            <w:r>
              <w:rPr>
                <w:szCs w:val="20"/>
              </w:rPr>
              <w:t>event</w:t>
            </w:r>
            <w:proofErr w:type="spellEnd"/>
            <w:r>
              <w:rPr>
                <w:szCs w:val="20"/>
              </w:rPr>
              <w:t xml:space="preserve"> </w:t>
            </w:r>
            <w:proofErr w:type="spellStart"/>
            <w:r>
              <w:rPr>
                <w:szCs w:val="20"/>
              </w:rPr>
              <w:t>sample</w:t>
            </w:r>
            <w:proofErr w:type="spellEnd"/>
            <w:r>
              <w:rPr>
                <w:szCs w:val="20"/>
              </w:rPr>
              <w:t xml:space="preserve">. </w:t>
            </w:r>
            <w:r>
              <w:t xml:space="preserve">Apskatīts: 12.09.2023., no: </w:t>
            </w:r>
            <w:r>
              <w:rPr>
                <w:szCs w:val="20"/>
              </w:rPr>
              <w:t>https://www.youtube.com/watch?v=pJXb8dPLMVI</w:t>
            </w:r>
          </w:p>
          <w:p w14:paraId="77C2BD03" w14:textId="77777777" w:rsidR="006D2DAE" w:rsidRDefault="006D2DAE">
            <w:pPr>
              <w:pStyle w:val="Default"/>
              <w:widowControl w:val="0"/>
              <w:ind w:left="562" w:right="157"/>
              <w:rPr>
                <w:szCs w:val="20"/>
              </w:rPr>
            </w:pPr>
          </w:p>
          <w:p w14:paraId="04DA1BEC" w14:textId="77777777" w:rsidR="006D2DAE" w:rsidRDefault="00995EE0">
            <w:pPr>
              <w:pStyle w:val="Default"/>
              <w:widowControl w:val="0"/>
              <w:ind w:left="202" w:right="157"/>
              <w:rPr>
                <w:szCs w:val="20"/>
              </w:rPr>
            </w:pPr>
            <w:r>
              <w:rPr>
                <w:szCs w:val="20"/>
              </w:rPr>
              <w:t xml:space="preserve">Terminoloģijas avoti [tiešsaiste]: </w:t>
            </w:r>
          </w:p>
          <w:p w14:paraId="3E6DDBB7" w14:textId="77777777" w:rsidR="006D2DAE" w:rsidRDefault="00995EE0">
            <w:pPr>
              <w:pStyle w:val="Default"/>
              <w:widowControl w:val="0"/>
              <w:numPr>
                <w:ilvl w:val="0"/>
                <w:numId w:val="59"/>
              </w:numPr>
              <w:ind w:left="562" w:right="157"/>
              <w:rPr>
                <w:szCs w:val="20"/>
              </w:rPr>
            </w:pPr>
            <w:r>
              <w:rPr>
                <w:szCs w:val="20"/>
              </w:rPr>
              <w:t>https://www.mpi.org/search?q=terminology</w:t>
            </w:r>
          </w:p>
          <w:p w14:paraId="1792D10D" w14:textId="77777777" w:rsidR="006D2DAE" w:rsidRDefault="00995EE0">
            <w:pPr>
              <w:pStyle w:val="Default"/>
              <w:widowControl w:val="0"/>
              <w:numPr>
                <w:ilvl w:val="0"/>
                <w:numId w:val="59"/>
              </w:numPr>
              <w:ind w:left="562" w:right="157"/>
              <w:rPr>
                <w:szCs w:val="20"/>
              </w:rPr>
            </w:pPr>
            <w:r>
              <w:rPr>
                <w:szCs w:val="20"/>
              </w:rPr>
              <w:t>https://www.eventplannerspain.com/en/glosario</w:t>
            </w:r>
          </w:p>
          <w:p w14:paraId="766AA3D4" w14:textId="77777777" w:rsidR="006D2DAE" w:rsidRDefault="00995EE0">
            <w:pPr>
              <w:pStyle w:val="Default"/>
              <w:widowControl w:val="0"/>
              <w:numPr>
                <w:ilvl w:val="0"/>
                <w:numId w:val="59"/>
              </w:numPr>
              <w:ind w:left="562" w:right="157"/>
              <w:rPr>
                <w:szCs w:val="20"/>
              </w:rPr>
            </w:pPr>
            <w:r>
              <w:rPr>
                <w:szCs w:val="20"/>
              </w:rPr>
              <w:t>http://www.micefinder.com/mice-glossary.html</w:t>
            </w:r>
          </w:p>
          <w:p w14:paraId="741C007C" w14:textId="77777777" w:rsidR="006D2DAE" w:rsidRDefault="00995EE0">
            <w:pPr>
              <w:pStyle w:val="Default"/>
              <w:widowControl w:val="0"/>
              <w:numPr>
                <w:ilvl w:val="0"/>
                <w:numId w:val="59"/>
              </w:numPr>
              <w:ind w:left="562" w:right="157"/>
              <w:rPr>
                <w:szCs w:val="20"/>
              </w:rPr>
            </w:pPr>
            <w:r>
              <w:rPr>
                <w:szCs w:val="20"/>
              </w:rPr>
              <w:t>http://www.termcoord.eu/wp-content/uploads/2016/07/meeting-industry-terminology.pdf</w:t>
            </w:r>
          </w:p>
        </w:tc>
      </w:tr>
    </w:tbl>
    <w:p w14:paraId="7C7880AF" w14:textId="77777777" w:rsidR="006D2DAE" w:rsidRDefault="006D2DAE">
      <w:pPr>
        <w:spacing w:after="0"/>
        <w:rPr>
          <w:b/>
          <w:bCs/>
          <w:sz w:val="24"/>
        </w:rPr>
      </w:pPr>
    </w:p>
    <w:p w14:paraId="35EDA433" w14:textId="77777777" w:rsidR="006D2DAE" w:rsidRDefault="00995EE0">
      <w:pPr>
        <w:spacing w:after="0"/>
        <w:rPr>
          <w:rFonts w:eastAsiaTheme="majorEastAsia" w:cstheme="majorBidi"/>
          <w:b/>
          <w:sz w:val="24"/>
          <w:szCs w:val="22"/>
          <w:highlight w:val="yellow"/>
        </w:rPr>
      </w:pPr>
      <w:r>
        <w:br w:type="page"/>
      </w:r>
    </w:p>
    <w:p w14:paraId="78C0FE48" w14:textId="77777777" w:rsidR="006D2DAE" w:rsidRDefault="00995EE0">
      <w:pPr>
        <w:pStyle w:val="Heading4"/>
        <w:keepNext w:val="0"/>
        <w:keepLines w:val="0"/>
        <w:spacing w:line="240" w:lineRule="auto"/>
        <w:rPr>
          <w:bCs/>
        </w:rPr>
      </w:pPr>
      <w:bookmarkStart w:id="39" w:name="_Toc153914124"/>
      <w:r>
        <w:lastRenderedPageBreak/>
        <w:t>SAGĀDE UN ILGTSPĒJĪGA RESURSU PĀRVALDĪBA</w:t>
      </w:r>
      <w:bookmarkEnd w:id="39"/>
    </w:p>
    <w:p w14:paraId="1EE8147B" w14:textId="77777777" w:rsidR="006D2DAE" w:rsidRDefault="006D2DAE">
      <w:pPr>
        <w:rPr>
          <w:b/>
          <w:bCs/>
          <w:sz w:val="24"/>
        </w:rPr>
      </w:pPr>
    </w:p>
    <w:tbl>
      <w:tblPr>
        <w:tblW w:w="10090" w:type="dxa"/>
        <w:tblInd w:w="-5" w:type="dxa"/>
        <w:tblLayout w:type="fixed"/>
        <w:tblCellMar>
          <w:top w:w="57" w:type="dxa"/>
          <w:left w:w="5" w:type="dxa"/>
          <w:bottom w:w="57" w:type="dxa"/>
          <w:right w:w="5" w:type="dxa"/>
        </w:tblCellMar>
        <w:tblLook w:val="0000" w:firstRow="0" w:lastRow="0" w:firstColumn="0" w:lastColumn="0" w:noHBand="0" w:noVBand="0"/>
      </w:tblPr>
      <w:tblGrid>
        <w:gridCol w:w="2835"/>
        <w:gridCol w:w="7255"/>
      </w:tblGrid>
      <w:tr w:rsidR="006D2DAE" w14:paraId="07059383"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48668421" w14:textId="77777777" w:rsidR="006D2DAE" w:rsidRDefault="00995EE0">
            <w:pPr>
              <w:widowControl w:val="0"/>
              <w:spacing w:after="0"/>
              <w:ind w:left="133" w:right="133"/>
              <w:rPr>
                <w:rFonts w:cs="Times New Roman"/>
              </w:rPr>
            </w:pPr>
            <w:r>
              <w:rPr>
                <w:rFonts w:cs="Times New Roman"/>
              </w:rPr>
              <w:t>Studiju kursa nosaukums latviešu un angļu valodā</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1FE7D0D7" w14:textId="77777777" w:rsidR="006D2DAE" w:rsidRDefault="00995EE0">
            <w:pPr>
              <w:widowControl w:val="0"/>
              <w:spacing w:after="0"/>
              <w:ind w:left="143"/>
              <w:rPr>
                <w:rFonts w:cs="Times New Roman"/>
                <w:b/>
              </w:rPr>
            </w:pPr>
            <w:r>
              <w:rPr>
                <w:rFonts w:cs="Times New Roman"/>
                <w:b/>
              </w:rPr>
              <w:t>SAGĀDE UN ILGTSPĒJĪGA RESURSU PĀRVALDĪBA</w:t>
            </w:r>
          </w:p>
          <w:p w14:paraId="1B437C55" w14:textId="77777777" w:rsidR="006D2DAE" w:rsidRDefault="00995EE0">
            <w:pPr>
              <w:widowControl w:val="0"/>
              <w:spacing w:after="0"/>
              <w:ind w:left="143"/>
              <w:rPr>
                <w:rFonts w:cs="Times New Roman"/>
                <w:b/>
                <w:i/>
                <w:iCs/>
              </w:rPr>
            </w:pPr>
            <w:r>
              <w:rPr>
                <w:rFonts w:cs="Times New Roman"/>
                <w:b/>
                <w:i/>
                <w:iCs/>
              </w:rPr>
              <w:t>HOSPITALITY SUPPLY CHAIN MANAGEMENT</w:t>
            </w:r>
          </w:p>
        </w:tc>
      </w:tr>
      <w:tr w:rsidR="006D2DAE" w14:paraId="008D9030"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7BF8B8C4" w14:textId="77777777" w:rsidR="006D2DAE" w:rsidRDefault="00995EE0">
            <w:pPr>
              <w:widowControl w:val="0"/>
              <w:spacing w:after="0"/>
              <w:ind w:left="133" w:right="133"/>
              <w:rPr>
                <w:rFonts w:cs="Times New Roman"/>
              </w:rPr>
            </w:pPr>
            <w:r>
              <w:rPr>
                <w:rFonts w:cs="Times New Roman"/>
              </w:rPr>
              <w:t>Studiju kursa izstrādātājs(-i)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0FD52F8B" w14:textId="77777777" w:rsidR="006D2DAE" w:rsidRDefault="00995EE0">
            <w:pPr>
              <w:widowControl w:val="0"/>
              <w:spacing w:after="0"/>
              <w:ind w:left="143"/>
              <w:rPr>
                <w:rFonts w:cs="Times New Roman"/>
              </w:rPr>
            </w:pPr>
            <w:r>
              <w:rPr>
                <w:rFonts w:cs="Times New Roman"/>
              </w:rPr>
              <w:t xml:space="preserve">Mg. </w:t>
            </w:r>
            <w:proofErr w:type="spellStart"/>
            <w:r>
              <w:rPr>
                <w:rFonts w:cs="Times New Roman"/>
              </w:rPr>
              <w:t>oec</w:t>
            </w:r>
            <w:proofErr w:type="spellEnd"/>
            <w:r>
              <w:rPr>
                <w:rFonts w:cs="Times New Roman"/>
              </w:rPr>
              <w:t>. Dzintars Priedītis</w:t>
            </w:r>
          </w:p>
        </w:tc>
      </w:tr>
      <w:tr w:rsidR="006D2DAE" w14:paraId="0651B8BC"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51E126C0" w14:textId="77777777" w:rsidR="006D2DAE" w:rsidRDefault="00995EE0">
            <w:pPr>
              <w:widowControl w:val="0"/>
              <w:spacing w:after="0"/>
              <w:ind w:left="133" w:right="133"/>
              <w:rPr>
                <w:rFonts w:cs="Times New Roman"/>
              </w:rPr>
            </w:pPr>
            <w:r>
              <w:rPr>
                <w:rFonts w:cs="Times New Roman"/>
              </w:rPr>
              <w:t>Studiju kursa īstenotājs(-i)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45987F20" w14:textId="77777777" w:rsidR="006D2DAE" w:rsidRDefault="00995EE0">
            <w:pPr>
              <w:widowControl w:val="0"/>
              <w:spacing w:after="0"/>
              <w:ind w:left="143"/>
              <w:rPr>
                <w:rFonts w:cs="Times New Roman"/>
              </w:rPr>
            </w:pPr>
            <w:r>
              <w:rPr>
                <w:rFonts w:cs="Times New Roman"/>
              </w:rPr>
              <w:t xml:space="preserve">Romāns </w:t>
            </w:r>
            <w:proofErr w:type="spellStart"/>
            <w:r>
              <w:rPr>
                <w:rFonts w:cs="Times New Roman"/>
              </w:rPr>
              <w:t>Artamonovs</w:t>
            </w:r>
            <w:proofErr w:type="spellEnd"/>
          </w:p>
        </w:tc>
      </w:tr>
      <w:tr w:rsidR="006D2DAE" w14:paraId="1A4EDC06" w14:textId="77777777">
        <w:trPr>
          <w:trHeight w:val="1065"/>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828AA11" w14:textId="77777777" w:rsidR="006D2DAE" w:rsidRDefault="00995EE0">
            <w:pPr>
              <w:widowControl w:val="0"/>
              <w:spacing w:after="0"/>
              <w:ind w:left="133" w:right="133"/>
              <w:rPr>
                <w:rFonts w:cs="Times New Roman"/>
              </w:rPr>
            </w:pPr>
            <w:r>
              <w:rPr>
                <w:rFonts w:cs="Times New Roman"/>
              </w:rPr>
              <w:t>Studiju kursa apjoms un īstenošanas semestris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tbl>
            <w:tblPr>
              <w:tblStyle w:val="TableGrid"/>
              <w:tblW w:w="7220" w:type="dxa"/>
              <w:tblLayout w:type="fixed"/>
              <w:tblCellMar>
                <w:top w:w="28" w:type="dxa"/>
                <w:left w:w="0" w:type="dxa"/>
                <w:bottom w:w="28" w:type="dxa"/>
                <w:right w:w="5" w:type="dxa"/>
              </w:tblCellMar>
              <w:tblLook w:val="04A0" w:firstRow="1" w:lastRow="0" w:firstColumn="1" w:lastColumn="0" w:noHBand="0" w:noVBand="1"/>
            </w:tblPr>
            <w:tblGrid>
              <w:gridCol w:w="704"/>
              <w:gridCol w:w="1135"/>
              <w:gridCol w:w="992"/>
              <w:gridCol w:w="1135"/>
              <w:gridCol w:w="1275"/>
              <w:gridCol w:w="1276"/>
              <w:gridCol w:w="703"/>
            </w:tblGrid>
            <w:tr w:rsidR="006D2DAE" w14:paraId="0A150DED" w14:textId="77777777">
              <w:tc>
                <w:tcPr>
                  <w:tcW w:w="703" w:type="dxa"/>
                  <w:vMerge w:val="restart"/>
                  <w:tcBorders>
                    <w:top w:val="nil"/>
                    <w:left w:val="nil"/>
                  </w:tcBorders>
                  <w:shd w:val="clear" w:color="auto" w:fill="D9D9D9" w:themeFill="background1" w:themeFillShade="D9"/>
                  <w:vAlign w:val="center"/>
                </w:tcPr>
                <w:p w14:paraId="1B10F045" w14:textId="77777777" w:rsidR="006D2DAE" w:rsidRDefault="00995EE0">
                  <w:pPr>
                    <w:widowControl w:val="0"/>
                    <w:spacing w:after="0"/>
                    <w:ind w:left="1"/>
                    <w:jc w:val="center"/>
                    <w:rPr>
                      <w:rFonts w:cs="Times New Roman"/>
                    </w:rPr>
                  </w:pPr>
                  <w:r>
                    <w:rPr>
                      <w:rFonts w:eastAsia="Calibri" w:cs="Times New Roman"/>
                      <w:i/>
                      <w:iCs/>
                    </w:rPr>
                    <w:t>ECTS</w:t>
                  </w:r>
                </w:p>
              </w:tc>
              <w:tc>
                <w:tcPr>
                  <w:tcW w:w="1135" w:type="dxa"/>
                  <w:vMerge w:val="restart"/>
                  <w:tcBorders>
                    <w:top w:val="nil"/>
                  </w:tcBorders>
                  <w:shd w:val="clear" w:color="auto" w:fill="D9D9D9" w:themeFill="background1" w:themeFillShade="D9"/>
                  <w:vAlign w:val="center"/>
                </w:tcPr>
                <w:p w14:paraId="73DE5357" w14:textId="77777777" w:rsidR="006D2DAE" w:rsidRDefault="00995EE0">
                  <w:pPr>
                    <w:widowControl w:val="0"/>
                    <w:spacing w:after="0"/>
                    <w:ind w:left="1"/>
                    <w:jc w:val="center"/>
                    <w:rPr>
                      <w:rFonts w:cs="Times New Roman"/>
                    </w:rPr>
                  </w:pPr>
                  <w:r>
                    <w:rPr>
                      <w:rFonts w:eastAsia="Calibri" w:cs="Times New Roman"/>
                    </w:rPr>
                    <w:t>Īstenošanas semestris</w:t>
                  </w:r>
                </w:p>
              </w:tc>
              <w:tc>
                <w:tcPr>
                  <w:tcW w:w="2127" w:type="dxa"/>
                  <w:gridSpan w:val="2"/>
                  <w:tcBorders>
                    <w:top w:val="nil"/>
                  </w:tcBorders>
                  <w:shd w:val="clear" w:color="auto" w:fill="D9D9D9" w:themeFill="background1" w:themeFillShade="D9"/>
                  <w:vAlign w:val="center"/>
                </w:tcPr>
                <w:p w14:paraId="33302D5D" w14:textId="77777777" w:rsidR="006D2DAE" w:rsidRDefault="00995EE0">
                  <w:pPr>
                    <w:widowControl w:val="0"/>
                    <w:spacing w:after="0"/>
                    <w:ind w:left="1"/>
                    <w:jc w:val="center"/>
                    <w:rPr>
                      <w:rFonts w:cs="Times New Roman"/>
                    </w:rPr>
                  </w:pPr>
                  <w:r>
                    <w:rPr>
                      <w:rFonts w:eastAsia="Calibri" w:cs="Times New Roman"/>
                    </w:rPr>
                    <w:t>Kontaktstundas</w:t>
                  </w:r>
                </w:p>
              </w:tc>
              <w:tc>
                <w:tcPr>
                  <w:tcW w:w="1275" w:type="dxa"/>
                  <w:vMerge w:val="restart"/>
                  <w:tcBorders>
                    <w:top w:val="nil"/>
                  </w:tcBorders>
                  <w:shd w:val="clear" w:color="auto" w:fill="D9D9D9" w:themeFill="background1" w:themeFillShade="D9"/>
                  <w:vAlign w:val="center"/>
                </w:tcPr>
                <w:p w14:paraId="5A490CE5" w14:textId="77777777" w:rsidR="006D2DAE" w:rsidRDefault="00995EE0">
                  <w:pPr>
                    <w:widowControl w:val="0"/>
                    <w:spacing w:after="0"/>
                    <w:ind w:left="1"/>
                    <w:jc w:val="center"/>
                    <w:rPr>
                      <w:rFonts w:cs="Times New Roman"/>
                    </w:rPr>
                  </w:pPr>
                  <w:r>
                    <w:rPr>
                      <w:rFonts w:eastAsia="Calibri"/>
                    </w:rPr>
                    <w:t>Gala pārbaudījums</w:t>
                  </w:r>
                </w:p>
              </w:tc>
              <w:tc>
                <w:tcPr>
                  <w:tcW w:w="1276" w:type="dxa"/>
                  <w:vMerge w:val="restart"/>
                  <w:tcBorders>
                    <w:top w:val="nil"/>
                  </w:tcBorders>
                  <w:shd w:val="clear" w:color="auto" w:fill="D9D9D9" w:themeFill="background1" w:themeFillShade="D9"/>
                  <w:vAlign w:val="center"/>
                </w:tcPr>
                <w:p w14:paraId="3F808B4D" w14:textId="77777777" w:rsidR="006D2DAE" w:rsidRDefault="00995EE0">
                  <w:pPr>
                    <w:widowControl w:val="0"/>
                    <w:spacing w:after="0"/>
                    <w:ind w:left="1"/>
                    <w:jc w:val="center"/>
                    <w:rPr>
                      <w:rFonts w:cs="Times New Roman"/>
                    </w:rPr>
                  </w:pPr>
                  <w:r>
                    <w:rPr>
                      <w:rFonts w:eastAsia="Calibri" w:cs="Times New Roman"/>
                    </w:rPr>
                    <w:t>Patstāvīgais darbs</w:t>
                  </w:r>
                </w:p>
              </w:tc>
              <w:tc>
                <w:tcPr>
                  <w:tcW w:w="703" w:type="dxa"/>
                  <w:vMerge w:val="restart"/>
                  <w:tcBorders>
                    <w:top w:val="nil"/>
                    <w:right w:val="nil"/>
                  </w:tcBorders>
                  <w:shd w:val="clear" w:color="auto" w:fill="D9D9D9" w:themeFill="background1" w:themeFillShade="D9"/>
                  <w:vAlign w:val="center"/>
                </w:tcPr>
                <w:p w14:paraId="416CE835" w14:textId="77777777" w:rsidR="006D2DAE" w:rsidRDefault="00995EE0">
                  <w:pPr>
                    <w:widowControl w:val="0"/>
                    <w:spacing w:after="0"/>
                    <w:ind w:left="1" w:right="-9"/>
                    <w:jc w:val="center"/>
                    <w:rPr>
                      <w:rFonts w:cs="Times New Roman"/>
                    </w:rPr>
                  </w:pPr>
                  <w:r>
                    <w:rPr>
                      <w:rFonts w:eastAsia="Calibri" w:cs="Times New Roman"/>
                    </w:rPr>
                    <w:t>Kopā</w:t>
                  </w:r>
                </w:p>
              </w:tc>
            </w:tr>
            <w:tr w:rsidR="006D2DAE" w14:paraId="0E4EB6E0" w14:textId="77777777">
              <w:tc>
                <w:tcPr>
                  <w:tcW w:w="703" w:type="dxa"/>
                  <w:vMerge/>
                  <w:tcBorders>
                    <w:left w:val="nil"/>
                  </w:tcBorders>
                  <w:shd w:val="clear" w:color="auto" w:fill="D9D9D9" w:themeFill="background1" w:themeFillShade="D9"/>
                  <w:vAlign w:val="center"/>
                </w:tcPr>
                <w:p w14:paraId="64C3FA50" w14:textId="77777777" w:rsidR="006D2DAE" w:rsidRDefault="006D2DAE">
                  <w:pPr>
                    <w:widowControl w:val="0"/>
                    <w:spacing w:after="0"/>
                    <w:ind w:left="1"/>
                    <w:jc w:val="center"/>
                    <w:rPr>
                      <w:rFonts w:cs="Times New Roman"/>
                    </w:rPr>
                  </w:pPr>
                </w:p>
              </w:tc>
              <w:tc>
                <w:tcPr>
                  <w:tcW w:w="1135" w:type="dxa"/>
                  <w:vMerge/>
                  <w:shd w:val="clear" w:color="auto" w:fill="D9D9D9" w:themeFill="background1" w:themeFillShade="D9"/>
                  <w:vAlign w:val="center"/>
                </w:tcPr>
                <w:p w14:paraId="4D66B843" w14:textId="77777777" w:rsidR="006D2DAE" w:rsidRDefault="006D2DAE">
                  <w:pPr>
                    <w:widowControl w:val="0"/>
                    <w:spacing w:after="0"/>
                    <w:ind w:left="1"/>
                    <w:jc w:val="center"/>
                    <w:rPr>
                      <w:rFonts w:cs="Times New Roman"/>
                    </w:rPr>
                  </w:pPr>
                </w:p>
              </w:tc>
              <w:tc>
                <w:tcPr>
                  <w:tcW w:w="992" w:type="dxa"/>
                  <w:shd w:val="clear" w:color="auto" w:fill="D9D9D9" w:themeFill="background1" w:themeFillShade="D9"/>
                  <w:vAlign w:val="center"/>
                </w:tcPr>
                <w:p w14:paraId="78B7BD13" w14:textId="77777777" w:rsidR="006D2DAE" w:rsidRDefault="00995EE0">
                  <w:pPr>
                    <w:widowControl w:val="0"/>
                    <w:spacing w:after="0"/>
                    <w:ind w:left="1"/>
                    <w:jc w:val="center"/>
                    <w:rPr>
                      <w:rFonts w:cs="Times New Roman"/>
                    </w:rPr>
                  </w:pPr>
                  <w:r>
                    <w:rPr>
                      <w:rFonts w:eastAsia="Calibri" w:cs="Times New Roman"/>
                    </w:rPr>
                    <w:t>Lekcijas</w:t>
                  </w:r>
                </w:p>
              </w:tc>
              <w:tc>
                <w:tcPr>
                  <w:tcW w:w="1135" w:type="dxa"/>
                  <w:shd w:val="clear" w:color="auto" w:fill="D9D9D9" w:themeFill="background1" w:themeFillShade="D9"/>
                  <w:vAlign w:val="center"/>
                </w:tcPr>
                <w:p w14:paraId="3BDD80D5" w14:textId="77777777" w:rsidR="006D2DAE" w:rsidRDefault="00995EE0">
                  <w:pPr>
                    <w:widowControl w:val="0"/>
                    <w:spacing w:after="0"/>
                    <w:ind w:left="1"/>
                    <w:jc w:val="center"/>
                    <w:rPr>
                      <w:rFonts w:cs="Times New Roman"/>
                    </w:rPr>
                  </w:pPr>
                  <w:proofErr w:type="spellStart"/>
                  <w:r>
                    <w:rPr>
                      <w:rFonts w:eastAsia="Calibri" w:cs="Times New Roman"/>
                    </w:rPr>
                    <w:t>Prakt.d</w:t>
                  </w:r>
                  <w:proofErr w:type="spellEnd"/>
                  <w:r>
                    <w:rPr>
                      <w:rFonts w:eastAsia="Calibri" w:cs="Times New Roman"/>
                    </w:rPr>
                    <w:t>.</w:t>
                  </w:r>
                </w:p>
              </w:tc>
              <w:tc>
                <w:tcPr>
                  <w:tcW w:w="1275" w:type="dxa"/>
                  <w:vMerge/>
                  <w:shd w:val="clear" w:color="auto" w:fill="D9D9D9" w:themeFill="background1" w:themeFillShade="D9"/>
                  <w:vAlign w:val="center"/>
                </w:tcPr>
                <w:p w14:paraId="3BA439D4" w14:textId="77777777" w:rsidR="006D2DAE" w:rsidRDefault="006D2DAE">
                  <w:pPr>
                    <w:widowControl w:val="0"/>
                    <w:spacing w:after="0"/>
                    <w:ind w:left="1"/>
                    <w:jc w:val="center"/>
                    <w:rPr>
                      <w:rFonts w:cs="Times New Roman"/>
                    </w:rPr>
                  </w:pPr>
                </w:p>
              </w:tc>
              <w:tc>
                <w:tcPr>
                  <w:tcW w:w="1276" w:type="dxa"/>
                  <w:vMerge/>
                  <w:shd w:val="clear" w:color="auto" w:fill="D9D9D9" w:themeFill="background1" w:themeFillShade="D9"/>
                  <w:vAlign w:val="center"/>
                </w:tcPr>
                <w:p w14:paraId="264B5AAD" w14:textId="77777777" w:rsidR="006D2DAE" w:rsidRDefault="006D2DAE">
                  <w:pPr>
                    <w:widowControl w:val="0"/>
                    <w:spacing w:after="0"/>
                    <w:ind w:left="1"/>
                    <w:jc w:val="center"/>
                    <w:rPr>
                      <w:rFonts w:cs="Times New Roman"/>
                    </w:rPr>
                  </w:pPr>
                </w:p>
              </w:tc>
              <w:tc>
                <w:tcPr>
                  <w:tcW w:w="703" w:type="dxa"/>
                  <w:vMerge/>
                  <w:tcBorders>
                    <w:right w:val="nil"/>
                  </w:tcBorders>
                  <w:shd w:val="clear" w:color="auto" w:fill="D9D9D9" w:themeFill="background1" w:themeFillShade="D9"/>
                  <w:vAlign w:val="center"/>
                </w:tcPr>
                <w:p w14:paraId="33E25E76" w14:textId="77777777" w:rsidR="006D2DAE" w:rsidRDefault="006D2DAE">
                  <w:pPr>
                    <w:widowControl w:val="0"/>
                    <w:spacing w:after="0"/>
                    <w:ind w:left="1" w:right="154"/>
                    <w:jc w:val="center"/>
                    <w:rPr>
                      <w:rFonts w:cs="Times New Roman"/>
                    </w:rPr>
                  </w:pPr>
                </w:p>
              </w:tc>
            </w:tr>
            <w:tr w:rsidR="006D2DAE" w14:paraId="616A4B7E" w14:textId="77777777">
              <w:trPr>
                <w:trHeight w:val="323"/>
              </w:trPr>
              <w:tc>
                <w:tcPr>
                  <w:tcW w:w="703" w:type="dxa"/>
                  <w:tcBorders>
                    <w:left w:val="nil"/>
                    <w:bottom w:val="nil"/>
                  </w:tcBorders>
                  <w:vAlign w:val="center"/>
                </w:tcPr>
                <w:p w14:paraId="7CCA7953" w14:textId="77777777" w:rsidR="006D2DAE" w:rsidRDefault="00995EE0">
                  <w:pPr>
                    <w:widowControl w:val="0"/>
                    <w:spacing w:after="0"/>
                    <w:ind w:left="1"/>
                    <w:jc w:val="center"/>
                    <w:rPr>
                      <w:rFonts w:cs="Times New Roman"/>
                    </w:rPr>
                  </w:pPr>
                  <w:r>
                    <w:rPr>
                      <w:rFonts w:eastAsia="Calibri" w:cs="Times New Roman"/>
                    </w:rPr>
                    <w:t>4</w:t>
                  </w:r>
                </w:p>
              </w:tc>
              <w:tc>
                <w:tcPr>
                  <w:tcW w:w="1135" w:type="dxa"/>
                  <w:tcBorders>
                    <w:bottom w:val="nil"/>
                  </w:tcBorders>
                  <w:vAlign w:val="center"/>
                </w:tcPr>
                <w:p w14:paraId="7E9D7011" w14:textId="77777777" w:rsidR="006D2DAE" w:rsidRDefault="00995EE0">
                  <w:pPr>
                    <w:widowControl w:val="0"/>
                    <w:spacing w:after="0"/>
                    <w:ind w:left="1"/>
                    <w:jc w:val="center"/>
                    <w:rPr>
                      <w:rFonts w:cs="Times New Roman"/>
                    </w:rPr>
                  </w:pPr>
                  <w:r>
                    <w:rPr>
                      <w:rFonts w:eastAsia="Calibri" w:cs="Times New Roman"/>
                    </w:rPr>
                    <w:t>4.</w:t>
                  </w:r>
                </w:p>
              </w:tc>
              <w:tc>
                <w:tcPr>
                  <w:tcW w:w="992" w:type="dxa"/>
                  <w:tcBorders>
                    <w:bottom w:val="nil"/>
                  </w:tcBorders>
                  <w:vAlign w:val="center"/>
                </w:tcPr>
                <w:p w14:paraId="78E13362" w14:textId="77777777" w:rsidR="006D2DAE" w:rsidRDefault="00995EE0">
                  <w:pPr>
                    <w:widowControl w:val="0"/>
                    <w:spacing w:after="0"/>
                    <w:ind w:left="1"/>
                    <w:jc w:val="center"/>
                    <w:rPr>
                      <w:rFonts w:cs="Times New Roman"/>
                    </w:rPr>
                  </w:pPr>
                  <w:r>
                    <w:rPr>
                      <w:rFonts w:eastAsia="Calibri" w:cs="Times New Roman"/>
                    </w:rPr>
                    <w:t>28</w:t>
                  </w:r>
                </w:p>
              </w:tc>
              <w:tc>
                <w:tcPr>
                  <w:tcW w:w="1135" w:type="dxa"/>
                  <w:tcBorders>
                    <w:bottom w:val="nil"/>
                  </w:tcBorders>
                  <w:vAlign w:val="center"/>
                </w:tcPr>
                <w:p w14:paraId="727D3680" w14:textId="77777777" w:rsidR="006D2DAE" w:rsidRDefault="00995EE0">
                  <w:pPr>
                    <w:widowControl w:val="0"/>
                    <w:spacing w:after="0"/>
                    <w:ind w:left="1"/>
                    <w:jc w:val="center"/>
                    <w:rPr>
                      <w:rFonts w:cs="Times New Roman"/>
                    </w:rPr>
                  </w:pPr>
                  <w:r>
                    <w:rPr>
                      <w:rFonts w:eastAsia="Calibri" w:cs="Times New Roman"/>
                    </w:rPr>
                    <w:t>12</w:t>
                  </w:r>
                </w:p>
              </w:tc>
              <w:tc>
                <w:tcPr>
                  <w:tcW w:w="1275" w:type="dxa"/>
                  <w:tcBorders>
                    <w:bottom w:val="nil"/>
                  </w:tcBorders>
                  <w:vAlign w:val="center"/>
                </w:tcPr>
                <w:p w14:paraId="48A0CF1A" w14:textId="77777777" w:rsidR="006D2DAE" w:rsidRDefault="00995EE0">
                  <w:pPr>
                    <w:widowControl w:val="0"/>
                    <w:spacing w:after="0"/>
                    <w:ind w:left="1"/>
                    <w:jc w:val="center"/>
                    <w:rPr>
                      <w:rFonts w:cs="Times New Roman"/>
                    </w:rPr>
                  </w:pPr>
                  <w:r>
                    <w:rPr>
                      <w:rFonts w:eastAsia="Calibri" w:cs="Times New Roman"/>
                    </w:rPr>
                    <w:t>Eksāmens</w:t>
                  </w:r>
                </w:p>
              </w:tc>
              <w:tc>
                <w:tcPr>
                  <w:tcW w:w="1276" w:type="dxa"/>
                  <w:tcBorders>
                    <w:bottom w:val="nil"/>
                  </w:tcBorders>
                  <w:vAlign w:val="center"/>
                </w:tcPr>
                <w:p w14:paraId="5C35E2FF" w14:textId="77777777" w:rsidR="006D2DAE" w:rsidRDefault="00995EE0">
                  <w:pPr>
                    <w:widowControl w:val="0"/>
                    <w:spacing w:after="0"/>
                    <w:ind w:left="1"/>
                    <w:jc w:val="center"/>
                    <w:rPr>
                      <w:rFonts w:cs="Times New Roman"/>
                    </w:rPr>
                  </w:pPr>
                  <w:r>
                    <w:rPr>
                      <w:rFonts w:eastAsia="Calibri" w:cs="Times New Roman"/>
                    </w:rPr>
                    <w:t>60</w:t>
                  </w:r>
                </w:p>
              </w:tc>
              <w:tc>
                <w:tcPr>
                  <w:tcW w:w="703" w:type="dxa"/>
                  <w:tcBorders>
                    <w:bottom w:val="nil"/>
                    <w:right w:val="nil"/>
                  </w:tcBorders>
                  <w:vAlign w:val="center"/>
                </w:tcPr>
                <w:p w14:paraId="1A524694" w14:textId="77777777" w:rsidR="006D2DAE" w:rsidRDefault="00995EE0">
                  <w:pPr>
                    <w:widowControl w:val="0"/>
                    <w:spacing w:after="0"/>
                    <w:ind w:left="1"/>
                    <w:jc w:val="center"/>
                    <w:rPr>
                      <w:rFonts w:cs="Times New Roman"/>
                    </w:rPr>
                  </w:pPr>
                  <w:r>
                    <w:rPr>
                      <w:rFonts w:eastAsia="Calibri" w:cs="Times New Roman"/>
                    </w:rPr>
                    <w:t>100</w:t>
                  </w:r>
                </w:p>
              </w:tc>
            </w:tr>
          </w:tbl>
          <w:p w14:paraId="45DF15A9" w14:textId="77777777" w:rsidR="006D2DAE" w:rsidRDefault="006D2DAE">
            <w:pPr>
              <w:widowControl w:val="0"/>
              <w:spacing w:after="0"/>
              <w:ind w:left="1" w:right="154"/>
              <w:jc w:val="both"/>
              <w:rPr>
                <w:rFonts w:cs="Times New Roman"/>
              </w:rPr>
            </w:pPr>
          </w:p>
        </w:tc>
      </w:tr>
      <w:tr w:rsidR="006D2DAE" w14:paraId="1523C815" w14:textId="77777777">
        <w:trPr>
          <w:trHeight w:val="141"/>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5E5B8DAC" w14:textId="77777777" w:rsidR="006D2DAE" w:rsidRDefault="00995EE0">
            <w:pPr>
              <w:widowControl w:val="0"/>
              <w:spacing w:after="0"/>
              <w:ind w:left="133" w:right="133"/>
              <w:rPr>
                <w:rFonts w:cs="Times New Roman"/>
              </w:rPr>
            </w:pPr>
            <w:r>
              <w:rPr>
                <w:rFonts w:cs="Times New Roman"/>
              </w:rPr>
              <w:t>Prasības studiju kursa apguvei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7956E1DD" w14:textId="29F1740C" w:rsidR="006D2DAE" w:rsidRDefault="00995EE0">
            <w:pPr>
              <w:widowControl w:val="0"/>
              <w:spacing w:after="0"/>
              <w:ind w:left="143" w:right="154"/>
              <w:jc w:val="both"/>
              <w:rPr>
                <w:rFonts w:cs="Times New Roman"/>
              </w:rPr>
            </w:pPr>
            <w:r>
              <w:rPr>
                <w:rFonts w:cs="Times New Roman"/>
              </w:rPr>
              <w:t>Pamatzināšanas par viesnīcu vadību. Kursi “Mūsdienu viesmīlības industrija”, “Istabu nodaļas darba organizēšana”, “Ēdienu un dzērienu nodaļas darba organizēšana”.</w:t>
            </w:r>
          </w:p>
        </w:tc>
      </w:tr>
      <w:tr w:rsidR="006D2DAE" w14:paraId="312C0887" w14:textId="77777777">
        <w:trPr>
          <w:trHeight w:val="573"/>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18BF9D95" w14:textId="77777777" w:rsidR="006D2DAE" w:rsidRDefault="00995EE0">
            <w:pPr>
              <w:widowControl w:val="0"/>
              <w:spacing w:after="0"/>
              <w:ind w:left="133" w:right="133"/>
              <w:rPr>
                <w:rFonts w:cs="Times New Roman"/>
              </w:rPr>
            </w:pPr>
            <w:r>
              <w:rPr>
                <w:rFonts w:cs="Times New Roman"/>
              </w:rPr>
              <w:t>Studiju kursa mērķis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0A0D0957" w14:textId="77777777" w:rsidR="006D2DAE" w:rsidRDefault="00995EE0">
            <w:pPr>
              <w:widowControl w:val="0"/>
              <w:spacing w:after="0"/>
              <w:ind w:left="143" w:right="166"/>
              <w:jc w:val="both"/>
              <w:rPr>
                <w:rFonts w:cs="Times New Roman"/>
              </w:rPr>
            </w:pPr>
            <w:r>
              <w:rPr>
                <w:rFonts w:cs="Times New Roman"/>
              </w:rPr>
              <w:t>Iepazīstināt studējošos ar ilgtspējīgu un atbildīgu resursu pārvaldību uzņēmumā un sniegt praktiskas zināšanas par sagādes procesiem viesnīcā, izvērtējot viesnīcas nodaļu vajadzības, atlasot ārpakalpojuma sniedzējus un piegādātājus, organizējot piegādes un nodrošinot pakalpojumu un preču kvalitātes kontroli.</w:t>
            </w:r>
          </w:p>
        </w:tc>
      </w:tr>
      <w:tr w:rsidR="006D2DAE" w14:paraId="48C6E8FB" w14:textId="77777777">
        <w:trPr>
          <w:trHeight w:val="1830"/>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14FE62F" w14:textId="77777777" w:rsidR="006D2DAE" w:rsidRDefault="00995EE0">
            <w:pPr>
              <w:widowControl w:val="0"/>
              <w:spacing w:after="0"/>
              <w:ind w:left="133" w:right="133"/>
              <w:rPr>
                <w:rFonts w:cs="Times New Roman"/>
              </w:rPr>
            </w:pPr>
            <w:r>
              <w:rPr>
                <w:rFonts w:cs="Times New Roman"/>
              </w:rPr>
              <w:t>Plānotie studiju rezultāti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713E42F5" w14:textId="77777777" w:rsidR="006D2DAE" w:rsidRDefault="00995EE0">
            <w:pPr>
              <w:widowControl w:val="0"/>
              <w:spacing w:after="0"/>
              <w:ind w:left="143" w:right="166"/>
              <w:rPr>
                <w:rFonts w:cs="Times New Roman"/>
              </w:rPr>
            </w:pPr>
            <w:r>
              <w:rPr>
                <w:rFonts w:cs="Times New Roman"/>
              </w:rPr>
              <w:t>Sekmīgi apguvis šo kursu, studējošais spēj:</w:t>
            </w:r>
          </w:p>
          <w:p w14:paraId="7C9B9F72" w14:textId="2EFDB85E" w:rsidR="006D2DAE" w:rsidRDefault="00995EE0">
            <w:pPr>
              <w:pStyle w:val="ListParagraph"/>
              <w:widowControl w:val="0"/>
              <w:numPr>
                <w:ilvl w:val="0"/>
                <w:numId w:val="60"/>
              </w:numPr>
              <w:spacing w:after="0"/>
              <w:ind w:right="166"/>
              <w:jc w:val="both"/>
              <w:rPr>
                <w:rFonts w:cs="Times New Roman"/>
              </w:rPr>
            </w:pPr>
            <w:r>
              <w:rPr>
                <w:rFonts w:cs="Times New Roman"/>
              </w:rPr>
              <w:t>raksturot ilgtspējīgas resursu pārvaldības un sagādes procesa principus viesmīlības kontekstā;</w:t>
            </w:r>
          </w:p>
          <w:p w14:paraId="7940DA1D" w14:textId="02307658" w:rsidR="006D2DAE" w:rsidRDefault="00995EE0">
            <w:pPr>
              <w:pStyle w:val="ListParagraph"/>
              <w:widowControl w:val="0"/>
              <w:numPr>
                <w:ilvl w:val="0"/>
                <w:numId w:val="60"/>
              </w:numPr>
              <w:spacing w:after="0"/>
              <w:ind w:right="166"/>
              <w:jc w:val="both"/>
              <w:rPr>
                <w:rFonts w:cs="Times New Roman"/>
              </w:rPr>
            </w:pPr>
            <w:r>
              <w:rPr>
                <w:rFonts w:cs="Times New Roman"/>
              </w:rPr>
              <w:t>analizēt pakalpojumu sniegšanai nepieciešamos tehniskos un tehnoloģiskos resursus (iekārtas un aprīkojumu) viesnīcas nodaļās;</w:t>
            </w:r>
          </w:p>
          <w:p w14:paraId="47FC748F" w14:textId="516B263B" w:rsidR="006D2DAE" w:rsidRDefault="00995EE0">
            <w:pPr>
              <w:pStyle w:val="ListParagraph"/>
              <w:widowControl w:val="0"/>
              <w:numPr>
                <w:ilvl w:val="0"/>
                <w:numId w:val="60"/>
              </w:numPr>
              <w:spacing w:after="0"/>
              <w:ind w:right="166"/>
              <w:jc w:val="both"/>
              <w:rPr>
                <w:rFonts w:cs="Times New Roman"/>
              </w:rPr>
            </w:pPr>
            <w:r>
              <w:rPr>
                <w:rFonts w:cs="Times New Roman"/>
              </w:rPr>
              <w:t>organizēt sadarbībā ar viesnīcas vadību nepieciešamo nodrošinājuma iepirkumu, pamatojoties uz piedāvājuma izvērtējumu;</w:t>
            </w:r>
          </w:p>
          <w:p w14:paraId="3B106CB0" w14:textId="0C1FD599" w:rsidR="006D2DAE" w:rsidRDefault="00995EE0">
            <w:pPr>
              <w:pStyle w:val="ListParagraph"/>
              <w:widowControl w:val="0"/>
              <w:numPr>
                <w:ilvl w:val="0"/>
                <w:numId w:val="60"/>
              </w:numPr>
              <w:spacing w:after="0"/>
              <w:ind w:right="166"/>
              <w:jc w:val="both"/>
              <w:rPr>
                <w:rFonts w:cs="Times New Roman"/>
              </w:rPr>
            </w:pPr>
            <w:r>
              <w:rPr>
                <w:rFonts w:cs="Times New Roman"/>
              </w:rPr>
              <w:t>izvērtēt un atlasīt ārpakalpojumu sniedzējus un piegādātājus un organizēt ikdienas sadarbību ar tiem pakalpojumu vai preču nodrošināšanai;</w:t>
            </w:r>
          </w:p>
          <w:p w14:paraId="00267482" w14:textId="3081F27E" w:rsidR="006D2DAE" w:rsidRDefault="00995EE0">
            <w:pPr>
              <w:pStyle w:val="ListParagraph"/>
              <w:widowControl w:val="0"/>
              <w:numPr>
                <w:ilvl w:val="0"/>
                <w:numId w:val="60"/>
              </w:numPr>
              <w:spacing w:after="0"/>
              <w:ind w:right="166"/>
              <w:jc w:val="both"/>
              <w:rPr>
                <w:rFonts w:cs="Times New Roman"/>
              </w:rPr>
            </w:pPr>
            <w:r>
              <w:rPr>
                <w:rFonts w:cs="Times New Roman"/>
              </w:rPr>
              <w:t>nodrošināt iepirkto vai īrēto pakalpojumu vai preču kvalitātes kontroli;</w:t>
            </w:r>
          </w:p>
          <w:p w14:paraId="5E504729" w14:textId="0440A9E3" w:rsidR="006D2DAE" w:rsidRDefault="00995EE0">
            <w:pPr>
              <w:pStyle w:val="ListParagraph"/>
              <w:widowControl w:val="0"/>
              <w:numPr>
                <w:ilvl w:val="0"/>
                <w:numId w:val="60"/>
              </w:numPr>
              <w:spacing w:after="0"/>
              <w:ind w:right="166"/>
              <w:jc w:val="both"/>
              <w:rPr>
                <w:rFonts w:cs="Times New Roman"/>
              </w:rPr>
            </w:pPr>
            <w:r>
              <w:rPr>
                <w:rFonts w:cs="Times New Roman"/>
              </w:rPr>
              <w:t>ierosināt uzlabojumus ilgtspējīgas resursu izmantošanas stratēģijas izstrādei viesmīlības uzņēmumā.</w:t>
            </w:r>
          </w:p>
        </w:tc>
      </w:tr>
      <w:tr w:rsidR="006D2DAE" w14:paraId="676E5F89" w14:textId="77777777">
        <w:trPr>
          <w:trHeight w:val="229"/>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11E4BB6E" w14:textId="77777777" w:rsidR="006D2DAE" w:rsidRDefault="00995EE0">
            <w:pPr>
              <w:widowControl w:val="0"/>
              <w:spacing w:after="0"/>
              <w:ind w:left="133" w:right="133"/>
              <w:rPr>
                <w:rFonts w:cs="Times New Roman"/>
              </w:rPr>
            </w:pPr>
            <w:r>
              <w:rPr>
                <w:rFonts w:cs="Times New Roman"/>
              </w:rPr>
              <w:t>Studiju kursa saturs un plāns</w:t>
            </w:r>
          </w:p>
          <w:p w14:paraId="0EF72110" w14:textId="77777777" w:rsidR="006D2DAE" w:rsidRDefault="006D2DAE">
            <w:pPr>
              <w:widowControl w:val="0"/>
              <w:spacing w:after="0"/>
              <w:ind w:left="133" w:right="133"/>
              <w:rPr>
                <w:rFonts w:cs="Times New Roman"/>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tbl>
            <w:tblPr>
              <w:tblStyle w:val="TableGrid"/>
              <w:tblW w:w="7220" w:type="dxa"/>
              <w:tblLayout w:type="fixed"/>
              <w:tblCellMar>
                <w:top w:w="28" w:type="dxa"/>
                <w:bottom w:w="28" w:type="dxa"/>
              </w:tblCellMar>
              <w:tblLook w:val="04A0" w:firstRow="1" w:lastRow="0" w:firstColumn="1" w:lastColumn="0" w:noHBand="0" w:noVBand="1"/>
            </w:tblPr>
            <w:tblGrid>
              <w:gridCol w:w="560"/>
              <w:gridCol w:w="4676"/>
              <w:gridCol w:w="992"/>
              <w:gridCol w:w="992"/>
            </w:tblGrid>
            <w:tr w:rsidR="006D2DAE" w14:paraId="3350AA0D" w14:textId="77777777">
              <w:trPr>
                <w:trHeight w:val="215"/>
              </w:trPr>
              <w:tc>
                <w:tcPr>
                  <w:tcW w:w="560" w:type="dxa"/>
                  <w:vMerge w:val="restart"/>
                  <w:tcBorders>
                    <w:top w:val="nil"/>
                    <w:left w:val="nil"/>
                  </w:tcBorders>
                  <w:shd w:val="clear" w:color="auto" w:fill="D9D9D9" w:themeFill="background1" w:themeFillShade="D9"/>
                  <w:vAlign w:val="center"/>
                </w:tcPr>
                <w:p w14:paraId="39BC1BD5" w14:textId="77777777" w:rsidR="006D2DAE" w:rsidRDefault="00995EE0">
                  <w:pPr>
                    <w:widowControl w:val="0"/>
                    <w:spacing w:after="0"/>
                    <w:ind w:left="1" w:right="34"/>
                    <w:jc w:val="center"/>
                    <w:rPr>
                      <w:rFonts w:cs="Times New Roman"/>
                    </w:rPr>
                  </w:pPr>
                  <w:r>
                    <w:rPr>
                      <w:rFonts w:eastAsia="Calibri" w:cs="Times New Roman"/>
                    </w:rPr>
                    <w:t>Nr.</w:t>
                  </w:r>
                </w:p>
              </w:tc>
              <w:tc>
                <w:tcPr>
                  <w:tcW w:w="4675" w:type="dxa"/>
                  <w:vMerge w:val="restart"/>
                  <w:tcBorders>
                    <w:top w:val="nil"/>
                  </w:tcBorders>
                  <w:shd w:val="clear" w:color="auto" w:fill="D9D9D9" w:themeFill="background1" w:themeFillShade="D9"/>
                  <w:vAlign w:val="center"/>
                </w:tcPr>
                <w:p w14:paraId="00849CFD" w14:textId="15AC11EA" w:rsidR="006D2DAE" w:rsidRDefault="00995EE0">
                  <w:pPr>
                    <w:widowControl w:val="0"/>
                    <w:spacing w:after="0"/>
                    <w:ind w:left="1"/>
                    <w:jc w:val="center"/>
                    <w:rPr>
                      <w:rFonts w:cs="Times New Roman"/>
                    </w:rPr>
                  </w:pPr>
                  <w:r>
                    <w:rPr>
                      <w:rFonts w:eastAsia="Calibri" w:cs="Times New Roman"/>
                    </w:rPr>
                    <w:t>Tēma/Aktivitāte</w:t>
                  </w:r>
                </w:p>
              </w:tc>
              <w:tc>
                <w:tcPr>
                  <w:tcW w:w="1984" w:type="dxa"/>
                  <w:gridSpan w:val="2"/>
                  <w:tcBorders>
                    <w:top w:val="nil"/>
                    <w:right w:val="nil"/>
                  </w:tcBorders>
                  <w:shd w:val="clear" w:color="auto" w:fill="D9D9D9" w:themeFill="background1" w:themeFillShade="D9"/>
                  <w:vAlign w:val="center"/>
                </w:tcPr>
                <w:p w14:paraId="7A874AE2" w14:textId="77777777" w:rsidR="006D2DAE" w:rsidRDefault="00995EE0">
                  <w:pPr>
                    <w:widowControl w:val="0"/>
                    <w:spacing w:after="0"/>
                    <w:ind w:left="1"/>
                    <w:jc w:val="center"/>
                    <w:rPr>
                      <w:rFonts w:cs="Times New Roman"/>
                    </w:rPr>
                  </w:pPr>
                  <w:r>
                    <w:rPr>
                      <w:rFonts w:eastAsia="Calibri" w:cs="Times New Roman"/>
                    </w:rPr>
                    <w:t>Īstenošanas forma (kontaktstundas)</w:t>
                  </w:r>
                </w:p>
              </w:tc>
            </w:tr>
            <w:tr w:rsidR="006D2DAE" w14:paraId="2D7934D4" w14:textId="77777777">
              <w:trPr>
                <w:trHeight w:val="215"/>
              </w:trPr>
              <w:tc>
                <w:tcPr>
                  <w:tcW w:w="560" w:type="dxa"/>
                  <w:vMerge/>
                  <w:tcBorders>
                    <w:left w:val="nil"/>
                  </w:tcBorders>
                  <w:shd w:val="clear" w:color="auto" w:fill="D9D9D9" w:themeFill="background1" w:themeFillShade="D9"/>
                  <w:vAlign w:val="center"/>
                </w:tcPr>
                <w:p w14:paraId="389893F5" w14:textId="77777777" w:rsidR="006D2DAE" w:rsidRDefault="006D2DAE">
                  <w:pPr>
                    <w:widowControl w:val="0"/>
                    <w:spacing w:after="0"/>
                    <w:ind w:left="1" w:right="34"/>
                    <w:jc w:val="center"/>
                    <w:rPr>
                      <w:rFonts w:cs="Times New Roman"/>
                    </w:rPr>
                  </w:pPr>
                </w:p>
              </w:tc>
              <w:tc>
                <w:tcPr>
                  <w:tcW w:w="4675" w:type="dxa"/>
                  <w:vMerge/>
                  <w:shd w:val="clear" w:color="auto" w:fill="D9D9D9" w:themeFill="background1" w:themeFillShade="D9"/>
                  <w:vAlign w:val="center"/>
                </w:tcPr>
                <w:p w14:paraId="5070F2AC" w14:textId="77777777" w:rsidR="006D2DAE" w:rsidRDefault="006D2DAE">
                  <w:pPr>
                    <w:widowControl w:val="0"/>
                    <w:spacing w:after="0"/>
                    <w:ind w:left="1"/>
                    <w:jc w:val="center"/>
                    <w:rPr>
                      <w:rFonts w:cs="Times New Roman"/>
                    </w:rPr>
                  </w:pPr>
                </w:p>
              </w:tc>
              <w:tc>
                <w:tcPr>
                  <w:tcW w:w="992" w:type="dxa"/>
                  <w:shd w:val="clear" w:color="auto" w:fill="D9D9D9" w:themeFill="background1" w:themeFillShade="D9"/>
                  <w:vAlign w:val="center"/>
                </w:tcPr>
                <w:p w14:paraId="181A9411" w14:textId="77777777" w:rsidR="006D2DAE" w:rsidRDefault="00995EE0">
                  <w:pPr>
                    <w:widowControl w:val="0"/>
                    <w:spacing w:after="0"/>
                    <w:ind w:left="1"/>
                    <w:jc w:val="center"/>
                    <w:rPr>
                      <w:rFonts w:cs="Times New Roman"/>
                    </w:rPr>
                  </w:pPr>
                  <w:r>
                    <w:rPr>
                      <w:rFonts w:eastAsia="Calibri" w:cs="Times New Roman"/>
                    </w:rPr>
                    <w:t>Lekcijas</w:t>
                  </w:r>
                </w:p>
              </w:tc>
              <w:tc>
                <w:tcPr>
                  <w:tcW w:w="992" w:type="dxa"/>
                  <w:tcBorders>
                    <w:right w:val="nil"/>
                  </w:tcBorders>
                  <w:shd w:val="clear" w:color="auto" w:fill="D9D9D9" w:themeFill="background1" w:themeFillShade="D9"/>
                </w:tcPr>
                <w:p w14:paraId="4EAF1303" w14:textId="77777777" w:rsidR="006D2DAE" w:rsidRDefault="00995EE0">
                  <w:pPr>
                    <w:widowControl w:val="0"/>
                    <w:spacing w:after="0"/>
                    <w:ind w:left="1"/>
                    <w:jc w:val="center"/>
                    <w:rPr>
                      <w:rFonts w:cs="Times New Roman"/>
                    </w:rPr>
                  </w:pPr>
                  <w:proofErr w:type="spellStart"/>
                  <w:r>
                    <w:rPr>
                      <w:rFonts w:eastAsia="Calibri" w:cs="Times New Roman"/>
                    </w:rPr>
                    <w:t>Prakt.d</w:t>
                  </w:r>
                  <w:proofErr w:type="spellEnd"/>
                  <w:r>
                    <w:rPr>
                      <w:rFonts w:eastAsia="Calibri" w:cs="Times New Roman"/>
                    </w:rPr>
                    <w:t>.</w:t>
                  </w:r>
                </w:p>
              </w:tc>
            </w:tr>
            <w:tr w:rsidR="006D2DAE" w14:paraId="1742F338" w14:textId="77777777">
              <w:tc>
                <w:tcPr>
                  <w:tcW w:w="560" w:type="dxa"/>
                  <w:tcBorders>
                    <w:left w:val="nil"/>
                  </w:tcBorders>
                  <w:vAlign w:val="center"/>
                </w:tcPr>
                <w:p w14:paraId="1DEC8195" w14:textId="77777777" w:rsidR="006D2DAE" w:rsidRDefault="00995EE0">
                  <w:pPr>
                    <w:widowControl w:val="0"/>
                    <w:spacing w:after="0"/>
                    <w:ind w:left="1" w:right="34"/>
                    <w:jc w:val="center"/>
                    <w:rPr>
                      <w:rFonts w:cs="Times New Roman"/>
                    </w:rPr>
                  </w:pPr>
                  <w:r>
                    <w:rPr>
                      <w:rFonts w:eastAsia="Calibri" w:cs="Times New Roman"/>
                    </w:rPr>
                    <w:t>1.</w:t>
                  </w:r>
                </w:p>
              </w:tc>
              <w:tc>
                <w:tcPr>
                  <w:tcW w:w="4675" w:type="dxa"/>
                  <w:shd w:val="clear" w:color="auto" w:fill="FFFFFF"/>
                </w:tcPr>
                <w:p w14:paraId="1533FF6F" w14:textId="77777777" w:rsidR="006D2DAE" w:rsidRDefault="00995EE0">
                  <w:pPr>
                    <w:widowControl w:val="0"/>
                    <w:spacing w:after="0"/>
                    <w:ind w:left="1"/>
                    <w:rPr>
                      <w:rFonts w:cs="Times New Roman"/>
                    </w:rPr>
                  </w:pPr>
                  <w:r>
                    <w:rPr>
                      <w:rFonts w:eastAsia="Calibri"/>
                    </w:rPr>
                    <w:t>Ievads kursā. Kas ir sagāde un ilgtspējīga resursu pārvaldība?</w:t>
                  </w:r>
                </w:p>
              </w:tc>
              <w:tc>
                <w:tcPr>
                  <w:tcW w:w="992" w:type="dxa"/>
                  <w:vAlign w:val="center"/>
                </w:tcPr>
                <w:p w14:paraId="06DAF1B0" w14:textId="77777777" w:rsidR="006D2DAE" w:rsidRDefault="00995EE0">
                  <w:pPr>
                    <w:widowControl w:val="0"/>
                    <w:spacing w:after="0"/>
                    <w:ind w:left="1"/>
                    <w:jc w:val="center"/>
                    <w:rPr>
                      <w:rFonts w:cs="Times New Roman"/>
                    </w:rPr>
                  </w:pPr>
                  <w:r>
                    <w:rPr>
                      <w:rFonts w:eastAsia="Calibri" w:cs="Times New Roman"/>
                    </w:rPr>
                    <w:t>2</w:t>
                  </w:r>
                </w:p>
              </w:tc>
              <w:tc>
                <w:tcPr>
                  <w:tcW w:w="992" w:type="dxa"/>
                  <w:tcBorders>
                    <w:right w:val="nil"/>
                  </w:tcBorders>
                  <w:vAlign w:val="center"/>
                </w:tcPr>
                <w:p w14:paraId="18768E6F" w14:textId="77777777" w:rsidR="006D2DAE" w:rsidRDefault="006D2DAE">
                  <w:pPr>
                    <w:widowControl w:val="0"/>
                    <w:spacing w:after="0"/>
                    <w:ind w:left="1"/>
                    <w:jc w:val="center"/>
                    <w:rPr>
                      <w:rFonts w:cs="Times New Roman"/>
                    </w:rPr>
                  </w:pPr>
                </w:p>
              </w:tc>
            </w:tr>
            <w:tr w:rsidR="006D2DAE" w14:paraId="5D5CAD87" w14:textId="77777777">
              <w:tc>
                <w:tcPr>
                  <w:tcW w:w="560" w:type="dxa"/>
                  <w:tcBorders>
                    <w:left w:val="nil"/>
                  </w:tcBorders>
                  <w:vAlign w:val="center"/>
                </w:tcPr>
                <w:p w14:paraId="7E797C56" w14:textId="77777777" w:rsidR="006D2DAE" w:rsidRDefault="00995EE0">
                  <w:pPr>
                    <w:widowControl w:val="0"/>
                    <w:spacing w:after="0"/>
                    <w:ind w:left="1" w:right="34"/>
                    <w:jc w:val="center"/>
                    <w:rPr>
                      <w:rFonts w:cs="Times New Roman"/>
                    </w:rPr>
                  </w:pPr>
                  <w:r>
                    <w:rPr>
                      <w:rFonts w:eastAsia="Calibri" w:cs="Times New Roman"/>
                    </w:rPr>
                    <w:t>2.</w:t>
                  </w:r>
                </w:p>
              </w:tc>
              <w:tc>
                <w:tcPr>
                  <w:tcW w:w="4675" w:type="dxa"/>
                  <w:shd w:val="clear" w:color="auto" w:fill="FFFFFF"/>
                </w:tcPr>
                <w:p w14:paraId="15A3FD02" w14:textId="77777777" w:rsidR="006D2DAE" w:rsidRDefault="00995EE0">
                  <w:pPr>
                    <w:widowControl w:val="0"/>
                    <w:spacing w:after="0"/>
                    <w:ind w:left="1"/>
                    <w:rPr>
                      <w:rFonts w:cs="Times New Roman"/>
                    </w:rPr>
                  </w:pPr>
                  <w:r>
                    <w:rPr>
                      <w:rFonts w:eastAsia="Calibri"/>
                    </w:rPr>
                    <w:t>Resursu pārvaldības galvenie principi.</w:t>
                  </w:r>
                </w:p>
              </w:tc>
              <w:tc>
                <w:tcPr>
                  <w:tcW w:w="992" w:type="dxa"/>
                  <w:vAlign w:val="center"/>
                </w:tcPr>
                <w:p w14:paraId="4F2E02AD" w14:textId="77777777" w:rsidR="006D2DAE" w:rsidRDefault="00995EE0">
                  <w:pPr>
                    <w:widowControl w:val="0"/>
                    <w:spacing w:after="0"/>
                    <w:ind w:left="1"/>
                    <w:jc w:val="center"/>
                    <w:rPr>
                      <w:rFonts w:cs="Times New Roman"/>
                    </w:rPr>
                  </w:pPr>
                  <w:r>
                    <w:rPr>
                      <w:rFonts w:eastAsia="Calibri" w:cs="Times New Roman"/>
                    </w:rPr>
                    <w:t>2</w:t>
                  </w:r>
                </w:p>
              </w:tc>
              <w:tc>
                <w:tcPr>
                  <w:tcW w:w="992" w:type="dxa"/>
                  <w:tcBorders>
                    <w:right w:val="nil"/>
                  </w:tcBorders>
                  <w:vAlign w:val="center"/>
                </w:tcPr>
                <w:p w14:paraId="33299598" w14:textId="77777777" w:rsidR="006D2DAE" w:rsidRDefault="006D2DAE">
                  <w:pPr>
                    <w:widowControl w:val="0"/>
                    <w:spacing w:after="0"/>
                    <w:ind w:left="1"/>
                    <w:jc w:val="center"/>
                    <w:rPr>
                      <w:rFonts w:cs="Times New Roman"/>
                    </w:rPr>
                  </w:pPr>
                </w:p>
              </w:tc>
            </w:tr>
            <w:tr w:rsidR="006D2DAE" w14:paraId="227D0487" w14:textId="77777777">
              <w:tc>
                <w:tcPr>
                  <w:tcW w:w="560" w:type="dxa"/>
                  <w:tcBorders>
                    <w:left w:val="nil"/>
                  </w:tcBorders>
                  <w:vAlign w:val="center"/>
                </w:tcPr>
                <w:p w14:paraId="4779EE8E" w14:textId="77777777" w:rsidR="006D2DAE" w:rsidRDefault="00995EE0">
                  <w:pPr>
                    <w:widowControl w:val="0"/>
                    <w:spacing w:after="0"/>
                    <w:ind w:left="1" w:right="34"/>
                    <w:jc w:val="center"/>
                    <w:rPr>
                      <w:rFonts w:cs="Times New Roman"/>
                    </w:rPr>
                  </w:pPr>
                  <w:r>
                    <w:rPr>
                      <w:rFonts w:eastAsia="Calibri" w:cs="Times New Roman"/>
                    </w:rPr>
                    <w:t>3.</w:t>
                  </w:r>
                </w:p>
              </w:tc>
              <w:tc>
                <w:tcPr>
                  <w:tcW w:w="4675" w:type="dxa"/>
                  <w:shd w:val="clear" w:color="auto" w:fill="FFFFFF"/>
                </w:tcPr>
                <w:p w14:paraId="2BC1A79C" w14:textId="77777777" w:rsidR="006D2DAE" w:rsidRDefault="00995EE0">
                  <w:pPr>
                    <w:widowControl w:val="0"/>
                    <w:spacing w:after="0"/>
                    <w:ind w:left="1"/>
                    <w:rPr>
                      <w:rFonts w:cs="Times New Roman"/>
                    </w:rPr>
                  </w:pPr>
                  <w:r>
                    <w:rPr>
                      <w:rFonts w:eastAsia="Calibri"/>
                    </w:rPr>
                    <w:t>Resursi – efektīva un ilgtspējīga resursu plānošana un pārvaldība.</w:t>
                  </w:r>
                </w:p>
              </w:tc>
              <w:tc>
                <w:tcPr>
                  <w:tcW w:w="992" w:type="dxa"/>
                  <w:vAlign w:val="center"/>
                </w:tcPr>
                <w:p w14:paraId="3F47E656" w14:textId="77777777" w:rsidR="006D2DAE" w:rsidRDefault="00995EE0">
                  <w:pPr>
                    <w:widowControl w:val="0"/>
                    <w:spacing w:after="0"/>
                    <w:ind w:left="1"/>
                    <w:jc w:val="center"/>
                    <w:rPr>
                      <w:rFonts w:cs="Times New Roman"/>
                    </w:rPr>
                  </w:pPr>
                  <w:r>
                    <w:rPr>
                      <w:rFonts w:eastAsia="Calibri" w:cs="Times New Roman"/>
                    </w:rPr>
                    <w:t>2</w:t>
                  </w:r>
                </w:p>
              </w:tc>
              <w:tc>
                <w:tcPr>
                  <w:tcW w:w="992" w:type="dxa"/>
                  <w:tcBorders>
                    <w:right w:val="nil"/>
                  </w:tcBorders>
                  <w:vAlign w:val="center"/>
                </w:tcPr>
                <w:p w14:paraId="445C42D7" w14:textId="77777777" w:rsidR="006D2DAE" w:rsidRDefault="00995EE0">
                  <w:pPr>
                    <w:widowControl w:val="0"/>
                    <w:spacing w:after="0"/>
                    <w:ind w:left="1"/>
                    <w:jc w:val="center"/>
                    <w:rPr>
                      <w:rFonts w:cs="Times New Roman"/>
                    </w:rPr>
                  </w:pPr>
                  <w:r>
                    <w:rPr>
                      <w:rFonts w:eastAsia="Calibri" w:cs="Times New Roman"/>
                    </w:rPr>
                    <w:t>1</w:t>
                  </w:r>
                </w:p>
              </w:tc>
            </w:tr>
            <w:tr w:rsidR="006D2DAE" w14:paraId="30D5DC4F" w14:textId="77777777">
              <w:tc>
                <w:tcPr>
                  <w:tcW w:w="560" w:type="dxa"/>
                  <w:tcBorders>
                    <w:left w:val="nil"/>
                  </w:tcBorders>
                  <w:vAlign w:val="center"/>
                </w:tcPr>
                <w:p w14:paraId="31238164" w14:textId="77777777" w:rsidR="006D2DAE" w:rsidRDefault="00995EE0">
                  <w:pPr>
                    <w:widowControl w:val="0"/>
                    <w:spacing w:after="0"/>
                    <w:ind w:left="1" w:right="34"/>
                    <w:jc w:val="center"/>
                    <w:rPr>
                      <w:rFonts w:cs="Times New Roman"/>
                    </w:rPr>
                  </w:pPr>
                  <w:r>
                    <w:rPr>
                      <w:rFonts w:eastAsia="Calibri" w:cs="Times New Roman"/>
                    </w:rPr>
                    <w:t>4.</w:t>
                  </w:r>
                </w:p>
              </w:tc>
              <w:tc>
                <w:tcPr>
                  <w:tcW w:w="4675" w:type="dxa"/>
                  <w:shd w:val="clear" w:color="auto" w:fill="FFFFFF"/>
                </w:tcPr>
                <w:p w14:paraId="3A27A4B5" w14:textId="77777777" w:rsidR="006D2DAE" w:rsidRDefault="00995EE0">
                  <w:pPr>
                    <w:widowControl w:val="0"/>
                    <w:spacing w:after="0"/>
                    <w:ind w:left="1"/>
                    <w:rPr>
                      <w:rFonts w:cs="Times New Roman"/>
                    </w:rPr>
                  </w:pPr>
                  <w:r>
                    <w:rPr>
                      <w:rFonts w:eastAsia="Calibri"/>
                    </w:rPr>
                    <w:t>Sagādes organizācijas – tehnoloģiju lietojums.</w:t>
                  </w:r>
                </w:p>
              </w:tc>
              <w:tc>
                <w:tcPr>
                  <w:tcW w:w="992" w:type="dxa"/>
                  <w:vAlign w:val="center"/>
                </w:tcPr>
                <w:p w14:paraId="1DE68341" w14:textId="77777777" w:rsidR="006D2DAE" w:rsidRDefault="00995EE0">
                  <w:pPr>
                    <w:widowControl w:val="0"/>
                    <w:spacing w:after="0"/>
                    <w:ind w:left="1"/>
                    <w:jc w:val="center"/>
                    <w:rPr>
                      <w:rFonts w:cs="Times New Roman"/>
                    </w:rPr>
                  </w:pPr>
                  <w:r>
                    <w:rPr>
                      <w:rFonts w:eastAsia="Calibri" w:cs="Times New Roman"/>
                    </w:rPr>
                    <w:t>2</w:t>
                  </w:r>
                </w:p>
              </w:tc>
              <w:tc>
                <w:tcPr>
                  <w:tcW w:w="992" w:type="dxa"/>
                  <w:tcBorders>
                    <w:right w:val="nil"/>
                  </w:tcBorders>
                  <w:vAlign w:val="center"/>
                </w:tcPr>
                <w:p w14:paraId="2F4623BD" w14:textId="77777777" w:rsidR="006D2DAE" w:rsidRDefault="00995EE0">
                  <w:pPr>
                    <w:widowControl w:val="0"/>
                    <w:spacing w:after="0"/>
                    <w:ind w:left="1"/>
                    <w:jc w:val="center"/>
                    <w:rPr>
                      <w:rFonts w:cs="Times New Roman"/>
                    </w:rPr>
                  </w:pPr>
                  <w:r>
                    <w:rPr>
                      <w:rFonts w:eastAsia="Calibri" w:cs="Times New Roman"/>
                    </w:rPr>
                    <w:t>2</w:t>
                  </w:r>
                </w:p>
              </w:tc>
            </w:tr>
            <w:tr w:rsidR="006D2DAE" w14:paraId="21187B7D" w14:textId="77777777">
              <w:trPr>
                <w:trHeight w:val="347"/>
              </w:trPr>
              <w:tc>
                <w:tcPr>
                  <w:tcW w:w="560" w:type="dxa"/>
                  <w:tcBorders>
                    <w:left w:val="nil"/>
                  </w:tcBorders>
                  <w:vAlign w:val="center"/>
                </w:tcPr>
                <w:p w14:paraId="17718397" w14:textId="77777777" w:rsidR="006D2DAE" w:rsidRDefault="00995EE0">
                  <w:pPr>
                    <w:widowControl w:val="0"/>
                    <w:spacing w:after="0"/>
                    <w:ind w:left="1" w:right="34"/>
                    <w:jc w:val="center"/>
                    <w:rPr>
                      <w:rFonts w:cs="Times New Roman"/>
                    </w:rPr>
                  </w:pPr>
                  <w:r>
                    <w:rPr>
                      <w:rFonts w:eastAsia="Calibri" w:cs="Times New Roman"/>
                    </w:rPr>
                    <w:t>5.</w:t>
                  </w:r>
                </w:p>
              </w:tc>
              <w:tc>
                <w:tcPr>
                  <w:tcW w:w="4675" w:type="dxa"/>
                  <w:shd w:val="clear" w:color="auto" w:fill="FFFFFF"/>
                </w:tcPr>
                <w:p w14:paraId="78D1F6DE" w14:textId="77777777" w:rsidR="006D2DAE" w:rsidRDefault="00995EE0">
                  <w:pPr>
                    <w:widowControl w:val="0"/>
                    <w:spacing w:after="0"/>
                    <w:ind w:left="1"/>
                  </w:pPr>
                  <w:r w:rsidRPr="00FC0CF1">
                    <w:rPr>
                      <w:rFonts w:eastAsia="Calibri"/>
                    </w:rPr>
                    <w:t>Sagādes ķēdes pārvaldība – attiecības ar piegādātājiem un loģistikas pakalpojumu sniedzējiem. Priekšrocības, ko sniedz efektīva sagādes ķēdes pārvaldība</w:t>
                  </w:r>
                  <w:r w:rsidRPr="00FC0CF1">
                    <w:rPr>
                      <w:rFonts w:eastAsia="Calibri" w:cs="Times New Roman"/>
                    </w:rPr>
                    <w:t>.</w:t>
                  </w:r>
                </w:p>
              </w:tc>
              <w:tc>
                <w:tcPr>
                  <w:tcW w:w="992" w:type="dxa"/>
                  <w:vAlign w:val="center"/>
                </w:tcPr>
                <w:p w14:paraId="29F899A3" w14:textId="77777777" w:rsidR="006D2DAE" w:rsidRDefault="00995EE0">
                  <w:pPr>
                    <w:widowControl w:val="0"/>
                    <w:spacing w:after="0"/>
                    <w:ind w:left="1"/>
                    <w:jc w:val="center"/>
                    <w:rPr>
                      <w:rFonts w:cs="Times New Roman"/>
                    </w:rPr>
                  </w:pPr>
                  <w:r>
                    <w:rPr>
                      <w:rFonts w:eastAsia="Calibri" w:cs="Times New Roman"/>
                    </w:rPr>
                    <w:t>2</w:t>
                  </w:r>
                </w:p>
              </w:tc>
              <w:tc>
                <w:tcPr>
                  <w:tcW w:w="992" w:type="dxa"/>
                  <w:tcBorders>
                    <w:right w:val="nil"/>
                  </w:tcBorders>
                  <w:vAlign w:val="center"/>
                </w:tcPr>
                <w:p w14:paraId="412AC6C6" w14:textId="77777777" w:rsidR="006D2DAE" w:rsidRDefault="00995EE0">
                  <w:pPr>
                    <w:widowControl w:val="0"/>
                    <w:spacing w:after="0"/>
                    <w:ind w:left="1"/>
                    <w:jc w:val="center"/>
                    <w:rPr>
                      <w:rFonts w:cs="Times New Roman"/>
                    </w:rPr>
                  </w:pPr>
                  <w:r>
                    <w:rPr>
                      <w:rFonts w:eastAsia="Calibri" w:cs="Times New Roman"/>
                    </w:rPr>
                    <w:t>1</w:t>
                  </w:r>
                </w:p>
              </w:tc>
            </w:tr>
            <w:tr w:rsidR="006D2DAE" w14:paraId="4C11999E" w14:textId="77777777">
              <w:tc>
                <w:tcPr>
                  <w:tcW w:w="560" w:type="dxa"/>
                  <w:tcBorders>
                    <w:left w:val="nil"/>
                  </w:tcBorders>
                  <w:vAlign w:val="center"/>
                </w:tcPr>
                <w:p w14:paraId="434630EB" w14:textId="77777777" w:rsidR="006D2DAE" w:rsidRDefault="00995EE0">
                  <w:pPr>
                    <w:widowControl w:val="0"/>
                    <w:spacing w:after="0"/>
                    <w:ind w:left="1" w:right="34"/>
                    <w:jc w:val="center"/>
                    <w:rPr>
                      <w:rFonts w:cs="Times New Roman"/>
                    </w:rPr>
                  </w:pPr>
                  <w:r>
                    <w:rPr>
                      <w:rFonts w:eastAsia="Calibri" w:cs="Times New Roman"/>
                    </w:rPr>
                    <w:t>6.</w:t>
                  </w:r>
                </w:p>
              </w:tc>
              <w:tc>
                <w:tcPr>
                  <w:tcW w:w="4675" w:type="dxa"/>
                  <w:shd w:val="clear" w:color="auto" w:fill="FFFFFF"/>
                </w:tcPr>
                <w:p w14:paraId="76CF7E49" w14:textId="77777777" w:rsidR="006D2DAE" w:rsidRDefault="00995EE0">
                  <w:pPr>
                    <w:widowControl w:val="0"/>
                    <w:spacing w:after="0"/>
                    <w:ind w:left="1"/>
                    <w:rPr>
                      <w:rFonts w:cs="Times New Roman"/>
                    </w:rPr>
                  </w:pPr>
                  <w:r>
                    <w:rPr>
                      <w:rFonts w:eastAsia="Calibri"/>
                    </w:rPr>
                    <w:t>Iepirkumu stratēģiju, politikas un procedūru izstrāde. Pieprasījuma pārvaldība, prognozēšana un plānošana.</w:t>
                  </w:r>
                </w:p>
              </w:tc>
              <w:tc>
                <w:tcPr>
                  <w:tcW w:w="992" w:type="dxa"/>
                  <w:vAlign w:val="center"/>
                </w:tcPr>
                <w:p w14:paraId="112CAB56" w14:textId="77777777" w:rsidR="006D2DAE" w:rsidRDefault="00995EE0">
                  <w:pPr>
                    <w:widowControl w:val="0"/>
                    <w:spacing w:after="0"/>
                    <w:ind w:left="1"/>
                    <w:jc w:val="center"/>
                    <w:rPr>
                      <w:rFonts w:cs="Times New Roman"/>
                    </w:rPr>
                  </w:pPr>
                  <w:r>
                    <w:rPr>
                      <w:rFonts w:eastAsia="Calibri" w:cs="Times New Roman"/>
                    </w:rPr>
                    <w:t>2</w:t>
                  </w:r>
                </w:p>
              </w:tc>
              <w:tc>
                <w:tcPr>
                  <w:tcW w:w="992" w:type="dxa"/>
                  <w:tcBorders>
                    <w:right w:val="nil"/>
                  </w:tcBorders>
                  <w:vAlign w:val="center"/>
                </w:tcPr>
                <w:p w14:paraId="79B5BC9C" w14:textId="77777777" w:rsidR="006D2DAE" w:rsidRDefault="00995EE0">
                  <w:pPr>
                    <w:widowControl w:val="0"/>
                    <w:spacing w:after="0"/>
                    <w:ind w:left="1"/>
                    <w:jc w:val="center"/>
                    <w:rPr>
                      <w:rFonts w:cs="Times New Roman"/>
                    </w:rPr>
                  </w:pPr>
                  <w:r>
                    <w:rPr>
                      <w:rFonts w:eastAsia="Calibri" w:cs="Times New Roman"/>
                    </w:rPr>
                    <w:t>2</w:t>
                  </w:r>
                </w:p>
              </w:tc>
            </w:tr>
            <w:tr w:rsidR="006D2DAE" w14:paraId="0386042B" w14:textId="77777777">
              <w:tc>
                <w:tcPr>
                  <w:tcW w:w="560" w:type="dxa"/>
                  <w:tcBorders>
                    <w:left w:val="nil"/>
                  </w:tcBorders>
                  <w:vAlign w:val="center"/>
                </w:tcPr>
                <w:p w14:paraId="5A3F206F" w14:textId="77777777" w:rsidR="006D2DAE" w:rsidRDefault="00995EE0">
                  <w:pPr>
                    <w:widowControl w:val="0"/>
                    <w:spacing w:after="0"/>
                    <w:ind w:left="1" w:right="34"/>
                    <w:jc w:val="center"/>
                    <w:rPr>
                      <w:rFonts w:cs="Times New Roman"/>
                    </w:rPr>
                  </w:pPr>
                  <w:r>
                    <w:rPr>
                      <w:rFonts w:eastAsia="Calibri" w:cs="Times New Roman"/>
                    </w:rPr>
                    <w:t>7.</w:t>
                  </w:r>
                </w:p>
              </w:tc>
              <w:tc>
                <w:tcPr>
                  <w:tcW w:w="4675" w:type="dxa"/>
                  <w:shd w:val="clear" w:color="auto" w:fill="FFFFFF"/>
                </w:tcPr>
                <w:p w14:paraId="42CC1A97" w14:textId="77777777" w:rsidR="006D2DAE" w:rsidRDefault="00995EE0">
                  <w:pPr>
                    <w:widowControl w:val="0"/>
                    <w:spacing w:after="0"/>
                    <w:ind w:left="1"/>
                    <w:rPr>
                      <w:rFonts w:cs="Times New Roman"/>
                    </w:rPr>
                  </w:pPr>
                  <w:r>
                    <w:rPr>
                      <w:rFonts w:eastAsia="Calibri"/>
                    </w:rPr>
                    <w:t>Faktori, kas ietekmē lēmumus par sagādes ķēdes integrāciju.</w:t>
                  </w:r>
                </w:p>
              </w:tc>
              <w:tc>
                <w:tcPr>
                  <w:tcW w:w="992" w:type="dxa"/>
                  <w:vAlign w:val="center"/>
                </w:tcPr>
                <w:p w14:paraId="2B24EBA6" w14:textId="77777777" w:rsidR="006D2DAE" w:rsidRDefault="00995EE0">
                  <w:pPr>
                    <w:widowControl w:val="0"/>
                    <w:spacing w:after="0"/>
                    <w:ind w:left="1"/>
                    <w:jc w:val="center"/>
                    <w:rPr>
                      <w:rFonts w:cs="Times New Roman"/>
                    </w:rPr>
                  </w:pPr>
                  <w:r>
                    <w:rPr>
                      <w:rFonts w:eastAsia="Calibri" w:cs="Times New Roman"/>
                    </w:rPr>
                    <w:t>1</w:t>
                  </w:r>
                </w:p>
              </w:tc>
              <w:tc>
                <w:tcPr>
                  <w:tcW w:w="992" w:type="dxa"/>
                  <w:tcBorders>
                    <w:right w:val="nil"/>
                  </w:tcBorders>
                  <w:vAlign w:val="center"/>
                </w:tcPr>
                <w:p w14:paraId="4270FC26" w14:textId="77777777" w:rsidR="006D2DAE" w:rsidRDefault="006D2DAE">
                  <w:pPr>
                    <w:widowControl w:val="0"/>
                    <w:spacing w:after="0"/>
                    <w:ind w:left="1"/>
                    <w:jc w:val="center"/>
                    <w:rPr>
                      <w:rFonts w:cs="Times New Roman"/>
                    </w:rPr>
                  </w:pPr>
                </w:p>
              </w:tc>
            </w:tr>
            <w:tr w:rsidR="006D2DAE" w14:paraId="09271116" w14:textId="77777777">
              <w:tc>
                <w:tcPr>
                  <w:tcW w:w="560" w:type="dxa"/>
                  <w:tcBorders>
                    <w:left w:val="nil"/>
                  </w:tcBorders>
                  <w:vAlign w:val="center"/>
                </w:tcPr>
                <w:p w14:paraId="475A883D" w14:textId="77777777" w:rsidR="006D2DAE" w:rsidRDefault="00995EE0">
                  <w:pPr>
                    <w:widowControl w:val="0"/>
                    <w:spacing w:after="0"/>
                    <w:ind w:left="1" w:right="34"/>
                    <w:jc w:val="center"/>
                    <w:rPr>
                      <w:rFonts w:cs="Times New Roman"/>
                    </w:rPr>
                  </w:pPr>
                  <w:r>
                    <w:rPr>
                      <w:rFonts w:eastAsia="Calibri" w:cs="Times New Roman"/>
                    </w:rPr>
                    <w:t>8.</w:t>
                  </w:r>
                </w:p>
              </w:tc>
              <w:tc>
                <w:tcPr>
                  <w:tcW w:w="4675" w:type="dxa"/>
                  <w:shd w:val="clear" w:color="auto" w:fill="FFFFFF"/>
                </w:tcPr>
                <w:p w14:paraId="772962D9" w14:textId="77777777" w:rsidR="006D2DAE" w:rsidRDefault="00995EE0">
                  <w:pPr>
                    <w:widowControl w:val="0"/>
                    <w:spacing w:after="0"/>
                    <w:ind w:left="1"/>
                    <w:rPr>
                      <w:rFonts w:cs="Times New Roman"/>
                    </w:rPr>
                  </w:pPr>
                  <w:r>
                    <w:rPr>
                      <w:rFonts w:eastAsia="Calibri" w:cs="Times New Roman"/>
                    </w:rPr>
                    <w:t>Viesmīlības uzņēmuma sagādes ķēde.</w:t>
                  </w:r>
                </w:p>
              </w:tc>
              <w:tc>
                <w:tcPr>
                  <w:tcW w:w="992" w:type="dxa"/>
                  <w:vAlign w:val="center"/>
                </w:tcPr>
                <w:p w14:paraId="09C2251B" w14:textId="77777777" w:rsidR="006D2DAE" w:rsidRDefault="00995EE0">
                  <w:pPr>
                    <w:widowControl w:val="0"/>
                    <w:spacing w:after="0"/>
                    <w:ind w:left="1"/>
                    <w:jc w:val="center"/>
                    <w:rPr>
                      <w:rFonts w:cs="Times New Roman"/>
                    </w:rPr>
                  </w:pPr>
                  <w:r>
                    <w:rPr>
                      <w:rFonts w:eastAsia="Calibri" w:cs="Times New Roman"/>
                    </w:rPr>
                    <w:t>1</w:t>
                  </w:r>
                </w:p>
              </w:tc>
              <w:tc>
                <w:tcPr>
                  <w:tcW w:w="992" w:type="dxa"/>
                  <w:tcBorders>
                    <w:right w:val="nil"/>
                  </w:tcBorders>
                  <w:vAlign w:val="center"/>
                </w:tcPr>
                <w:p w14:paraId="78164376" w14:textId="77777777" w:rsidR="006D2DAE" w:rsidRDefault="006D2DAE">
                  <w:pPr>
                    <w:widowControl w:val="0"/>
                    <w:spacing w:after="0"/>
                    <w:ind w:left="1"/>
                    <w:jc w:val="center"/>
                    <w:rPr>
                      <w:rFonts w:cs="Times New Roman"/>
                    </w:rPr>
                  </w:pPr>
                </w:p>
              </w:tc>
            </w:tr>
            <w:tr w:rsidR="006D2DAE" w14:paraId="5127E5A7" w14:textId="77777777">
              <w:tc>
                <w:tcPr>
                  <w:tcW w:w="560" w:type="dxa"/>
                  <w:tcBorders>
                    <w:left w:val="nil"/>
                  </w:tcBorders>
                  <w:vAlign w:val="center"/>
                </w:tcPr>
                <w:p w14:paraId="3AC73F5A" w14:textId="77777777" w:rsidR="006D2DAE" w:rsidRDefault="00995EE0">
                  <w:pPr>
                    <w:widowControl w:val="0"/>
                    <w:spacing w:after="0"/>
                    <w:ind w:left="1" w:right="34"/>
                    <w:jc w:val="center"/>
                    <w:rPr>
                      <w:rFonts w:cs="Times New Roman"/>
                    </w:rPr>
                  </w:pPr>
                  <w:r>
                    <w:rPr>
                      <w:rFonts w:eastAsia="Calibri" w:cs="Times New Roman"/>
                    </w:rPr>
                    <w:t>9.</w:t>
                  </w:r>
                </w:p>
              </w:tc>
              <w:tc>
                <w:tcPr>
                  <w:tcW w:w="4675" w:type="dxa"/>
                  <w:shd w:val="clear" w:color="auto" w:fill="FFFFFF"/>
                </w:tcPr>
                <w:p w14:paraId="08D628AE" w14:textId="77777777" w:rsidR="006D2DAE" w:rsidRDefault="00995EE0">
                  <w:pPr>
                    <w:widowControl w:val="0"/>
                    <w:spacing w:after="0"/>
                    <w:ind w:left="1"/>
                    <w:rPr>
                      <w:rFonts w:cs="Times New Roman"/>
                    </w:rPr>
                  </w:pPr>
                  <w:r>
                    <w:rPr>
                      <w:rFonts w:eastAsia="Calibri" w:cs="Times New Roman"/>
                    </w:rPr>
                    <w:t xml:space="preserve">Globālās tendences un potenciāls – prognozētā </w:t>
                  </w:r>
                  <w:r>
                    <w:rPr>
                      <w:rFonts w:eastAsia="Calibri" w:cs="Times New Roman"/>
                    </w:rPr>
                    <w:lastRenderedPageBreak/>
                    <w:t>viesmīlības nozares izaugsme, jauno tirgu un karsto punktu iespējas.</w:t>
                  </w:r>
                </w:p>
              </w:tc>
              <w:tc>
                <w:tcPr>
                  <w:tcW w:w="992" w:type="dxa"/>
                  <w:vAlign w:val="center"/>
                </w:tcPr>
                <w:p w14:paraId="1AE34B8B" w14:textId="77777777" w:rsidR="006D2DAE" w:rsidRDefault="00995EE0">
                  <w:pPr>
                    <w:widowControl w:val="0"/>
                    <w:spacing w:after="0"/>
                    <w:ind w:left="1"/>
                    <w:jc w:val="center"/>
                    <w:rPr>
                      <w:rFonts w:cs="Times New Roman"/>
                    </w:rPr>
                  </w:pPr>
                  <w:r>
                    <w:rPr>
                      <w:rFonts w:eastAsia="Calibri" w:cs="Times New Roman"/>
                    </w:rPr>
                    <w:lastRenderedPageBreak/>
                    <w:t>2</w:t>
                  </w:r>
                </w:p>
              </w:tc>
              <w:tc>
                <w:tcPr>
                  <w:tcW w:w="992" w:type="dxa"/>
                  <w:tcBorders>
                    <w:right w:val="nil"/>
                  </w:tcBorders>
                  <w:vAlign w:val="center"/>
                </w:tcPr>
                <w:p w14:paraId="1CD5CD0B" w14:textId="77777777" w:rsidR="006D2DAE" w:rsidRDefault="00995EE0">
                  <w:pPr>
                    <w:widowControl w:val="0"/>
                    <w:spacing w:after="0"/>
                    <w:ind w:left="1"/>
                    <w:jc w:val="center"/>
                    <w:rPr>
                      <w:rFonts w:cs="Times New Roman"/>
                    </w:rPr>
                  </w:pPr>
                  <w:r>
                    <w:rPr>
                      <w:rFonts w:eastAsia="Calibri" w:cs="Times New Roman"/>
                    </w:rPr>
                    <w:t>1</w:t>
                  </w:r>
                </w:p>
              </w:tc>
            </w:tr>
            <w:tr w:rsidR="006D2DAE" w14:paraId="6EBE0B84" w14:textId="77777777">
              <w:tc>
                <w:tcPr>
                  <w:tcW w:w="560" w:type="dxa"/>
                  <w:tcBorders>
                    <w:left w:val="nil"/>
                  </w:tcBorders>
                  <w:vAlign w:val="center"/>
                </w:tcPr>
                <w:p w14:paraId="02A21C87" w14:textId="77777777" w:rsidR="006D2DAE" w:rsidRDefault="00995EE0">
                  <w:pPr>
                    <w:widowControl w:val="0"/>
                    <w:spacing w:after="0"/>
                    <w:ind w:left="1" w:right="34"/>
                    <w:jc w:val="center"/>
                    <w:rPr>
                      <w:rFonts w:cs="Times New Roman"/>
                    </w:rPr>
                  </w:pPr>
                  <w:r>
                    <w:rPr>
                      <w:rFonts w:eastAsia="Calibri" w:cs="Times New Roman"/>
                    </w:rPr>
                    <w:t>10.</w:t>
                  </w:r>
                </w:p>
              </w:tc>
              <w:tc>
                <w:tcPr>
                  <w:tcW w:w="4675" w:type="dxa"/>
                  <w:shd w:val="clear" w:color="auto" w:fill="FFFFFF"/>
                </w:tcPr>
                <w:p w14:paraId="202D06E4" w14:textId="77777777" w:rsidR="006D2DAE" w:rsidRDefault="00995EE0">
                  <w:pPr>
                    <w:widowControl w:val="0"/>
                    <w:spacing w:after="0"/>
                    <w:ind w:left="1"/>
                    <w:rPr>
                      <w:rFonts w:cs="Times New Roman"/>
                    </w:rPr>
                  </w:pPr>
                  <w:r>
                    <w:rPr>
                      <w:rFonts w:eastAsia="Calibri" w:cs="Times New Roman"/>
                    </w:rPr>
                    <w:t>Piegādātāju attiecības – cenu pārrunas, riska faktori, līgumi, konkursa procedūras un dokumenti.</w:t>
                  </w:r>
                </w:p>
              </w:tc>
              <w:tc>
                <w:tcPr>
                  <w:tcW w:w="992" w:type="dxa"/>
                  <w:vAlign w:val="center"/>
                </w:tcPr>
                <w:p w14:paraId="7A6E13DF" w14:textId="77777777" w:rsidR="006D2DAE" w:rsidRDefault="00995EE0">
                  <w:pPr>
                    <w:widowControl w:val="0"/>
                    <w:spacing w:after="0"/>
                    <w:ind w:left="1"/>
                    <w:jc w:val="center"/>
                    <w:rPr>
                      <w:rFonts w:cs="Times New Roman"/>
                    </w:rPr>
                  </w:pPr>
                  <w:r>
                    <w:rPr>
                      <w:rFonts w:eastAsia="Calibri" w:cs="Times New Roman"/>
                    </w:rPr>
                    <w:t>2</w:t>
                  </w:r>
                </w:p>
              </w:tc>
              <w:tc>
                <w:tcPr>
                  <w:tcW w:w="992" w:type="dxa"/>
                  <w:tcBorders>
                    <w:right w:val="nil"/>
                  </w:tcBorders>
                  <w:vAlign w:val="center"/>
                </w:tcPr>
                <w:p w14:paraId="6BFD47F2" w14:textId="77777777" w:rsidR="006D2DAE" w:rsidRDefault="00995EE0">
                  <w:pPr>
                    <w:widowControl w:val="0"/>
                    <w:spacing w:after="0"/>
                    <w:ind w:left="1"/>
                    <w:jc w:val="center"/>
                    <w:rPr>
                      <w:rFonts w:cs="Times New Roman"/>
                    </w:rPr>
                  </w:pPr>
                  <w:r>
                    <w:rPr>
                      <w:rFonts w:eastAsia="Calibri" w:cs="Times New Roman"/>
                    </w:rPr>
                    <w:t>2</w:t>
                  </w:r>
                </w:p>
              </w:tc>
            </w:tr>
            <w:tr w:rsidR="006D2DAE" w14:paraId="518E97D7" w14:textId="77777777">
              <w:tc>
                <w:tcPr>
                  <w:tcW w:w="560" w:type="dxa"/>
                  <w:tcBorders>
                    <w:left w:val="nil"/>
                  </w:tcBorders>
                  <w:vAlign w:val="center"/>
                </w:tcPr>
                <w:p w14:paraId="0BCCC9DB" w14:textId="77777777" w:rsidR="006D2DAE" w:rsidRDefault="00995EE0">
                  <w:pPr>
                    <w:widowControl w:val="0"/>
                    <w:spacing w:after="0"/>
                    <w:ind w:left="1" w:right="34"/>
                    <w:jc w:val="center"/>
                    <w:rPr>
                      <w:rFonts w:cs="Times New Roman"/>
                    </w:rPr>
                  </w:pPr>
                  <w:r>
                    <w:rPr>
                      <w:rFonts w:eastAsia="Calibri" w:cs="Times New Roman"/>
                    </w:rPr>
                    <w:t>11.</w:t>
                  </w:r>
                </w:p>
              </w:tc>
              <w:tc>
                <w:tcPr>
                  <w:tcW w:w="4675" w:type="dxa"/>
                  <w:shd w:val="clear" w:color="auto" w:fill="FFFFFF"/>
                </w:tcPr>
                <w:p w14:paraId="4A68969F" w14:textId="77777777" w:rsidR="006D2DAE" w:rsidRDefault="00995EE0">
                  <w:pPr>
                    <w:widowControl w:val="0"/>
                    <w:spacing w:after="0"/>
                    <w:ind w:left="1"/>
                    <w:rPr>
                      <w:rFonts w:cs="Times New Roman"/>
                    </w:rPr>
                  </w:pPr>
                  <w:r>
                    <w:rPr>
                      <w:rFonts w:eastAsia="Calibri" w:cs="Times New Roman"/>
                    </w:rPr>
                    <w:t>Klientu attiecības. Pārmaiņu procesi organizācijās, organizācijas kultūras maiņa.</w:t>
                  </w:r>
                </w:p>
              </w:tc>
              <w:tc>
                <w:tcPr>
                  <w:tcW w:w="992" w:type="dxa"/>
                  <w:vAlign w:val="center"/>
                </w:tcPr>
                <w:p w14:paraId="29673737" w14:textId="77777777" w:rsidR="006D2DAE" w:rsidRDefault="00995EE0">
                  <w:pPr>
                    <w:widowControl w:val="0"/>
                    <w:spacing w:after="0"/>
                    <w:ind w:left="1"/>
                    <w:jc w:val="center"/>
                    <w:rPr>
                      <w:rFonts w:cs="Times New Roman"/>
                    </w:rPr>
                  </w:pPr>
                  <w:r>
                    <w:rPr>
                      <w:rFonts w:eastAsia="Calibri" w:cs="Times New Roman"/>
                    </w:rPr>
                    <w:t>2</w:t>
                  </w:r>
                </w:p>
              </w:tc>
              <w:tc>
                <w:tcPr>
                  <w:tcW w:w="992" w:type="dxa"/>
                  <w:tcBorders>
                    <w:right w:val="nil"/>
                  </w:tcBorders>
                  <w:vAlign w:val="center"/>
                </w:tcPr>
                <w:p w14:paraId="77BE1092" w14:textId="77777777" w:rsidR="006D2DAE" w:rsidRDefault="006D2DAE">
                  <w:pPr>
                    <w:widowControl w:val="0"/>
                    <w:spacing w:after="0"/>
                    <w:ind w:left="1"/>
                    <w:jc w:val="center"/>
                    <w:rPr>
                      <w:rFonts w:cs="Times New Roman"/>
                    </w:rPr>
                  </w:pPr>
                </w:p>
              </w:tc>
            </w:tr>
            <w:tr w:rsidR="006D2DAE" w14:paraId="7F58FA1E" w14:textId="77777777">
              <w:tc>
                <w:tcPr>
                  <w:tcW w:w="560" w:type="dxa"/>
                  <w:tcBorders>
                    <w:left w:val="nil"/>
                  </w:tcBorders>
                  <w:vAlign w:val="center"/>
                </w:tcPr>
                <w:p w14:paraId="6663F509" w14:textId="77777777" w:rsidR="006D2DAE" w:rsidRDefault="00995EE0">
                  <w:pPr>
                    <w:widowControl w:val="0"/>
                    <w:spacing w:after="0"/>
                    <w:ind w:left="1" w:right="34"/>
                    <w:jc w:val="center"/>
                    <w:rPr>
                      <w:rFonts w:cs="Times New Roman"/>
                    </w:rPr>
                  </w:pPr>
                  <w:r>
                    <w:rPr>
                      <w:rFonts w:eastAsia="Calibri" w:cs="Times New Roman"/>
                    </w:rPr>
                    <w:t>12.</w:t>
                  </w:r>
                </w:p>
              </w:tc>
              <w:tc>
                <w:tcPr>
                  <w:tcW w:w="4675" w:type="dxa"/>
                  <w:shd w:val="clear" w:color="auto" w:fill="FFFFFF"/>
                </w:tcPr>
                <w:p w14:paraId="23BC439F" w14:textId="77777777" w:rsidR="006D2DAE" w:rsidRDefault="00995EE0">
                  <w:pPr>
                    <w:widowControl w:val="0"/>
                    <w:spacing w:after="0"/>
                    <w:ind w:left="1"/>
                    <w:rPr>
                      <w:rFonts w:cs="Times New Roman"/>
                    </w:rPr>
                  </w:pPr>
                  <w:r>
                    <w:rPr>
                      <w:rFonts w:eastAsia="Calibri" w:cs="Times New Roman"/>
                    </w:rPr>
                    <w:t>Cilvēkresursu pārvaldība, darba ražīgums, veselība un darba drošības pārvaldība.</w:t>
                  </w:r>
                </w:p>
              </w:tc>
              <w:tc>
                <w:tcPr>
                  <w:tcW w:w="992" w:type="dxa"/>
                  <w:vAlign w:val="center"/>
                </w:tcPr>
                <w:p w14:paraId="087AED14" w14:textId="77777777" w:rsidR="006D2DAE" w:rsidRDefault="00995EE0">
                  <w:pPr>
                    <w:widowControl w:val="0"/>
                    <w:spacing w:after="0"/>
                    <w:ind w:left="1"/>
                    <w:jc w:val="center"/>
                    <w:rPr>
                      <w:rFonts w:cs="Times New Roman"/>
                    </w:rPr>
                  </w:pPr>
                  <w:r>
                    <w:rPr>
                      <w:rFonts w:eastAsia="Calibri" w:cs="Times New Roman"/>
                    </w:rPr>
                    <w:t>2</w:t>
                  </w:r>
                </w:p>
              </w:tc>
              <w:tc>
                <w:tcPr>
                  <w:tcW w:w="992" w:type="dxa"/>
                  <w:tcBorders>
                    <w:right w:val="nil"/>
                  </w:tcBorders>
                  <w:vAlign w:val="center"/>
                </w:tcPr>
                <w:p w14:paraId="6EE5C239" w14:textId="77777777" w:rsidR="006D2DAE" w:rsidRDefault="00995EE0">
                  <w:pPr>
                    <w:widowControl w:val="0"/>
                    <w:spacing w:after="0"/>
                    <w:ind w:left="1"/>
                    <w:jc w:val="center"/>
                    <w:rPr>
                      <w:rFonts w:cs="Times New Roman"/>
                    </w:rPr>
                  </w:pPr>
                  <w:r>
                    <w:rPr>
                      <w:rFonts w:eastAsia="Calibri" w:cs="Times New Roman"/>
                    </w:rPr>
                    <w:t>1</w:t>
                  </w:r>
                </w:p>
              </w:tc>
            </w:tr>
            <w:tr w:rsidR="006D2DAE" w14:paraId="722621C1" w14:textId="77777777">
              <w:tc>
                <w:tcPr>
                  <w:tcW w:w="560" w:type="dxa"/>
                  <w:tcBorders>
                    <w:left w:val="nil"/>
                  </w:tcBorders>
                  <w:vAlign w:val="center"/>
                </w:tcPr>
                <w:p w14:paraId="13804304" w14:textId="77777777" w:rsidR="006D2DAE" w:rsidRDefault="00995EE0">
                  <w:pPr>
                    <w:widowControl w:val="0"/>
                    <w:spacing w:after="0"/>
                    <w:ind w:left="1" w:right="34"/>
                    <w:jc w:val="center"/>
                    <w:rPr>
                      <w:rFonts w:cs="Times New Roman"/>
                    </w:rPr>
                  </w:pPr>
                  <w:r>
                    <w:rPr>
                      <w:rFonts w:eastAsia="Calibri" w:cs="Times New Roman"/>
                    </w:rPr>
                    <w:t>13.</w:t>
                  </w:r>
                </w:p>
              </w:tc>
              <w:tc>
                <w:tcPr>
                  <w:tcW w:w="4675" w:type="dxa"/>
                  <w:shd w:val="clear" w:color="auto" w:fill="FFFFFF"/>
                </w:tcPr>
                <w:p w14:paraId="3A97BC82" w14:textId="77777777" w:rsidR="006D2DAE" w:rsidRDefault="00995EE0">
                  <w:pPr>
                    <w:widowControl w:val="0"/>
                    <w:spacing w:after="0"/>
                    <w:ind w:left="1"/>
                    <w:rPr>
                      <w:rFonts w:cs="Times New Roman"/>
                    </w:rPr>
                  </w:pPr>
                  <w:r>
                    <w:rPr>
                      <w:rFonts w:eastAsia="Calibri" w:cs="Times New Roman"/>
                    </w:rPr>
                    <w:t>Ilgtspējības un korporatīvās sociālās atbildības (KSA) iniciatīvas viesmīlībā, ilgtspējīga projektēšana un “zaļās” ēkas.</w:t>
                  </w:r>
                </w:p>
              </w:tc>
              <w:tc>
                <w:tcPr>
                  <w:tcW w:w="992" w:type="dxa"/>
                  <w:vAlign w:val="center"/>
                </w:tcPr>
                <w:p w14:paraId="6A2788B6" w14:textId="77777777" w:rsidR="006D2DAE" w:rsidRDefault="00995EE0">
                  <w:pPr>
                    <w:widowControl w:val="0"/>
                    <w:spacing w:after="0"/>
                    <w:ind w:left="1"/>
                    <w:jc w:val="center"/>
                    <w:rPr>
                      <w:rFonts w:cs="Times New Roman"/>
                    </w:rPr>
                  </w:pPr>
                  <w:r>
                    <w:rPr>
                      <w:rFonts w:eastAsia="Calibri" w:cs="Times New Roman"/>
                    </w:rPr>
                    <w:t>2</w:t>
                  </w:r>
                </w:p>
              </w:tc>
              <w:tc>
                <w:tcPr>
                  <w:tcW w:w="992" w:type="dxa"/>
                  <w:tcBorders>
                    <w:right w:val="nil"/>
                  </w:tcBorders>
                  <w:vAlign w:val="center"/>
                </w:tcPr>
                <w:p w14:paraId="09B4A4E2" w14:textId="77777777" w:rsidR="006D2DAE" w:rsidRDefault="006D2DAE">
                  <w:pPr>
                    <w:widowControl w:val="0"/>
                    <w:spacing w:after="0"/>
                    <w:ind w:left="1"/>
                    <w:jc w:val="center"/>
                    <w:rPr>
                      <w:rFonts w:cs="Times New Roman"/>
                    </w:rPr>
                  </w:pPr>
                </w:p>
              </w:tc>
            </w:tr>
            <w:tr w:rsidR="006D2DAE" w14:paraId="43CA6AFF" w14:textId="77777777">
              <w:tc>
                <w:tcPr>
                  <w:tcW w:w="560" w:type="dxa"/>
                  <w:tcBorders>
                    <w:left w:val="nil"/>
                  </w:tcBorders>
                  <w:vAlign w:val="center"/>
                </w:tcPr>
                <w:p w14:paraId="3BE9D709" w14:textId="77777777" w:rsidR="006D2DAE" w:rsidRDefault="00995EE0">
                  <w:pPr>
                    <w:widowControl w:val="0"/>
                    <w:spacing w:after="0"/>
                    <w:ind w:left="1" w:right="34"/>
                    <w:jc w:val="center"/>
                    <w:rPr>
                      <w:rFonts w:cs="Times New Roman"/>
                    </w:rPr>
                  </w:pPr>
                  <w:r>
                    <w:rPr>
                      <w:rFonts w:eastAsia="Calibri" w:cs="Times New Roman"/>
                    </w:rPr>
                    <w:t>14.</w:t>
                  </w:r>
                </w:p>
              </w:tc>
              <w:tc>
                <w:tcPr>
                  <w:tcW w:w="4675" w:type="dxa"/>
                  <w:shd w:val="clear" w:color="auto" w:fill="FFFFFF"/>
                </w:tcPr>
                <w:p w14:paraId="14EB39BB" w14:textId="77777777" w:rsidR="006D2DAE" w:rsidRDefault="00995EE0">
                  <w:pPr>
                    <w:widowControl w:val="0"/>
                    <w:spacing w:after="0"/>
                    <w:rPr>
                      <w:rFonts w:cs="Times New Roman"/>
                    </w:rPr>
                  </w:pPr>
                  <w:r>
                    <w:rPr>
                      <w:rFonts w:eastAsia="Calibri" w:cs="Times New Roman"/>
                    </w:rPr>
                    <w:t>“</w:t>
                  </w:r>
                  <w:proofErr w:type="spellStart"/>
                  <w:r>
                    <w:rPr>
                      <w:rFonts w:eastAsia="Calibri" w:cs="Times New Roman"/>
                    </w:rPr>
                    <w:t>Green</w:t>
                  </w:r>
                  <w:proofErr w:type="spellEnd"/>
                  <w:r>
                    <w:rPr>
                      <w:rFonts w:eastAsia="Calibri" w:cs="Times New Roman"/>
                    </w:rPr>
                    <w:t xml:space="preserve"> </w:t>
                  </w:r>
                  <w:proofErr w:type="spellStart"/>
                  <w:r>
                    <w:rPr>
                      <w:rFonts w:eastAsia="Calibri" w:cs="Times New Roman"/>
                    </w:rPr>
                    <w:t>Key</w:t>
                  </w:r>
                  <w:proofErr w:type="spellEnd"/>
                  <w:r>
                    <w:rPr>
                      <w:rFonts w:eastAsia="Calibri" w:cs="Times New Roman"/>
                    </w:rPr>
                    <w:t>” eko programmas kritēriji viesnīcu sertifikācijai. Enerģētikas un komunālo pakalpojumu pārvaldība un stratēģijas.</w:t>
                  </w:r>
                </w:p>
              </w:tc>
              <w:tc>
                <w:tcPr>
                  <w:tcW w:w="992" w:type="dxa"/>
                  <w:vAlign w:val="center"/>
                </w:tcPr>
                <w:p w14:paraId="1F127D06" w14:textId="77777777" w:rsidR="006D2DAE" w:rsidRDefault="00995EE0">
                  <w:pPr>
                    <w:widowControl w:val="0"/>
                    <w:spacing w:after="0"/>
                    <w:ind w:left="1"/>
                    <w:jc w:val="center"/>
                    <w:rPr>
                      <w:rFonts w:cs="Times New Roman"/>
                    </w:rPr>
                  </w:pPr>
                  <w:r>
                    <w:rPr>
                      <w:rFonts w:eastAsia="Calibri" w:cs="Times New Roman"/>
                    </w:rPr>
                    <w:t>2</w:t>
                  </w:r>
                </w:p>
              </w:tc>
              <w:tc>
                <w:tcPr>
                  <w:tcW w:w="992" w:type="dxa"/>
                  <w:tcBorders>
                    <w:right w:val="nil"/>
                  </w:tcBorders>
                  <w:vAlign w:val="center"/>
                </w:tcPr>
                <w:p w14:paraId="23530A9A" w14:textId="77777777" w:rsidR="006D2DAE" w:rsidRDefault="006D2DAE">
                  <w:pPr>
                    <w:widowControl w:val="0"/>
                    <w:spacing w:after="0"/>
                    <w:ind w:left="1"/>
                    <w:jc w:val="center"/>
                    <w:rPr>
                      <w:rFonts w:cs="Times New Roman"/>
                    </w:rPr>
                  </w:pPr>
                </w:p>
              </w:tc>
            </w:tr>
            <w:tr w:rsidR="006D2DAE" w14:paraId="48F65B06" w14:textId="77777777">
              <w:tc>
                <w:tcPr>
                  <w:tcW w:w="560" w:type="dxa"/>
                  <w:tcBorders>
                    <w:left w:val="nil"/>
                  </w:tcBorders>
                  <w:vAlign w:val="center"/>
                </w:tcPr>
                <w:p w14:paraId="47778331" w14:textId="77777777" w:rsidR="006D2DAE" w:rsidRDefault="00995EE0">
                  <w:pPr>
                    <w:widowControl w:val="0"/>
                    <w:spacing w:after="0"/>
                    <w:ind w:left="1" w:right="34"/>
                    <w:jc w:val="center"/>
                    <w:rPr>
                      <w:rFonts w:cs="Times New Roman"/>
                    </w:rPr>
                  </w:pPr>
                  <w:r>
                    <w:rPr>
                      <w:rFonts w:eastAsia="Calibri" w:cs="Times New Roman"/>
                    </w:rPr>
                    <w:t>15.</w:t>
                  </w:r>
                </w:p>
              </w:tc>
              <w:tc>
                <w:tcPr>
                  <w:tcW w:w="4675" w:type="dxa"/>
                  <w:shd w:val="clear" w:color="auto" w:fill="FFFFFF"/>
                </w:tcPr>
                <w:p w14:paraId="4EF0BE60" w14:textId="77777777" w:rsidR="006D2DAE" w:rsidRDefault="00995EE0">
                  <w:pPr>
                    <w:widowControl w:val="0"/>
                    <w:spacing w:after="0"/>
                    <w:ind w:left="1"/>
                    <w:rPr>
                      <w:rFonts w:cs="Times New Roman"/>
                    </w:rPr>
                  </w:pPr>
                  <w:r>
                    <w:rPr>
                      <w:rFonts w:eastAsia="Calibri" w:cs="Times New Roman"/>
                    </w:rPr>
                    <w:t xml:space="preserve">Biežāk piemērojamās metodes resursu ilgtspējīgai izmantošanai viesnīcās. </w:t>
                  </w:r>
                </w:p>
              </w:tc>
              <w:tc>
                <w:tcPr>
                  <w:tcW w:w="992" w:type="dxa"/>
                  <w:vAlign w:val="center"/>
                </w:tcPr>
                <w:p w14:paraId="04C43EF9" w14:textId="77777777" w:rsidR="006D2DAE" w:rsidRDefault="00995EE0">
                  <w:pPr>
                    <w:widowControl w:val="0"/>
                    <w:spacing w:after="0"/>
                    <w:ind w:left="1"/>
                    <w:jc w:val="center"/>
                    <w:rPr>
                      <w:rFonts w:cs="Times New Roman"/>
                    </w:rPr>
                  </w:pPr>
                  <w:r>
                    <w:rPr>
                      <w:rFonts w:eastAsia="Calibri" w:cs="Times New Roman"/>
                    </w:rPr>
                    <w:t>2</w:t>
                  </w:r>
                </w:p>
              </w:tc>
              <w:tc>
                <w:tcPr>
                  <w:tcW w:w="992" w:type="dxa"/>
                  <w:tcBorders>
                    <w:right w:val="nil"/>
                  </w:tcBorders>
                  <w:vAlign w:val="center"/>
                </w:tcPr>
                <w:p w14:paraId="77B07E9E" w14:textId="77777777" w:rsidR="006D2DAE" w:rsidRDefault="006D2DAE">
                  <w:pPr>
                    <w:widowControl w:val="0"/>
                    <w:spacing w:after="0"/>
                    <w:ind w:left="1"/>
                    <w:jc w:val="center"/>
                    <w:rPr>
                      <w:rFonts w:cs="Times New Roman"/>
                    </w:rPr>
                  </w:pPr>
                </w:p>
              </w:tc>
            </w:tr>
            <w:tr w:rsidR="006D2DAE" w14:paraId="56B130A2" w14:textId="77777777">
              <w:tc>
                <w:tcPr>
                  <w:tcW w:w="560" w:type="dxa"/>
                  <w:tcBorders>
                    <w:left w:val="nil"/>
                  </w:tcBorders>
                  <w:vAlign w:val="center"/>
                </w:tcPr>
                <w:p w14:paraId="2E0ED71D" w14:textId="77777777" w:rsidR="006D2DAE" w:rsidRDefault="00995EE0">
                  <w:pPr>
                    <w:widowControl w:val="0"/>
                    <w:spacing w:after="0"/>
                    <w:ind w:left="1" w:right="34"/>
                    <w:jc w:val="center"/>
                    <w:rPr>
                      <w:rFonts w:cs="Times New Roman"/>
                    </w:rPr>
                  </w:pPr>
                  <w:r>
                    <w:rPr>
                      <w:rFonts w:eastAsia="Calibri" w:cs="Times New Roman"/>
                    </w:rPr>
                    <w:t>16.</w:t>
                  </w:r>
                </w:p>
              </w:tc>
              <w:tc>
                <w:tcPr>
                  <w:tcW w:w="4675" w:type="dxa"/>
                  <w:shd w:val="clear" w:color="auto" w:fill="FFFFFF"/>
                </w:tcPr>
                <w:p w14:paraId="0A5F3686" w14:textId="0537FB3A" w:rsidR="006D2DAE" w:rsidRDefault="00995EE0">
                  <w:pPr>
                    <w:widowControl w:val="0"/>
                    <w:spacing w:after="0"/>
                    <w:ind w:left="1"/>
                    <w:rPr>
                      <w:rFonts w:cs="Times New Roman"/>
                    </w:rPr>
                  </w:pPr>
                  <w:r>
                    <w:rPr>
                      <w:rFonts w:eastAsia="Calibri" w:cs="Times New Roman"/>
                    </w:rPr>
                    <w:t>Eksāmens.</w:t>
                  </w:r>
                </w:p>
              </w:tc>
              <w:tc>
                <w:tcPr>
                  <w:tcW w:w="992" w:type="dxa"/>
                  <w:vAlign w:val="center"/>
                </w:tcPr>
                <w:p w14:paraId="01BB74FF" w14:textId="77777777" w:rsidR="006D2DAE" w:rsidRDefault="006D2DAE">
                  <w:pPr>
                    <w:widowControl w:val="0"/>
                    <w:spacing w:after="0"/>
                    <w:ind w:left="1"/>
                    <w:jc w:val="center"/>
                    <w:rPr>
                      <w:rFonts w:cs="Times New Roman"/>
                    </w:rPr>
                  </w:pPr>
                </w:p>
              </w:tc>
              <w:tc>
                <w:tcPr>
                  <w:tcW w:w="992" w:type="dxa"/>
                  <w:tcBorders>
                    <w:right w:val="nil"/>
                  </w:tcBorders>
                  <w:vAlign w:val="center"/>
                </w:tcPr>
                <w:p w14:paraId="0F84049A" w14:textId="77777777" w:rsidR="006D2DAE" w:rsidRDefault="00995EE0">
                  <w:pPr>
                    <w:widowControl w:val="0"/>
                    <w:spacing w:after="0"/>
                    <w:ind w:left="1"/>
                    <w:jc w:val="center"/>
                    <w:rPr>
                      <w:rFonts w:cs="Times New Roman"/>
                    </w:rPr>
                  </w:pPr>
                  <w:r>
                    <w:rPr>
                      <w:rFonts w:eastAsia="Calibri" w:cs="Times New Roman"/>
                    </w:rPr>
                    <w:t>2</w:t>
                  </w:r>
                </w:p>
              </w:tc>
            </w:tr>
            <w:tr w:rsidR="006D2DAE" w14:paraId="4FD7EBE4" w14:textId="77777777">
              <w:tc>
                <w:tcPr>
                  <w:tcW w:w="560" w:type="dxa"/>
                  <w:tcBorders>
                    <w:left w:val="nil"/>
                    <w:bottom w:val="nil"/>
                  </w:tcBorders>
                  <w:vAlign w:val="center"/>
                </w:tcPr>
                <w:p w14:paraId="66A39988" w14:textId="77777777" w:rsidR="006D2DAE" w:rsidRDefault="006D2DAE">
                  <w:pPr>
                    <w:widowControl w:val="0"/>
                    <w:spacing w:after="0"/>
                    <w:ind w:left="1" w:right="34"/>
                    <w:jc w:val="center"/>
                    <w:rPr>
                      <w:rFonts w:cs="Times New Roman"/>
                    </w:rPr>
                  </w:pPr>
                </w:p>
              </w:tc>
              <w:tc>
                <w:tcPr>
                  <w:tcW w:w="4675" w:type="dxa"/>
                  <w:tcBorders>
                    <w:bottom w:val="nil"/>
                  </w:tcBorders>
                  <w:vAlign w:val="center"/>
                </w:tcPr>
                <w:p w14:paraId="2D45D8B7" w14:textId="77777777" w:rsidR="006D2DAE" w:rsidRDefault="00995EE0">
                  <w:pPr>
                    <w:widowControl w:val="0"/>
                    <w:spacing w:after="0"/>
                    <w:ind w:left="1"/>
                    <w:jc w:val="center"/>
                    <w:rPr>
                      <w:rFonts w:cs="Times New Roman"/>
                      <w:b/>
                      <w:bCs/>
                    </w:rPr>
                  </w:pPr>
                  <w:r>
                    <w:rPr>
                      <w:rFonts w:eastAsia="Calibri" w:cs="Times New Roman"/>
                      <w:b/>
                      <w:bCs/>
                    </w:rPr>
                    <w:t>Kopā: 40</w:t>
                  </w:r>
                </w:p>
              </w:tc>
              <w:tc>
                <w:tcPr>
                  <w:tcW w:w="992" w:type="dxa"/>
                  <w:tcBorders>
                    <w:bottom w:val="nil"/>
                  </w:tcBorders>
                  <w:vAlign w:val="center"/>
                </w:tcPr>
                <w:p w14:paraId="6B97A3F1" w14:textId="77777777" w:rsidR="006D2DAE" w:rsidRDefault="00995EE0">
                  <w:pPr>
                    <w:widowControl w:val="0"/>
                    <w:spacing w:after="0"/>
                    <w:ind w:left="1"/>
                    <w:jc w:val="center"/>
                    <w:rPr>
                      <w:rFonts w:cs="Times New Roman"/>
                      <w:b/>
                      <w:bCs/>
                    </w:rPr>
                  </w:pPr>
                  <w:r>
                    <w:rPr>
                      <w:rFonts w:eastAsia="Calibri" w:cs="Times New Roman"/>
                      <w:b/>
                      <w:bCs/>
                    </w:rPr>
                    <w:t>28</w:t>
                  </w:r>
                </w:p>
              </w:tc>
              <w:tc>
                <w:tcPr>
                  <w:tcW w:w="992" w:type="dxa"/>
                  <w:tcBorders>
                    <w:bottom w:val="nil"/>
                    <w:right w:val="nil"/>
                  </w:tcBorders>
                </w:tcPr>
                <w:p w14:paraId="33794EFC" w14:textId="77777777" w:rsidR="006D2DAE" w:rsidRDefault="00995EE0">
                  <w:pPr>
                    <w:widowControl w:val="0"/>
                    <w:spacing w:after="0"/>
                    <w:ind w:left="1"/>
                    <w:jc w:val="center"/>
                    <w:rPr>
                      <w:rFonts w:cs="Times New Roman"/>
                      <w:b/>
                      <w:bCs/>
                    </w:rPr>
                  </w:pPr>
                  <w:r>
                    <w:rPr>
                      <w:rFonts w:eastAsia="Calibri" w:cs="Times New Roman"/>
                      <w:b/>
                      <w:bCs/>
                    </w:rPr>
                    <w:t>12</w:t>
                  </w:r>
                </w:p>
              </w:tc>
            </w:tr>
          </w:tbl>
          <w:p w14:paraId="29817B92" w14:textId="77777777" w:rsidR="006D2DAE" w:rsidRDefault="006D2DAE">
            <w:pPr>
              <w:widowControl w:val="0"/>
              <w:spacing w:after="0"/>
              <w:ind w:left="1" w:right="154"/>
              <w:jc w:val="center"/>
              <w:rPr>
                <w:rFonts w:cs="Times New Roman"/>
              </w:rPr>
            </w:pPr>
          </w:p>
        </w:tc>
      </w:tr>
      <w:tr w:rsidR="006D2DAE" w14:paraId="275CD904" w14:textId="77777777">
        <w:trPr>
          <w:trHeight w:val="274"/>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10540043" w14:textId="77777777" w:rsidR="006D2DAE" w:rsidRDefault="00995EE0">
            <w:pPr>
              <w:widowControl w:val="0"/>
              <w:spacing w:after="0"/>
              <w:ind w:left="133" w:right="133"/>
              <w:rPr>
                <w:rFonts w:cs="Times New Roman"/>
              </w:rPr>
            </w:pPr>
            <w:r>
              <w:rPr>
                <w:rFonts w:cs="Times New Roman"/>
              </w:rPr>
              <w:lastRenderedPageBreak/>
              <w:t>Studējošo patstāvīgā darba organizācijas un uzdevumu raksturojums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019AB6A0" w14:textId="77777777" w:rsidR="006D2DAE" w:rsidRDefault="00995EE0">
            <w:pPr>
              <w:widowControl w:val="0"/>
              <w:spacing w:after="0"/>
              <w:ind w:left="143" w:right="154"/>
              <w:jc w:val="both"/>
              <w:rPr>
                <w:rFonts w:cs="Times New Roman"/>
                <w:color w:val="C45911" w:themeColor="accent2" w:themeShade="BF"/>
              </w:rPr>
            </w:pPr>
            <w:r>
              <w:rPr>
                <w:rFonts w:cs="Times New Roman"/>
              </w:rPr>
              <w:t>Studējošo patstāvīgais darbs tiek organizēts individuāli. Studējošo patstāvīgais darbs sastāv no mācību grāmatu, interneta resursu un mācību materiālu apguves. Studējošie patstāvīgi sagatavo un iesniedz pasniedzējam iepirkuma / sagādes ķēdes plānu un ilgtspējīgas vides analīzi, viesmīlības uzņēmuma struktūras un resursu izmantošanas novērtējumu, kā arī apskata “</w:t>
            </w:r>
            <w:proofErr w:type="spellStart"/>
            <w:r>
              <w:rPr>
                <w:rFonts w:cs="Times New Roman"/>
              </w:rPr>
              <w:t>Green</w:t>
            </w:r>
            <w:proofErr w:type="spellEnd"/>
            <w:r>
              <w:rPr>
                <w:rFonts w:cs="Times New Roman"/>
              </w:rPr>
              <w:t xml:space="preserve"> </w:t>
            </w:r>
            <w:proofErr w:type="spellStart"/>
            <w:r>
              <w:rPr>
                <w:rFonts w:cs="Times New Roman"/>
              </w:rPr>
              <w:t>Key</w:t>
            </w:r>
            <w:proofErr w:type="spellEnd"/>
            <w:r>
              <w:rPr>
                <w:rFonts w:cs="Times New Roman"/>
              </w:rPr>
              <w:t>” eko programmas kritērijus viesnīcu sertifikācijai. Darbi tiek prezentēti semināros. Kursa beigās studējošie kārto rakstveida eksāmenu, kurš sastāv no atvērtā un slēgtā tipa jautājumiem.</w:t>
            </w:r>
          </w:p>
        </w:tc>
      </w:tr>
      <w:tr w:rsidR="006D2DAE" w14:paraId="4AC7BDD5" w14:textId="77777777">
        <w:trPr>
          <w:trHeight w:val="586"/>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2FFE2D78" w14:textId="77777777" w:rsidR="006D2DAE" w:rsidRDefault="00995EE0">
            <w:pPr>
              <w:widowControl w:val="0"/>
              <w:spacing w:after="0"/>
              <w:ind w:left="133" w:right="133"/>
              <w:rPr>
                <w:rFonts w:cs="Times New Roman"/>
              </w:rPr>
            </w:pPr>
            <w:r>
              <w:rPr>
                <w:rFonts w:cs="Times New Roman"/>
              </w:rPr>
              <w:t>Studiju rezultātu vērtēšanas kritēriji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452330B8" w14:textId="77777777" w:rsidR="006D2DAE" w:rsidRDefault="00995EE0">
            <w:pPr>
              <w:pStyle w:val="CommentText"/>
              <w:widowControl w:val="0"/>
              <w:spacing w:after="0"/>
              <w:ind w:left="143" w:right="166"/>
              <w:jc w:val="both"/>
              <w:rPr>
                <w:b/>
                <w:bCs/>
                <w:sz w:val="24"/>
              </w:rPr>
            </w:pPr>
            <w:r>
              <w:t>Studiju kursa apguve tā noslēgumā tiek vērtēta 10 ballu skalā saskaņā ar Latvijas Republikas Ministru kabineta 2001. gada 20. marta noteikumiem Nr. 141 un “HOTEL SCHOOL” Viesnīcu biznesa koledžas 2019. gada 27. augusta “Studiju un pārbaudījumu kārtību” Nr. 4-6/68.</w:t>
            </w:r>
          </w:p>
          <w:p w14:paraId="7210D60D" w14:textId="77777777" w:rsidR="006D2DAE" w:rsidRDefault="006D2DAE">
            <w:pPr>
              <w:pStyle w:val="CommentText"/>
              <w:widowControl w:val="0"/>
              <w:spacing w:after="0"/>
              <w:ind w:left="1"/>
              <w:jc w:val="both"/>
              <w:rPr>
                <w:b/>
                <w:bCs/>
                <w:sz w:val="24"/>
              </w:rPr>
            </w:pPr>
          </w:p>
          <w:tbl>
            <w:tblPr>
              <w:tblStyle w:val="TableGrid"/>
              <w:tblW w:w="7223" w:type="dxa"/>
              <w:tblLayout w:type="fixed"/>
              <w:tblLook w:val="04A0" w:firstRow="1" w:lastRow="0" w:firstColumn="1" w:lastColumn="0" w:noHBand="0" w:noVBand="1"/>
            </w:tblPr>
            <w:tblGrid>
              <w:gridCol w:w="2031"/>
              <w:gridCol w:w="1229"/>
              <w:gridCol w:w="620"/>
              <w:gridCol w:w="621"/>
              <w:gridCol w:w="622"/>
              <w:gridCol w:w="621"/>
              <w:gridCol w:w="620"/>
              <w:gridCol w:w="623"/>
              <w:gridCol w:w="236"/>
            </w:tblGrid>
            <w:tr w:rsidR="006D2DAE" w14:paraId="42F1117B" w14:textId="77777777">
              <w:tc>
                <w:tcPr>
                  <w:tcW w:w="2112" w:type="dxa"/>
                  <w:vMerge w:val="restart"/>
                  <w:tcBorders>
                    <w:left w:val="single" w:sz="4" w:space="0" w:color="FFFFFF"/>
                  </w:tcBorders>
                  <w:shd w:val="clear" w:color="auto" w:fill="D9D9D9" w:themeFill="background1" w:themeFillShade="D9"/>
                </w:tcPr>
                <w:p w14:paraId="0AF092BC" w14:textId="77777777" w:rsidR="006D2DAE" w:rsidRDefault="00995EE0">
                  <w:pPr>
                    <w:pStyle w:val="CommentText"/>
                    <w:widowControl w:val="0"/>
                    <w:spacing w:after="0"/>
                    <w:ind w:left="1"/>
                    <w:jc w:val="center"/>
                  </w:pPr>
                  <w:r>
                    <w:rPr>
                      <w:rFonts w:eastAsia="Calibri"/>
                    </w:rPr>
                    <w:t>Pārbaudījuma veids</w:t>
                  </w:r>
                </w:p>
              </w:tc>
              <w:tc>
                <w:tcPr>
                  <w:tcW w:w="1274" w:type="dxa"/>
                  <w:vMerge w:val="restart"/>
                  <w:shd w:val="clear" w:color="auto" w:fill="D9D9D9" w:themeFill="background1" w:themeFillShade="D9"/>
                </w:tcPr>
                <w:p w14:paraId="4A39D9E3" w14:textId="77777777" w:rsidR="006D2DAE" w:rsidRDefault="00995EE0">
                  <w:pPr>
                    <w:pStyle w:val="CommentText"/>
                    <w:widowControl w:val="0"/>
                    <w:spacing w:after="0"/>
                    <w:ind w:left="1"/>
                    <w:jc w:val="center"/>
                  </w:pPr>
                  <w:r>
                    <w:rPr>
                      <w:rFonts w:eastAsia="Calibri"/>
                    </w:rPr>
                    <w:t>% no kopējā vērtējuma</w:t>
                  </w:r>
                </w:p>
              </w:tc>
              <w:tc>
                <w:tcPr>
                  <w:tcW w:w="3829" w:type="dxa"/>
                  <w:gridSpan w:val="6"/>
                  <w:tcBorders>
                    <w:right w:val="nil"/>
                  </w:tcBorders>
                  <w:shd w:val="clear" w:color="auto" w:fill="D9D9D9" w:themeFill="background1" w:themeFillShade="D9"/>
                </w:tcPr>
                <w:p w14:paraId="2868BE05" w14:textId="77777777" w:rsidR="006D2DAE" w:rsidRDefault="00995EE0">
                  <w:pPr>
                    <w:pStyle w:val="CommentText"/>
                    <w:widowControl w:val="0"/>
                    <w:spacing w:after="0"/>
                    <w:ind w:left="1"/>
                    <w:jc w:val="center"/>
                  </w:pPr>
                  <w:r>
                    <w:rPr>
                      <w:rFonts w:eastAsia="Calibri"/>
                    </w:rPr>
                    <w:t>Studiju rezultāti</w:t>
                  </w:r>
                </w:p>
              </w:tc>
              <w:tc>
                <w:tcPr>
                  <w:tcW w:w="7" w:type="dxa"/>
                  <w:tcBorders>
                    <w:top w:val="nil"/>
                    <w:left w:val="nil"/>
                    <w:bottom w:val="nil"/>
                    <w:right w:val="nil"/>
                  </w:tcBorders>
                </w:tcPr>
                <w:p w14:paraId="554E9683" w14:textId="77777777" w:rsidR="006D2DAE" w:rsidRDefault="006D2DAE">
                  <w:pPr>
                    <w:widowControl w:val="0"/>
                    <w:suppressAutoHyphens w:val="0"/>
                    <w:rPr>
                      <w:b/>
                      <w:bCs/>
                      <w:sz w:val="24"/>
                    </w:rPr>
                  </w:pPr>
                </w:p>
              </w:tc>
            </w:tr>
            <w:tr w:rsidR="006D2DAE" w14:paraId="70EF9DFF" w14:textId="77777777">
              <w:tc>
                <w:tcPr>
                  <w:tcW w:w="2112" w:type="dxa"/>
                  <w:vMerge/>
                  <w:tcBorders>
                    <w:left w:val="single" w:sz="4" w:space="0" w:color="FFFFFF"/>
                  </w:tcBorders>
                  <w:shd w:val="clear" w:color="auto" w:fill="D9D9D9" w:themeFill="background1" w:themeFillShade="D9"/>
                </w:tcPr>
                <w:p w14:paraId="3538791F" w14:textId="77777777" w:rsidR="006D2DAE" w:rsidRDefault="006D2DAE">
                  <w:pPr>
                    <w:pStyle w:val="CommentText"/>
                    <w:widowControl w:val="0"/>
                    <w:spacing w:after="0"/>
                    <w:ind w:left="1"/>
                    <w:jc w:val="center"/>
                  </w:pPr>
                </w:p>
              </w:tc>
              <w:tc>
                <w:tcPr>
                  <w:tcW w:w="1274" w:type="dxa"/>
                  <w:vMerge/>
                  <w:shd w:val="clear" w:color="auto" w:fill="D9D9D9" w:themeFill="background1" w:themeFillShade="D9"/>
                </w:tcPr>
                <w:p w14:paraId="528B6125" w14:textId="77777777" w:rsidR="006D2DAE" w:rsidRDefault="006D2DAE">
                  <w:pPr>
                    <w:pStyle w:val="CommentText"/>
                    <w:widowControl w:val="0"/>
                    <w:spacing w:after="0"/>
                    <w:ind w:left="1"/>
                    <w:jc w:val="center"/>
                  </w:pPr>
                </w:p>
              </w:tc>
              <w:tc>
                <w:tcPr>
                  <w:tcW w:w="637" w:type="dxa"/>
                  <w:shd w:val="clear" w:color="auto" w:fill="D9D9D9" w:themeFill="background1" w:themeFillShade="D9"/>
                  <w:vAlign w:val="center"/>
                </w:tcPr>
                <w:p w14:paraId="481A9BD6" w14:textId="77777777" w:rsidR="006D2DAE" w:rsidRDefault="00995EE0">
                  <w:pPr>
                    <w:pStyle w:val="CommentText"/>
                    <w:widowControl w:val="0"/>
                    <w:spacing w:after="0"/>
                    <w:ind w:left="1"/>
                    <w:jc w:val="center"/>
                  </w:pPr>
                  <w:r>
                    <w:rPr>
                      <w:rFonts w:eastAsia="Calibri"/>
                    </w:rPr>
                    <w:t>1.</w:t>
                  </w:r>
                </w:p>
              </w:tc>
              <w:tc>
                <w:tcPr>
                  <w:tcW w:w="638" w:type="dxa"/>
                  <w:shd w:val="clear" w:color="auto" w:fill="D9D9D9" w:themeFill="background1" w:themeFillShade="D9"/>
                  <w:vAlign w:val="center"/>
                </w:tcPr>
                <w:p w14:paraId="3FD940F3" w14:textId="77777777" w:rsidR="006D2DAE" w:rsidRDefault="00995EE0">
                  <w:pPr>
                    <w:pStyle w:val="CommentText"/>
                    <w:widowControl w:val="0"/>
                    <w:spacing w:after="0"/>
                    <w:ind w:left="1"/>
                    <w:jc w:val="center"/>
                  </w:pPr>
                  <w:r>
                    <w:rPr>
                      <w:rFonts w:eastAsia="Calibri"/>
                    </w:rPr>
                    <w:t>2.</w:t>
                  </w:r>
                </w:p>
              </w:tc>
              <w:tc>
                <w:tcPr>
                  <w:tcW w:w="639" w:type="dxa"/>
                  <w:shd w:val="clear" w:color="auto" w:fill="D9D9D9" w:themeFill="background1" w:themeFillShade="D9"/>
                  <w:vAlign w:val="center"/>
                </w:tcPr>
                <w:p w14:paraId="0C9D8CD0" w14:textId="77777777" w:rsidR="006D2DAE" w:rsidRDefault="00995EE0">
                  <w:pPr>
                    <w:pStyle w:val="CommentText"/>
                    <w:widowControl w:val="0"/>
                    <w:spacing w:after="0"/>
                    <w:ind w:left="1"/>
                    <w:jc w:val="center"/>
                  </w:pPr>
                  <w:r>
                    <w:rPr>
                      <w:rFonts w:eastAsia="Calibri"/>
                    </w:rPr>
                    <w:t>3.</w:t>
                  </w:r>
                </w:p>
              </w:tc>
              <w:tc>
                <w:tcPr>
                  <w:tcW w:w="638" w:type="dxa"/>
                  <w:shd w:val="clear" w:color="auto" w:fill="D9D9D9" w:themeFill="background1" w:themeFillShade="D9"/>
                  <w:vAlign w:val="center"/>
                </w:tcPr>
                <w:p w14:paraId="132FB592" w14:textId="77777777" w:rsidR="006D2DAE" w:rsidRDefault="00995EE0">
                  <w:pPr>
                    <w:pStyle w:val="CommentText"/>
                    <w:widowControl w:val="0"/>
                    <w:spacing w:after="0"/>
                    <w:ind w:left="1"/>
                    <w:jc w:val="center"/>
                  </w:pPr>
                  <w:r>
                    <w:rPr>
                      <w:rFonts w:eastAsia="Calibri"/>
                    </w:rPr>
                    <w:t>4.</w:t>
                  </w:r>
                </w:p>
              </w:tc>
              <w:tc>
                <w:tcPr>
                  <w:tcW w:w="637" w:type="dxa"/>
                  <w:shd w:val="clear" w:color="auto" w:fill="D9D9D9" w:themeFill="background1" w:themeFillShade="D9"/>
                </w:tcPr>
                <w:p w14:paraId="285569BF" w14:textId="77777777" w:rsidR="006D2DAE" w:rsidRDefault="00995EE0">
                  <w:pPr>
                    <w:pStyle w:val="CommentText"/>
                    <w:widowControl w:val="0"/>
                    <w:spacing w:after="0"/>
                    <w:ind w:left="1"/>
                    <w:jc w:val="center"/>
                  </w:pPr>
                  <w:r>
                    <w:rPr>
                      <w:rFonts w:eastAsia="Calibri"/>
                    </w:rPr>
                    <w:t>5.</w:t>
                  </w:r>
                </w:p>
              </w:tc>
              <w:tc>
                <w:tcPr>
                  <w:tcW w:w="640" w:type="dxa"/>
                  <w:tcBorders>
                    <w:right w:val="nil"/>
                  </w:tcBorders>
                  <w:shd w:val="clear" w:color="auto" w:fill="D9D9D9" w:themeFill="background1" w:themeFillShade="D9"/>
                </w:tcPr>
                <w:p w14:paraId="6FC697B4" w14:textId="77777777" w:rsidR="006D2DAE" w:rsidRDefault="00995EE0">
                  <w:pPr>
                    <w:pStyle w:val="CommentText"/>
                    <w:widowControl w:val="0"/>
                    <w:spacing w:after="0"/>
                    <w:ind w:left="1"/>
                    <w:jc w:val="center"/>
                  </w:pPr>
                  <w:r>
                    <w:rPr>
                      <w:rFonts w:eastAsia="Calibri"/>
                    </w:rPr>
                    <w:t>6.</w:t>
                  </w:r>
                </w:p>
              </w:tc>
              <w:tc>
                <w:tcPr>
                  <w:tcW w:w="7" w:type="dxa"/>
                  <w:tcBorders>
                    <w:top w:val="nil"/>
                    <w:left w:val="nil"/>
                    <w:bottom w:val="nil"/>
                    <w:right w:val="nil"/>
                  </w:tcBorders>
                </w:tcPr>
                <w:p w14:paraId="30B6D3FF" w14:textId="77777777" w:rsidR="006D2DAE" w:rsidRDefault="006D2DAE">
                  <w:pPr>
                    <w:widowControl w:val="0"/>
                    <w:suppressAutoHyphens w:val="0"/>
                    <w:rPr>
                      <w:b/>
                      <w:bCs/>
                      <w:sz w:val="24"/>
                    </w:rPr>
                  </w:pPr>
                </w:p>
              </w:tc>
            </w:tr>
            <w:tr w:rsidR="006D2DAE" w14:paraId="0115EF63" w14:textId="77777777">
              <w:tc>
                <w:tcPr>
                  <w:tcW w:w="2112" w:type="dxa"/>
                  <w:tcBorders>
                    <w:left w:val="single" w:sz="4" w:space="0" w:color="FFFFFF"/>
                  </w:tcBorders>
                  <w:shd w:val="clear" w:color="auto" w:fill="auto"/>
                </w:tcPr>
                <w:p w14:paraId="338D40F7" w14:textId="77777777" w:rsidR="006D2DAE" w:rsidRDefault="00995EE0">
                  <w:pPr>
                    <w:pStyle w:val="CommentText"/>
                    <w:widowControl w:val="0"/>
                    <w:spacing w:after="0"/>
                    <w:ind w:left="1"/>
                    <w:jc w:val="center"/>
                  </w:pPr>
                  <w:r>
                    <w:rPr>
                      <w:rFonts w:eastAsia="Calibri"/>
                    </w:rPr>
                    <w:t>1. seminārs</w:t>
                  </w:r>
                </w:p>
              </w:tc>
              <w:tc>
                <w:tcPr>
                  <w:tcW w:w="1274" w:type="dxa"/>
                  <w:shd w:val="clear" w:color="auto" w:fill="auto"/>
                </w:tcPr>
                <w:p w14:paraId="4D020AFD" w14:textId="77777777" w:rsidR="006D2DAE" w:rsidRDefault="00995EE0">
                  <w:pPr>
                    <w:pStyle w:val="CommentText"/>
                    <w:widowControl w:val="0"/>
                    <w:spacing w:after="0"/>
                    <w:ind w:left="1"/>
                    <w:jc w:val="center"/>
                  </w:pPr>
                  <w:r>
                    <w:rPr>
                      <w:rFonts w:eastAsia="Calibri"/>
                    </w:rPr>
                    <w:t>25</w:t>
                  </w:r>
                </w:p>
              </w:tc>
              <w:tc>
                <w:tcPr>
                  <w:tcW w:w="637" w:type="dxa"/>
                  <w:vAlign w:val="center"/>
                </w:tcPr>
                <w:p w14:paraId="626C5BC8" w14:textId="77777777" w:rsidR="006D2DAE" w:rsidRDefault="00995EE0">
                  <w:pPr>
                    <w:pStyle w:val="CommentText"/>
                    <w:widowControl w:val="0"/>
                    <w:spacing w:after="0"/>
                    <w:ind w:left="1"/>
                    <w:jc w:val="center"/>
                  </w:pPr>
                  <w:r>
                    <w:rPr>
                      <w:rFonts w:eastAsia="Calibri"/>
                    </w:rPr>
                    <w:t>X</w:t>
                  </w:r>
                </w:p>
              </w:tc>
              <w:tc>
                <w:tcPr>
                  <w:tcW w:w="638" w:type="dxa"/>
                  <w:vAlign w:val="center"/>
                </w:tcPr>
                <w:p w14:paraId="7209F99F" w14:textId="77777777" w:rsidR="006D2DAE" w:rsidRDefault="00995EE0">
                  <w:pPr>
                    <w:pStyle w:val="CommentText"/>
                    <w:widowControl w:val="0"/>
                    <w:spacing w:after="0"/>
                    <w:ind w:left="1"/>
                    <w:jc w:val="center"/>
                  </w:pPr>
                  <w:r>
                    <w:rPr>
                      <w:rFonts w:eastAsia="Calibri"/>
                    </w:rPr>
                    <w:t>X</w:t>
                  </w:r>
                </w:p>
              </w:tc>
              <w:tc>
                <w:tcPr>
                  <w:tcW w:w="639" w:type="dxa"/>
                  <w:vAlign w:val="center"/>
                </w:tcPr>
                <w:p w14:paraId="03BA2D2B" w14:textId="77777777" w:rsidR="006D2DAE" w:rsidRDefault="006D2DAE">
                  <w:pPr>
                    <w:pStyle w:val="CommentText"/>
                    <w:widowControl w:val="0"/>
                    <w:spacing w:after="0"/>
                    <w:ind w:left="1"/>
                    <w:jc w:val="center"/>
                  </w:pPr>
                </w:p>
              </w:tc>
              <w:tc>
                <w:tcPr>
                  <w:tcW w:w="638" w:type="dxa"/>
                  <w:vAlign w:val="center"/>
                </w:tcPr>
                <w:p w14:paraId="18638D63" w14:textId="77777777" w:rsidR="006D2DAE" w:rsidRDefault="006D2DAE">
                  <w:pPr>
                    <w:pStyle w:val="CommentText"/>
                    <w:widowControl w:val="0"/>
                    <w:spacing w:after="0"/>
                    <w:ind w:left="1"/>
                    <w:jc w:val="center"/>
                  </w:pPr>
                </w:p>
              </w:tc>
              <w:tc>
                <w:tcPr>
                  <w:tcW w:w="637" w:type="dxa"/>
                </w:tcPr>
                <w:p w14:paraId="3E33BC5F" w14:textId="77777777" w:rsidR="006D2DAE" w:rsidRDefault="006D2DAE">
                  <w:pPr>
                    <w:pStyle w:val="CommentText"/>
                    <w:widowControl w:val="0"/>
                    <w:spacing w:after="0"/>
                    <w:ind w:left="1"/>
                    <w:jc w:val="center"/>
                  </w:pPr>
                </w:p>
              </w:tc>
              <w:tc>
                <w:tcPr>
                  <w:tcW w:w="640" w:type="dxa"/>
                  <w:tcBorders>
                    <w:right w:val="nil"/>
                  </w:tcBorders>
                </w:tcPr>
                <w:p w14:paraId="61CE6532" w14:textId="77777777" w:rsidR="006D2DAE" w:rsidRDefault="006D2DAE">
                  <w:pPr>
                    <w:pStyle w:val="CommentText"/>
                    <w:widowControl w:val="0"/>
                    <w:spacing w:after="0"/>
                    <w:ind w:left="1"/>
                    <w:jc w:val="center"/>
                  </w:pPr>
                </w:p>
              </w:tc>
              <w:tc>
                <w:tcPr>
                  <w:tcW w:w="7" w:type="dxa"/>
                  <w:tcBorders>
                    <w:top w:val="nil"/>
                    <w:left w:val="nil"/>
                    <w:bottom w:val="nil"/>
                    <w:right w:val="nil"/>
                  </w:tcBorders>
                </w:tcPr>
                <w:p w14:paraId="460D2374" w14:textId="77777777" w:rsidR="006D2DAE" w:rsidRDefault="006D2DAE">
                  <w:pPr>
                    <w:widowControl w:val="0"/>
                    <w:suppressAutoHyphens w:val="0"/>
                    <w:rPr>
                      <w:b/>
                      <w:bCs/>
                      <w:sz w:val="24"/>
                    </w:rPr>
                  </w:pPr>
                </w:p>
              </w:tc>
            </w:tr>
            <w:tr w:rsidR="006D2DAE" w14:paraId="4A7329CC" w14:textId="77777777">
              <w:tc>
                <w:tcPr>
                  <w:tcW w:w="2112" w:type="dxa"/>
                  <w:tcBorders>
                    <w:left w:val="single" w:sz="4" w:space="0" w:color="FFFFFF"/>
                  </w:tcBorders>
                  <w:shd w:val="clear" w:color="auto" w:fill="auto"/>
                </w:tcPr>
                <w:p w14:paraId="418D5F10" w14:textId="77777777" w:rsidR="006D2DAE" w:rsidRDefault="00995EE0">
                  <w:pPr>
                    <w:pStyle w:val="CommentText"/>
                    <w:widowControl w:val="0"/>
                    <w:spacing w:after="0"/>
                    <w:ind w:left="1"/>
                    <w:jc w:val="center"/>
                  </w:pPr>
                  <w:r>
                    <w:rPr>
                      <w:rFonts w:eastAsia="Calibri"/>
                    </w:rPr>
                    <w:t>2. seminārs</w:t>
                  </w:r>
                </w:p>
              </w:tc>
              <w:tc>
                <w:tcPr>
                  <w:tcW w:w="1274" w:type="dxa"/>
                  <w:shd w:val="clear" w:color="auto" w:fill="auto"/>
                </w:tcPr>
                <w:p w14:paraId="6784C832" w14:textId="77777777" w:rsidR="006D2DAE" w:rsidRDefault="00995EE0">
                  <w:pPr>
                    <w:pStyle w:val="CommentText"/>
                    <w:widowControl w:val="0"/>
                    <w:spacing w:after="0"/>
                    <w:ind w:left="1"/>
                    <w:jc w:val="center"/>
                  </w:pPr>
                  <w:r>
                    <w:rPr>
                      <w:rFonts w:eastAsia="Calibri"/>
                    </w:rPr>
                    <w:t>25</w:t>
                  </w:r>
                </w:p>
              </w:tc>
              <w:tc>
                <w:tcPr>
                  <w:tcW w:w="637" w:type="dxa"/>
                  <w:vAlign w:val="center"/>
                </w:tcPr>
                <w:p w14:paraId="6C01143B" w14:textId="77777777" w:rsidR="006D2DAE" w:rsidRDefault="006D2DAE">
                  <w:pPr>
                    <w:pStyle w:val="CommentText"/>
                    <w:widowControl w:val="0"/>
                    <w:spacing w:after="0"/>
                    <w:ind w:left="1"/>
                    <w:jc w:val="center"/>
                  </w:pPr>
                </w:p>
              </w:tc>
              <w:tc>
                <w:tcPr>
                  <w:tcW w:w="638" w:type="dxa"/>
                  <w:vAlign w:val="center"/>
                </w:tcPr>
                <w:p w14:paraId="0072151F" w14:textId="77777777" w:rsidR="006D2DAE" w:rsidRDefault="006D2DAE">
                  <w:pPr>
                    <w:pStyle w:val="CommentText"/>
                    <w:widowControl w:val="0"/>
                    <w:spacing w:after="0"/>
                    <w:ind w:left="1"/>
                    <w:jc w:val="center"/>
                  </w:pPr>
                </w:p>
              </w:tc>
              <w:tc>
                <w:tcPr>
                  <w:tcW w:w="639" w:type="dxa"/>
                  <w:vAlign w:val="center"/>
                </w:tcPr>
                <w:p w14:paraId="33A0F924" w14:textId="77777777" w:rsidR="006D2DAE" w:rsidRDefault="00995EE0">
                  <w:pPr>
                    <w:pStyle w:val="CommentText"/>
                    <w:widowControl w:val="0"/>
                    <w:spacing w:after="0"/>
                    <w:ind w:left="1"/>
                    <w:jc w:val="center"/>
                  </w:pPr>
                  <w:r>
                    <w:rPr>
                      <w:rFonts w:eastAsia="Calibri"/>
                    </w:rPr>
                    <w:t>X</w:t>
                  </w:r>
                </w:p>
              </w:tc>
              <w:tc>
                <w:tcPr>
                  <w:tcW w:w="638" w:type="dxa"/>
                  <w:vAlign w:val="center"/>
                </w:tcPr>
                <w:p w14:paraId="41829A5E" w14:textId="77777777" w:rsidR="006D2DAE" w:rsidRDefault="00995EE0">
                  <w:pPr>
                    <w:pStyle w:val="CommentText"/>
                    <w:widowControl w:val="0"/>
                    <w:spacing w:after="0"/>
                    <w:ind w:left="1"/>
                    <w:jc w:val="center"/>
                  </w:pPr>
                  <w:r>
                    <w:rPr>
                      <w:rFonts w:eastAsia="Calibri"/>
                    </w:rPr>
                    <w:t>X</w:t>
                  </w:r>
                </w:p>
              </w:tc>
              <w:tc>
                <w:tcPr>
                  <w:tcW w:w="637" w:type="dxa"/>
                </w:tcPr>
                <w:p w14:paraId="4A68E7A5" w14:textId="77777777" w:rsidR="006D2DAE" w:rsidRDefault="006D2DAE">
                  <w:pPr>
                    <w:pStyle w:val="CommentText"/>
                    <w:widowControl w:val="0"/>
                    <w:spacing w:after="0"/>
                    <w:ind w:left="1"/>
                    <w:jc w:val="center"/>
                  </w:pPr>
                </w:p>
              </w:tc>
              <w:tc>
                <w:tcPr>
                  <w:tcW w:w="640" w:type="dxa"/>
                  <w:tcBorders>
                    <w:right w:val="nil"/>
                  </w:tcBorders>
                </w:tcPr>
                <w:p w14:paraId="358B7EDB" w14:textId="77777777" w:rsidR="006D2DAE" w:rsidRDefault="006D2DAE">
                  <w:pPr>
                    <w:pStyle w:val="CommentText"/>
                    <w:widowControl w:val="0"/>
                    <w:spacing w:after="0"/>
                    <w:ind w:left="1"/>
                    <w:jc w:val="center"/>
                  </w:pPr>
                </w:p>
              </w:tc>
              <w:tc>
                <w:tcPr>
                  <w:tcW w:w="7" w:type="dxa"/>
                  <w:tcBorders>
                    <w:top w:val="nil"/>
                    <w:left w:val="nil"/>
                    <w:bottom w:val="nil"/>
                    <w:right w:val="nil"/>
                  </w:tcBorders>
                </w:tcPr>
                <w:p w14:paraId="438E7033" w14:textId="77777777" w:rsidR="006D2DAE" w:rsidRDefault="006D2DAE">
                  <w:pPr>
                    <w:widowControl w:val="0"/>
                    <w:suppressAutoHyphens w:val="0"/>
                    <w:rPr>
                      <w:b/>
                      <w:bCs/>
                      <w:sz w:val="24"/>
                    </w:rPr>
                  </w:pPr>
                </w:p>
              </w:tc>
            </w:tr>
            <w:tr w:rsidR="006D2DAE" w14:paraId="4508B110" w14:textId="77777777">
              <w:tc>
                <w:tcPr>
                  <w:tcW w:w="2112" w:type="dxa"/>
                  <w:tcBorders>
                    <w:left w:val="single" w:sz="4" w:space="0" w:color="FFFFFF"/>
                  </w:tcBorders>
                  <w:shd w:val="clear" w:color="auto" w:fill="auto"/>
                </w:tcPr>
                <w:p w14:paraId="3F1745B6" w14:textId="77777777" w:rsidR="006D2DAE" w:rsidRDefault="00995EE0">
                  <w:pPr>
                    <w:pStyle w:val="CommentText"/>
                    <w:widowControl w:val="0"/>
                    <w:spacing w:after="0"/>
                    <w:ind w:left="1"/>
                    <w:jc w:val="center"/>
                  </w:pPr>
                  <w:r>
                    <w:rPr>
                      <w:rFonts w:eastAsia="Calibri"/>
                    </w:rPr>
                    <w:t>3. seminārs</w:t>
                  </w:r>
                </w:p>
              </w:tc>
              <w:tc>
                <w:tcPr>
                  <w:tcW w:w="1274" w:type="dxa"/>
                  <w:shd w:val="clear" w:color="auto" w:fill="auto"/>
                </w:tcPr>
                <w:p w14:paraId="7ADA1F58" w14:textId="77777777" w:rsidR="006D2DAE" w:rsidRDefault="00995EE0">
                  <w:pPr>
                    <w:pStyle w:val="CommentText"/>
                    <w:widowControl w:val="0"/>
                    <w:spacing w:after="0"/>
                    <w:ind w:left="1"/>
                    <w:jc w:val="center"/>
                  </w:pPr>
                  <w:r>
                    <w:rPr>
                      <w:rFonts w:eastAsia="Calibri"/>
                    </w:rPr>
                    <w:t>25</w:t>
                  </w:r>
                </w:p>
              </w:tc>
              <w:tc>
                <w:tcPr>
                  <w:tcW w:w="637" w:type="dxa"/>
                  <w:vAlign w:val="center"/>
                </w:tcPr>
                <w:p w14:paraId="1CF17712" w14:textId="77777777" w:rsidR="006D2DAE" w:rsidRDefault="006D2DAE">
                  <w:pPr>
                    <w:pStyle w:val="CommentText"/>
                    <w:widowControl w:val="0"/>
                    <w:spacing w:after="0"/>
                    <w:ind w:left="1"/>
                    <w:jc w:val="center"/>
                  </w:pPr>
                </w:p>
              </w:tc>
              <w:tc>
                <w:tcPr>
                  <w:tcW w:w="638" w:type="dxa"/>
                  <w:vAlign w:val="center"/>
                </w:tcPr>
                <w:p w14:paraId="7671AA01" w14:textId="77777777" w:rsidR="006D2DAE" w:rsidRDefault="006D2DAE">
                  <w:pPr>
                    <w:pStyle w:val="CommentText"/>
                    <w:widowControl w:val="0"/>
                    <w:spacing w:after="0"/>
                    <w:ind w:left="1"/>
                    <w:jc w:val="center"/>
                  </w:pPr>
                </w:p>
              </w:tc>
              <w:tc>
                <w:tcPr>
                  <w:tcW w:w="639" w:type="dxa"/>
                  <w:vAlign w:val="center"/>
                </w:tcPr>
                <w:p w14:paraId="0193D89C" w14:textId="77777777" w:rsidR="006D2DAE" w:rsidRDefault="006D2DAE">
                  <w:pPr>
                    <w:pStyle w:val="CommentText"/>
                    <w:widowControl w:val="0"/>
                    <w:spacing w:after="0"/>
                    <w:ind w:left="1"/>
                    <w:jc w:val="center"/>
                  </w:pPr>
                </w:p>
              </w:tc>
              <w:tc>
                <w:tcPr>
                  <w:tcW w:w="638" w:type="dxa"/>
                  <w:vAlign w:val="center"/>
                </w:tcPr>
                <w:p w14:paraId="1FE9900C" w14:textId="77777777" w:rsidR="006D2DAE" w:rsidRDefault="006D2DAE">
                  <w:pPr>
                    <w:pStyle w:val="CommentText"/>
                    <w:widowControl w:val="0"/>
                    <w:spacing w:after="0"/>
                    <w:ind w:left="1"/>
                    <w:jc w:val="center"/>
                  </w:pPr>
                </w:p>
              </w:tc>
              <w:tc>
                <w:tcPr>
                  <w:tcW w:w="637" w:type="dxa"/>
                </w:tcPr>
                <w:p w14:paraId="5E47D8C0" w14:textId="77777777" w:rsidR="006D2DAE" w:rsidRDefault="00995EE0">
                  <w:pPr>
                    <w:pStyle w:val="CommentText"/>
                    <w:widowControl w:val="0"/>
                    <w:spacing w:after="0"/>
                    <w:ind w:left="1"/>
                    <w:jc w:val="center"/>
                  </w:pPr>
                  <w:r>
                    <w:rPr>
                      <w:rFonts w:eastAsia="Calibri"/>
                    </w:rPr>
                    <w:t>X</w:t>
                  </w:r>
                </w:p>
              </w:tc>
              <w:tc>
                <w:tcPr>
                  <w:tcW w:w="640" w:type="dxa"/>
                  <w:tcBorders>
                    <w:right w:val="nil"/>
                  </w:tcBorders>
                </w:tcPr>
                <w:p w14:paraId="05533288" w14:textId="77777777" w:rsidR="006D2DAE" w:rsidRDefault="00995EE0">
                  <w:pPr>
                    <w:pStyle w:val="CommentText"/>
                    <w:widowControl w:val="0"/>
                    <w:spacing w:after="0"/>
                    <w:ind w:left="1"/>
                    <w:jc w:val="center"/>
                  </w:pPr>
                  <w:r>
                    <w:rPr>
                      <w:rFonts w:eastAsia="Calibri"/>
                    </w:rPr>
                    <w:t>X</w:t>
                  </w:r>
                </w:p>
              </w:tc>
              <w:tc>
                <w:tcPr>
                  <w:tcW w:w="7" w:type="dxa"/>
                  <w:tcBorders>
                    <w:top w:val="nil"/>
                    <w:left w:val="nil"/>
                    <w:bottom w:val="nil"/>
                    <w:right w:val="nil"/>
                  </w:tcBorders>
                </w:tcPr>
                <w:p w14:paraId="63C62F12" w14:textId="77777777" w:rsidR="006D2DAE" w:rsidRDefault="006D2DAE">
                  <w:pPr>
                    <w:widowControl w:val="0"/>
                    <w:suppressAutoHyphens w:val="0"/>
                    <w:rPr>
                      <w:b/>
                      <w:bCs/>
                      <w:sz w:val="24"/>
                    </w:rPr>
                  </w:pPr>
                </w:p>
              </w:tc>
            </w:tr>
            <w:tr w:rsidR="006D2DAE" w14:paraId="31B9E0E3" w14:textId="77777777">
              <w:tc>
                <w:tcPr>
                  <w:tcW w:w="2112" w:type="dxa"/>
                  <w:tcBorders>
                    <w:left w:val="single" w:sz="4" w:space="0" w:color="FFFFFF"/>
                  </w:tcBorders>
                  <w:shd w:val="clear" w:color="auto" w:fill="auto"/>
                </w:tcPr>
                <w:p w14:paraId="797D7F63" w14:textId="77777777" w:rsidR="006D2DAE" w:rsidRDefault="00995EE0">
                  <w:pPr>
                    <w:pStyle w:val="CommentText"/>
                    <w:widowControl w:val="0"/>
                    <w:spacing w:after="0"/>
                    <w:ind w:left="1"/>
                    <w:jc w:val="center"/>
                  </w:pPr>
                  <w:r>
                    <w:rPr>
                      <w:rFonts w:eastAsia="Calibri"/>
                    </w:rPr>
                    <w:t>Eksāmens</w:t>
                  </w:r>
                </w:p>
              </w:tc>
              <w:tc>
                <w:tcPr>
                  <w:tcW w:w="1274" w:type="dxa"/>
                  <w:shd w:val="clear" w:color="auto" w:fill="auto"/>
                </w:tcPr>
                <w:p w14:paraId="5E8CEB3B" w14:textId="77777777" w:rsidR="006D2DAE" w:rsidRDefault="00995EE0">
                  <w:pPr>
                    <w:pStyle w:val="CommentText"/>
                    <w:widowControl w:val="0"/>
                    <w:spacing w:after="0"/>
                    <w:ind w:left="1"/>
                    <w:jc w:val="center"/>
                  </w:pPr>
                  <w:r>
                    <w:rPr>
                      <w:rFonts w:eastAsia="Calibri"/>
                    </w:rPr>
                    <w:t>30</w:t>
                  </w:r>
                </w:p>
              </w:tc>
              <w:tc>
                <w:tcPr>
                  <w:tcW w:w="637" w:type="dxa"/>
                  <w:vAlign w:val="center"/>
                </w:tcPr>
                <w:p w14:paraId="5F29106C" w14:textId="77777777" w:rsidR="006D2DAE" w:rsidRDefault="00995EE0">
                  <w:pPr>
                    <w:pStyle w:val="CommentText"/>
                    <w:widowControl w:val="0"/>
                    <w:spacing w:after="0"/>
                    <w:ind w:left="1"/>
                    <w:jc w:val="center"/>
                  </w:pPr>
                  <w:r>
                    <w:rPr>
                      <w:rFonts w:eastAsia="Calibri"/>
                    </w:rPr>
                    <w:t>X</w:t>
                  </w:r>
                </w:p>
              </w:tc>
              <w:tc>
                <w:tcPr>
                  <w:tcW w:w="638" w:type="dxa"/>
                  <w:vAlign w:val="center"/>
                </w:tcPr>
                <w:p w14:paraId="4567DED8" w14:textId="77777777" w:rsidR="006D2DAE" w:rsidRDefault="00995EE0">
                  <w:pPr>
                    <w:pStyle w:val="CommentText"/>
                    <w:widowControl w:val="0"/>
                    <w:spacing w:after="0"/>
                    <w:ind w:left="1"/>
                    <w:jc w:val="center"/>
                  </w:pPr>
                  <w:r>
                    <w:rPr>
                      <w:rFonts w:eastAsia="Calibri"/>
                    </w:rPr>
                    <w:t>X</w:t>
                  </w:r>
                </w:p>
              </w:tc>
              <w:tc>
                <w:tcPr>
                  <w:tcW w:w="639" w:type="dxa"/>
                  <w:vAlign w:val="center"/>
                </w:tcPr>
                <w:p w14:paraId="3CDCD59E" w14:textId="77777777" w:rsidR="006D2DAE" w:rsidRDefault="00995EE0">
                  <w:pPr>
                    <w:pStyle w:val="CommentText"/>
                    <w:widowControl w:val="0"/>
                    <w:spacing w:after="0"/>
                    <w:ind w:left="1"/>
                    <w:jc w:val="center"/>
                  </w:pPr>
                  <w:r>
                    <w:rPr>
                      <w:rFonts w:eastAsia="Calibri"/>
                    </w:rPr>
                    <w:t>X</w:t>
                  </w:r>
                </w:p>
              </w:tc>
              <w:tc>
                <w:tcPr>
                  <w:tcW w:w="638" w:type="dxa"/>
                  <w:vAlign w:val="center"/>
                </w:tcPr>
                <w:p w14:paraId="7EFBDD5F" w14:textId="77777777" w:rsidR="006D2DAE" w:rsidRDefault="00995EE0">
                  <w:pPr>
                    <w:pStyle w:val="CommentText"/>
                    <w:widowControl w:val="0"/>
                    <w:spacing w:after="0"/>
                    <w:ind w:left="1"/>
                    <w:jc w:val="center"/>
                  </w:pPr>
                  <w:r>
                    <w:rPr>
                      <w:rFonts w:eastAsia="Calibri"/>
                    </w:rPr>
                    <w:t>X</w:t>
                  </w:r>
                </w:p>
              </w:tc>
              <w:tc>
                <w:tcPr>
                  <w:tcW w:w="637" w:type="dxa"/>
                </w:tcPr>
                <w:p w14:paraId="1F687096" w14:textId="77777777" w:rsidR="006D2DAE" w:rsidRDefault="00995EE0">
                  <w:pPr>
                    <w:pStyle w:val="CommentText"/>
                    <w:widowControl w:val="0"/>
                    <w:spacing w:after="0"/>
                    <w:ind w:left="1"/>
                    <w:jc w:val="center"/>
                  </w:pPr>
                  <w:r>
                    <w:rPr>
                      <w:rFonts w:eastAsia="Calibri"/>
                    </w:rPr>
                    <w:t>X</w:t>
                  </w:r>
                </w:p>
              </w:tc>
              <w:tc>
                <w:tcPr>
                  <w:tcW w:w="640" w:type="dxa"/>
                  <w:tcBorders>
                    <w:right w:val="nil"/>
                  </w:tcBorders>
                </w:tcPr>
                <w:p w14:paraId="04B3F3B3" w14:textId="77777777" w:rsidR="006D2DAE" w:rsidRDefault="00995EE0">
                  <w:pPr>
                    <w:pStyle w:val="CommentText"/>
                    <w:widowControl w:val="0"/>
                    <w:spacing w:after="0"/>
                    <w:ind w:left="1"/>
                    <w:jc w:val="center"/>
                  </w:pPr>
                  <w:r>
                    <w:rPr>
                      <w:rFonts w:eastAsia="Calibri"/>
                    </w:rPr>
                    <w:t>X</w:t>
                  </w:r>
                </w:p>
              </w:tc>
              <w:tc>
                <w:tcPr>
                  <w:tcW w:w="7" w:type="dxa"/>
                  <w:tcBorders>
                    <w:top w:val="nil"/>
                    <w:left w:val="nil"/>
                    <w:bottom w:val="nil"/>
                    <w:right w:val="nil"/>
                  </w:tcBorders>
                </w:tcPr>
                <w:p w14:paraId="0698DF44" w14:textId="77777777" w:rsidR="006D2DAE" w:rsidRDefault="006D2DAE">
                  <w:pPr>
                    <w:widowControl w:val="0"/>
                    <w:suppressAutoHyphens w:val="0"/>
                    <w:rPr>
                      <w:b/>
                      <w:bCs/>
                      <w:sz w:val="24"/>
                    </w:rPr>
                  </w:pPr>
                </w:p>
              </w:tc>
            </w:tr>
            <w:tr w:rsidR="006D2DAE" w14:paraId="725D4C48" w14:textId="77777777">
              <w:tc>
                <w:tcPr>
                  <w:tcW w:w="2112" w:type="dxa"/>
                  <w:tcBorders>
                    <w:left w:val="single" w:sz="4" w:space="0" w:color="FFFFFF"/>
                  </w:tcBorders>
                </w:tcPr>
                <w:p w14:paraId="42F52C3F" w14:textId="77777777" w:rsidR="006D2DAE" w:rsidRDefault="006D2DAE">
                  <w:pPr>
                    <w:pStyle w:val="CommentText"/>
                    <w:widowControl w:val="0"/>
                    <w:spacing w:after="0"/>
                    <w:ind w:left="1"/>
                    <w:jc w:val="center"/>
                  </w:pPr>
                </w:p>
              </w:tc>
              <w:tc>
                <w:tcPr>
                  <w:tcW w:w="1274" w:type="dxa"/>
                </w:tcPr>
                <w:p w14:paraId="52AF472D" w14:textId="77777777" w:rsidR="006D2DAE" w:rsidRDefault="00995EE0">
                  <w:pPr>
                    <w:pStyle w:val="CommentText"/>
                    <w:widowControl w:val="0"/>
                    <w:spacing w:after="0"/>
                    <w:ind w:left="1"/>
                    <w:jc w:val="center"/>
                  </w:pPr>
                  <w:r>
                    <w:rPr>
                      <w:rFonts w:eastAsia="Calibri"/>
                    </w:rPr>
                    <w:t>100</w:t>
                  </w:r>
                </w:p>
              </w:tc>
              <w:tc>
                <w:tcPr>
                  <w:tcW w:w="637" w:type="dxa"/>
                  <w:vAlign w:val="center"/>
                </w:tcPr>
                <w:p w14:paraId="294A5E78" w14:textId="77777777" w:rsidR="006D2DAE" w:rsidRDefault="006D2DAE">
                  <w:pPr>
                    <w:pStyle w:val="CommentText"/>
                    <w:widowControl w:val="0"/>
                    <w:spacing w:after="0"/>
                    <w:ind w:left="1"/>
                    <w:jc w:val="center"/>
                  </w:pPr>
                </w:p>
              </w:tc>
              <w:tc>
                <w:tcPr>
                  <w:tcW w:w="638" w:type="dxa"/>
                  <w:vAlign w:val="center"/>
                </w:tcPr>
                <w:p w14:paraId="2516E242" w14:textId="77777777" w:rsidR="006D2DAE" w:rsidRDefault="006D2DAE">
                  <w:pPr>
                    <w:pStyle w:val="CommentText"/>
                    <w:widowControl w:val="0"/>
                    <w:spacing w:after="0"/>
                    <w:ind w:left="1"/>
                    <w:jc w:val="center"/>
                  </w:pPr>
                </w:p>
              </w:tc>
              <w:tc>
                <w:tcPr>
                  <w:tcW w:w="639" w:type="dxa"/>
                  <w:vAlign w:val="center"/>
                </w:tcPr>
                <w:p w14:paraId="79F2CE72" w14:textId="77777777" w:rsidR="006D2DAE" w:rsidRDefault="006D2DAE">
                  <w:pPr>
                    <w:pStyle w:val="CommentText"/>
                    <w:widowControl w:val="0"/>
                    <w:spacing w:after="0"/>
                    <w:ind w:left="1"/>
                    <w:jc w:val="center"/>
                  </w:pPr>
                </w:p>
              </w:tc>
              <w:tc>
                <w:tcPr>
                  <w:tcW w:w="638" w:type="dxa"/>
                  <w:vAlign w:val="center"/>
                </w:tcPr>
                <w:p w14:paraId="72E6EEC3" w14:textId="77777777" w:rsidR="006D2DAE" w:rsidRDefault="006D2DAE">
                  <w:pPr>
                    <w:pStyle w:val="CommentText"/>
                    <w:widowControl w:val="0"/>
                    <w:spacing w:after="0"/>
                    <w:ind w:left="1"/>
                    <w:jc w:val="center"/>
                  </w:pPr>
                </w:p>
              </w:tc>
              <w:tc>
                <w:tcPr>
                  <w:tcW w:w="637" w:type="dxa"/>
                </w:tcPr>
                <w:p w14:paraId="206298B7" w14:textId="77777777" w:rsidR="006D2DAE" w:rsidRDefault="006D2DAE">
                  <w:pPr>
                    <w:pStyle w:val="CommentText"/>
                    <w:widowControl w:val="0"/>
                    <w:spacing w:after="0"/>
                    <w:ind w:left="1"/>
                    <w:jc w:val="center"/>
                  </w:pPr>
                </w:p>
              </w:tc>
              <w:tc>
                <w:tcPr>
                  <w:tcW w:w="640" w:type="dxa"/>
                  <w:tcBorders>
                    <w:right w:val="nil"/>
                  </w:tcBorders>
                </w:tcPr>
                <w:p w14:paraId="01897149" w14:textId="77777777" w:rsidR="006D2DAE" w:rsidRDefault="006D2DAE">
                  <w:pPr>
                    <w:pStyle w:val="CommentText"/>
                    <w:widowControl w:val="0"/>
                    <w:spacing w:after="0"/>
                    <w:ind w:left="1"/>
                    <w:jc w:val="center"/>
                  </w:pPr>
                </w:p>
              </w:tc>
              <w:tc>
                <w:tcPr>
                  <w:tcW w:w="7" w:type="dxa"/>
                  <w:tcBorders>
                    <w:top w:val="nil"/>
                    <w:left w:val="nil"/>
                    <w:bottom w:val="nil"/>
                    <w:right w:val="nil"/>
                  </w:tcBorders>
                </w:tcPr>
                <w:p w14:paraId="10CBB7F8" w14:textId="77777777" w:rsidR="006D2DAE" w:rsidRDefault="006D2DAE">
                  <w:pPr>
                    <w:widowControl w:val="0"/>
                    <w:suppressAutoHyphens w:val="0"/>
                    <w:rPr>
                      <w:b/>
                      <w:bCs/>
                      <w:sz w:val="24"/>
                    </w:rPr>
                  </w:pPr>
                </w:p>
              </w:tc>
            </w:tr>
            <w:tr w:rsidR="006D2DAE" w14:paraId="570E479F" w14:textId="77777777">
              <w:tc>
                <w:tcPr>
                  <w:tcW w:w="7222" w:type="dxa"/>
                  <w:gridSpan w:val="9"/>
                  <w:tcBorders>
                    <w:left w:val="single" w:sz="4" w:space="0" w:color="FFFFFF"/>
                    <w:bottom w:val="nil"/>
                    <w:right w:val="nil"/>
                  </w:tcBorders>
                </w:tcPr>
                <w:p w14:paraId="00444B6D" w14:textId="77777777" w:rsidR="006D2DAE" w:rsidRDefault="006D2DAE">
                  <w:pPr>
                    <w:pStyle w:val="CommentText"/>
                    <w:widowControl w:val="0"/>
                    <w:spacing w:after="0"/>
                    <w:ind w:left="1"/>
                    <w:jc w:val="center"/>
                  </w:pPr>
                </w:p>
              </w:tc>
            </w:tr>
          </w:tbl>
          <w:p w14:paraId="59DE935A" w14:textId="77777777" w:rsidR="006D2DAE" w:rsidRDefault="006D2DAE">
            <w:pPr>
              <w:pStyle w:val="CommentText"/>
              <w:widowControl w:val="0"/>
              <w:spacing w:after="0"/>
              <w:ind w:left="1"/>
              <w:jc w:val="both"/>
              <w:rPr>
                <w:b/>
                <w:bCs/>
                <w:sz w:val="24"/>
              </w:rPr>
            </w:pPr>
          </w:p>
        </w:tc>
      </w:tr>
      <w:tr w:rsidR="006D2DAE" w14:paraId="08326BA8" w14:textId="77777777">
        <w:trPr>
          <w:trHeight w:val="914"/>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6BCA81EC" w14:textId="77777777" w:rsidR="006D2DAE" w:rsidRDefault="00995EE0">
            <w:pPr>
              <w:widowControl w:val="0"/>
              <w:spacing w:after="0"/>
              <w:ind w:left="133" w:right="133"/>
              <w:rPr>
                <w:rFonts w:cs="Times New Roman"/>
              </w:rPr>
            </w:pPr>
            <w:r>
              <w:rPr>
                <w:rFonts w:cs="Times New Roman"/>
              </w:rPr>
              <w:t xml:space="preserve">Obligātā literatūra </w:t>
            </w:r>
          </w:p>
          <w:p w14:paraId="52E72A01" w14:textId="77777777" w:rsidR="006D2DAE" w:rsidRDefault="006D2DAE">
            <w:pPr>
              <w:widowControl w:val="0"/>
              <w:spacing w:after="0"/>
              <w:ind w:left="133" w:right="133"/>
              <w:rPr>
                <w:rFonts w:cs="Times New Roman"/>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0943382A" w14:textId="6873F16F" w:rsidR="006D2DAE" w:rsidRDefault="00995EE0">
            <w:pPr>
              <w:pStyle w:val="CommentText"/>
              <w:widowControl w:val="0"/>
              <w:numPr>
                <w:ilvl w:val="0"/>
                <w:numId w:val="61"/>
              </w:numPr>
              <w:spacing w:after="0"/>
              <w:ind w:left="556" w:right="157"/>
              <w:jc w:val="both"/>
            </w:pPr>
            <w:proofErr w:type="spellStart"/>
            <w:r>
              <w:t>Hugos</w:t>
            </w:r>
            <w:proofErr w:type="spellEnd"/>
            <w:r>
              <w:t xml:space="preserve">, M. H. (2018). </w:t>
            </w:r>
            <w:proofErr w:type="spellStart"/>
            <w:r w:rsidRPr="00FC0CF1">
              <w:rPr>
                <w:i/>
                <w:iCs/>
              </w:rPr>
              <w:t>Essentials</w:t>
            </w:r>
            <w:proofErr w:type="spellEnd"/>
            <w:r w:rsidRPr="00FC0CF1">
              <w:rPr>
                <w:i/>
                <w:iCs/>
              </w:rPr>
              <w:t xml:space="preserve"> </w:t>
            </w:r>
            <w:proofErr w:type="spellStart"/>
            <w:r w:rsidRPr="00FC0CF1">
              <w:rPr>
                <w:i/>
                <w:iCs/>
              </w:rPr>
              <w:t>of</w:t>
            </w:r>
            <w:proofErr w:type="spellEnd"/>
            <w:r w:rsidRPr="00FC0CF1">
              <w:rPr>
                <w:i/>
                <w:iCs/>
              </w:rPr>
              <w:t xml:space="preserve"> </w:t>
            </w:r>
            <w:proofErr w:type="spellStart"/>
            <w:r w:rsidRPr="00FC0CF1">
              <w:rPr>
                <w:i/>
                <w:iCs/>
              </w:rPr>
              <w:t>Supply</w:t>
            </w:r>
            <w:proofErr w:type="spellEnd"/>
            <w:r w:rsidRPr="00FC0CF1">
              <w:rPr>
                <w:i/>
                <w:iCs/>
              </w:rPr>
              <w:t xml:space="preserve"> </w:t>
            </w:r>
            <w:proofErr w:type="spellStart"/>
            <w:r w:rsidRPr="00FC0CF1">
              <w:rPr>
                <w:i/>
                <w:iCs/>
              </w:rPr>
              <w:t>Chain</w:t>
            </w:r>
            <w:proofErr w:type="spellEnd"/>
            <w:r w:rsidRPr="00FC0CF1">
              <w:rPr>
                <w:i/>
                <w:iCs/>
              </w:rPr>
              <w:t xml:space="preserve"> </w:t>
            </w:r>
            <w:proofErr w:type="spellStart"/>
            <w:r w:rsidRPr="00FC0CF1">
              <w:rPr>
                <w:i/>
                <w:iCs/>
              </w:rPr>
              <w:t>Management</w:t>
            </w:r>
            <w:proofErr w:type="spellEnd"/>
            <w:r>
              <w:t xml:space="preserve">. USA: </w:t>
            </w:r>
            <w:proofErr w:type="spellStart"/>
            <w:r>
              <w:t>Wiley</w:t>
            </w:r>
            <w:proofErr w:type="spellEnd"/>
            <w:r>
              <w:t>.</w:t>
            </w:r>
          </w:p>
          <w:p w14:paraId="72CE67E4" w14:textId="77777777" w:rsidR="006D2DAE" w:rsidRDefault="00995EE0">
            <w:pPr>
              <w:pStyle w:val="CommentText"/>
              <w:widowControl w:val="0"/>
              <w:numPr>
                <w:ilvl w:val="0"/>
                <w:numId w:val="61"/>
              </w:numPr>
              <w:spacing w:after="0"/>
              <w:ind w:left="556" w:right="157"/>
              <w:jc w:val="both"/>
            </w:pPr>
            <w:proofErr w:type="spellStart"/>
            <w:r>
              <w:t>Christopher</w:t>
            </w:r>
            <w:proofErr w:type="spellEnd"/>
            <w:r>
              <w:t xml:space="preserve">, M. (2016). </w:t>
            </w:r>
            <w:proofErr w:type="spellStart"/>
            <w:r w:rsidRPr="00FC0CF1">
              <w:rPr>
                <w:i/>
                <w:iCs/>
              </w:rPr>
              <w:t>Logistics</w:t>
            </w:r>
            <w:proofErr w:type="spellEnd"/>
            <w:r w:rsidRPr="00FC0CF1">
              <w:rPr>
                <w:i/>
                <w:iCs/>
              </w:rPr>
              <w:t xml:space="preserve"> &amp; </w:t>
            </w:r>
            <w:proofErr w:type="spellStart"/>
            <w:r w:rsidRPr="00FC0CF1">
              <w:rPr>
                <w:i/>
                <w:iCs/>
              </w:rPr>
              <w:t>Supply</w:t>
            </w:r>
            <w:proofErr w:type="spellEnd"/>
            <w:r w:rsidRPr="00FC0CF1">
              <w:rPr>
                <w:i/>
                <w:iCs/>
              </w:rPr>
              <w:t xml:space="preserve"> </w:t>
            </w:r>
            <w:proofErr w:type="spellStart"/>
            <w:r w:rsidRPr="00FC0CF1">
              <w:rPr>
                <w:i/>
                <w:iCs/>
              </w:rPr>
              <w:t>Chain</w:t>
            </w:r>
            <w:proofErr w:type="spellEnd"/>
            <w:r w:rsidRPr="00FC0CF1">
              <w:rPr>
                <w:i/>
                <w:iCs/>
              </w:rPr>
              <w:t xml:space="preserve"> </w:t>
            </w:r>
            <w:proofErr w:type="spellStart"/>
            <w:r w:rsidRPr="00FC0CF1">
              <w:rPr>
                <w:i/>
                <w:iCs/>
              </w:rPr>
              <w:t>Management</w:t>
            </w:r>
            <w:proofErr w:type="spellEnd"/>
            <w:r>
              <w:t xml:space="preserve">. UK: FT </w:t>
            </w:r>
            <w:proofErr w:type="spellStart"/>
            <w:r>
              <w:t>Publishing</w:t>
            </w:r>
            <w:proofErr w:type="spellEnd"/>
            <w:r>
              <w:t xml:space="preserve"> </w:t>
            </w:r>
            <w:proofErr w:type="spellStart"/>
            <w:r>
              <w:t>International</w:t>
            </w:r>
            <w:proofErr w:type="spellEnd"/>
            <w:r>
              <w:t>.</w:t>
            </w:r>
          </w:p>
          <w:p w14:paraId="73747E5A" w14:textId="08813D7F" w:rsidR="006D2DAE" w:rsidRDefault="00995EE0">
            <w:pPr>
              <w:pStyle w:val="CommentText"/>
              <w:widowControl w:val="0"/>
              <w:numPr>
                <w:ilvl w:val="0"/>
                <w:numId w:val="61"/>
              </w:numPr>
              <w:spacing w:after="0"/>
              <w:ind w:left="556" w:right="157"/>
              <w:jc w:val="both"/>
            </w:pPr>
            <w:proofErr w:type="spellStart"/>
            <w:r>
              <w:t>Russell</w:t>
            </w:r>
            <w:proofErr w:type="spellEnd"/>
            <w:r>
              <w:t xml:space="preserve">, R., </w:t>
            </w:r>
            <w:proofErr w:type="spellStart"/>
            <w:r>
              <w:t>Taylor</w:t>
            </w:r>
            <w:proofErr w:type="spellEnd"/>
            <w:r>
              <w:t xml:space="preserve">, B., </w:t>
            </w:r>
            <w:proofErr w:type="spellStart"/>
            <w:r>
              <w:t>Bayley</w:t>
            </w:r>
            <w:proofErr w:type="spellEnd"/>
            <w:r>
              <w:t xml:space="preserve">, T., &amp; </w:t>
            </w:r>
            <w:proofErr w:type="spellStart"/>
            <w:r>
              <w:t>Castillo</w:t>
            </w:r>
            <w:proofErr w:type="spellEnd"/>
            <w:r>
              <w:t xml:space="preserve">, I. (2019). </w:t>
            </w:r>
            <w:proofErr w:type="spellStart"/>
            <w:r w:rsidRPr="00FC0CF1">
              <w:rPr>
                <w:i/>
                <w:iCs/>
              </w:rPr>
              <w:t>Operations</w:t>
            </w:r>
            <w:proofErr w:type="spellEnd"/>
            <w:r w:rsidRPr="00FC0CF1">
              <w:rPr>
                <w:i/>
                <w:iCs/>
              </w:rPr>
              <w:t xml:space="preserve"> </w:t>
            </w:r>
            <w:proofErr w:type="spellStart"/>
            <w:r w:rsidRPr="00FC0CF1">
              <w:rPr>
                <w:i/>
                <w:iCs/>
              </w:rPr>
              <w:t>Management</w:t>
            </w:r>
            <w:proofErr w:type="spellEnd"/>
            <w:r>
              <w:t xml:space="preserve"> (2nd </w:t>
            </w:r>
            <w:proofErr w:type="spellStart"/>
            <w:r>
              <w:t>ed</w:t>
            </w:r>
            <w:proofErr w:type="spellEnd"/>
            <w:r>
              <w:t xml:space="preserve">.). USA: </w:t>
            </w:r>
            <w:proofErr w:type="spellStart"/>
            <w:r>
              <w:t>Wiley</w:t>
            </w:r>
            <w:proofErr w:type="spellEnd"/>
            <w:r>
              <w:t xml:space="preserve"> [</w:t>
            </w:r>
            <w:proofErr w:type="spellStart"/>
            <w:r>
              <w:t>Perlego</w:t>
            </w:r>
            <w:proofErr w:type="spellEnd"/>
            <w:r>
              <w:t>].</w:t>
            </w:r>
          </w:p>
          <w:p w14:paraId="57202B85" w14:textId="6120F984" w:rsidR="006D2DAE" w:rsidRDefault="00995EE0">
            <w:pPr>
              <w:pStyle w:val="CommentText"/>
              <w:widowControl w:val="0"/>
              <w:numPr>
                <w:ilvl w:val="0"/>
                <w:numId w:val="61"/>
              </w:numPr>
              <w:spacing w:after="0"/>
              <w:ind w:left="556" w:right="157"/>
              <w:jc w:val="both"/>
            </w:pPr>
            <w:proofErr w:type="spellStart"/>
            <w:r>
              <w:t>Feinstein</w:t>
            </w:r>
            <w:proofErr w:type="spellEnd"/>
            <w:r>
              <w:t xml:space="preserve">, A., </w:t>
            </w:r>
            <w:proofErr w:type="spellStart"/>
            <w:r>
              <w:t>Hertzman</w:t>
            </w:r>
            <w:proofErr w:type="spellEnd"/>
            <w:r>
              <w:t xml:space="preserve">, J., &amp; </w:t>
            </w:r>
            <w:proofErr w:type="spellStart"/>
            <w:r>
              <w:t>Stefanelli</w:t>
            </w:r>
            <w:proofErr w:type="spellEnd"/>
            <w:r>
              <w:t xml:space="preserve">, J. (2017). </w:t>
            </w:r>
            <w:proofErr w:type="spellStart"/>
            <w:r w:rsidRPr="00FC0CF1">
              <w:rPr>
                <w:i/>
                <w:iCs/>
              </w:rPr>
              <w:t>Purchasing</w:t>
            </w:r>
            <w:proofErr w:type="spellEnd"/>
            <w:r>
              <w:t xml:space="preserve"> (9th </w:t>
            </w:r>
            <w:proofErr w:type="spellStart"/>
            <w:r>
              <w:t>ed</w:t>
            </w:r>
            <w:proofErr w:type="spellEnd"/>
            <w:r>
              <w:t xml:space="preserve">.). USA: </w:t>
            </w:r>
            <w:proofErr w:type="spellStart"/>
            <w:r>
              <w:t>Wiley</w:t>
            </w:r>
            <w:proofErr w:type="spellEnd"/>
            <w:r>
              <w:t xml:space="preserve"> [</w:t>
            </w:r>
            <w:proofErr w:type="spellStart"/>
            <w:r>
              <w:t>Perlego</w:t>
            </w:r>
            <w:proofErr w:type="spellEnd"/>
            <w:r>
              <w:t>].</w:t>
            </w:r>
          </w:p>
        </w:tc>
      </w:tr>
      <w:tr w:rsidR="006D2DAE" w14:paraId="07754074"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1158B372" w14:textId="77777777" w:rsidR="006D2DAE" w:rsidRDefault="00995EE0">
            <w:pPr>
              <w:widowControl w:val="0"/>
              <w:spacing w:after="0"/>
              <w:ind w:left="133" w:right="133"/>
              <w:rPr>
                <w:rFonts w:cs="Times New Roman"/>
              </w:rPr>
            </w:pPr>
            <w:proofErr w:type="spellStart"/>
            <w:r>
              <w:rPr>
                <w:rFonts w:cs="Times New Roman"/>
              </w:rPr>
              <w:t>Papildliteratūra</w:t>
            </w:r>
            <w:proofErr w:type="spellEnd"/>
          </w:p>
          <w:p w14:paraId="12E8E4B9" w14:textId="77777777" w:rsidR="006D2DAE" w:rsidRDefault="00995EE0">
            <w:pPr>
              <w:widowControl w:val="0"/>
              <w:spacing w:after="0"/>
              <w:ind w:left="133" w:right="133"/>
              <w:rPr>
                <w:rFonts w:cs="Times New Roman"/>
              </w:rPr>
            </w:pPr>
            <w:r>
              <w:rPr>
                <w:rFonts w:cs="Times New Roman"/>
              </w:rPr>
              <w:lastRenderedPageBreak/>
              <w:t>Citi informācijas avoti</w:t>
            </w:r>
          </w:p>
          <w:p w14:paraId="0B9B4B8D" w14:textId="77777777" w:rsidR="006D2DAE" w:rsidRDefault="006D2DAE">
            <w:pPr>
              <w:widowControl w:val="0"/>
              <w:spacing w:after="0"/>
              <w:ind w:left="133" w:right="133"/>
              <w:rPr>
                <w:rFonts w:cs="Times New Roman"/>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5FAE187E" w14:textId="77777777" w:rsidR="006D2DAE" w:rsidRDefault="00995EE0">
            <w:pPr>
              <w:pStyle w:val="CommentText"/>
              <w:widowControl w:val="0"/>
              <w:numPr>
                <w:ilvl w:val="0"/>
                <w:numId w:val="61"/>
              </w:numPr>
              <w:spacing w:after="0"/>
              <w:ind w:left="556" w:right="157"/>
              <w:jc w:val="both"/>
            </w:pPr>
            <w:proofErr w:type="spellStart"/>
            <w:r>
              <w:lastRenderedPageBreak/>
              <w:t>Ņikadimovs</w:t>
            </w:r>
            <w:proofErr w:type="spellEnd"/>
            <w:r>
              <w:t xml:space="preserve">, O. (2016). </w:t>
            </w:r>
            <w:proofErr w:type="spellStart"/>
            <w:r w:rsidRPr="00FC0CF1">
              <w:rPr>
                <w:i/>
                <w:iCs/>
              </w:rPr>
              <w:t>Facilities</w:t>
            </w:r>
            <w:proofErr w:type="spellEnd"/>
            <w:r w:rsidRPr="00FC0CF1">
              <w:rPr>
                <w:i/>
                <w:iCs/>
              </w:rPr>
              <w:t xml:space="preserve"> </w:t>
            </w:r>
            <w:proofErr w:type="spellStart"/>
            <w:r w:rsidRPr="00FC0CF1">
              <w:rPr>
                <w:i/>
                <w:iCs/>
              </w:rPr>
              <w:t>Operations</w:t>
            </w:r>
            <w:proofErr w:type="spellEnd"/>
            <w:r w:rsidRPr="00FC0CF1">
              <w:rPr>
                <w:i/>
                <w:iCs/>
              </w:rPr>
              <w:t xml:space="preserve"> </w:t>
            </w:r>
            <w:proofErr w:type="spellStart"/>
            <w:r w:rsidRPr="00FC0CF1">
              <w:rPr>
                <w:i/>
                <w:iCs/>
              </w:rPr>
              <w:t>and</w:t>
            </w:r>
            <w:proofErr w:type="spellEnd"/>
            <w:r w:rsidRPr="00FC0CF1">
              <w:rPr>
                <w:i/>
                <w:iCs/>
              </w:rPr>
              <w:t xml:space="preserve"> </w:t>
            </w:r>
            <w:proofErr w:type="spellStart"/>
            <w:r w:rsidRPr="00FC0CF1">
              <w:rPr>
                <w:i/>
                <w:iCs/>
              </w:rPr>
              <w:t>Management</w:t>
            </w:r>
            <w:proofErr w:type="spellEnd"/>
            <w:r>
              <w:t xml:space="preserve">. Rīga: “HOTEL </w:t>
            </w:r>
            <w:r>
              <w:lastRenderedPageBreak/>
              <w:t>SCHOOL” Viesnīcu biznesa koledža.</w:t>
            </w:r>
          </w:p>
          <w:p w14:paraId="34EE836C" w14:textId="77777777" w:rsidR="006D2DAE" w:rsidRDefault="00995EE0">
            <w:pPr>
              <w:pStyle w:val="CommentText"/>
              <w:widowControl w:val="0"/>
              <w:numPr>
                <w:ilvl w:val="0"/>
                <w:numId w:val="61"/>
              </w:numPr>
              <w:spacing w:after="0"/>
              <w:ind w:left="556" w:right="157"/>
              <w:jc w:val="both"/>
            </w:pPr>
            <w:proofErr w:type="spellStart"/>
            <w:r>
              <w:t>Graci</w:t>
            </w:r>
            <w:proofErr w:type="spellEnd"/>
            <w:r>
              <w:t xml:space="preserve">, S. (2009). </w:t>
            </w:r>
            <w:proofErr w:type="spellStart"/>
            <w:r w:rsidRPr="00FC0CF1">
              <w:rPr>
                <w:i/>
                <w:iCs/>
              </w:rPr>
              <w:t>Can</w:t>
            </w:r>
            <w:proofErr w:type="spellEnd"/>
            <w:r w:rsidRPr="00FC0CF1">
              <w:rPr>
                <w:i/>
                <w:iCs/>
              </w:rPr>
              <w:t xml:space="preserve"> </w:t>
            </w:r>
            <w:proofErr w:type="spellStart"/>
            <w:r w:rsidRPr="00FC0CF1">
              <w:rPr>
                <w:i/>
                <w:iCs/>
              </w:rPr>
              <w:t>Hotels</w:t>
            </w:r>
            <w:proofErr w:type="spellEnd"/>
            <w:r w:rsidRPr="00FC0CF1">
              <w:rPr>
                <w:i/>
                <w:iCs/>
              </w:rPr>
              <w:t xml:space="preserve"> </w:t>
            </w:r>
            <w:proofErr w:type="spellStart"/>
            <w:r w:rsidRPr="00FC0CF1">
              <w:rPr>
                <w:i/>
                <w:iCs/>
              </w:rPr>
              <w:t>Accommodate</w:t>
            </w:r>
            <w:proofErr w:type="spellEnd"/>
            <w:r w:rsidRPr="00FC0CF1">
              <w:rPr>
                <w:i/>
                <w:iCs/>
              </w:rPr>
              <w:t xml:space="preserve"> </w:t>
            </w:r>
            <w:proofErr w:type="spellStart"/>
            <w:r w:rsidRPr="00FC0CF1">
              <w:rPr>
                <w:i/>
                <w:iCs/>
              </w:rPr>
              <w:t>Green</w:t>
            </w:r>
            <w:proofErr w:type="spellEnd"/>
            <w:r w:rsidRPr="00FC0CF1">
              <w:rPr>
                <w:i/>
                <w:iCs/>
              </w:rPr>
              <w:t xml:space="preserve">? </w:t>
            </w:r>
            <w:proofErr w:type="spellStart"/>
            <w:r w:rsidRPr="00FC0CF1">
              <w:rPr>
                <w:i/>
                <w:iCs/>
              </w:rPr>
              <w:t>Examining</w:t>
            </w:r>
            <w:proofErr w:type="spellEnd"/>
            <w:r w:rsidRPr="00FC0CF1">
              <w:rPr>
                <w:i/>
                <w:iCs/>
              </w:rPr>
              <w:t xml:space="preserve"> </w:t>
            </w:r>
            <w:proofErr w:type="spellStart"/>
            <w:r w:rsidRPr="00FC0CF1">
              <w:rPr>
                <w:i/>
                <w:iCs/>
              </w:rPr>
              <w:t>What</w:t>
            </w:r>
            <w:proofErr w:type="spellEnd"/>
            <w:r w:rsidRPr="00FC0CF1">
              <w:rPr>
                <w:i/>
                <w:iCs/>
              </w:rPr>
              <w:t xml:space="preserve"> Influences </w:t>
            </w:r>
            <w:proofErr w:type="spellStart"/>
            <w:r w:rsidRPr="00FC0CF1">
              <w:rPr>
                <w:i/>
                <w:iCs/>
              </w:rPr>
              <w:t>Environmental</w:t>
            </w:r>
            <w:proofErr w:type="spellEnd"/>
            <w:r w:rsidRPr="00FC0CF1">
              <w:rPr>
                <w:i/>
                <w:iCs/>
              </w:rPr>
              <w:t xml:space="preserve"> </w:t>
            </w:r>
            <w:proofErr w:type="spellStart"/>
            <w:r w:rsidRPr="00FC0CF1">
              <w:rPr>
                <w:i/>
                <w:iCs/>
              </w:rPr>
              <w:t>Commitment</w:t>
            </w:r>
            <w:proofErr w:type="spellEnd"/>
            <w:r w:rsidRPr="00FC0CF1">
              <w:rPr>
                <w:i/>
                <w:iCs/>
              </w:rPr>
              <w:t xml:space="preserve"> </w:t>
            </w:r>
            <w:proofErr w:type="spellStart"/>
            <w:r w:rsidRPr="00FC0CF1">
              <w:rPr>
                <w:i/>
                <w:iCs/>
              </w:rPr>
              <w:t>in</w:t>
            </w:r>
            <w:proofErr w:type="spellEnd"/>
            <w:r w:rsidRPr="00FC0CF1">
              <w:rPr>
                <w:i/>
                <w:iCs/>
              </w:rPr>
              <w:t xml:space="preserve"> </w:t>
            </w:r>
            <w:proofErr w:type="spellStart"/>
            <w:r w:rsidRPr="00FC0CF1">
              <w:rPr>
                <w:i/>
                <w:iCs/>
              </w:rPr>
              <w:t>the</w:t>
            </w:r>
            <w:proofErr w:type="spellEnd"/>
            <w:r w:rsidRPr="00FC0CF1">
              <w:rPr>
                <w:i/>
                <w:iCs/>
              </w:rPr>
              <w:t xml:space="preserve"> </w:t>
            </w:r>
            <w:proofErr w:type="spellStart"/>
            <w:r w:rsidRPr="00FC0CF1">
              <w:rPr>
                <w:i/>
                <w:iCs/>
              </w:rPr>
              <w:t>Hotel</w:t>
            </w:r>
            <w:proofErr w:type="spellEnd"/>
            <w:r w:rsidRPr="00FC0CF1">
              <w:rPr>
                <w:i/>
                <w:iCs/>
              </w:rPr>
              <w:t xml:space="preserve"> </w:t>
            </w:r>
            <w:proofErr w:type="spellStart"/>
            <w:r w:rsidRPr="00FC0CF1">
              <w:rPr>
                <w:i/>
                <w:iCs/>
              </w:rPr>
              <w:t>Industry</w:t>
            </w:r>
            <w:proofErr w:type="spellEnd"/>
            <w:r>
              <w:t xml:space="preserve">. </w:t>
            </w:r>
            <w:proofErr w:type="spellStart"/>
            <w:r>
              <w:t>Germany</w:t>
            </w:r>
            <w:proofErr w:type="spellEnd"/>
            <w:r>
              <w:t xml:space="preserve">: VDM </w:t>
            </w:r>
            <w:proofErr w:type="spellStart"/>
            <w:r>
              <w:t>Verlag</w:t>
            </w:r>
            <w:proofErr w:type="spellEnd"/>
            <w:r>
              <w:t>.</w:t>
            </w:r>
          </w:p>
          <w:p w14:paraId="3D34A46B" w14:textId="491128A0" w:rsidR="006D2DAE" w:rsidRDefault="00995EE0">
            <w:pPr>
              <w:pStyle w:val="CommentText"/>
              <w:widowControl w:val="0"/>
              <w:numPr>
                <w:ilvl w:val="0"/>
                <w:numId w:val="61"/>
              </w:numPr>
              <w:spacing w:after="0"/>
              <w:ind w:left="556" w:right="157"/>
              <w:jc w:val="both"/>
            </w:pPr>
            <w:proofErr w:type="spellStart"/>
            <w:r>
              <w:t>Farrington</w:t>
            </w:r>
            <w:proofErr w:type="spellEnd"/>
            <w:r>
              <w:t xml:space="preserve">, B., </w:t>
            </w:r>
            <w:proofErr w:type="spellStart"/>
            <w:r>
              <w:t>Lyssons</w:t>
            </w:r>
            <w:proofErr w:type="spellEnd"/>
            <w:r>
              <w:t xml:space="preserve">, K. (2012). </w:t>
            </w:r>
            <w:proofErr w:type="spellStart"/>
            <w:r w:rsidRPr="00FC0CF1">
              <w:rPr>
                <w:i/>
                <w:iCs/>
              </w:rPr>
              <w:t>Purchasing</w:t>
            </w:r>
            <w:proofErr w:type="spellEnd"/>
            <w:r w:rsidRPr="00FC0CF1">
              <w:rPr>
                <w:i/>
                <w:iCs/>
              </w:rPr>
              <w:t xml:space="preserve"> </w:t>
            </w:r>
            <w:proofErr w:type="spellStart"/>
            <w:r w:rsidRPr="00FC0CF1">
              <w:rPr>
                <w:i/>
                <w:iCs/>
              </w:rPr>
              <w:t>and</w:t>
            </w:r>
            <w:proofErr w:type="spellEnd"/>
            <w:r w:rsidRPr="00FC0CF1">
              <w:rPr>
                <w:i/>
                <w:iCs/>
              </w:rPr>
              <w:t xml:space="preserve"> </w:t>
            </w:r>
            <w:proofErr w:type="spellStart"/>
            <w:r w:rsidRPr="00FC0CF1">
              <w:rPr>
                <w:i/>
                <w:iCs/>
              </w:rPr>
              <w:t>Supply</w:t>
            </w:r>
            <w:proofErr w:type="spellEnd"/>
            <w:r w:rsidRPr="00FC0CF1">
              <w:rPr>
                <w:i/>
                <w:iCs/>
              </w:rPr>
              <w:t xml:space="preserve"> </w:t>
            </w:r>
            <w:proofErr w:type="spellStart"/>
            <w:r w:rsidRPr="00FC0CF1">
              <w:rPr>
                <w:i/>
                <w:iCs/>
              </w:rPr>
              <w:t>Chain</w:t>
            </w:r>
            <w:proofErr w:type="spellEnd"/>
            <w:r w:rsidRPr="00FC0CF1">
              <w:rPr>
                <w:i/>
                <w:iCs/>
              </w:rPr>
              <w:t xml:space="preserve"> </w:t>
            </w:r>
            <w:proofErr w:type="spellStart"/>
            <w:r w:rsidRPr="00FC0CF1">
              <w:rPr>
                <w:i/>
                <w:iCs/>
              </w:rPr>
              <w:t>Management</w:t>
            </w:r>
            <w:proofErr w:type="spellEnd"/>
            <w:r>
              <w:t xml:space="preserve">. 8th </w:t>
            </w:r>
            <w:proofErr w:type="spellStart"/>
            <w:r>
              <w:t>edition</w:t>
            </w:r>
            <w:proofErr w:type="spellEnd"/>
            <w:r>
              <w:t xml:space="preserve">. UK: </w:t>
            </w:r>
            <w:proofErr w:type="spellStart"/>
            <w:r>
              <w:t>Pearson</w:t>
            </w:r>
            <w:proofErr w:type="spellEnd"/>
            <w:r>
              <w:t>.</w:t>
            </w:r>
          </w:p>
          <w:p w14:paraId="27948313" w14:textId="32505CA4" w:rsidR="006D2DAE" w:rsidRDefault="00995EE0">
            <w:pPr>
              <w:pStyle w:val="CommentText"/>
              <w:widowControl w:val="0"/>
              <w:numPr>
                <w:ilvl w:val="0"/>
                <w:numId w:val="61"/>
              </w:numPr>
              <w:spacing w:after="0"/>
              <w:ind w:left="556" w:right="157"/>
              <w:jc w:val="both"/>
            </w:pPr>
            <w:proofErr w:type="spellStart"/>
            <w:r>
              <w:t>Slack</w:t>
            </w:r>
            <w:proofErr w:type="spellEnd"/>
            <w:r>
              <w:t xml:space="preserve">, N., </w:t>
            </w:r>
            <w:proofErr w:type="spellStart"/>
            <w:r>
              <w:t>Brandon-Jones,</w:t>
            </w:r>
            <w:proofErr w:type="spellEnd"/>
            <w:r>
              <w:t xml:space="preserve"> A., </w:t>
            </w:r>
            <w:proofErr w:type="spellStart"/>
            <w:r>
              <w:t>Johnston</w:t>
            </w:r>
            <w:proofErr w:type="spellEnd"/>
            <w:r>
              <w:t xml:space="preserve">, R. (2013). </w:t>
            </w:r>
            <w:proofErr w:type="spellStart"/>
            <w:r w:rsidRPr="00FC0CF1">
              <w:rPr>
                <w:i/>
                <w:iCs/>
              </w:rPr>
              <w:t>Operations</w:t>
            </w:r>
            <w:proofErr w:type="spellEnd"/>
            <w:r w:rsidRPr="00FC0CF1">
              <w:rPr>
                <w:i/>
                <w:iCs/>
              </w:rPr>
              <w:t xml:space="preserve"> </w:t>
            </w:r>
            <w:proofErr w:type="spellStart"/>
            <w:r w:rsidRPr="00FC0CF1">
              <w:rPr>
                <w:i/>
                <w:iCs/>
              </w:rPr>
              <w:t>Management</w:t>
            </w:r>
            <w:proofErr w:type="spellEnd"/>
            <w:r>
              <w:t xml:space="preserve">. 7th </w:t>
            </w:r>
            <w:proofErr w:type="spellStart"/>
            <w:r>
              <w:t>edition</w:t>
            </w:r>
            <w:proofErr w:type="spellEnd"/>
            <w:r>
              <w:t xml:space="preserve">. UK: </w:t>
            </w:r>
            <w:proofErr w:type="spellStart"/>
            <w:r>
              <w:t>Pearson</w:t>
            </w:r>
            <w:proofErr w:type="spellEnd"/>
            <w:r>
              <w:t>.</w:t>
            </w:r>
          </w:p>
        </w:tc>
      </w:tr>
    </w:tbl>
    <w:p w14:paraId="38365FBC" w14:textId="77777777" w:rsidR="006D2DAE" w:rsidRDefault="00995EE0">
      <w:pPr>
        <w:spacing w:after="0"/>
        <w:rPr>
          <w:rFonts w:eastAsiaTheme="majorEastAsia" w:cstheme="majorBidi"/>
          <w:b/>
          <w:sz w:val="24"/>
          <w:szCs w:val="22"/>
        </w:rPr>
      </w:pPr>
      <w:r>
        <w:lastRenderedPageBreak/>
        <w:br w:type="page"/>
      </w:r>
    </w:p>
    <w:p w14:paraId="19036E9D" w14:textId="77777777" w:rsidR="006D2DAE" w:rsidRDefault="00995EE0">
      <w:pPr>
        <w:pStyle w:val="Heading4"/>
        <w:keepNext w:val="0"/>
        <w:keepLines w:val="0"/>
        <w:spacing w:line="240" w:lineRule="auto"/>
        <w:rPr>
          <w:bCs/>
        </w:rPr>
      </w:pPr>
      <w:bookmarkStart w:id="40" w:name="_Toc153914125"/>
      <w:r>
        <w:lastRenderedPageBreak/>
        <w:t>REZERVĀCIJU UN IEŅĒMUMU VADĪBA</w:t>
      </w:r>
      <w:bookmarkEnd w:id="40"/>
    </w:p>
    <w:p w14:paraId="33B7432B" w14:textId="77777777" w:rsidR="006D2DAE" w:rsidRDefault="006D2DAE">
      <w:pPr>
        <w:rPr>
          <w:b/>
          <w:bCs/>
          <w:sz w:val="24"/>
        </w:rPr>
      </w:pPr>
    </w:p>
    <w:tbl>
      <w:tblPr>
        <w:tblW w:w="10095" w:type="dxa"/>
        <w:tblInd w:w="-10" w:type="dxa"/>
        <w:tblLayout w:type="fixed"/>
        <w:tblCellMar>
          <w:top w:w="57" w:type="dxa"/>
          <w:left w:w="5" w:type="dxa"/>
          <w:bottom w:w="57" w:type="dxa"/>
          <w:right w:w="5" w:type="dxa"/>
        </w:tblCellMar>
        <w:tblLook w:val="0000" w:firstRow="0" w:lastRow="0" w:firstColumn="0" w:lastColumn="0" w:noHBand="0" w:noVBand="0"/>
      </w:tblPr>
      <w:tblGrid>
        <w:gridCol w:w="2839"/>
        <w:gridCol w:w="7256"/>
      </w:tblGrid>
      <w:tr w:rsidR="006D2DAE" w14:paraId="19B91988" w14:textId="77777777">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1898A310" w14:textId="77777777" w:rsidR="006D2DAE" w:rsidRDefault="00995EE0">
            <w:pPr>
              <w:widowControl w:val="0"/>
              <w:spacing w:after="0"/>
              <w:ind w:left="133" w:right="133"/>
              <w:rPr>
                <w:rFonts w:cs="Times New Roman"/>
              </w:rPr>
            </w:pPr>
            <w:r>
              <w:rPr>
                <w:rFonts w:cs="Times New Roman"/>
              </w:rPr>
              <w:t>Studiju kursa nosaukums latviešu un angļu valodā</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p w14:paraId="32B45981" w14:textId="77777777" w:rsidR="006D2DAE" w:rsidRDefault="00995EE0">
            <w:pPr>
              <w:widowControl w:val="0"/>
              <w:spacing w:after="0"/>
              <w:ind w:left="143"/>
              <w:rPr>
                <w:rFonts w:cs="Times New Roman"/>
                <w:b/>
              </w:rPr>
            </w:pPr>
            <w:r>
              <w:rPr>
                <w:rFonts w:cs="Times New Roman"/>
                <w:b/>
              </w:rPr>
              <w:t>REZERVĀCIJU UN IEŅĒMUMU VADĪBA</w:t>
            </w:r>
          </w:p>
          <w:p w14:paraId="4BDA88A6" w14:textId="77777777" w:rsidR="006D2DAE" w:rsidRDefault="00995EE0">
            <w:pPr>
              <w:widowControl w:val="0"/>
              <w:spacing w:after="0"/>
              <w:ind w:left="143"/>
              <w:rPr>
                <w:rFonts w:cs="Times New Roman"/>
                <w:b/>
                <w:i/>
                <w:iCs/>
              </w:rPr>
            </w:pPr>
            <w:r>
              <w:rPr>
                <w:rFonts w:cs="Times New Roman"/>
                <w:b/>
                <w:i/>
                <w:iCs/>
              </w:rPr>
              <w:t>RESERVATION UN REVENUE MANAGEMENT</w:t>
            </w:r>
          </w:p>
        </w:tc>
      </w:tr>
      <w:tr w:rsidR="006D2DAE" w14:paraId="5EAEC727" w14:textId="77777777">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6D1525FC" w14:textId="77777777" w:rsidR="006D2DAE" w:rsidRDefault="00995EE0">
            <w:pPr>
              <w:widowControl w:val="0"/>
              <w:spacing w:after="0"/>
              <w:ind w:left="133" w:right="133"/>
              <w:rPr>
                <w:rFonts w:cs="Times New Roman"/>
              </w:rPr>
            </w:pPr>
            <w:r>
              <w:rPr>
                <w:rFonts w:cs="Times New Roman"/>
              </w:rPr>
              <w:t>Studiju kursa izstrādātājs(-i)</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p w14:paraId="5F5F1B7F" w14:textId="77777777" w:rsidR="006D2DAE" w:rsidRDefault="00995EE0">
            <w:pPr>
              <w:widowControl w:val="0"/>
              <w:spacing w:after="0"/>
              <w:ind w:left="143"/>
              <w:rPr>
                <w:rFonts w:cs="Times New Roman"/>
              </w:rPr>
            </w:pPr>
            <w:r>
              <w:rPr>
                <w:rFonts w:cs="Times New Roman"/>
              </w:rPr>
              <w:t xml:space="preserve">Mg. </w:t>
            </w:r>
            <w:proofErr w:type="spellStart"/>
            <w:r>
              <w:rPr>
                <w:rFonts w:cs="Times New Roman"/>
              </w:rPr>
              <w:t>oec</w:t>
            </w:r>
            <w:proofErr w:type="spellEnd"/>
            <w:r>
              <w:rPr>
                <w:rFonts w:cs="Times New Roman"/>
              </w:rPr>
              <w:t>. Dzintars Priedītis</w:t>
            </w:r>
          </w:p>
        </w:tc>
      </w:tr>
      <w:tr w:rsidR="006D2DAE" w14:paraId="1024BC94" w14:textId="77777777">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721B1235" w14:textId="77777777" w:rsidR="006D2DAE" w:rsidRDefault="00995EE0">
            <w:pPr>
              <w:widowControl w:val="0"/>
              <w:spacing w:after="0"/>
              <w:ind w:left="133" w:right="133"/>
              <w:rPr>
                <w:rFonts w:cs="Times New Roman"/>
              </w:rPr>
            </w:pPr>
            <w:r>
              <w:rPr>
                <w:rFonts w:cs="Times New Roman"/>
              </w:rPr>
              <w:t>Studiju kursa īstenotājs(-i)</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p w14:paraId="139682CD" w14:textId="77777777" w:rsidR="006D2DAE" w:rsidRDefault="00995EE0">
            <w:pPr>
              <w:widowControl w:val="0"/>
              <w:spacing w:after="0"/>
              <w:ind w:left="143"/>
              <w:rPr>
                <w:rFonts w:cs="Times New Roman"/>
              </w:rPr>
            </w:pPr>
            <w:r>
              <w:rPr>
                <w:rFonts w:cs="Times New Roman"/>
              </w:rPr>
              <w:t xml:space="preserve">Mg. </w:t>
            </w:r>
            <w:proofErr w:type="spellStart"/>
            <w:r>
              <w:rPr>
                <w:rFonts w:cs="Times New Roman"/>
              </w:rPr>
              <w:t>oec</w:t>
            </w:r>
            <w:proofErr w:type="spellEnd"/>
            <w:r>
              <w:rPr>
                <w:rFonts w:cs="Times New Roman"/>
              </w:rPr>
              <w:t>. Dzintars Priedītis</w:t>
            </w:r>
          </w:p>
        </w:tc>
      </w:tr>
      <w:tr w:rsidR="006D2DAE" w14:paraId="055C879B" w14:textId="77777777">
        <w:trPr>
          <w:trHeight w:val="951"/>
        </w:trPr>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6C6345E4" w14:textId="77777777" w:rsidR="006D2DAE" w:rsidRDefault="00995EE0">
            <w:pPr>
              <w:widowControl w:val="0"/>
              <w:spacing w:after="0"/>
              <w:ind w:left="133" w:right="133"/>
              <w:rPr>
                <w:rFonts w:cs="Times New Roman"/>
              </w:rPr>
            </w:pPr>
            <w:r>
              <w:rPr>
                <w:rFonts w:cs="Times New Roman"/>
              </w:rPr>
              <w:t>Studiju kursa apjoms un īstenošanas semestris</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tbl>
            <w:tblPr>
              <w:tblStyle w:val="TableGrid"/>
              <w:tblW w:w="7220" w:type="dxa"/>
              <w:tblLayout w:type="fixed"/>
              <w:tblCellMar>
                <w:left w:w="0" w:type="dxa"/>
                <w:right w:w="5" w:type="dxa"/>
              </w:tblCellMar>
              <w:tblLook w:val="04A0" w:firstRow="1" w:lastRow="0" w:firstColumn="1" w:lastColumn="0" w:noHBand="0" w:noVBand="1"/>
            </w:tblPr>
            <w:tblGrid>
              <w:gridCol w:w="704"/>
              <w:gridCol w:w="1135"/>
              <w:gridCol w:w="992"/>
              <w:gridCol w:w="1135"/>
              <w:gridCol w:w="1275"/>
              <w:gridCol w:w="1276"/>
              <w:gridCol w:w="703"/>
            </w:tblGrid>
            <w:tr w:rsidR="006D2DAE" w14:paraId="2594841A" w14:textId="77777777">
              <w:tc>
                <w:tcPr>
                  <w:tcW w:w="703" w:type="dxa"/>
                  <w:vMerge w:val="restart"/>
                  <w:tcBorders>
                    <w:top w:val="nil"/>
                    <w:left w:val="nil"/>
                  </w:tcBorders>
                  <w:shd w:val="clear" w:color="auto" w:fill="D9D9D9" w:themeFill="background1" w:themeFillShade="D9"/>
                  <w:vAlign w:val="center"/>
                </w:tcPr>
                <w:p w14:paraId="377D2AA6" w14:textId="77777777" w:rsidR="006D2DAE" w:rsidRDefault="00995EE0">
                  <w:pPr>
                    <w:widowControl w:val="0"/>
                    <w:spacing w:after="0"/>
                    <w:ind w:left="1"/>
                    <w:jc w:val="center"/>
                    <w:rPr>
                      <w:rFonts w:cs="Times New Roman"/>
                    </w:rPr>
                  </w:pPr>
                  <w:r>
                    <w:rPr>
                      <w:rFonts w:eastAsia="Calibri" w:cs="Times New Roman"/>
                      <w:i/>
                      <w:iCs/>
                    </w:rPr>
                    <w:t>ECTS</w:t>
                  </w:r>
                </w:p>
              </w:tc>
              <w:tc>
                <w:tcPr>
                  <w:tcW w:w="1135" w:type="dxa"/>
                  <w:vMerge w:val="restart"/>
                  <w:tcBorders>
                    <w:top w:val="nil"/>
                  </w:tcBorders>
                  <w:shd w:val="clear" w:color="auto" w:fill="D9D9D9" w:themeFill="background1" w:themeFillShade="D9"/>
                  <w:vAlign w:val="center"/>
                </w:tcPr>
                <w:p w14:paraId="57D9EEA8" w14:textId="77777777" w:rsidR="006D2DAE" w:rsidRDefault="00995EE0">
                  <w:pPr>
                    <w:widowControl w:val="0"/>
                    <w:spacing w:after="0"/>
                    <w:ind w:left="1"/>
                    <w:jc w:val="center"/>
                    <w:rPr>
                      <w:rFonts w:cs="Times New Roman"/>
                    </w:rPr>
                  </w:pPr>
                  <w:r>
                    <w:rPr>
                      <w:rFonts w:eastAsia="Calibri" w:cs="Times New Roman"/>
                    </w:rPr>
                    <w:t>Īstenošanas semestris</w:t>
                  </w:r>
                </w:p>
              </w:tc>
              <w:tc>
                <w:tcPr>
                  <w:tcW w:w="2127" w:type="dxa"/>
                  <w:gridSpan w:val="2"/>
                  <w:tcBorders>
                    <w:top w:val="nil"/>
                  </w:tcBorders>
                  <w:shd w:val="clear" w:color="auto" w:fill="D9D9D9" w:themeFill="background1" w:themeFillShade="D9"/>
                  <w:vAlign w:val="center"/>
                </w:tcPr>
                <w:p w14:paraId="5EA58064" w14:textId="77777777" w:rsidR="006D2DAE" w:rsidRDefault="00995EE0">
                  <w:pPr>
                    <w:widowControl w:val="0"/>
                    <w:spacing w:after="0"/>
                    <w:ind w:left="1"/>
                    <w:jc w:val="center"/>
                    <w:rPr>
                      <w:rFonts w:cs="Times New Roman"/>
                    </w:rPr>
                  </w:pPr>
                  <w:r>
                    <w:rPr>
                      <w:rFonts w:eastAsia="Calibri" w:cs="Times New Roman"/>
                    </w:rPr>
                    <w:t>Kontaktstundas</w:t>
                  </w:r>
                </w:p>
              </w:tc>
              <w:tc>
                <w:tcPr>
                  <w:tcW w:w="1275" w:type="dxa"/>
                  <w:vMerge w:val="restart"/>
                  <w:tcBorders>
                    <w:top w:val="nil"/>
                  </w:tcBorders>
                  <w:shd w:val="clear" w:color="auto" w:fill="D9D9D9" w:themeFill="background1" w:themeFillShade="D9"/>
                  <w:vAlign w:val="center"/>
                </w:tcPr>
                <w:p w14:paraId="0E3B629C" w14:textId="77777777" w:rsidR="006D2DAE" w:rsidRDefault="00995EE0">
                  <w:pPr>
                    <w:widowControl w:val="0"/>
                    <w:spacing w:after="0"/>
                    <w:ind w:left="1"/>
                    <w:jc w:val="center"/>
                    <w:rPr>
                      <w:rFonts w:cs="Times New Roman"/>
                    </w:rPr>
                  </w:pPr>
                  <w:r>
                    <w:rPr>
                      <w:rFonts w:eastAsia="Calibri"/>
                    </w:rPr>
                    <w:t>Gala pārbaudījums</w:t>
                  </w:r>
                </w:p>
              </w:tc>
              <w:tc>
                <w:tcPr>
                  <w:tcW w:w="1276" w:type="dxa"/>
                  <w:vMerge w:val="restart"/>
                  <w:tcBorders>
                    <w:top w:val="nil"/>
                  </w:tcBorders>
                  <w:shd w:val="clear" w:color="auto" w:fill="D9D9D9" w:themeFill="background1" w:themeFillShade="D9"/>
                  <w:vAlign w:val="center"/>
                </w:tcPr>
                <w:p w14:paraId="1742ABD4" w14:textId="77777777" w:rsidR="006D2DAE" w:rsidRDefault="00995EE0">
                  <w:pPr>
                    <w:widowControl w:val="0"/>
                    <w:spacing w:after="0"/>
                    <w:ind w:left="1"/>
                    <w:jc w:val="center"/>
                    <w:rPr>
                      <w:rFonts w:cs="Times New Roman"/>
                    </w:rPr>
                  </w:pPr>
                  <w:r>
                    <w:rPr>
                      <w:rFonts w:eastAsia="Calibri" w:cs="Times New Roman"/>
                    </w:rPr>
                    <w:t>Patstāvīgais darbs</w:t>
                  </w:r>
                </w:p>
              </w:tc>
              <w:tc>
                <w:tcPr>
                  <w:tcW w:w="703" w:type="dxa"/>
                  <w:vMerge w:val="restart"/>
                  <w:tcBorders>
                    <w:top w:val="nil"/>
                    <w:right w:val="nil"/>
                  </w:tcBorders>
                  <w:shd w:val="clear" w:color="auto" w:fill="D9D9D9" w:themeFill="background1" w:themeFillShade="D9"/>
                  <w:vAlign w:val="center"/>
                </w:tcPr>
                <w:p w14:paraId="73C69D7C" w14:textId="77777777" w:rsidR="006D2DAE" w:rsidRDefault="00995EE0">
                  <w:pPr>
                    <w:widowControl w:val="0"/>
                    <w:spacing w:after="0"/>
                    <w:ind w:left="1" w:right="-9"/>
                    <w:jc w:val="center"/>
                    <w:rPr>
                      <w:rFonts w:cs="Times New Roman"/>
                    </w:rPr>
                  </w:pPr>
                  <w:r>
                    <w:rPr>
                      <w:rFonts w:eastAsia="Calibri" w:cs="Times New Roman"/>
                    </w:rPr>
                    <w:t>Kopā</w:t>
                  </w:r>
                </w:p>
              </w:tc>
            </w:tr>
            <w:tr w:rsidR="006D2DAE" w14:paraId="080BA6D8" w14:textId="77777777">
              <w:tc>
                <w:tcPr>
                  <w:tcW w:w="703" w:type="dxa"/>
                  <w:vMerge/>
                  <w:tcBorders>
                    <w:left w:val="nil"/>
                  </w:tcBorders>
                  <w:shd w:val="clear" w:color="auto" w:fill="D9D9D9" w:themeFill="background1" w:themeFillShade="D9"/>
                  <w:vAlign w:val="center"/>
                </w:tcPr>
                <w:p w14:paraId="4D9C9C35" w14:textId="77777777" w:rsidR="006D2DAE" w:rsidRDefault="006D2DAE">
                  <w:pPr>
                    <w:widowControl w:val="0"/>
                    <w:spacing w:after="0"/>
                    <w:ind w:left="1"/>
                    <w:jc w:val="center"/>
                    <w:rPr>
                      <w:rFonts w:cs="Times New Roman"/>
                    </w:rPr>
                  </w:pPr>
                </w:p>
              </w:tc>
              <w:tc>
                <w:tcPr>
                  <w:tcW w:w="1135" w:type="dxa"/>
                  <w:vMerge/>
                  <w:shd w:val="clear" w:color="auto" w:fill="D9D9D9" w:themeFill="background1" w:themeFillShade="D9"/>
                  <w:vAlign w:val="center"/>
                </w:tcPr>
                <w:p w14:paraId="0C217107" w14:textId="77777777" w:rsidR="006D2DAE" w:rsidRDefault="006D2DAE">
                  <w:pPr>
                    <w:widowControl w:val="0"/>
                    <w:spacing w:after="0"/>
                    <w:ind w:left="1"/>
                    <w:jc w:val="center"/>
                    <w:rPr>
                      <w:rFonts w:cs="Times New Roman"/>
                    </w:rPr>
                  </w:pPr>
                </w:p>
              </w:tc>
              <w:tc>
                <w:tcPr>
                  <w:tcW w:w="992" w:type="dxa"/>
                  <w:shd w:val="clear" w:color="auto" w:fill="D9D9D9" w:themeFill="background1" w:themeFillShade="D9"/>
                  <w:vAlign w:val="center"/>
                </w:tcPr>
                <w:p w14:paraId="79F9CFDD" w14:textId="77777777" w:rsidR="006D2DAE" w:rsidRDefault="00995EE0">
                  <w:pPr>
                    <w:widowControl w:val="0"/>
                    <w:spacing w:after="0"/>
                    <w:ind w:left="1"/>
                    <w:jc w:val="center"/>
                    <w:rPr>
                      <w:rFonts w:cs="Times New Roman"/>
                    </w:rPr>
                  </w:pPr>
                  <w:r>
                    <w:rPr>
                      <w:rFonts w:eastAsia="Calibri" w:cs="Times New Roman"/>
                    </w:rPr>
                    <w:t>Lekcijas</w:t>
                  </w:r>
                </w:p>
              </w:tc>
              <w:tc>
                <w:tcPr>
                  <w:tcW w:w="1135" w:type="dxa"/>
                  <w:shd w:val="clear" w:color="auto" w:fill="D9D9D9" w:themeFill="background1" w:themeFillShade="D9"/>
                  <w:vAlign w:val="center"/>
                </w:tcPr>
                <w:p w14:paraId="7FA84592" w14:textId="77777777" w:rsidR="006D2DAE" w:rsidRDefault="00995EE0">
                  <w:pPr>
                    <w:widowControl w:val="0"/>
                    <w:spacing w:after="0"/>
                    <w:ind w:left="1"/>
                    <w:jc w:val="center"/>
                    <w:rPr>
                      <w:rFonts w:cs="Times New Roman"/>
                    </w:rPr>
                  </w:pPr>
                  <w:proofErr w:type="spellStart"/>
                  <w:r>
                    <w:rPr>
                      <w:rFonts w:eastAsia="Calibri" w:cs="Times New Roman"/>
                    </w:rPr>
                    <w:t>Prakt.d</w:t>
                  </w:r>
                  <w:proofErr w:type="spellEnd"/>
                  <w:r>
                    <w:rPr>
                      <w:rFonts w:eastAsia="Calibri" w:cs="Times New Roman"/>
                    </w:rPr>
                    <w:t>.</w:t>
                  </w:r>
                </w:p>
              </w:tc>
              <w:tc>
                <w:tcPr>
                  <w:tcW w:w="1275" w:type="dxa"/>
                  <w:vMerge/>
                  <w:shd w:val="clear" w:color="auto" w:fill="D9D9D9" w:themeFill="background1" w:themeFillShade="D9"/>
                  <w:vAlign w:val="center"/>
                </w:tcPr>
                <w:p w14:paraId="7581EEA4" w14:textId="77777777" w:rsidR="006D2DAE" w:rsidRDefault="006D2DAE">
                  <w:pPr>
                    <w:widowControl w:val="0"/>
                    <w:spacing w:after="0"/>
                    <w:ind w:left="1"/>
                    <w:jc w:val="center"/>
                    <w:rPr>
                      <w:rFonts w:cs="Times New Roman"/>
                    </w:rPr>
                  </w:pPr>
                </w:p>
              </w:tc>
              <w:tc>
                <w:tcPr>
                  <w:tcW w:w="1276" w:type="dxa"/>
                  <w:vMerge/>
                  <w:shd w:val="clear" w:color="auto" w:fill="D9D9D9" w:themeFill="background1" w:themeFillShade="D9"/>
                  <w:vAlign w:val="center"/>
                </w:tcPr>
                <w:p w14:paraId="14AD0C7B" w14:textId="77777777" w:rsidR="006D2DAE" w:rsidRDefault="006D2DAE">
                  <w:pPr>
                    <w:widowControl w:val="0"/>
                    <w:spacing w:after="0"/>
                    <w:ind w:left="1"/>
                    <w:jc w:val="center"/>
                    <w:rPr>
                      <w:rFonts w:cs="Times New Roman"/>
                    </w:rPr>
                  </w:pPr>
                </w:p>
              </w:tc>
              <w:tc>
                <w:tcPr>
                  <w:tcW w:w="703" w:type="dxa"/>
                  <w:vMerge/>
                  <w:tcBorders>
                    <w:right w:val="nil"/>
                  </w:tcBorders>
                  <w:shd w:val="clear" w:color="auto" w:fill="D9D9D9" w:themeFill="background1" w:themeFillShade="D9"/>
                  <w:vAlign w:val="center"/>
                </w:tcPr>
                <w:p w14:paraId="4DC48ABF" w14:textId="77777777" w:rsidR="006D2DAE" w:rsidRDefault="006D2DAE">
                  <w:pPr>
                    <w:widowControl w:val="0"/>
                    <w:spacing w:after="0"/>
                    <w:ind w:left="1" w:right="154"/>
                    <w:jc w:val="center"/>
                    <w:rPr>
                      <w:rFonts w:cs="Times New Roman"/>
                    </w:rPr>
                  </w:pPr>
                </w:p>
              </w:tc>
            </w:tr>
            <w:tr w:rsidR="006D2DAE" w14:paraId="0C5A4DF0" w14:textId="77777777">
              <w:trPr>
                <w:trHeight w:val="463"/>
              </w:trPr>
              <w:tc>
                <w:tcPr>
                  <w:tcW w:w="703" w:type="dxa"/>
                  <w:tcBorders>
                    <w:left w:val="nil"/>
                    <w:bottom w:val="nil"/>
                  </w:tcBorders>
                  <w:vAlign w:val="center"/>
                </w:tcPr>
                <w:p w14:paraId="420C5DB2" w14:textId="77777777" w:rsidR="006D2DAE" w:rsidRDefault="00995EE0">
                  <w:pPr>
                    <w:widowControl w:val="0"/>
                    <w:spacing w:after="0"/>
                    <w:ind w:left="1"/>
                    <w:jc w:val="center"/>
                    <w:rPr>
                      <w:rFonts w:cs="Times New Roman"/>
                    </w:rPr>
                  </w:pPr>
                  <w:r>
                    <w:rPr>
                      <w:rFonts w:eastAsia="Calibri" w:cs="Times New Roman"/>
                    </w:rPr>
                    <w:t>4</w:t>
                  </w:r>
                </w:p>
              </w:tc>
              <w:tc>
                <w:tcPr>
                  <w:tcW w:w="1135" w:type="dxa"/>
                  <w:tcBorders>
                    <w:bottom w:val="nil"/>
                  </w:tcBorders>
                  <w:vAlign w:val="center"/>
                </w:tcPr>
                <w:p w14:paraId="6F735C77" w14:textId="77777777" w:rsidR="006D2DAE" w:rsidRDefault="00995EE0">
                  <w:pPr>
                    <w:widowControl w:val="0"/>
                    <w:spacing w:after="0"/>
                    <w:ind w:left="1"/>
                    <w:jc w:val="center"/>
                    <w:rPr>
                      <w:rFonts w:cs="Times New Roman"/>
                    </w:rPr>
                  </w:pPr>
                  <w:r>
                    <w:rPr>
                      <w:rFonts w:eastAsia="Calibri" w:cs="Times New Roman"/>
                    </w:rPr>
                    <w:t>4.</w:t>
                  </w:r>
                </w:p>
              </w:tc>
              <w:tc>
                <w:tcPr>
                  <w:tcW w:w="992" w:type="dxa"/>
                  <w:tcBorders>
                    <w:bottom w:val="nil"/>
                  </w:tcBorders>
                  <w:vAlign w:val="center"/>
                </w:tcPr>
                <w:p w14:paraId="37AF232A" w14:textId="77777777" w:rsidR="006D2DAE" w:rsidRDefault="00995EE0">
                  <w:pPr>
                    <w:widowControl w:val="0"/>
                    <w:spacing w:after="0"/>
                    <w:ind w:left="1"/>
                    <w:jc w:val="center"/>
                    <w:rPr>
                      <w:rFonts w:cs="Times New Roman"/>
                    </w:rPr>
                  </w:pPr>
                  <w:r>
                    <w:rPr>
                      <w:rFonts w:eastAsia="Calibri" w:cs="Times New Roman"/>
                    </w:rPr>
                    <w:t>28</w:t>
                  </w:r>
                </w:p>
              </w:tc>
              <w:tc>
                <w:tcPr>
                  <w:tcW w:w="1135" w:type="dxa"/>
                  <w:tcBorders>
                    <w:bottom w:val="nil"/>
                  </w:tcBorders>
                  <w:vAlign w:val="center"/>
                </w:tcPr>
                <w:p w14:paraId="54E4C551" w14:textId="77777777" w:rsidR="006D2DAE" w:rsidRDefault="00995EE0">
                  <w:pPr>
                    <w:widowControl w:val="0"/>
                    <w:spacing w:after="0"/>
                    <w:ind w:left="1"/>
                    <w:jc w:val="center"/>
                    <w:rPr>
                      <w:rFonts w:cs="Times New Roman"/>
                    </w:rPr>
                  </w:pPr>
                  <w:r>
                    <w:rPr>
                      <w:rFonts w:eastAsia="Calibri" w:cs="Times New Roman"/>
                    </w:rPr>
                    <w:t>12</w:t>
                  </w:r>
                </w:p>
              </w:tc>
              <w:tc>
                <w:tcPr>
                  <w:tcW w:w="1275" w:type="dxa"/>
                  <w:tcBorders>
                    <w:bottom w:val="nil"/>
                  </w:tcBorders>
                  <w:vAlign w:val="center"/>
                </w:tcPr>
                <w:p w14:paraId="6772A411" w14:textId="77777777" w:rsidR="006D2DAE" w:rsidRDefault="00995EE0">
                  <w:pPr>
                    <w:widowControl w:val="0"/>
                    <w:spacing w:after="0"/>
                    <w:ind w:left="1"/>
                    <w:jc w:val="center"/>
                    <w:rPr>
                      <w:rFonts w:cs="Times New Roman"/>
                    </w:rPr>
                  </w:pPr>
                  <w:r>
                    <w:rPr>
                      <w:rFonts w:eastAsia="Calibri" w:cs="Times New Roman"/>
                    </w:rPr>
                    <w:t>Eksāmens</w:t>
                  </w:r>
                </w:p>
              </w:tc>
              <w:tc>
                <w:tcPr>
                  <w:tcW w:w="1276" w:type="dxa"/>
                  <w:tcBorders>
                    <w:bottom w:val="nil"/>
                  </w:tcBorders>
                  <w:vAlign w:val="center"/>
                </w:tcPr>
                <w:p w14:paraId="340D12BE" w14:textId="77777777" w:rsidR="006D2DAE" w:rsidRDefault="00995EE0">
                  <w:pPr>
                    <w:widowControl w:val="0"/>
                    <w:spacing w:after="0"/>
                    <w:ind w:left="1"/>
                    <w:jc w:val="center"/>
                    <w:rPr>
                      <w:rFonts w:cs="Times New Roman"/>
                    </w:rPr>
                  </w:pPr>
                  <w:r>
                    <w:rPr>
                      <w:rFonts w:eastAsia="Calibri" w:cs="Times New Roman"/>
                    </w:rPr>
                    <w:t>60</w:t>
                  </w:r>
                </w:p>
              </w:tc>
              <w:tc>
                <w:tcPr>
                  <w:tcW w:w="703" w:type="dxa"/>
                  <w:tcBorders>
                    <w:bottom w:val="nil"/>
                    <w:right w:val="nil"/>
                  </w:tcBorders>
                  <w:vAlign w:val="center"/>
                </w:tcPr>
                <w:p w14:paraId="7494D272" w14:textId="77777777" w:rsidR="006D2DAE" w:rsidRDefault="00995EE0">
                  <w:pPr>
                    <w:widowControl w:val="0"/>
                    <w:spacing w:after="0"/>
                    <w:ind w:left="1"/>
                    <w:jc w:val="center"/>
                    <w:rPr>
                      <w:rFonts w:cs="Times New Roman"/>
                    </w:rPr>
                  </w:pPr>
                  <w:r>
                    <w:rPr>
                      <w:rFonts w:eastAsia="Calibri" w:cs="Times New Roman"/>
                    </w:rPr>
                    <w:t>100</w:t>
                  </w:r>
                </w:p>
              </w:tc>
            </w:tr>
          </w:tbl>
          <w:p w14:paraId="7F6CA0AA" w14:textId="77777777" w:rsidR="006D2DAE" w:rsidRDefault="006D2DAE">
            <w:pPr>
              <w:widowControl w:val="0"/>
              <w:spacing w:after="0"/>
              <w:ind w:left="1" w:right="154"/>
              <w:jc w:val="both"/>
              <w:rPr>
                <w:rFonts w:cs="Times New Roman"/>
              </w:rPr>
            </w:pPr>
          </w:p>
        </w:tc>
      </w:tr>
      <w:tr w:rsidR="006D2DAE" w14:paraId="6B8A7F82" w14:textId="77777777">
        <w:trPr>
          <w:trHeight w:val="141"/>
        </w:trPr>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49CB03E0" w14:textId="77777777" w:rsidR="006D2DAE" w:rsidRDefault="00995EE0">
            <w:pPr>
              <w:widowControl w:val="0"/>
              <w:spacing w:after="0"/>
              <w:ind w:left="133" w:right="133"/>
              <w:rPr>
                <w:rFonts w:cs="Times New Roman"/>
              </w:rPr>
            </w:pPr>
            <w:r>
              <w:rPr>
                <w:rFonts w:cs="Times New Roman"/>
              </w:rPr>
              <w:t>Prasības studiju kursa apguvei</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p w14:paraId="0C60758E" w14:textId="77777777" w:rsidR="006D2DAE" w:rsidRDefault="00995EE0">
            <w:pPr>
              <w:widowControl w:val="0"/>
              <w:spacing w:after="0"/>
              <w:ind w:left="143" w:right="154"/>
              <w:jc w:val="both"/>
              <w:rPr>
                <w:rFonts w:cs="Times New Roman"/>
              </w:rPr>
            </w:pPr>
            <w:r>
              <w:rPr>
                <w:rFonts w:cs="Times New Roman"/>
              </w:rPr>
              <w:t>Kursi “Istabu nodaļas darba organizēšana”, “Uzņēmējdarbības pamati”, “Lietvedība un finanses“, “Viesnīcas vadības datorprogrammas”.</w:t>
            </w:r>
          </w:p>
        </w:tc>
      </w:tr>
      <w:tr w:rsidR="006D2DAE" w14:paraId="39B4913E" w14:textId="77777777">
        <w:trPr>
          <w:trHeight w:val="573"/>
        </w:trPr>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3B4A7D89" w14:textId="77777777" w:rsidR="006D2DAE" w:rsidRDefault="00995EE0">
            <w:pPr>
              <w:widowControl w:val="0"/>
              <w:spacing w:after="0"/>
              <w:ind w:left="133" w:right="133"/>
              <w:rPr>
                <w:rFonts w:cs="Times New Roman"/>
              </w:rPr>
            </w:pPr>
            <w:r>
              <w:rPr>
                <w:rFonts w:cs="Times New Roman"/>
              </w:rPr>
              <w:t>Studiju kursa mērķis</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p w14:paraId="33BECC68" w14:textId="7B94D5D2" w:rsidR="006D2DAE" w:rsidRDefault="00995EE0">
            <w:pPr>
              <w:widowControl w:val="0"/>
              <w:spacing w:after="0"/>
              <w:ind w:left="143" w:right="166"/>
              <w:jc w:val="both"/>
              <w:rPr>
                <w:rFonts w:cs="Times New Roman"/>
              </w:rPr>
            </w:pPr>
            <w:r>
              <w:rPr>
                <w:rFonts w:cs="Times New Roman"/>
              </w:rPr>
              <w:t>Sniegt teorētiskas un praktiskas zināšanas par rezervēšanas procesiem viesnīcā, kā arī izpratni par galvenajiem pārdošanas kanāliem un tehnoloģijām tiešsaistē. Iepazīstināt studējošos ar ieņēmumu vadības nozīmi mūsdienu viesnīcu vadībā, attīstīt praktiskas prasmes aprēķināt un analizēt ieņēmumu vadības galvenos rādītājus, kā arī izmantot cenu noteikšanas rīkus un citas tehnoloģijas ieņēmumu optimizācijas lēmumu pieņemšanā.</w:t>
            </w:r>
          </w:p>
        </w:tc>
      </w:tr>
      <w:tr w:rsidR="006D2DAE" w14:paraId="668DD5CB" w14:textId="77777777">
        <w:trPr>
          <w:trHeight w:val="1830"/>
        </w:trPr>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5F34BABC" w14:textId="77777777" w:rsidR="006D2DAE" w:rsidRDefault="00995EE0">
            <w:pPr>
              <w:widowControl w:val="0"/>
              <w:spacing w:after="0"/>
              <w:ind w:left="133" w:right="133"/>
              <w:rPr>
                <w:rFonts w:cs="Times New Roman"/>
              </w:rPr>
            </w:pPr>
            <w:r>
              <w:rPr>
                <w:rFonts w:cs="Times New Roman"/>
              </w:rPr>
              <w:t>Plānotie studiju rezultāti</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p w14:paraId="04EC9584" w14:textId="77777777" w:rsidR="006D2DAE" w:rsidRDefault="00995EE0">
            <w:pPr>
              <w:widowControl w:val="0"/>
              <w:spacing w:after="0"/>
              <w:ind w:left="143" w:right="166"/>
              <w:rPr>
                <w:rFonts w:cs="Times New Roman"/>
              </w:rPr>
            </w:pPr>
            <w:r>
              <w:rPr>
                <w:rFonts w:cs="Times New Roman"/>
              </w:rPr>
              <w:t>Sekmīgi apguvis šo kursu, studējošais spēj:</w:t>
            </w:r>
          </w:p>
          <w:p w14:paraId="0330ACEB" w14:textId="17DBD141" w:rsidR="006D2DAE" w:rsidRDefault="00995EE0">
            <w:pPr>
              <w:pStyle w:val="ListParagraph"/>
              <w:widowControl w:val="0"/>
              <w:numPr>
                <w:ilvl w:val="0"/>
                <w:numId w:val="62"/>
              </w:numPr>
              <w:spacing w:after="0"/>
              <w:ind w:right="166"/>
              <w:jc w:val="both"/>
              <w:rPr>
                <w:rFonts w:cs="Times New Roman"/>
              </w:rPr>
            </w:pPr>
            <w:r>
              <w:rPr>
                <w:rFonts w:cs="Times New Roman"/>
              </w:rPr>
              <w:t>apstrādāt individuālo klientu rezervācijas un grupu pasūtījumus, papildināt datus par viesi viesnīcas vadības sistēmā;</w:t>
            </w:r>
          </w:p>
          <w:p w14:paraId="7D665D2D" w14:textId="66F756BE" w:rsidR="006D2DAE" w:rsidRDefault="00995EE0">
            <w:pPr>
              <w:pStyle w:val="ListParagraph"/>
              <w:widowControl w:val="0"/>
              <w:numPr>
                <w:ilvl w:val="0"/>
                <w:numId w:val="62"/>
              </w:numPr>
              <w:spacing w:after="0"/>
              <w:ind w:right="166"/>
              <w:jc w:val="both"/>
              <w:rPr>
                <w:rFonts w:cs="Times New Roman"/>
              </w:rPr>
            </w:pPr>
            <w:r>
              <w:rPr>
                <w:rFonts w:cs="Times New Roman"/>
              </w:rPr>
              <w:t>raksturot ieņēmumu vadības izcelsmi un tās ietekmi uz viesmīlības nozari, kā arī izskaidrot galvenos pamatjēdzienus;</w:t>
            </w:r>
          </w:p>
          <w:p w14:paraId="5B119530" w14:textId="3DB8DEA6" w:rsidR="006D2DAE" w:rsidRDefault="00995EE0">
            <w:pPr>
              <w:pStyle w:val="ListParagraph"/>
              <w:widowControl w:val="0"/>
              <w:numPr>
                <w:ilvl w:val="0"/>
                <w:numId w:val="62"/>
              </w:numPr>
              <w:spacing w:after="0"/>
              <w:ind w:right="166"/>
              <w:jc w:val="both"/>
              <w:rPr>
                <w:rFonts w:cs="Times New Roman"/>
              </w:rPr>
            </w:pPr>
            <w:r>
              <w:rPr>
                <w:rFonts w:cs="Times New Roman"/>
              </w:rPr>
              <w:t>lietot tiešsaistes sistēmas (</w:t>
            </w:r>
            <w:r w:rsidRPr="00FC0CF1">
              <w:rPr>
                <w:rFonts w:cs="Times New Roman"/>
                <w:i/>
                <w:iCs/>
              </w:rPr>
              <w:t>OTA</w:t>
            </w:r>
            <w:r>
              <w:rPr>
                <w:rFonts w:cs="Times New Roman"/>
              </w:rPr>
              <w:t xml:space="preserve">, </w:t>
            </w:r>
            <w:r w:rsidRPr="00FC0CF1">
              <w:rPr>
                <w:rFonts w:cs="Times New Roman"/>
                <w:i/>
                <w:iCs/>
              </w:rPr>
              <w:t>GDS</w:t>
            </w:r>
            <w:r>
              <w:rPr>
                <w:rFonts w:cs="Times New Roman"/>
              </w:rPr>
              <w:t xml:space="preserve"> u. c.) pamatpakalpojumu un papildpakalpojumu pārdošanā;</w:t>
            </w:r>
          </w:p>
          <w:p w14:paraId="4C953D5C" w14:textId="7842562D" w:rsidR="006D2DAE" w:rsidRDefault="00995EE0">
            <w:pPr>
              <w:pStyle w:val="ListParagraph"/>
              <w:widowControl w:val="0"/>
              <w:numPr>
                <w:ilvl w:val="0"/>
                <w:numId w:val="62"/>
              </w:numPr>
              <w:spacing w:after="0"/>
              <w:ind w:right="166"/>
              <w:jc w:val="both"/>
              <w:rPr>
                <w:rFonts w:cs="Times New Roman"/>
              </w:rPr>
            </w:pPr>
            <w:r>
              <w:rPr>
                <w:rFonts w:cs="Times New Roman"/>
              </w:rPr>
              <w:t>novērtēt ieņēmumu vadības procesus un to saikni ar stratēģiskajiem, taktiskajiem un operatīvajiem viesmīlības biznesa mērķiem;</w:t>
            </w:r>
          </w:p>
          <w:p w14:paraId="145FD3FB" w14:textId="6CF3578A" w:rsidR="006D2DAE" w:rsidRDefault="00995EE0">
            <w:pPr>
              <w:pStyle w:val="ListParagraph"/>
              <w:widowControl w:val="0"/>
              <w:numPr>
                <w:ilvl w:val="0"/>
                <w:numId w:val="62"/>
              </w:numPr>
              <w:spacing w:after="0"/>
              <w:ind w:right="166"/>
              <w:jc w:val="both"/>
              <w:rPr>
                <w:rFonts w:cs="Times New Roman"/>
              </w:rPr>
            </w:pPr>
            <w:r>
              <w:rPr>
                <w:rFonts w:cs="Times New Roman"/>
              </w:rPr>
              <w:t>analizēt informācijas kvalitāti un avotus, kā arī noteikt tirgus segmentācijas nozīmi efektīvā biznesa analīzē un prognožu veidošanā;</w:t>
            </w:r>
          </w:p>
          <w:p w14:paraId="3B540AB1" w14:textId="0F0A35B9" w:rsidR="006D2DAE" w:rsidRDefault="00995EE0">
            <w:pPr>
              <w:pStyle w:val="ListParagraph"/>
              <w:widowControl w:val="0"/>
              <w:numPr>
                <w:ilvl w:val="0"/>
                <w:numId w:val="62"/>
              </w:numPr>
              <w:spacing w:after="0"/>
              <w:ind w:right="166"/>
              <w:jc w:val="both"/>
              <w:rPr>
                <w:rFonts w:cs="Times New Roman"/>
              </w:rPr>
            </w:pPr>
            <w:r>
              <w:rPr>
                <w:rFonts w:cs="Times New Roman"/>
              </w:rPr>
              <w:t>analizēt tirgu un izvērtēt viesnīcas sniegto pamatpakalpojumu un papildpakalpojumu cenu politiku viesnīcā;</w:t>
            </w:r>
          </w:p>
          <w:p w14:paraId="222AFF38" w14:textId="15BBB0E8" w:rsidR="006D2DAE" w:rsidRDefault="00995EE0">
            <w:pPr>
              <w:pStyle w:val="ListParagraph"/>
              <w:widowControl w:val="0"/>
              <w:numPr>
                <w:ilvl w:val="0"/>
                <w:numId w:val="62"/>
              </w:numPr>
              <w:spacing w:after="0"/>
              <w:ind w:right="166"/>
              <w:jc w:val="both"/>
              <w:rPr>
                <w:rFonts w:cs="Times New Roman"/>
              </w:rPr>
            </w:pPr>
            <w:r>
              <w:rPr>
                <w:rFonts w:cs="Times New Roman"/>
              </w:rPr>
              <w:t>izmantot cenu noteikšanas rīkus un citas ieņēmumu vadības tehnoloģijas, lai formulētu un pamatotu ieņēmumu optimizācijas lēmumus.</w:t>
            </w:r>
          </w:p>
        </w:tc>
      </w:tr>
      <w:tr w:rsidR="006D2DAE" w14:paraId="71000EE3" w14:textId="77777777">
        <w:trPr>
          <w:trHeight w:val="229"/>
        </w:trPr>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6A4FAD67" w14:textId="77777777" w:rsidR="006D2DAE" w:rsidRDefault="00995EE0">
            <w:pPr>
              <w:widowControl w:val="0"/>
              <w:spacing w:after="0"/>
              <w:ind w:left="133" w:right="133"/>
              <w:rPr>
                <w:rFonts w:cs="Times New Roman"/>
              </w:rPr>
            </w:pPr>
            <w:r>
              <w:rPr>
                <w:rFonts w:cs="Times New Roman"/>
              </w:rPr>
              <w:t>Studiju kursa saturs un plāns</w:t>
            </w:r>
          </w:p>
          <w:p w14:paraId="0DBC2E66" w14:textId="77777777" w:rsidR="006D2DAE" w:rsidRDefault="006D2DAE">
            <w:pPr>
              <w:widowControl w:val="0"/>
              <w:spacing w:after="0"/>
              <w:ind w:left="133" w:right="133"/>
              <w:rPr>
                <w:rFonts w:cs="Times New Roman"/>
              </w:rPr>
            </w:pPr>
          </w:p>
        </w:tc>
        <w:tc>
          <w:tcPr>
            <w:tcW w:w="72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tbl>
            <w:tblPr>
              <w:tblStyle w:val="TableGrid"/>
              <w:tblW w:w="7220" w:type="dxa"/>
              <w:tblLayout w:type="fixed"/>
              <w:tblCellMar>
                <w:top w:w="28" w:type="dxa"/>
                <w:bottom w:w="28" w:type="dxa"/>
              </w:tblCellMar>
              <w:tblLook w:val="04A0" w:firstRow="1" w:lastRow="0" w:firstColumn="1" w:lastColumn="0" w:noHBand="0" w:noVBand="1"/>
            </w:tblPr>
            <w:tblGrid>
              <w:gridCol w:w="560"/>
              <w:gridCol w:w="4676"/>
              <w:gridCol w:w="992"/>
              <w:gridCol w:w="992"/>
            </w:tblGrid>
            <w:tr w:rsidR="006D2DAE" w14:paraId="53BD1E5B" w14:textId="77777777">
              <w:trPr>
                <w:trHeight w:val="215"/>
              </w:trPr>
              <w:tc>
                <w:tcPr>
                  <w:tcW w:w="560" w:type="dxa"/>
                  <w:vMerge w:val="restart"/>
                  <w:tcBorders>
                    <w:top w:val="nil"/>
                    <w:left w:val="nil"/>
                  </w:tcBorders>
                  <w:shd w:val="clear" w:color="auto" w:fill="D9D9D9" w:themeFill="background1" w:themeFillShade="D9"/>
                  <w:vAlign w:val="center"/>
                </w:tcPr>
                <w:p w14:paraId="074CBAB4" w14:textId="77777777" w:rsidR="006D2DAE" w:rsidRDefault="00995EE0">
                  <w:pPr>
                    <w:widowControl w:val="0"/>
                    <w:spacing w:after="0"/>
                    <w:ind w:left="1" w:right="34"/>
                    <w:jc w:val="center"/>
                    <w:rPr>
                      <w:rFonts w:cs="Times New Roman"/>
                    </w:rPr>
                  </w:pPr>
                  <w:r>
                    <w:rPr>
                      <w:rFonts w:eastAsia="Calibri" w:cs="Times New Roman"/>
                    </w:rPr>
                    <w:t>Nr.</w:t>
                  </w:r>
                </w:p>
              </w:tc>
              <w:tc>
                <w:tcPr>
                  <w:tcW w:w="4675" w:type="dxa"/>
                  <w:vMerge w:val="restart"/>
                  <w:tcBorders>
                    <w:top w:val="nil"/>
                  </w:tcBorders>
                  <w:shd w:val="clear" w:color="auto" w:fill="D9D9D9" w:themeFill="background1" w:themeFillShade="D9"/>
                  <w:vAlign w:val="center"/>
                </w:tcPr>
                <w:p w14:paraId="25A32EFC" w14:textId="7BCEE792" w:rsidR="006D2DAE" w:rsidRDefault="00995EE0">
                  <w:pPr>
                    <w:widowControl w:val="0"/>
                    <w:spacing w:after="0"/>
                    <w:ind w:left="1"/>
                    <w:jc w:val="center"/>
                    <w:rPr>
                      <w:rFonts w:cs="Times New Roman"/>
                    </w:rPr>
                  </w:pPr>
                  <w:r>
                    <w:rPr>
                      <w:rFonts w:eastAsia="Calibri" w:cs="Times New Roman"/>
                    </w:rPr>
                    <w:t>Tēma/Aktivitāte</w:t>
                  </w:r>
                </w:p>
              </w:tc>
              <w:tc>
                <w:tcPr>
                  <w:tcW w:w="1984" w:type="dxa"/>
                  <w:gridSpan w:val="2"/>
                  <w:tcBorders>
                    <w:top w:val="nil"/>
                    <w:right w:val="nil"/>
                  </w:tcBorders>
                  <w:shd w:val="clear" w:color="auto" w:fill="D9D9D9" w:themeFill="background1" w:themeFillShade="D9"/>
                  <w:vAlign w:val="center"/>
                </w:tcPr>
                <w:p w14:paraId="004E37BE" w14:textId="77777777" w:rsidR="006D2DAE" w:rsidRDefault="00995EE0">
                  <w:pPr>
                    <w:widowControl w:val="0"/>
                    <w:spacing w:after="0"/>
                    <w:ind w:left="1"/>
                    <w:jc w:val="center"/>
                    <w:rPr>
                      <w:rFonts w:cs="Times New Roman"/>
                    </w:rPr>
                  </w:pPr>
                  <w:r>
                    <w:rPr>
                      <w:rFonts w:eastAsia="Calibri" w:cs="Times New Roman"/>
                    </w:rPr>
                    <w:t>Īstenošanas forma (kontaktstundas)</w:t>
                  </w:r>
                </w:p>
              </w:tc>
            </w:tr>
            <w:tr w:rsidR="006D2DAE" w14:paraId="1DFBCADA" w14:textId="77777777">
              <w:trPr>
                <w:trHeight w:val="215"/>
              </w:trPr>
              <w:tc>
                <w:tcPr>
                  <w:tcW w:w="560" w:type="dxa"/>
                  <w:vMerge/>
                  <w:tcBorders>
                    <w:left w:val="nil"/>
                  </w:tcBorders>
                  <w:shd w:val="clear" w:color="auto" w:fill="D9D9D9" w:themeFill="background1" w:themeFillShade="D9"/>
                  <w:vAlign w:val="center"/>
                </w:tcPr>
                <w:p w14:paraId="19427AF4" w14:textId="77777777" w:rsidR="006D2DAE" w:rsidRDefault="006D2DAE">
                  <w:pPr>
                    <w:widowControl w:val="0"/>
                    <w:spacing w:after="0"/>
                    <w:ind w:left="1" w:right="34"/>
                    <w:jc w:val="center"/>
                    <w:rPr>
                      <w:rFonts w:cs="Times New Roman"/>
                    </w:rPr>
                  </w:pPr>
                </w:p>
              </w:tc>
              <w:tc>
                <w:tcPr>
                  <w:tcW w:w="4675" w:type="dxa"/>
                  <w:vMerge/>
                  <w:shd w:val="clear" w:color="auto" w:fill="D9D9D9" w:themeFill="background1" w:themeFillShade="D9"/>
                  <w:vAlign w:val="center"/>
                </w:tcPr>
                <w:p w14:paraId="2673A81A" w14:textId="77777777" w:rsidR="006D2DAE" w:rsidRDefault="006D2DAE">
                  <w:pPr>
                    <w:widowControl w:val="0"/>
                    <w:spacing w:after="0"/>
                    <w:ind w:left="1"/>
                    <w:jc w:val="center"/>
                    <w:rPr>
                      <w:rFonts w:cs="Times New Roman"/>
                    </w:rPr>
                  </w:pPr>
                </w:p>
              </w:tc>
              <w:tc>
                <w:tcPr>
                  <w:tcW w:w="992" w:type="dxa"/>
                  <w:shd w:val="clear" w:color="auto" w:fill="D9D9D9" w:themeFill="background1" w:themeFillShade="D9"/>
                  <w:vAlign w:val="center"/>
                </w:tcPr>
                <w:p w14:paraId="3E04AF88" w14:textId="77777777" w:rsidR="006D2DAE" w:rsidRDefault="00995EE0">
                  <w:pPr>
                    <w:widowControl w:val="0"/>
                    <w:spacing w:after="0"/>
                    <w:ind w:left="1"/>
                    <w:jc w:val="center"/>
                    <w:rPr>
                      <w:rFonts w:cs="Times New Roman"/>
                    </w:rPr>
                  </w:pPr>
                  <w:r>
                    <w:rPr>
                      <w:rFonts w:eastAsia="Calibri" w:cs="Times New Roman"/>
                    </w:rPr>
                    <w:t>Lekcijas</w:t>
                  </w:r>
                </w:p>
              </w:tc>
              <w:tc>
                <w:tcPr>
                  <w:tcW w:w="992" w:type="dxa"/>
                  <w:tcBorders>
                    <w:right w:val="nil"/>
                  </w:tcBorders>
                  <w:shd w:val="clear" w:color="auto" w:fill="D9D9D9" w:themeFill="background1" w:themeFillShade="D9"/>
                </w:tcPr>
                <w:p w14:paraId="54CED630" w14:textId="77777777" w:rsidR="006D2DAE" w:rsidRDefault="00995EE0">
                  <w:pPr>
                    <w:widowControl w:val="0"/>
                    <w:spacing w:after="0"/>
                    <w:ind w:left="1"/>
                    <w:jc w:val="center"/>
                    <w:rPr>
                      <w:rFonts w:cs="Times New Roman"/>
                    </w:rPr>
                  </w:pPr>
                  <w:proofErr w:type="spellStart"/>
                  <w:r>
                    <w:rPr>
                      <w:rFonts w:eastAsia="Calibri" w:cs="Times New Roman"/>
                    </w:rPr>
                    <w:t>Prakt.d</w:t>
                  </w:r>
                  <w:proofErr w:type="spellEnd"/>
                  <w:r>
                    <w:rPr>
                      <w:rFonts w:eastAsia="Calibri" w:cs="Times New Roman"/>
                    </w:rPr>
                    <w:t>.</w:t>
                  </w:r>
                </w:p>
              </w:tc>
            </w:tr>
            <w:tr w:rsidR="006D2DAE" w14:paraId="4CEAECC5" w14:textId="77777777">
              <w:trPr>
                <w:trHeight w:val="169"/>
              </w:trPr>
              <w:tc>
                <w:tcPr>
                  <w:tcW w:w="560" w:type="dxa"/>
                  <w:tcBorders>
                    <w:left w:val="nil"/>
                  </w:tcBorders>
                  <w:vAlign w:val="center"/>
                </w:tcPr>
                <w:p w14:paraId="5FA1D7BF" w14:textId="77777777" w:rsidR="006D2DAE" w:rsidRDefault="00995EE0">
                  <w:pPr>
                    <w:widowControl w:val="0"/>
                    <w:spacing w:after="0"/>
                    <w:ind w:left="1" w:right="34"/>
                    <w:jc w:val="center"/>
                    <w:rPr>
                      <w:rFonts w:cs="Times New Roman"/>
                    </w:rPr>
                  </w:pPr>
                  <w:r>
                    <w:rPr>
                      <w:rFonts w:eastAsia="Calibri" w:cs="Times New Roman"/>
                    </w:rPr>
                    <w:t>1.</w:t>
                  </w:r>
                </w:p>
              </w:tc>
              <w:tc>
                <w:tcPr>
                  <w:tcW w:w="4675" w:type="dxa"/>
                </w:tcPr>
                <w:p w14:paraId="5EDEB053" w14:textId="4B96D0BD" w:rsidR="006D2DAE" w:rsidRDefault="00995EE0">
                  <w:pPr>
                    <w:widowControl w:val="0"/>
                    <w:spacing w:after="0"/>
                    <w:ind w:left="1"/>
                    <w:rPr>
                      <w:rFonts w:cs="Times New Roman"/>
                    </w:rPr>
                  </w:pPr>
                  <w:r>
                    <w:rPr>
                      <w:rFonts w:eastAsia="Calibri" w:cs="Times New Roman"/>
                    </w:rPr>
                    <w:t>Ievads kursā.</w:t>
                  </w:r>
                </w:p>
              </w:tc>
              <w:tc>
                <w:tcPr>
                  <w:tcW w:w="992" w:type="dxa"/>
                  <w:vAlign w:val="center"/>
                </w:tcPr>
                <w:p w14:paraId="201F363F" w14:textId="77777777" w:rsidR="006D2DAE" w:rsidRDefault="00995EE0">
                  <w:pPr>
                    <w:widowControl w:val="0"/>
                    <w:spacing w:after="0"/>
                    <w:ind w:left="1"/>
                    <w:jc w:val="center"/>
                    <w:rPr>
                      <w:rFonts w:cs="Times New Roman"/>
                    </w:rPr>
                  </w:pPr>
                  <w:r>
                    <w:rPr>
                      <w:rFonts w:eastAsia="Calibri" w:cs="Times New Roman"/>
                    </w:rPr>
                    <w:t>2</w:t>
                  </w:r>
                </w:p>
              </w:tc>
              <w:tc>
                <w:tcPr>
                  <w:tcW w:w="992" w:type="dxa"/>
                  <w:tcBorders>
                    <w:right w:val="nil"/>
                  </w:tcBorders>
                  <w:vAlign w:val="center"/>
                </w:tcPr>
                <w:p w14:paraId="6870DD69" w14:textId="77777777" w:rsidR="006D2DAE" w:rsidRDefault="006D2DAE">
                  <w:pPr>
                    <w:widowControl w:val="0"/>
                    <w:spacing w:after="0"/>
                    <w:ind w:left="1"/>
                    <w:jc w:val="center"/>
                    <w:rPr>
                      <w:rFonts w:cs="Times New Roman"/>
                    </w:rPr>
                  </w:pPr>
                </w:p>
              </w:tc>
            </w:tr>
            <w:tr w:rsidR="006D2DAE" w14:paraId="119BF4FB" w14:textId="77777777">
              <w:tc>
                <w:tcPr>
                  <w:tcW w:w="560" w:type="dxa"/>
                  <w:tcBorders>
                    <w:left w:val="nil"/>
                  </w:tcBorders>
                  <w:vAlign w:val="center"/>
                </w:tcPr>
                <w:p w14:paraId="6B8A236C" w14:textId="77777777" w:rsidR="006D2DAE" w:rsidRDefault="00995EE0">
                  <w:pPr>
                    <w:widowControl w:val="0"/>
                    <w:spacing w:after="0"/>
                    <w:ind w:left="1" w:right="34"/>
                    <w:jc w:val="center"/>
                    <w:rPr>
                      <w:rFonts w:cs="Times New Roman"/>
                    </w:rPr>
                  </w:pPr>
                  <w:r>
                    <w:rPr>
                      <w:rFonts w:eastAsia="Calibri" w:cs="Times New Roman"/>
                    </w:rPr>
                    <w:t>2.</w:t>
                  </w:r>
                </w:p>
              </w:tc>
              <w:tc>
                <w:tcPr>
                  <w:tcW w:w="4675" w:type="dxa"/>
                </w:tcPr>
                <w:p w14:paraId="2D7DC89E" w14:textId="77777777" w:rsidR="006D2DAE" w:rsidRDefault="00995EE0">
                  <w:pPr>
                    <w:widowControl w:val="0"/>
                    <w:spacing w:after="0"/>
                    <w:ind w:left="1"/>
                    <w:rPr>
                      <w:rFonts w:cs="Times New Roman"/>
                    </w:rPr>
                  </w:pPr>
                  <w:r>
                    <w:rPr>
                      <w:rFonts w:eastAsia="Calibri" w:cs="Times New Roman"/>
                    </w:rPr>
                    <w:t>Rezervēšanas process, galvenie posmi un dokumentācija individuālo un grupu pasūtījumu veikšanā. Viesu datu apstrāde un glabāšana.</w:t>
                  </w:r>
                </w:p>
              </w:tc>
              <w:tc>
                <w:tcPr>
                  <w:tcW w:w="992" w:type="dxa"/>
                  <w:vAlign w:val="center"/>
                </w:tcPr>
                <w:p w14:paraId="4D861BE8" w14:textId="77777777" w:rsidR="006D2DAE" w:rsidRDefault="00995EE0">
                  <w:pPr>
                    <w:widowControl w:val="0"/>
                    <w:spacing w:after="0"/>
                    <w:ind w:left="1"/>
                    <w:jc w:val="center"/>
                    <w:rPr>
                      <w:rFonts w:cs="Times New Roman"/>
                    </w:rPr>
                  </w:pPr>
                  <w:r>
                    <w:rPr>
                      <w:rFonts w:eastAsia="Calibri" w:cs="Times New Roman"/>
                    </w:rPr>
                    <w:t>4</w:t>
                  </w:r>
                </w:p>
              </w:tc>
              <w:tc>
                <w:tcPr>
                  <w:tcW w:w="992" w:type="dxa"/>
                  <w:tcBorders>
                    <w:right w:val="nil"/>
                  </w:tcBorders>
                  <w:vAlign w:val="center"/>
                </w:tcPr>
                <w:p w14:paraId="2CE96A33" w14:textId="77777777" w:rsidR="006D2DAE" w:rsidRDefault="00995EE0">
                  <w:pPr>
                    <w:widowControl w:val="0"/>
                    <w:spacing w:after="0"/>
                    <w:ind w:left="1"/>
                    <w:jc w:val="center"/>
                    <w:rPr>
                      <w:rFonts w:cs="Times New Roman"/>
                    </w:rPr>
                  </w:pPr>
                  <w:r>
                    <w:rPr>
                      <w:rFonts w:eastAsia="Calibri" w:cs="Times New Roman"/>
                    </w:rPr>
                    <w:t>2</w:t>
                  </w:r>
                </w:p>
              </w:tc>
            </w:tr>
            <w:tr w:rsidR="006D2DAE" w14:paraId="5C399A3F" w14:textId="77777777">
              <w:tc>
                <w:tcPr>
                  <w:tcW w:w="560" w:type="dxa"/>
                  <w:tcBorders>
                    <w:left w:val="nil"/>
                  </w:tcBorders>
                  <w:vAlign w:val="center"/>
                </w:tcPr>
                <w:p w14:paraId="2711FB7B" w14:textId="77777777" w:rsidR="006D2DAE" w:rsidRDefault="00995EE0">
                  <w:pPr>
                    <w:widowControl w:val="0"/>
                    <w:spacing w:after="0"/>
                    <w:ind w:left="1" w:right="34"/>
                    <w:jc w:val="center"/>
                    <w:rPr>
                      <w:rFonts w:cs="Times New Roman"/>
                    </w:rPr>
                  </w:pPr>
                  <w:r>
                    <w:rPr>
                      <w:rFonts w:eastAsia="Calibri" w:cs="Times New Roman"/>
                    </w:rPr>
                    <w:t>3.</w:t>
                  </w:r>
                </w:p>
              </w:tc>
              <w:tc>
                <w:tcPr>
                  <w:tcW w:w="4675" w:type="dxa"/>
                </w:tcPr>
                <w:p w14:paraId="77E95D4B" w14:textId="73D2B082" w:rsidR="006D2DAE" w:rsidRDefault="00995EE0">
                  <w:pPr>
                    <w:widowControl w:val="0"/>
                    <w:spacing w:after="0"/>
                    <w:ind w:left="1"/>
                    <w:rPr>
                      <w:rFonts w:cs="Times New Roman"/>
                    </w:rPr>
                  </w:pPr>
                  <w:r>
                    <w:rPr>
                      <w:rFonts w:eastAsia="Calibri" w:cs="Times New Roman"/>
                    </w:rPr>
                    <w:t xml:space="preserve">Galvenie tiešsaistes pārdošanas kanāli un rezervēšanas sistēmas: </w:t>
                  </w:r>
                  <w:r w:rsidRPr="00FC0CF1">
                    <w:rPr>
                      <w:rFonts w:eastAsia="Calibri" w:cs="Times New Roman"/>
                      <w:i/>
                      <w:iCs/>
                    </w:rPr>
                    <w:t>CRS</w:t>
                  </w:r>
                  <w:r>
                    <w:rPr>
                      <w:rFonts w:eastAsia="Calibri" w:cs="Times New Roman"/>
                    </w:rPr>
                    <w:t xml:space="preserve">, </w:t>
                  </w:r>
                  <w:r w:rsidRPr="00FC0CF1">
                    <w:rPr>
                      <w:rFonts w:eastAsia="Calibri" w:cs="Times New Roman"/>
                      <w:i/>
                      <w:iCs/>
                    </w:rPr>
                    <w:t>GDS</w:t>
                  </w:r>
                  <w:r>
                    <w:rPr>
                      <w:rFonts w:eastAsia="Calibri" w:cs="Times New Roman"/>
                    </w:rPr>
                    <w:t xml:space="preserve">, </w:t>
                  </w:r>
                  <w:r w:rsidRPr="00FC0CF1">
                    <w:rPr>
                      <w:rFonts w:eastAsia="Calibri" w:cs="Times New Roman"/>
                      <w:i/>
                      <w:iCs/>
                    </w:rPr>
                    <w:t>OTA</w:t>
                  </w:r>
                  <w:r>
                    <w:rPr>
                      <w:rFonts w:eastAsia="Calibri" w:cs="Times New Roman"/>
                    </w:rPr>
                    <w:t>. Meklēšanas, salīdzināšanas un atsauksmju platformu nozīme rezervācijas lēmumu pieņemšanā.</w:t>
                  </w:r>
                </w:p>
              </w:tc>
              <w:tc>
                <w:tcPr>
                  <w:tcW w:w="992" w:type="dxa"/>
                  <w:vAlign w:val="center"/>
                </w:tcPr>
                <w:p w14:paraId="4EAD0E9D" w14:textId="77777777" w:rsidR="006D2DAE" w:rsidRDefault="00995EE0">
                  <w:pPr>
                    <w:widowControl w:val="0"/>
                    <w:spacing w:after="0"/>
                    <w:ind w:left="1"/>
                    <w:jc w:val="center"/>
                    <w:rPr>
                      <w:rFonts w:cs="Times New Roman"/>
                    </w:rPr>
                  </w:pPr>
                  <w:r>
                    <w:rPr>
                      <w:rFonts w:eastAsia="Calibri" w:cs="Times New Roman"/>
                    </w:rPr>
                    <w:t>4</w:t>
                  </w:r>
                </w:p>
              </w:tc>
              <w:tc>
                <w:tcPr>
                  <w:tcW w:w="992" w:type="dxa"/>
                  <w:tcBorders>
                    <w:right w:val="nil"/>
                  </w:tcBorders>
                  <w:vAlign w:val="center"/>
                </w:tcPr>
                <w:p w14:paraId="60168D5A" w14:textId="77777777" w:rsidR="006D2DAE" w:rsidRDefault="00995EE0">
                  <w:pPr>
                    <w:widowControl w:val="0"/>
                    <w:spacing w:after="0"/>
                    <w:ind w:left="1"/>
                    <w:jc w:val="center"/>
                    <w:rPr>
                      <w:rFonts w:cs="Times New Roman"/>
                    </w:rPr>
                  </w:pPr>
                  <w:r>
                    <w:rPr>
                      <w:rFonts w:eastAsia="Calibri" w:cs="Times New Roman"/>
                    </w:rPr>
                    <w:t>1</w:t>
                  </w:r>
                </w:p>
              </w:tc>
            </w:tr>
            <w:tr w:rsidR="006D2DAE" w14:paraId="4D4BD275" w14:textId="77777777">
              <w:tc>
                <w:tcPr>
                  <w:tcW w:w="560" w:type="dxa"/>
                  <w:tcBorders>
                    <w:left w:val="nil"/>
                  </w:tcBorders>
                  <w:vAlign w:val="center"/>
                </w:tcPr>
                <w:p w14:paraId="28DF59F3" w14:textId="77777777" w:rsidR="006D2DAE" w:rsidRDefault="00995EE0">
                  <w:pPr>
                    <w:widowControl w:val="0"/>
                    <w:spacing w:after="0"/>
                    <w:ind w:left="1" w:right="34"/>
                    <w:jc w:val="center"/>
                    <w:rPr>
                      <w:rFonts w:cs="Times New Roman"/>
                    </w:rPr>
                  </w:pPr>
                  <w:r>
                    <w:rPr>
                      <w:rFonts w:eastAsia="Calibri" w:cs="Times New Roman"/>
                    </w:rPr>
                    <w:t>4.</w:t>
                  </w:r>
                </w:p>
              </w:tc>
              <w:tc>
                <w:tcPr>
                  <w:tcW w:w="4675" w:type="dxa"/>
                </w:tcPr>
                <w:p w14:paraId="1B8A8ACF" w14:textId="77777777" w:rsidR="006D2DAE" w:rsidRDefault="00995EE0">
                  <w:pPr>
                    <w:widowControl w:val="0"/>
                    <w:spacing w:after="0"/>
                    <w:ind w:left="1"/>
                    <w:rPr>
                      <w:rFonts w:cs="Times New Roman"/>
                    </w:rPr>
                  </w:pPr>
                  <w:proofErr w:type="spellStart"/>
                  <w:r>
                    <w:rPr>
                      <w:rFonts w:eastAsia="Calibri" w:cs="Times New Roman"/>
                    </w:rPr>
                    <w:t>Starppārbaudījums</w:t>
                  </w:r>
                  <w:proofErr w:type="spellEnd"/>
                  <w:r>
                    <w:rPr>
                      <w:rFonts w:eastAsia="Calibri" w:cs="Times New Roman"/>
                    </w:rPr>
                    <w:t xml:space="preserve">. </w:t>
                  </w:r>
                </w:p>
              </w:tc>
              <w:tc>
                <w:tcPr>
                  <w:tcW w:w="992" w:type="dxa"/>
                  <w:vAlign w:val="center"/>
                </w:tcPr>
                <w:p w14:paraId="2CFBDE46" w14:textId="77777777" w:rsidR="006D2DAE" w:rsidRDefault="006D2DAE">
                  <w:pPr>
                    <w:widowControl w:val="0"/>
                    <w:spacing w:after="0"/>
                    <w:ind w:left="1"/>
                    <w:jc w:val="center"/>
                    <w:rPr>
                      <w:rFonts w:cs="Times New Roman"/>
                    </w:rPr>
                  </w:pPr>
                </w:p>
              </w:tc>
              <w:tc>
                <w:tcPr>
                  <w:tcW w:w="992" w:type="dxa"/>
                  <w:tcBorders>
                    <w:right w:val="nil"/>
                  </w:tcBorders>
                  <w:vAlign w:val="center"/>
                </w:tcPr>
                <w:p w14:paraId="558AEA50" w14:textId="77777777" w:rsidR="006D2DAE" w:rsidRDefault="00995EE0">
                  <w:pPr>
                    <w:widowControl w:val="0"/>
                    <w:spacing w:after="0"/>
                    <w:ind w:left="1"/>
                    <w:jc w:val="center"/>
                    <w:rPr>
                      <w:rFonts w:cs="Times New Roman"/>
                    </w:rPr>
                  </w:pPr>
                  <w:r>
                    <w:rPr>
                      <w:rFonts w:eastAsia="Calibri" w:cs="Times New Roman"/>
                    </w:rPr>
                    <w:t>2</w:t>
                  </w:r>
                </w:p>
              </w:tc>
            </w:tr>
            <w:tr w:rsidR="006D2DAE" w14:paraId="4FCB56CC" w14:textId="77777777">
              <w:tc>
                <w:tcPr>
                  <w:tcW w:w="560" w:type="dxa"/>
                  <w:tcBorders>
                    <w:left w:val="nil"/>
                  </w:tcBorders>
                  <w:vAlign w:val="center"/>
                </w:tcPr>
                <w:p w14:paraId="70D5B2B6" w14:textId="77777777" w:rsidR="006D2DAE" w:rsidRDefault="00995EE0">
                  <w:pPr>
                    <w:widowControl w:val="0"/>
                    <w:spacing w:after="0"/>
                    <w:ind w:left="1" w:right="34"/>
                    <w:jc w:val="center"/>
                    <w:rPr>
                      <w:rFonts w:cs="Times New Roman"/>
                    </w:rPr>
                  </w:pPr>
                  <w:r>
                    <w:rPr>
                      <w:rFonts w:eastAsia="Calibri" w:cs="Times New Roman"/>
                    </w:rPr>
                    <w:t>6.</w:t>
                  </w:r>
                </w:p>
              </w:tc>
              <w:tc>
                <w:tcPr>
                  <w:tcW w:w="4675" w:type="dxa"/>
                </w:tcPr>
                <w:p w14:paraId="5135D2A6" w14:textId="77777777" w:rsidR="006D2DAE" w:rsidRDefault="00995EE0">
                  <w:pPr>
                    <w:widowControl w:val="0"/>
                    <w:spacing w:after="0"/>
                    <w:ind w:left="1"/>
                    <w:rPr>
                      <w:rFonts w:cs="Times New Roman"/>
                    </w:rPr>
                  </w:pPr>
                  <w:r>
                    <w:rPr>
                      <w:rFonts w:eastAsia="Calibri" w:cs="Times New Roman"/>
                    </w:rPr>
                    <w:t>Ieņēmumu vadības vēsture, attīstība, pamatjēdzieni, definīcijas un koncepti.</w:t>
                  </w:r>
                </w:p>
              </w:tc>
              <w:tc>
                <w:tcPr>
                  <w:tcW w:w="992" w:type="dxa"/>
                  <w:vAlign w:val="center"/>
                </w:tcPr>
                <w:p w14:paraId="18DEFEC0" w14:textId="77777777" w:rsidR="006D2DAE" w:rsidRDefault="00995EE0">
                  <w:pPr>
                    <w:widowControl w:val="0"/>
                    <w:spacing w:after="0"/>
                    <w:ind w:left="1"/>
                    <w:jc w:val="center"/>
                    <w:rPr>
                      <w:rFonts w:cs="Times New Roman"/>
                    </w:rPr>
                  </w:pPr>
                  <w:r>
                    <w:rPr>
                      <w:rFonts w:eastAsia="Calibri" w:cs="Times New Roman"/>
                    </w:rPr>
                    <w:t>4</w:t>
                  </w:r>
                </w:p>
              </w:tc>
              <w:tc>
                <w:tcPr>
                  <w:tcW w:w="992" w:type="dxa"/>
                  <w:tcBorders>
                    <w:right w:val="nil"/>
                  </w:tcBorders>
                  <w:vAlign w:val="center"/>
                </w:tcPr>
                <w:p w14:paraId="3DDFDA6D" w14:textId="77777777" w:rsidR="006D2DAE" w:rsidRDefault="006D2DAE">
                  <w:pPr>
                    <w:widowControl w:val="0"/>
                    <w:spacing w:after="0"/>
                    <w:ind w:left="1"/>
                    <w:jc w:val="center"/>
                    <w:rPr>
                      <w:rFonts w:cs="Times New Roman"/>
                    </w:rPr>
                  </w:pPr>
                </w:p>
              </w:tc>
            </w:tr>
            <w:tr w:rsidR="006D2DAE" w14:paraId="199A4CFB" w14:textId="77777777">
              <w:tc>
                <w:tcPr>
                  <w:tcW w:w="560" w:type="dxa"/>
                  <w:tcBorders>
                    <w:left w:val="nil"/>
                  </w:tcBorders>
                  <w:vAlign w:val="center"/>
                </w:tcPr>
                <w:p w14:paraId="46CDA9B9" w14:textId="77777777" w:rsidR="006D2DAE" w:rsidRDefault="00995EE0">
                  <w:pPr>
                    <w:widowControl w:val="0"/>
                    <w:spacing w:after="0"/>
                    <w:ind w:left="1" w:right="34"/>
                    <w:jc w:val="center"/>
                    <w:rPr>
                      <w:rFonts w:cs="Times New Roman"/>
                    </w:rPr>
                  </w:pPr>
                  <w:r>
                    <w:rPr>
                      <w:rFonts w:eastAsia="Calibri" w:cs="Times New Roman"/>
                    </w:rPr>
                    <w:t>7.</w:t>
                  </w:r>
                </w:p>
              </w:tc>
              <w:tc>
                <w:tcPr>
                  <w:tcW w:w="4675" w:type="dxa"/>
                </w:tcPr>
                <w:p w14:paraId="5AF50156" w14:textId="77777777" w:rsidR="006D2DAE" w:rsidRDefault="00995EE0">
                  <w:pPr>
                    <w:widowControl w:val="0"/>
                    <w:spacing w:after="0"/>
                    <w:ind w:left="1"/>
                    <w:rPr>
                      <w:rFonts w:cs="Times New Roman"/>
                    </w:rPr>
                  </w:pPr>
                  <w:r>
                    <w:rPr>
                      <w:rFonts w:eastAsia="Calibri" w:cs="Times New Roman"/>
                    </w:rPr>
                    <w:t xml:space="preserve">Galvenie ieņēmumu vadības un viesnīcas </w:t>
                  </w:r>
                  <w:r>
                    <w:rPr>
                      <w:rFonts w:eastAsia="Calibri" w:cs="Times New Roman"/>
                    </w:rPr>
                    <w:lastRenderedPageBreak/>
                    <w:t>saimnieciskās darbības efektivitātes rādītāji. Praktiska aprēķinu veikšana.</w:t>
                  </w:r>
                </w:p>
              </w:tc>
              <w:tc>
                <w:tcPr>
                  <w:tcW w:w="992" w:type="dxa"/>
                  <w:vAlign w:val="center"/>
                </w:tcPr>
                <w:p w14:paraId="04412600" w14:textId="77777777" w:rsidR="006D2DAE" w:rsidRDefault="00995EE0">
                  <w:pPr>
                    <w:widowControl w:val="0"/>
                    <w:spacing w:after="0"/>
                    <w:ind w:left="1"/>
                    <w:jc w:val="center"/>
                    <w:rPr>
                      <w:rFonts w:cs="Times New Roman"/>
                    </w:rPr>
                  </w:pPr>
                  <w:r>
                    <w:rPr>
                      <w:rFonts w:eastAsia="Calibri" w:cs="Times New Roman"/>
                    </w:rPr>
                    <w:lastRenderedPageBreak/>
                    <w:t>4</w:t>
                  </w:r>
                </w:p>
              </w:tc>
              <w:tc>
                <w:tcPr>
                  <w:tcW w:w="992" w:type="dxa"/>
                  <w:tcBorders>
                    <w:right w:val="nil"/>
                  </w:tcBorders>
                  <w:vAlign w:val="center"/>
                </w:tcPr>
                <w:p w14:paraId="525B74BD" w14:textId="77777777" w:rsidR="006D2DAE" w:rsidRDefault="00995EE0">
                  <w:pPr>
                    <w:widowControl w:val="0"/>
                    <w:spacing w:after="0"/>
                    <w:ind w:left="1"/>
                    <w:jc w:val="center"/>
                    <w:rPr>
                      <w:rFonts w:cs="Times New Roman"/>
                    </w:rPr>
                  </w:pPr>
                  <w:r>
                    <w:rPr>
                      <w:rFonts w:eastAsia="Calibri" w:cs="Times New Roman"/>
                    </w:rPr>
                    <w:t>2</w:t>
                  </w:r>
                </w:p>
              </w:tc>
            </w:tr>
            <w:tr w:rsidR="006D2DAE" w14:paraId="509032E7" w14:textId="77777777">
              <w:tc>
                <w:tcPr>
                  <w:tcW w:w="560" w:type="dxa"/>
                  <w:tcBorders>
                    <w:left w:val="nil"/>
                  </w:tcBorders>
                  <w:vAlign w:val="center"/>
                </w:tcPr>
                <w:p w14:paraId="4F87F640" w14:textId="77777777" w:rsidR="006D2DAE" w:rsidRDefault="00995EE0">
                  <w:pPr>
                    <w:widowControl w:val="0"/>
                    <w:spacing w:after="0"/>
                    <w:ind w:left="1" w:right="34"/>
                    <w:jc w:val="center"/>
                    <w:rPr>
                      <w:rFonts w:cs="Times New Roman"/>
                    </w:rPr>
                  </w:pPr>
                  <w:r>
                    <w:rPr>
                      <w:rFonts w:eastAsia="Calibri" w:cs="Times New Roman"/>
                    </w:rPr>
                    <w:t>8.</w:t>
                  </w:r>
                </w:p>
              </w:tc>
              <w:tc>
                <w:tcPr>
                  <w:tcW w:w="4675" w:type="dxa"/>
                </w:tcPr>
                <w:p w14:paraId="2DFED084" w14:textId="74CA60DC" w:rsidR="006D2DAE" w:rsidRDefault="00995EE0">
                  <w:pPr>
                    <w:widowControl w:val="0"/>
                    <w:spacing w:after="0"/>
                    <w:ind w:left="1"/>
                    <w:rPr>
                      <w:rFonts w:cs="Times New Roman"/>
                    </w:rPr>
                  </w:pPr>
                  <w:r>
                    <w:rPr>
                      <w:rFonts w:eastAsia="Calibri" w:cs="Times New Roman"/>
                    </w:rPr>
                    <w:t xml:space="preserve">Ieņēmumu vadības galvenie darbības elementi viesnīcā, sākot no uzņēmējdarbības mērķu definēšanas, stratēģiskajiem lēmumiem, prognozēšanas, līdz pārdošanai tiešsaistē un ikdienas taktiskajām darbībām. </w:t>
                  </w:r>
                </w:p>
              </w:tc>
              <w:tc>
                <w:tcPr>
                  <w:tcW w:w="992" w:type="dxa"/>
                  <w:vAlign w:val="center"/>
                </w:tcPr>
                <w:p w14:paraId="23921492" w14:textId="77777777" w:rsidR="006D2DAE" w:rsidRDefault="00995EE0">
                  <w:pPr>
                    <w:widowControl w:val="0"/>
                    <w:spacing w:after="0"/>
                    <w:ind w:left="1"/>
                    <w:jc w:val="center"/>
                    <w:rPr>
                      <w:rFonts w:cs="Times New Roman"/>
                    </w:rPr>
                  </w:pPr>
                  <w:r>
                    <w:rPr>
                      <w:rFonts w:eastAsia="Calibri" w:cs="Times New Roman"/>
                    </w:rPr>
                    <w:t>3</w:t>
                  </w:r>
                </w:p>
              </w:tc>
              <w:tc>
                <w:tcPr>
                  <w:tcW w:w="992" w:type="dxa"/>
                  <w:tcBorders>
                    <w:right w:val="nil"/>
                  </w:tcBorders>
                  <w:vAlign w:val="center"/>
                </w:tcPr>
                <w:p w14:paraId="362BFCDB" w14:textId="77777777" w:rsidR="006D2DAE" w:rsidRDefault="00995EE0">
                  <w:pPr>
                    <w:widowControl w:val="0"/>
                    <w:spacing w:after="0"/>
                    <w:ind w:left="1"/>
                    <w:jc w:val="center"/>
                    <w:rPr>
                      <w:rFonts w:cs="Times New Roman"/>
                    </w:rPr>
                  </w:pPr>
                  <w:r>
                    <w:rPr>
                      <w:rFonts w:eastAsia="Calibri" w:cs="Times New Roman"/>
                    </w:rPr>
                    <w:t>1</w:t>
                  </w:r>
                </w:p>
              </w:tc>
            </w:tr>
            <w:tr w:rsidR="006D2DAE" w14:paraId="70EA780C" w14:textId="77777777">
              <w:tc>
                <w:tcPr>
                  <w:tcW w:w="560" w:type="dxa"/>
                  <w:tcBorders>
                    <w:left w:val="nil"/>
                  </w:tcBorders>
                  <w:vAlign w:val="center"/>
                </w:tcPr>
                <w:p w14:paraId="46FD9D7C" w14:textId="77777777" w:rsidR="006D2DAE" w:rsidRDefault="00995EE0">
                  <w:pPr>
                    <w:widowControl w:val="0"/>
                    <w:spacing w:after="0"/>
                    <w:ind w:left="1" w:right="34"/>
                    <w:jc w:val="center"/>
                    <w:rPr>
                      <w:rFonts w:cs="Times New Roman"/>
                    </w:rPr>
                  </w:pPr>
                  <w:r>
                    <w:rPr>
                      <w:rFonts w:eastAsia="Calibri" w:cs="Times New Roman"/>
                    </w:rPr>
                    <w:t>9.</w:t>
                  </w:r>
                </w:p>
              </w:tc>
              <w:tc>
                <w:tcPr>
                  <w:tcW w:w="4675" w:type="dxa"/>
                </w:tcPr>
                <w:p w14:paraId="0A8F8886" w14:textId="12F2DF05" w:rsidR="006D2DAE" w:rsidRDefault="00995EE0">
                  <w:pPr>
                    <w:widowControl w:val="0"/>
                    <w:spacing w:after="0"/>
                    <w:ind w:left="1"/>
                    <w:rPr>
                      <w:rFonts w:cs="Times New Roman"/>
                    </w:rPr>
                  </w:pPr>
                  <w:r>
                    <w:rPr>
                      <w:rFonts w:eastAsia="Calibri" w:cs="Times New Roman"/>
                    </w:rPr>
                    <w:t>Informācijas atlase un apstrāde precīzu un pareizu lēmumu pieņemšanai. Statistikas dati. Viesu segmentācija.</w:t>
                  </w:r>
                </w:p>
              </w:tc>
              <w:tc>
                <w:tcPr>
                  <w:tcW w:w="992" w:type="dxa"/>
                  <w:vAlign w:val="center"/>
                </w:tcPr>
                <w:p w14:paraId="3F75346D" w14:textId="77777777" w:rsidR="006D2DAE" w:rsidRDefault="00995EE0">
                  <w:pPr>
                    <w:widowControl w:val="0"/>
                    <w:spacing w:after="0"/>
                    <w:ind w:left="1"/>
                    <w:jc w:val="center"/>
                    <w:rPr>
                      <w:rFonts w:cs="Times New Roman"/>
                    </w:rPr>
                  </w:pPr>
                  <w:r>
                    <w:rPr>
                      <w:rFonts w:eastAsia="Calibri" w:cs="Times New Roman"/>
                    </w:rPr>
                    <w:t>4</w:t>
                  </w:r>
                </w:p>
              </w:tc>
              <w:tc>
                <w:tcPr>
                  <w:tcW w:w="992" w:type="dxa"/>
                  <w:tcBorders>
                    <w:right w:val="nil"/>
                  </w:tcBorders>
                  <w:vAlign w:val="center"/>
                </w:tcPr>
                <w:p w14:paraId="0E6918D6" w14:textId="77777777" w:rsidR="006D2DAE" w:rsidRDefault="00995EE0">
                  <w:pPr>
                    <w:widowControl w:val="0"/>
                    <w:spacing w:after="0"/>
                    <w:ind w:left="1"/>
                    <w:jc w:val="center"/>
                    <w:rPr>
                      <w:rFonts w:cs="Times New Roman"/>
                    </w:rPr>
                  </w:pPr>
                  <w:r>
                    <w:rPr>
                      <w:rFonts w:eastAsia="Calibri" w:cs="Times New Roman"/>
                    </w:rPr>
                    <w:t>1</w:t>
                  </w:r>
                </w:p>
              </w:tc>
            </w:tr>
            <w:tr w:rsidR="006D2DAE" w14:paraId="5C79B365" w14:textId="77777777">
              <w:tc>
                <w:tcPr>
                  <w:tcW w:w="560" w:type="dxa"/>
                  <w:tcBorders>
                    <w:left w:val="nil"/>
                  </w:tcBorders>
                  <w:vAlign w:val="center"/>
                </w:tcPr>
                <w:p w14:paraId="6E0C47F0" w14:textId="77777777" w:rsidR="006D2DAE" w:rsidRDefault="00995EE0">
                  <w:pPr>
                    <w:widowControl w:val="0"/>
                    <w:spacing w:after="0"/>
                    <w:ind w:left="1" w:right="34"/>
                    <w:jc w:val="center"/>
                    <w:rPr>
                      <w:rFonts w:cs="Times New Roman"/>
                    </w:rPr>
                  </w:pPr>
                  <w:r>
                    <w:rPr>
                      <w:rFonts w:eastAsia="Calibri" w:cs="Times New Roman"/>
                    </w:rPr>
                    <w:t>10.</w:t>
                  </w:r>
                </w:p>
              </w:tc>
              <w:tc>
                <w:tcPr>
                  <w:tcW w:w="4675" w:type="dxa"/>
                </w:tcPr>
                <w:p w14:paraId="6830AB76" w14:textId="77777777" w:rsidR="006D2DAE" w:rsidRDefault="00995EE0">
                  <w:pPr>
                    <w:widowControl w:val="0"/>
                    <w:spacing w:after="0"/>
                    <w:ind w:left="1"/>
                    <w:rPr>
                      <w:rFonts w:cs="Times New Roman"/>
                    </w:rPr>
                  </w:pPr>
                  <w:r>
                    <w:rPr>
                      <w:rFonts w:eastAsia="Calibri" w:cs="Times New Roman"/>
                    </w:rPr>
                    <w:t>Dinamiskā cenu noteikšana. Galvenie digitālie risinājumi un rīki cenu noteikšanā un ieņēmumu vadībā.</w:t>
                  </w:r>
                </w:p>
              </w:tc>
              <w:tc>
                <w:tcPr>
                  <w:tcW w:w="992" w:type="dxa"/>
                  <w:vAlign w:val="center"/>
                </w:tcPr>
                <w:p w14:paraId="2E2EAFA6" w14:textId="77777777" w:rsidR="006D2DAE" w:rsidRDefault="00995EE0">
                  <w:pPr>
                    <w:widowControl w:val="0"/>
                    <w:spacing w:after="0"/>
                    <w:ind w:left="1"/>
                    <w:jc w:val="center"/>
                    <w:rPr>
                      <w:rFonts w:cs="Times New Roman"/>
                    </w:rPr>
                  </w:pPr>
                  <w:r>
                    <w:rPr>
                      <w:rFonts w:eastAsia="Calibri" w:cs="Times New Roman"/>
                    </w:rPr>
                    <w:t>3</w:t>
                  </w:r>
                </w:p>
              </w:tc>
              <w:tc>
                <w:tcPr>
                  <w:tcW w:w="992" w:type="dxa"/>
                  <w:tcBorders>
                    <w:right w:val="nil"/>
                  </w:tcBorders>
                  <w:vAlign w:val="center"/>
                </w:tcPr>
                <w:p w14:paraId="50154EB7" w14:textId="77777777" w:rsidR="006D2DAE" w:rsidRDefault="00995EE0">
                  <w:pPr>
                    <w:widowControl w:val="0"/>
                    <w:spacing w:after="0"/>
                    <w:ind w:left="1"/>
                    <w:jc w:val="center"/>
                    <w:rPr>
                      <w:rFonts w:cs="Times New Roman"/>
                    </w:rPr>
                  </w:pPr>
                  <w:r>
                    <w:rPr>
                      <w:rFonts w:eastAsia="Calibri" w:cs="Times New Roman"/>
                    </w:rPr>
                    <w:t>1</w:t>
                  </w:r>
                </w:p>
              </w:tc>
            </w:tr>
            <w:tr w:rsidR="006D2DAE" w14:paraId="75826419" w14:textId="77777777">
              <w:tc>
                <w:tcPr>
                  <w:tcW w:w="560" w:type="dxa"/>
                  <w:tcBorders>
                    <w:left w:val="nil"/>
                  </w:tcBorders>
                  <w:vAlign w:val="center"/>
                </w:tcPr>
                <w:p w14:paraId="43E41FA1" w14:textId="77777777" w:rsidR="006D2DAE" w:rsidRDefault="00995EE0">
                  <w:pPr>
                    <w:widowControl w:val="0"/>
                    <w:spacing w:after="0"/>
                    <w:ind w:left="1" w:right="34"/>
                    <w:jc w:val="center"/>
                    <w:rPr>
                      <w:rFonts w:cs="Times New Roman"/>
                    </w:rPr>
                  </w:pPr>
                  <w:r>
                    <w:rPr>
                      <w:rFonts w:eastAsia="Calibri" w:cs="Times New Roman"/>
                    </w:rPr>
                    <w:t>11.</w:t>
                  </w:r>
                </w:p>
              </w:tc>
              <w:tc>
                <w:tcPr>
                  <w:tcW w:w="4675" w:type="dxa"/>
                </w:tcPr>
                <w:p w14:paraId="219E3995" w14:textId="77777777" w:rsidR="006D2DAE" w:rsidRDefault="00995EE0">
                  <w:pPr>
                    <w:widowControl w:val="0"/>
                    <w:spacing w:after="0"/>
                    <w:ind w:left="1"/>
                    <w:rPr>
                      <w:rFonts w:cs="Times New Roman"/>
                    </w:rPr>
                  </w:pPr>
                  <w:r>
                    <w:rPr>
                      <w:rFonts w:eastAsia="Calibri" w:cs="Times New Roman"/>
                    </w:rPr>
                    <w:t>Noslēguma pārbaudījums.</w:t>
                  </w:r>
                </w:p>
              </w:tc>
              <w:tc>
                <w:tcPr>
                  <w:tcW w:w="992" w:type="dxa"/>
                  <w:vAlign w:val="center"/>
                </w:tcPr>
                <w:p w14:paraId="4E13D7A7" w14:textId="77777777" w:rsidR="006D2DAE" w:rsidRDefault="006D2DAE">
                  <w:pPr>
                    <w:widowControl w:val="0"/>
                    <w:spacing w:after="0"/>
                    <w:ind w:left="1"/>
                    <w:jc w:val="center"/>
                    <w:rPr>
                      <w:rFonts w:cs="Times New Roman"/>
                    </w:rPr>
                  </w:pPr>
                </w:p>
              </w:tc>
              <w:tc>
                <w:tcPr>
                  <w:tcW w:w="992" w:type="dxa"/>
                  <w:tcBorders>
                    <w:right w:val="nil"/>
                  </w:tcBorders>
                  <w:vAlign w:val="center"/>
                </w:tcPr>
                <w:p w14:paraId="6A45094B" w14:textId="77777777" w:rsidR="006D2DAE" w:rsidRDefault="00995EE0">
                  <w:pPr>
                    <w:widowControl w:val="0"/>
                    <w:spacing w:after="0"/>
                    <w:ind w:left="1"/>
                    <w:jc w:val="center"/>
                    <w:rPr>
                      <w:rFonts w:cs="Times New Roman"/>
                    </w:rPr>
                  </w:pPr>
                  <w:r>
                    <w:rPr>
                      <w:rFonts w:eastAsia="Calibri" w:cs="Times New Roman"/>
                    </w:rPr>
                    <w:t>2</w:t>
                  </w:r>
                </w:p>
              </w:tc>
            </w:tr>
            <w:tr w:rsidR="006D2DAE" w14:paraId="55A9A490" w14:textId="77777777">
              <w:tc>
                <w:tcPr>
                  <w:tcW w:w="560" w:type="dxa"/>
                  <w:tcBorders>
                    <w:left w:val="nil"/>
                    <w:bottom w:val="nil"/>
                  </w:tcBorders>
                  <w:vAlign w:val="center"/>
                </w:tcPr>
                <w:p w14:paraId="26471BD4" w14:textId="77777777" w:rsidR="006D2DAE" w:rsidRDefault="006D2DAE">
                  <w:pPr>
                    <w:widowControl w:val="0"/>
                    <w:spacing w:after="0"/>
                    <w:ind w:left="1" w:right="34"/>
                    <w:jc w:val="center"/>
                    <w:rPr>
                      <w:rFonts w:cs="Times New Roman"/>
                    </w:rPr>
                  </w:pPr>
                </w:p>
              </w:tc>
              <w:tc>
                <w:tcPr>
                  <w:tcW w:w="4675" w:type="dxa"/>
                  <w:tcBorders>
                    <w:bottom w:val="nil"/>
                  </w:tcBorders>
                  <w:vAlign w:val="center"/>
                </w:tcPr>
                <w:p w14:paraId="11035A87" w14:textId="77777777" w:rsidR="006D2DAE" w:rsidRDefault="00995EE0">
                  <w:pPr>
                    <w:widowControl w:val="0"/>
                    <w:spacing w:after="0"/>
                    <w:ind w:left="1"/>
                    <w:jc w:val="center"/>
                    <w:rPr>
                      <w:rFonts w:cs="Times New Roman"/>
                      <w:b/>
                      <w:bCs/>
                    </w:rPr>
                  </w:pPr>
                  <w:r>
                    <w:rPr>
                      <w:rFonts w:eastAsia="Calibri" w:cs="Times New Roman"/>
                      <w:b/>
                      <w:bCs/>
                    </w:rPr>
                    <w:t>Kopā: 40</w:t>
                  </w:r>
                </w:p>
              </w:tc>
              <w:tc>
                <w:tcPr>
                  <w:tcW w:w="992" w:type="dxa"/>
                  <w:tcBorders>
                    <w:bottom w:val="nil"/>
                  </w:tcBorders>
                  <w:vAlign w:val="center"/>
                </w:tcPr>
                <w:p w14:paraId="48B49D99" w14:textId="77777777" w:rsidR="006D2DAE" w:rsidRDefault="00995EE0">
                  <w:pPr>
                    <w:widowControl w:val="0"/>
                    <w:spacing w:after="0"/>
                    <w:ind w:left="1"/>
                    <w:jc w:val="center"/>
                    <w:rPr>
                      <w:rFonts w:cs="Times New Roman"/>
                      <w:b/>
                      <w:bCs/>
                    </w:rPr>
                  </w:pPr>
                  <w:r>
                    <w:rPr>
                      <w:rFonts w:eastAsia="Calibri" w:cs="Times New Roman"/>
                      <w:b/>
                      <w:bCs/>
                    </w:rPr>
                    <w:t>28</w:t>
                  </w:r>
                </w:p>
              </w:tc>
              <w:tc>
                <w:tcPr>
                  <w:tcW w:w="992" w:type="dxa"/>
                  <w:tcBorders>
                    <w:bottom w:val="nil"/>
                    <w:right w:val="nil"/>
                  </w:tcBorders>
                </w:tcPr>
                <w:p w14:paraId="540EC508" w14:textId="77777777" w:rsidR="006D2DAE" w:rsidRDefault="00995EE0">
                  <w:pPr>
                    <w:widowControl w:val="0"/>
                    <w:spacing w:after="0"/>
                    <w:ind w:left="1"/>
                    <w:jc w:val="center"/>
                    <w:rPr>
                      <w:rFonts w:cs="Times New Roman"/>
                      <w:b/>
                      <w:bCs/>
                    </w:rPr>
                  </w:pPr>
                  <w:r>
                    <w:rPr>
                      <w:rFonts w:eastAsia="Calibri" w:cs="Times New Roman"/>
                      <w:b/>
                      <w:bCs/>
                    </w:rPr>
                    <w:t>12</w:t>
                  </w:r>
                </w:p>
              </w:tc>
            </w:tr>
          </w:tbl>
          <w:p w14:paraId="681B0E4A" w14:textId="77777777" w:rsidR="006D2DAE" w:rsidRDefault="006D2DAE">
            <w:pPr>
              <w:widowControl w:val="0"/>
              <w:spacing w:after="0"/>
              <w:ind w:left="1" w:right="154"/>
              <w:jc w:val="center"/>
              <w:rPr>
                <w:rFonts w:cs="Times New Roman"/>
              </w:rPr>
            </w:pPr>
          </w:p>
        </w:tc>
      </w:tr>
      <w:tr w:rsidR="006D2DAE" w14:paraId="307057D8" w14:textId="77777777">
        <w:trPr>
          <w:trHeight w:val="274"/>
        </w:trPr>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2A480AC9" w14:textId="77777777" w:rsidR="006D2DAE" w:rsidRDefault="00995EE0">
            <w:pPr>
              <w:widowControl w:val="0"/>
              <w:spacing w:after="0"/>
              <w:ind w:left="133" w:right="133"/>
              <w:rPr>
                <w:rFonts w:cs="Times New Roman"/>
              </w:rPr>
            </w:pPr>
            <w:r>
              <w:rPr>
                <w:rFonts w:cs="Times New Roman"/>
              </w:rPr>
              <w:lastRenderedPageBreak/>
              <w:t>Studējošo patstāvīgā darba organizācijas un uzdevumu raksturojums</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p w14:paraId="28D27F49" w14:textId="77777777" w:rsidR="006D2DAE" w:rsidRDefault="00995EE0">
            <w:pPr>
              <w:widowControl w:val="0"/>
              <w:spacing w:after="0"/>
              <w:ind w:left="143" w:right="154"/>
              <w:jc w:val="both"/>
              <w:rPr>
                <w:rFonts w:cs="Times New Roman"/>
              </w:rPr>
            </w:pPr>
            <w:r>
              <w:rPr>
                <w:rFonts w:cs="Times New Roman"/>
              </w:rPr>
              <w:t xml:space="preserve">Studējošo patstāvīgais darbs tiek organizēts individuāli. Studējošo patstāvīgais darbs sastāv no mācību grāmatu, interneta resursu, datubāzu un mācību materiālu apguves. </w:t>
            </w:r>
          </w:p>
          <w:p w14:paraId="2E69EB30" w14:textId="77777777" w:rsidR="006D2DAE" w:rsidRDefault="00995EE0">
            <w:pPr>
              <w:widowControl w:val="0"/>
              <w:spacing w:after="0"/>
              <w:ind w:left="143" w:right="154"/>
              <w:jc w:val="both"/>
              <w:rPr>
                <w:rFonts w:cs="Times New Roman"/>
                <w:color w:val="C45911" w:themeColor="accent2" w:themeShade="BF"/>
                <w:highlight w:val="yellow"/>
              </w:rPr>
            </w:pPr>
            <w:r>
              <w:rPr>
                <w:rFonts w:cs="Times New Roman"/>
              </w:rPr>
              <w:t>Kursa beigās studējošie kārto rakstveida eksāmenu, kurš sastāv no atvērtā un slēgtā tipa jautājumiem.</w:t>
            </w:r>
          </w:p>
        </w:tc>
      </w:tr>
      <w:tr w:rsidR="006D2DAE" w14:paraId="70258593" w14:textId="77777777">
        <w:trPr>
          <w:trHeight w:val="586"/>
        </w:trPr>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60E6D747" w14:textId="77777777" w:rsidR="006D2DAE" w:rsidRDefault="00995EE0">
            <w:pPr>
              <w:widowControl w:val="0"/>
              <w:spacing w:after="0"/>
              <w:ind w:left="133" w:right="133"/>
              <w:rPr>
                <w:rFonts w:cs="Times New Roman"/>
              </w:rPr>
            </w:pPr>
            <w:r>
              <w:rPr>
                <w:rFonts w:cs="Times New Roman"/>
              </w:rPr>
              <w:t>Studiju rezultātu vērtēšanas kritēriji</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p w14:paraId="12DDA885" w14:textId="77777777" w:rsidR="006D2DAE" w:rsidRDefault="00995EE0">
            <w:pPr>
              <w:pStyle w:val="CommentText"/>
              <w:widowControl w:val="0"/>
              <w:spacing w:after="0"/>
              <w:ind w:left="143" w:right="166"/>
              <w:jc w:val="both"/>
              <w:rPr>
                <w:b/>
                <w:bCs/>
                <w:sz w:val="24"/>
              </w:rPr>
            </w:pPr>
            <w:r>
              <w:t>Studiju kursa apguve tā noslēgumā tiek vērtēta 10 ballu skalā saskaņā ar Latvijas Republikas Ministru kabineta 2001. gada 20. marta noteikumiem Nr. 141 un “HOTEL SCHOOL” Viesnīcu biznesa koledžas 2019. gada 27. augusta “Studiju un pārbaudījumu kārtību” Nr. 4-6/68.</w:t>
            </w:r>
          </w:p>
          <w:p w14:paraId="5C96B51B" w14:textId="77777777" w:rsidR="006D2DAE" w:rsidRDefault="006D2DAE">
            <w:pPr>
              <w:pStyle w:val="CommentText"/>
              <w:widowControl w:val="0"/>
              <w:spacing w:after="0"/>
              <w:ind w:left="1"/>
              <w:jc w:val="both"/>
              <w:rPr>
                <w:b/>
                <w:bCs/>
                <w:sz w:val="24"/>
              </w:rPr>
            </w:pPr>
          </w:p>
          <w:tbl>
            <w:tblPr>
              <w:tblStyle w:val="TableGrid"/>
              <w:tblW w:w="7220" w:type="dxa"/>
              <w:tblLayout w:type="fixed"/>
              <w:tblLook w:val="04A0" w:firstRow="1" w:lastRow="0" w:firstColumn="1" w:lastColumn="0" w:noHBand="0" w:noVBand="1"/>
            </w:tblPr>
            <w:tblGrid>
              <w:gridCol w:w="2684"/>
              <w:gridCol w:w="1417"/>
              <w:gridCol w:w="445"/>
              <w:gridCol w:w="446"/>
              <w:gridCol w:w="445"/>
              <w:gridCol w:w="446"/>
              <w:gridCol w:w="447"/>
              <w:gridCol w:w="444"/>
              <w:gridCol w:w="446"/>
            </w:tblGrid>
            <w:tr w:rsidR="006D2DAE" w14:paraId="6564A338" w14:textId="77777777">
              <w:tc>
                <w:tcPr>
                  <w:tcW w:w="2683" w:type="dxa"/>
                  <w:vMerge w:val="restart"/>
                  <w:tcBorders>
                    <w:left w:val="nil"/>
                  </w:tcBorders>
                  <w:shd w:val="clear" w:color="auto" w:fill="D9D9D9" w:themeFill="background1" w:themeFillShade="D9"/>
                </w:tcPr>
                <w:p w14:paraId="1CAEAEE4" w14:textId="77777777" w:rsidR="006D2DAE" w:rsidRDefault="00995EE0">
                  <w:pPr>
                    <w:pStyle w:val="CommentText"/>
                    <w:widowControl w:val="0"/>
                    <w:spacing w:after="0"/>
                    <w:ind w:left="1"/>
                    <w:jc w:val="center"/>
                  </w:pPr>
                  <w:r>
                    <w:rPr>
                      <w:rFonts w:eastAsia="Calibri"/>
                    </w:rPr>
                    <w:t>Pārbaudījuma veids</w:t>
                  </w:r>
                </w:p>
              </w:tc>
              <w:tc>
                <w:tcPr>
                  <w:tcW w:w="1417" w:type="dxa"/>
                  <w:vMerge w:val="restart"/>
                  <w:shd w:val="clear" w:color="auto" w:fill="D9D9D9" w:themeFill="background1" w:themeFillShade="D9"/>
                </w:tcPr>
                <w:p w14:paraId="747831BF" w14:textId="77777777" w:rsidR="006D2DAE" w:rsidRDefault="00995EE0">
                  <w:pPr>
                    <w:pStyle w:val="CommentText"/>
                    <w:widowControl w:val="0"/>
                    <w:spacing w:after="0"/>
                    <w:ind w:left="1"/>
                    <w:jc w:val="center"/>
                  </w:pPr>
                  <w:r>
                    <w:rPr>
                      <w:rFonts w:eastAsia="Calibri"/>
                    </w:rPr>
                    <w:t>% no kopējā vērtējuma</w:t>
                  </w:r>
                </w:p>
              </w:tc>
              <w:tc>
                <w:tcPr>
                  <w:tcW w:w="3119" w:type="dxa"/>
                  <w:gridSpan w:val="7"/>
                  <w:tcBorders>
                    <w:right w:val="nil"/>
                  </w:tcBorders>
                  <w:shd w:val="clear" w:color="auto" w:fill="D9D9D9" w:themeFill="background1" w:themeFillShade="D9"/>
                </w:tcPr>
                <w:p w14:paraId="4219732F" w14:textId="77777777" w:rsidR="006D2DAE" w:rsidRDefault="00995EE0">
                  <w:pPr>
                    <w:pStyle w:val="CommentText"/>
                    <w:widowControl w:val="0"/>
                    <w:spacing w:after="0"/>
                    <w:ind w:left="1"/>
                    <w:jc w:val="center"/>
                  </w:pPr>
                  <w:r>
                    <w:rPr>
                      <w:rFonts w:eastAsia="Calibri"/>
                    </w:rPr>
                    <w:t>Studiju rezultāti</w:t>
                  </w:r>
                </w:p>
              </w:tc>
            </w:tr>
            <w:tr w:rsidR="006D2DAE" w14:paraId="17C8971A" w14:textId="77777777">
              <w:tc>
                <w:tcPr>
                  <w:tcW w:w="2683" w:type="dxa"/>
                  <w:vMerge/>
                  <w:tcBorders>
                    <w:left w:val="nil"/>
                  </w:tcBorders>
                  <w:shd w:val="clear" w:color="auto" w:fill="D9D9D9" w:themeFill="background1" w:themeFillShade="D9"/>
                </w:tcPr>
                <w:p w14:paraId="60D690AE" w14:textId="77777777" w:rsidR="006D2DAE" w:rsidRDefault="006D2DAE">
                  <w:pPr>
                    <w:pStyle w:val="CommentText"/>
                    <w:widowControl w:val="0"/>
                    <w:spacing w:after="0"/>
                    <w:ind w:left="1"/>
                    <w:jc w:val="center"/>
                  </w:pPr>
                </w:p>
              </w:tc>
              <w:tc>
                <w:tcPr>
                  <w:tcW w:w="1417" w:type="dxa"/>
                  <w:vMerge/>
                  <w:shd w:val="clear" w:color="auto" w:fill="D9D9D9" w:themeFill="background1" w:themeFillShade="D9"/>
                </w:tcPr>
                <w:p w14:paraId="22794E49" w14:textId="77777777" w:rsidR="006D2DAE" w:rsidRDefault="006D2DAE">
                  <w:pPr>
                    <w:pStyle w:val="CommentText"/>
                    <w:widowControl w:val="0"/>
                    <w:spacing w:after="0"/>
                    <w:ind w:left="1"/>
                    <w:jc w:val="center"/>
                  </w:pPr>
                </w:p>
              </w:tc>
              <w:tc>
                <w:tcPr>
                  <w:tcW w:w="445" w:type="dxa"/>
                  <w:shd w:val="clear" w:color="auto" w:fill="D9D9D9" w:themeFill="background1" w:themeFillShade="D9"/>
                  <w:vAlign w:val="center"/>
                </w:tcPr>
                <w:p w14:paraId="22BD0FA7" w14:textId="77777777" w:rsidR="006D2DAE" w:rsidRDefault="00995EE0">
                  <w:pPr>
                    <w:pStyle w:val="CommentText"/>
                    <w:widowControl w:val="0"/>
                    <w:spacing w:after="0"/>
                    <w:ind w:left="1"/>
                    <w:jc w:val="center"/>
                  </w:pPr>
                  <w:r>
                    <w:rPr>
                      <w:rFonts w:eastAsia="Calibri"/>
                    </w:rPr>
                    <w:t>1.</w:t>
                  </w:r>
                </w:p>
              </w:tc>
              <w:tc>
                <w:tcPr>
                  <w:tcW w:w="446" w:type="dxa"/>
                  <w:shd w:val="clear" w:color="auto" w:fill="D9D9D9" w:themeFill="background1" w:themeFillShade="D9"/>
                  <w:vAlign w:val="center"/>
                </w:tcPr>
                <w:p w14:paraId="4A0E37EF" w14:textId="77777777" w:rsidR="006D2DAE" w:rsidRDefault="00995EE0">
                  <w:pPr>
                    <w:pStyle w:val="CommentText"/>
                    <w:widowControl w:val="0"/>
                    <w:spacing w:after="0"/>
                    <w:ind w:left="1"/>
                    <w:jc w:val="center"/>
                  </w:pPr>
                  <w:r>
                    <w:rPr>
                      <w:rFonts w:eastAsia="Calibri"/>
                    </w:rPr>
                    <w:t>2.</w:t>
                  </w:r>
                </w:p>
              </w:tc>
              <w:tc>
                <w:tcPr>
                  <w:tcW w:w="445" w:type="dxa"/>
                  <w:shd w:val="clear" w:color="auto" w:fill="D9D9D9" w:themeFill="background1" w:themeFillShade="D9"/>
                  <w:vAlign w:val="center"/>
                </w:tcPr>
                <w:p w14:paraId="1E84A37E" w14:textId="77777777" w:rsidR="006D2DAE" w:rsidRDefault="00995EE0">
                  <w:pPr>
                    <w:pStyle w:val="CommentText"/>
                    <w:widowControl w:val="0"/>
                    <w:spacing w:after="0"/>
                    <w:ind w:left="1"/>
                    <w:jc w:val="center"/>
                  </w:pPr>
                  <w:r>
                    <w:rPr>
                      <w:rFonts w:eastAsia="Calibri"/>
                    </w:rPr>
                    <w:t>3.</w:t>
                  </w:r>
                </w:p>
              </w:tc>
              <w:tc>
                <w:tcPr>
                  <w:tcW w:w="446" w:type="dxa"/>
                  <w:shd w:val="clear" w:color="auto" w:fill="D9D9D9" w:themeFill="background1" w:themeFillShade="D9"/>
                  <w:vAlign w:val="center"/>
                </w:tcPr>
                <w:p w14:paraId="6180E02E" w14:textId="77777777" w:rsidR="006D2DAE" w:rsidRDefault="00995EE0">
                  <w:pPr>
                    <w:pStyle w:val="CommentText"/>
                    <w:widowControl w:val="0"/>
                    <w:spacing w:after="0"/>
                    <w:ind w:left="1"/>
                    <w:jc w:val="center"/>
                  </w:pPr>
                  <w:r>
                    <w:rPr>
                      <w:rFonts w:eastAsia="Calibri"/>
                    </w:rPr>
                    <w:t>4.</w:t>
                  </w:r>
                </w:p>
              </w:tc>
              <w:tc>
                <w:tcPr>
                  <w:tcW w:w="447" w:type="dxa"/>
                  <w:shd w:val="clear" w:color="auto" w:fill="D9D9D9" w:themeFill="background1" w:themeFillShade="D9"/>
                  <w:vAlign w:val="center"/>
                </w:tcPr>
                <w:p w14:paraId="28252286" w14:textId="77777777" w:rsidR="006D2DAE" w:rsidRDefault="00995EE0">
                  <w:pPr>
                    <w:pStyle w:val="CommentText"/>
                    <w:widowControl w:val="0"/>
                    <w:spacing w:after="0"/>
                    <w:ind w:left="1"/>
                    <w:jc w:val="center"/>
                  </w:pPr>
                  <w:r>
                    <w:rPr>
                      <w:rFonts w:eastAsia="Calibri"/>
                    </w:rPr>
                    <w:t>5.</w:t>
                  </w:r>
                </w:p>
              </w:tc>
              <w:tc>
                <w:tcPr>
                  <w:tcW w:w="444" w:type="dxa"/>
                  <w:shd w:val="clear" w:color="auto" w:fill="D9D9D9" w:themeFill="background1" w:themeFillShade="D9"/>
                  <w:vAlign w:val="center"/>
                </w:tcPr>
                <w:p w14:paraId="33AA320B" w14:textId="77777777" w:rsidR="006D2DAE" w:rsidRDefault="00995EE0">
                  <w:pPr>
                    <w:pStyle w:val="CommentText"/>
                    <w:widowControl w:val="0"/>
                    <w:spacing w:after="0"/>
                    <w:ind w:left="1"/>
                    <w:jc w:val="center"/>
                  </w:pPr>
                  <w:r>
                    <w:rPr>
                      <w:rFonts w:eastAsia="Calibri"/>
                    </w:rPr>
                    <w:t>6.</w:t>
                  </w:r>
                </w:p>
              </w:tc>
              <w:tc>
                <w:tcPr>
                  <w:tcW w:w="446" w:type="dxa"/>
                  <w:tcBorders>
                    <w:right w:val="nil"/>
                  </w:tcBorders>
                  <w:shd w:val="clear" w:color="auto" w:fill="D9D9D9" w:themeFill="background1" w:themeFillShade="D9"/>
                  <w:vAlign w:val="center"/>
                </w:tcPr>
                <w:p w14:paraId="234E8ECA" w14:textId="77777777" w:rsidR="006D2DAE" w:rsidRDefault="00995EE0">
                  <w:pPr>
                    <w:pStyle w:val="CommentText"/>
                    <w:widowControl w:val="0"/>
                    <w:spacing w:after="0"/>
                    <w:ind w:left="1"/>
                    <w:jc w:val="center"/>
                  </w:pPr>
                  <w:r>
                    <w:rPr>
                      <w:rFonts w:eastAsia="Calibri"/>
                    </w:rPr>
                    <w:t>7.</w:t>
                  </w:r>
                </w:p>
              </w:tc>
            </w:tr>
            <w:tr w:rsidR="006D2DAE" w14:paraId="3B381006" w14:textId="77777777">
              <w:tc>
                <w:tcPr>
                  <w:tcW w:w="2683" w:type="dxa"/>
                  <w:tcBorders>
                    <w:left w:val="nil"/>
                  </w:tcBorders>
                </w:tcPr>
                <w:p w14:paraId="0559915F" w14:textId="77777777" w:rsidR="006D2DAE" w:rsidRDefault="00995EE0">
                  <w:pPr>
                    <w:pStyle w:val="CommentText"/>
                    <w:widowControl w:val="0"/>
                    <w:spacing w:after="0"/>
                    <w:ind w:left="1"/>
                    <w:jc w:val="center"/>
                  </w:pPr>
                  <w:r>
                    <w:rPr>
                      <w:rFonts w:eastAsia="Calibri"/>
                    </w:rPr>
                    <w:t xml:space="preserve">Patstāvīgais darbs. </w:t>
                  </w:r>
                  <w:proofErr w:type="spellStart"/>
                  <w:r>
                    <w:rPr>
                      <w:rFonts w:eastAsia="Calibri"/>
                    </w:rPr>
                    <w:t>Starppārbaudījums</w:t>
                  </w:r>
                  <w:proofErr w:type="spellEnd"/>
                </w:p>
              </w:tc>
              <w:tc>
                <w:tcPr>
                  <w:tcW w:w="1417" w:type="dxa"/>
                </w:tcPr>
                <w:p w14:paraId="582AA394" w14:textId="77777777" w:rsidR="006D2DAE" w:rsidRDefault="00995EE0">
                  <w:pPr>
                    <w:pStyle w:val="CommentText"/>
                    <w:widowControl w:val="0"/>
                    <w:spacing w:after="0"/>
                    <w:ind w:left="1"/>
                    <w:jc w:val="center"/>
                  </w:pPr>
                  <w:r>
                    <w:rPr>
                      <w:rFonts w:eastAsia="Calibri"/>
                    </w:rPr>
                    <w:t>30</w:t>
                  </w:r>
                </w:p>
              </w:tc>
              <w:tc>
                <w:tcPr>
                  <w:tcW w:w="445" w:type="dxa"/>
                  <w:vAlign w:val="center"/>
                </w:tcPr>
                <w:p w14:paraId="76D25C33" w14:textId="77777777" w:rsidR="006D2DAE" w:rsidRDefault="00995EE0">
                  <w:pPr>
                    <w:pStyle w:val="CommentText"/>
                    <w:widowControl w:val="0"/>
                    <w:spacing w:after="0"/>
                    <w:ind w:left="1"/>
                    <w:jc w:val="center"/>
                  </w:pPr>
                  <w:r>
                    <w:rPr>
                      <w:rFonts w:eastAsia="Calibri"/>
                    </w:rPr>
                    <w:t>X</w:t>
                  </w:r>
                </w:p>
              </w:tc>
              <w:tc>
                <w:tcPr>
                  <w:tcW w:w="446" w:type="dxa"/>
                  <w:vAlign w:val="center"/>
                </w:tcPr>
                <w:p w14:paraId="7F27FEE5" w14:textId="77777777" w:rsidR="006D2DAE" w:rsidRDefault="006D2DAE">
                  <w:pPr>
                    <w:pStyle w:val="CommentText"/>
                    <w:widowControl w:val="0"/>
                    <w:spacing w:after="0"/>
                    <w:ind w:left="1"/>
                    <w:jc w:val="center"/>
                  </w:pPr>
                </w:p>
              </w:tc>
              <w:tc>
                <w:tcPr>
                  <w:tcW w:w="445" w:type="dxa"/>
                  <w:vAlign w:val="center"/>
                </w:tcPr>
                <w:p w14:paraId="3C6A8676" w14:textId="77777777" w:rsidR="006D2DAE" w:rsidRDefault="00995EE0">
                  <w:pPr>
                    <w:pStyle w:val="CommentText"/>
                    <w:widowControl w:val="0"/>
                    <w:spacing w:after="0"/>
                    <w:ind w:left="1"/>
                    <w:jc w:val="center"/>
                  </w:pPr>
                  <w:r>
                    <w:rPr>
                      <w:rFonts w:eastAsia="Calibri"/>
                    </w:rPr>
                    <w:t>X</w:t>
                  </w:r>
                </w:p>
              </w:tc>
              <w:tc>
                <w:tcPr>
                  <w:tcW w:w="446" w:type="dxa"/>
                  <w:vAlign w:val="center"/>
                </w:tcPr>
                <w:p w14:paraId="5DB52CAA" w14:textId="77777777" w:rsidR="006D2DAE" w:rsidRDefault="006D2DAE">
                  <w:pPr>
                    <w:pStyle w:val="CommentText"/>
                    <w:widowControl w:val="0"/>
                    <w:spacing w:after="0"/>
                    <w:ind w:left="1"/>
                    <w:jc w:val="center"/>
                  </w:pPr>
                </w:p>
              </w:tc>
              <w:tc>
                <w:tcPr>
                  <w:tcW w:w="447" w:type="dxa"/>
                </w:tcPr>
                <w:p w14:paraId="0A7F60C2" w14:textId="77777777" w:rsidR="006D2DAE" w:rsidRDefault="006D2DAE">
                  <w:pPr>
                    <w:pStyle w:val="CommentText"/>
                    <w:widowControl w:val="0"/>
                    <w:spacing w:after="0"/>
                    <w:ind w:left="1"/>
                    <w:jc w:val="center"/>
                  </w:pPr>
                </w:p>
              </w:tc>
              <w:tc>
                <w:tcPr>
                  <w:tcW w:w="444" w:type="dxa"/>
                </w:tcPr>
                <w:p w14:paraId="53AFB4A3" w14:textId="77777777" w:rsidR="006D2DAE" w:rsidRDefault="006D2DAE">
                  <w:pPr>
                    <w:pStyle w:val="CommentText"/>
                    <w:widowControl w:val="0"/>
                    <w:spacing w:after="0"/>
                    <w:ind w:left="1"/>
                    <w:jc w:val="center"/>
                  </w:pPr>
                </w:p>
              </w:tc>
              <w:tc>
                <w:tcPr>
                  <w:tcW w:w="446" w:type="dxa"/>
                  <w:tcBorders>
                    <w:right w:val="nil"/>
                  </w:tcBorders>
                </w:tcPr>
                <w:p w14:paraId="16B1B9F8" w14:textId="77777777" w:rsidR="006D2DAE" w:rsidRDefault="006D2DAE">
                  <w:pPr>
                    <w:pStyle w:val="CommentText"/>
                    <w:widowControl w:val="0"/>
                    <w:spacing w:after="0"/>
                    <w:ind w:left="1"/>
                    <w:jc w:val="center"/>
                  </w:pPr>
                </w:p>
              </w:tc>
            </w:tr>
            <w:tr w:rsidR="006D2DAE" w14:paraId="4E139FB7" w14:textId="77777777">
              <w:trPr>
                <w:trHeight w:val="56"/>
              </w:trPr>
              <w:tc>
                <w:tcPr>
                  <w:tcW w:w="2683" w:type="dxa"/>
                  <w:tcBorders>
                    <w:left w:val="nil"/>
                  </w:tcBorders>
                </w:tcPr>
                <w:p w14:paraId="70CB811B" w14:textId="77777777" w:rsidR="006D2DAE" w:rsidRDefault="00995EE0">
                  <w:pPr>
                    <w:pStyle w:val="CommentText"/>
                    <w:widowControl w:val="0"/>
                    <w:spacing w:after="0"/>
                    <w:ind w:left="1"/>
                    <w:jc w:val="center"/>
                  </w:pPr>
                  <w:r>
                    <w:rPr>
                      <w:rFonts w:eastAsia="Calibri"/>
                    </w:rPr>
                    <w:t>Eksāmens</w:t>
                  </w:r>
                </w:p>
              </w:tc>
              <w:tc>
                <w:tcPr>
                  <w:tcW w:w="1417" w:type="dxa"/>
                </w:tcPr>
                <w:p w14:paraId="4A24DB39" w14:textId="77777777" w:rsidR="006D2DAE" w:rsidRDefault="00995EE0">
                  <w:pPr>
                    <w:pStyle w:val="CommentText"/>
                    <w:widowControl w:val="0"/>
                    <w:spacing w:after="0"/>
                    <w:ind w:left="1"/>
                    <w:jc w:val="center"/>
                  </w:pPr>
                  <w:r>
                    <w:rPr>
                      <w:rFonts w:eastAsia="Calibri"/>
                    </w:rPr>
                    <w:t>70</w:t>
                  </w:r>
                </w:p>
              </w:tc>
              <w:tc>
                <w:tcPr>
                  <w:tcW w:w="445" w:type="dxa"/>
                  <w:vAlign w:val="center"/>
                </w:tcPr>
                <w:p w14:paraId="02FB01A3" w14:textId="77777777" w:rsidR="006D2DAE" w:rsidRDefault="006D2DAE">
                  <w:pPr>
                    <w:pStyle w:val="CommentText"/>
                    <w:widowControl w:val="0"/>
                    <w:spacing w:after="0"/>
                    <w:ind w:left="1"/>
                    <w:jc w:val="center"/>
                  </w:pPr>
                </w:p>
              </w:tc>
              <w:tc>
                <w:tcPr>
                  <w:tcW w:w="446" w:type="dxa"/>
                  <w:vAlign w:val="center"/>
                </w:tcPr>
                <w:p w14:paraId="727A7B37" w14:textId="77777777" w:rsidR="006D2DAE" w:rsidRDefault="00995EE0">
                  <w:pPr>
                    <w:pStyle w:val="CommentText"/>
                    <w:widowControl w:val="0"/>
                    <w:spacing w:after="0"/>
                    <w:ind w:left="1"/>
                    <w:jc w:val="center"/>
                  </w:pPr>
                  <w:r>
                    <w:rPr>
                      <w:rFonts w:eastAsia="Calibri"/>
                    </w:rPr>
                    <w:t>X</w:t>
                  </w:r>
                </w:p>
              </w:tc>
              <w:tc>
                <w:tcPr>
                  <w:tcW w:w="445" w:type="dxa"/>
                  <w:vAlign w:val="center"/>
                </w:tcPr>
                <w:p w14:paraId="5FD5E53E" w14:textId="77777777" w:rsidR="006D2DAE" w:rsidRDefault="006D2DAE">
                  <w:pPr>
                    <w:pStyle w:val="CommentText"/>
                    <w:widowControl w:val="0"/>
                    <w:spacing w:after="0"/>
                    <w:ind w:left="1"/>
                    <w:jc w:val="center"/>
                  </w:pPr>
                </w:p>
              </w:tc>
              <w:tc>
                <w:tcPr>
                  <w:tcW w:w="446" w:type="dxa"/>
                  <w:vAlign w:val="center"/>
                </w:tcPr>
                <w:p w14:paraId="2BC85A76" w14:textId="77777777" w:rsidR="006D2DAE" w:rsidRDefault="00995EE0">
                  <w:pPr>
                    <w:pStyle w:val="CommentText"/>
                    <w:widowControl w:val="0"/>
                    <w:spacing w:after="0"/>
                    <w:ind w:left="1"/>
                    <w:jc w:val="center"/>
                  </w:pPr>
                  <w:r>
                    <w:rPr>
                      <w:rFonts w:eastAsia="Calibri"/>
                    </w:rPr>
                    <w:t>X</w:t>
                  </w:r>
                </w:p>
              </w:tc>
              <w:tc>
                <w:tcPr>
                  <w:tcW w:w="447" w:type="dxa"/>
                </w:tcPr>
                <w:p w14:paraId="404319AA" w14:textId="77777777" w:rsidR="006D2DAE" w:rsidRDefault="00995EE0">
                  <w:pPr>
                    <w:pStyle w:val="CommentText"/>
                    <w:widowControl w:val="0"/>
                    <w:spacing w:after="0"/>
                    <w:ind w:left="1"/>
                    <w:jc w:val="center"/>
                  </w:pPr>
                  <w:r>
                    <w:rPr>
                      <w:rFonts w:eastAsia="Calibri"/>
                    </w:rPr>
                    <w:t>X</w:t>
                  </w:r>
                </w:p>
              </w:tc>
              <w:tc>
                <w:tcPr>
                  <w:tcW w:w="444" w:type="dxa"/>
                </w:tcPr>
                <w:p w14:paraId="693C5C75" w14:textId="77777777" w:rsidR="006D2DAE" w:rsidRDefault="00995EE0">
                  <w:pPr>
                    <w:pStyle w:val="CommentText"/>
                    <w:widowControl w:val="0"/>
                    <w:spacing w:after="0"/>
                    <w:ind w:left="1"/>
                    <w:jc w:val="center"/>
                  </w:pPr>
                  <w:r>
                    <w:rPr>
                      <w:rFonts w:eastAsia="Calibri"/>
                    </w:rPr>
                    <w:t>X</w:t>
                  </w:r>
                </w:p>
              </w:tc>
              <w:tc>
                <w:tcPr>
                  <w:tcW w:w="446" w:type="dxa"/>
                  <w:tcBorders>
                    <w:right w:val="nil"/>
                  </w:tcBorders>
                </w:tcPr>
                <w:p w14:paraId="4BB3DC34" w14:textId="77777777" w:rsidR="006D2DAE" w:rsidRDefault="00995EE0">
                  <w:pPr>
                    <w:pStyle w:val="CommentText"/>
                    <w:widowControl w:val="0"/>
                    <w:spacing w:after="0"/>
                    <w:ind w:left="1"/>
                    <w:jc w:val="center"/>
                  </w:pPr>
                  <w:r>
                    <w:rPr>
                      <w:rFonts w:eastAsia="Calibri"/>
                    </w:rPr>
                    <w:t>X</w:t>
                  </w:r>
                </w:p>
              </w:tc>
            </w:tr>
            <w:tr w:rsidR="006D2DAE" w14:paraId="347D01F8" w14:textId="77777777">
              <w:tc>
                <w:tcPr>
                  <w:tcW w:w="2683" w:type="dxa"/>
                  <w:tcBorders>
                    <w:left w:val="nil"/>
                  </w:tcBorders>
                </w:tcPr>
                <w:p w14:paraId="61E30DBD" w14:textId="77777777" w:rsidR="006D2DAE" w:rsidRDefault="006D2DAE">
                  <w:pPr>
                    <w:pStyle w:val="CommentText"/>
                    <w:widowControl w:val="0"/>
                    <w:spacing w:after="0"/>
                    <w:ind w:left="1"/>
                    <w:jc w:val="center"/>
                  </w:pPr>
                </w:p>
              </w:tc>
              <w:tc>
                <w:tcPr>
                  <w:tcW w:w="1417" w:type="dxa"/>
                </w:tcPr>
                <w:p w14:paraId="5E92F8D4" w14:textId="77777777" w:rsidR="006D2DAE" w:rsidRDefault="00995EE0">
                  <w:pPr>
                    <w:pStyle w:val="CommentText"/>
                    <w:widowControl w:val="0"/>
                    <w:spacing w:after="0"/>
                    <w:ind w:left="1"/>
                    <w:jc w:val="center"/>
                  </w:pPr>
                  <w:r>
                    <w:rPr>
                      <w:rFonts w:eastAsia="Calibri"/>
                    </w:rPr>
                    <w:t>100</w:t>
                  </w:r>
                </w:p>
              </w:tc>
              <w:tc>
                <w:tcPr>
                  <w:tcW w:w="445" w:type="dxa"/>
                  <w:vAlign w:val="center"/>
                </w:tcPr>
                <w:p w14:paraId="4760CFCE" w14:textId="77777777" w:rsidR="006D2DAE" w:rsidRDefault="006D2DAE">
                  <w:pPr>
                    <w:pStyle w:val="CommentText"/>
                    <w:widowControl w:val="0"/>
                    <w:spacing w:after="0"/>
                    <w:ind w:left="1"/>
                    <w:jc w:val="center"/>
                  </w:pPr>
                </w:p>
              </w:tc>
              <w:tc>
                <w:tcPr>
                  <w:tcW w:w="446" w:type="dxa"/>
                  <w:vAlign w:val="center"/>
                </w:tcPr>
                <w:p w14:paraId="6810F62A" w14:textId="77777777" w:rsidR="006D2DAE" w:rsidRDefault="006D2DAE">
                  <w:pPr>
                    <w:pStyle w:val="CommentText"/>
                    <w:widowControl w:val="0"/>
                    <w:spacing w:after="0"/>
                    <w:ind w:left="1"/>
                    <w:jc w:val="center"/>
                  </w:pPr>
                </w:p>
              </w:tc>
              <w:tc>
                <w:tcPr>
                  <w:tcW w:w="445" w:type="dxa"/>
                  <w:vAlign w:val="center"/>
                </w:tcPr>
                <w:p w14:paraId="6DC08B69" w14:textId="77777777" w:rsidR="006D2DAE" w:rsidRDefault="006D2DAE">
                  <w:pPr>
                    <w:pStyle w:val="CommentText"/>
                    <w:widowControl w:val="0"/>
                    <w:spacing w:after="0"/>
                    <w:ind w:left="1"/>
                    <w:jc w:val="center"/>
                  </w:pPr>
                </w:p>
              </w:tc>
              <w:tc>
                <w:tcPr>
                  <w:tcW w:w="446" w:type="dxa"/>
                  <w:vAlign w:val="center"/>
                </w:tcPr>
                <w:p w14:paraId="0EB13967" w14:textId="77777777" w:rsidR="006D2DAE" w:rsidRDefault="006D2DAE">
                  <w:pPr>
                    <w:pStyle w:val="CommentText"/>
                    <w:widowControl w:val="0"/>
                    <w:spacing w:after="0"/>
                    <w:ind w:left="1"/>
                    <w:jc w:val="center"/>
                  </w:pPr>
                </w:p>
              </w:tc>
              <w:tc>
                <w:tcPr>
                  <w:tcW w:w="447" w:type="dxa"/>
                </w:tcPr>
                <w:p w14:paraId="3FF3DA71" w14:textId="77777777" w:rsidR="006D2DAE" w:rsidRDefault="006D2DAE">
                  <w:pPr>
                    <w:pStyle w:val="CommentText"/>
                    <w:widowControl w:val="0"/>
                    <w:spacing w:after="0"/>
                    <w:ind w:left="1"/>
                    <w:jc w:val="center"/>
                  </w:pPr>
                </w:p>
              </w:tc>
              <w:tc>
                <w:tcPr>
                  <w:tcW w:w="444" w:type="dxa"/>
                </w:tcPr>
                <w:p w14:paraId="090FF978" w14:textId="77777777" w:rsidR="006D2DAE" w:rsidRDefault="006D2DAE">
                  <w:pPr>
                    <w:pStyle w:val="CommentText"/>
                    <w:widowControl w:val="0"/>
                    <w:spacing w:after="0"/>
                    <w:ind w:left="1"/>
                    <w:jc w:val="center"/>
                  </w:pPr>
                </w:p>
              </w:tc>
              <w:tc>
                <w:tcPr>
                  <w:tcW w:w="446" w:type="dxa"/>
                  <w:tcBorders>
                    <w:right w:val="nil"/>
                  </w:tcBorders>
                </w:tcPr>
                <w:p w14:paraId="44E230F5" w14:textId="77777777" w:rsidR="006D2DAE" w:rsidRDefault="006D2DAE">
                  <w:pPr>
                    <w:pStyle w:val="CommentText"/>
                    <w:widowControl w:val="0"/>
                    <w:spacing w:after="0"/>
                    <w:ind w:left="1"/>
                    <w:jc w:val="center"/>
                  </w:pPr>
                </w:p>
              </w:tc>
            </w:tr>
            <w:tr w:rsidR="006D2DAE" w14:paraId="24E1E2D4" w14:textId="77777777">
              <w:tc>
                <w:tcPr>
                  <w:tcW w:w="7219" w:type="dxa"/>
                  <w:gridSpan w:val="9"/>
                  <w:tcBorders>
                    <w:left w:val="nil"/>
                    <w:bottom w:val="nil"/>
                    <w:right w:val="nil"/>
                  </w:tcBorders>
                </w:tcPr>
                <w:p w14:paraId="3AC14E34" w14:textId="77777777" w:rsidR="006D2DAE" w:rsidRDefault="006D2DAE">
                  <w:pPr>
                    <w:pStyle w:val="CommentText"/>
                    <w:widowControl w:val="0"/>
                    <w:spacing w:after="0"/>
                    <w:ind w:left="1"/>
                    <w:jc w:val="center"/>
                  </w:pPr>
                </w:p>
              </w:tc>
            </w:tr>
          </w:tbl>
          <w:p w14:paraId="08C7B2DD" w14:textId="77777777" w:rsidR="006D2DAE" w:rsidRDefault="006D2DAE">
            <w:pPr>
              <w:pStyle w:val="CommentText"/>
              <w:widowControl w:val="0"/>
              <w:spacing w:after="0"/>
              <w:ind w:left="1"/>
              <w:jc w:val="both"/>
              <w:rPr>
                <w:b/>
                <w:bCs/>
                <w:sz w:val="24"/>
              </w:rPr>
            </w:pPr>
          </w:p>
        </w:tc>
      </w:tr>
      <w:tr w:rsidR="006D2DAE" w14:paraId="4698B9E4" w14:textId="77777777">
        <w:trPr>
          <w:trHeight w:val="914"/>
        </w:trPr>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6A824891" w14:textId="77777777" w:rsidR="006D2DAE" w:rsidRDefault="00995EE0">
            <w:pPr>
              <w:widowControl w:val="0"/>
              <w:spacing w:after="0"/>
              <w:ind w:left="133" w:right="133"/>
              <w:rPr>
                <w:rFonts w:cs="Times New Roman"/>
              </w:rPr>
            </w:pPr>
            <w:r>
              <w:rPr>
                <w:rFonts w:cs="Times New Roman"/>
              </w:rPr>
              <w:t xml:space="preserve">Obligātā literatūra </w:t>
            </w:r>
          </w:p>
          <w:p w14:paraId="2326DFBC" w14:textId="77777777" w:rsidR="006D2DAE" w:rsidRDefault="006D2DAE">
            <w:pPr>
              <w:widowControl w:val="0"/>
              <w:spacing w:after="0"/>
              <w:ind w:left="133" w:right="133"/>
              <w:rPr>
                <w:rFonts w:cs="Times New Roman"/>
              </w:rPr>
            </w:pP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p w14:paraId="2561E8D8" w14:textId="0A62897A" w:rsidR="006D2DAE" w:rsidRDefault="00995EE0">
            <w:pPr>
              <w:pStyle w:val="CommentText"/>
              <w:widowControl w:val="0"/>
              <w:numPr>
                <w:ilvl w:val="0"/>
                <w:numId w:val="63"/>
              </w:numPr>
              <w:spacing w:after="0"/>
              <w:ind w:left="556" w:right="157"/>
              <w:jc w:val="both"/>
            </w:pPr>
            <w:r>
              <w:t xml:space="preserve">Bardi, J. (2011). </w:t>
            </w:r>
            <w:proofErr w:type="spellStart"/>
            <w:r w:rsidRPr="00FC0CF1">
              <w:rPr>
                <w:i/>
                <w:iCs/>
              </w:rPr>
              <w:t>Hotel</w:t>
            </w:r>
            <w:proofErr w:type="spellEnd"/>
            <w:r w:rsidRPr="00FC0CF1">
              <w:rPr>
                <w:i/>
                <w:iCs/>
              </w:rPr>
              <w:t xml:space="preserve"> </w:t>
            </w:r>
            <w:proofErr w:type="spellStart"/>
            <w:r w:rsidRPr="00FC0CF1">
              <w:rPr>
                <w:i/>
                <w:iCs/>
              </w:rPr>
              <w:t>Front</w:t>
            </w:r>
            <w:proofErr w:type="spellEnd"/>
            <w:r w:rsidRPr="00FC0CF1">
              <w:rPr>
                <w:i/>
                <w:iCs/>
              </w:rPr>
              <w:t xml:space="preserve"> </w:t>
            </w:r>
            <w:proofErr w:type="spellStart"/>
            <w:r w:rsidRPr="00FC0CF1">
              <w:rPr>
                <w:i/>
                <w:iCs/>
              </w:rPr>
              <w:t>Office</w:t>
            </w:r>
            <w:proofErr w:type="spellEnd"/>
            <w:r w:rsidRPr="00FC0CF1">
              <w:rPr>
                <w:i/>
                <w:iCs/>
              </w:rPr>
              <w:t xml:space="preserve"> </w:t>
            </w:r>
            <w:proofErr w:type="spellStart"/>
            <w:r w:rsidRPr="00FC0CF1">
              <w:rPr>
                <w:i/>
                <w:iCs/>
              </w:rPr>
              <w:t>Management</w:t>
            </w:r>
            <w:proofErr w:type="spellEnd"/>
            <w:r>
              <w:t xml:space="preserve"> (5th </w:t>
            </w:r>
            <w:proofErr w:type="spellStart"/>
            <w:r>
              <w:t>edition</w:t>
            </w:r>
            <w:proofErr w:type="spellEnd"/>
            <w:r>
              <w:t xml:space="preserve">). USA: </w:t>
            </w:r>
            <w:proofErr w:type="spellStart"/>
            <w:r>
              <w:t>Wiley</w:t>
            </w:r>
            <w:proofErr w:type="spellEnd"/>
            <w:r>
              <w:t>.</w:t>
            </w:r>
          </w:p>
          <w:p w14:paraId="382E6D20" w14:textId="77777777" w:rsidR="006D2DAE" w:rsidRDefault="00995EE0">
            <w:pPr>
              <w:pStyle w:val="CommentText"/>
              <w:widowControl w:val="0"/>
              <w:numPr>
                <w:ilvl w:val="0"/>
                <w:numId w:val="63"/>
              </w:numPr>
              <w:spacing w:after="0"/>
              <w:ind w:left="556" w:right="157"/>
              <w:jc w:val="both"/>
            </w:pPr>
            <w:proofErr w:type="spellStart"/>
            <w:r>
              <w:t>Kasavana</w:t>
            </w:r>
            <w:proofErr w:type="spellEnd"/>
            <w:r>
              <w:t xml:space="preserve">, M. L. (2013). </w:t>
            </w:r>
            <w:proofErr w:type="spellStart"/>
            <w:r w:rsidRPr="00FC0CF1">
              <w:rPr>
                <w:i/>
                <w:iCs/>
              </w:rPr>
              <w:t>Managing</w:t>
            </w:r>
            <w:proofErr w:type="spellEnd"/>
            <w:r w:rsidRPr="00FC0CF1">
              <w:rPr>
                <w:i/>
                <w:iCs/>
              </w:rPr>
              <w:t xml:space="preserve"> </w:t>
            </w:r>
            <w:proofErr w:type="spellStart"/>
            <w:r w:rsidRPr="00FC0CF1">
              <w:rPr>
                <w:i/>
                <w:iCs/>
              </w:rPr>
              <w:t>Front</w:t>
            </w:r>
            <w:proofErr w:type="spellEnd"/>
            <w:r w:rsidRPr="00FC0CF1">
              <w:rPr>
                <w:i/>
                <w:iCs/>
              </w:rPr>
              <w:t xml:space="preserve"> </w:t>
            </w:r>
            <w:proofErr w:type="spellStart"/>
            <w:r w:rsidRPr="00FC0CF1">
              <w:rPr>
                <w:i/>
                <w:iCs/>
              </w:rPr>
              <w:t>Office</w:t>
            </w:r>
            <w:proofErr w:type="spellEnd"/>
            <w:r w:rsidRPr="00FC0CF1">
              <w:rPr>
                <w:i/>
                <w:iCs/>
              </w:rPr>
              <w:t xml:space="preserve"> </w:t>
            </w:r>
            <w:proofErr w:type="spellStart"/>
            <w:r w:rsidRPr="00FC0CF1">
              <w:rPr>
                <w:i/>
                <w:iCs/>
              </w:rPr>
              <w:t>Operations</w:t>
            </w:r>
            <w:proofErr w:type="spellEnd"/>
            <w:r>
              <w:t xml:space="preserve">. </w:t>
            </w:r>
            <w:proofErr w:type="spellStart"/>
            <w:r>
              <w:t>Ninth</w:t>
            </w:r>
            <w:proofErr w:type="spellEnd"/>
            <w:r>
              <w:t xml:space="preserve"> </w:t>
            </w:r>
            <w:proofErr w:type="spellStart"/>
            <w:r>
              <w:t>Edition</w:t>
            </w:r>
            <w:proofErr w:type="spellEnd"/>
            <w:r>
              <w:t xml:space="preserve">. USA: </w:t>
            </w:r>
            <w:proofErr w:type="spellStart"/>
            <w:r>
              <w:t>Educational</w:t>
            </w:r>
            <w:proofErr w:type="spellEnd"/>
            <w:r>
              <w:t xml:space="preserve"> </w:t>
            </w:r>
            <w:proofErr w:type="spellStart"/>
            <w:r>
              <w:t>Institute</w:t>
            </w:r>
            <w:proofErr w:type="spellEnd"/>
            <w:r>
              <w:t xml:space="preserve"> </w:t>
            </w:r>
            <w:proofErr w:type="spellStart"/>
            <w:r>
              <w:t>of</w:t>
            </w:r>
            <w:proofErr w:type="spellEnd"/>
            <w:r>
              <w:t xml:space="preserve"> </w:t>
            </w:r>
            <w:proofErr w:type="spellStart"/>
            <w:r>
              <w:t>the</w:t>
            </w:r>
            <w:proofErr w:type="spellEnd"/>
            <w:r>
              <w:t xml:space="preserve"> </w:t>
            </w:r>
            <w:proofErr w:type="spellStart"/>
            <w:r>
              <w:t>American</w:t>
            </w:r>
            <w:proofErr w:type="spellEnd"/>
            <w:r>
              <w:t xml:space="preserve"> </w:t>
            </w:r>
            <w:proofErr w:type="spellStart"/>
            <w:r>
              <w:t>Hotel</w:t>
            </w:r>
            <w:proofErr w:type="spellEnd"/>
            <w:r>
              <w:t xml:space="preserve"> </w:t>
            </w:r>
            <w:proofErr w:type="spellStart"/>
            <w:r>
              <w:t>Motel</w:t>
            </w:r>
            <w:proofErr w:type="spellEnd"/>
            <w:r>
              <w:t xml:space="preserve"> </w:t>
            </w:r>
            <w:proofErr w:type="spellStart"/>
            <w:r>
              <w:t>Assoc</w:t>
            </w:r>
            <w:proofErr w:type="spellEnd"/>
            <w:r>
              <w:t>.</w:t>
            </w:r>
          </w:p>
          <w:p w14:paraId="681D497A" w14:textId="0140CBD1" w:rsidR="006D2DAE" w:rsidRDefault="00995EE0">
            <w:pPr>
              <w:pStyle w:val="CommentText"/>
              <w:widowControl w:val="0"/>
              <w:numPr>
                <w:ilvl w:val="0"/>
                <w:numId w:val="63"/>
              </w:numPr>
              <w:spacing w:after="0"/>
              <w:ind w:left="556" w:right="157"/>
              <w:jc w:val="both"/>
            </w:pPr>
            <w:proofErr w:type="spellStart"/>
            <w:r>
              <w:t>Hayes</w:t>
            </w:r>
            <w:proofErr w:type="spellEnd"/>
            <w:r>
              <w:t xml:space="preserve">, D. K., </w:t>
            </w:r>
            <w:proofErr w:type="spellStart"/>
            <w:r>
              <w:t>Hayes</w:t>
            </w:r>
            <w:proofErr w:type="spellEnd"/>
            <w:r>
              <w:t xml:space="preserve">, J. D., </w:t>
            </w:r>
            <w:proofErr w:type="spellStart"/>
            <w:r>
              <w:t>Hayes</w:t>
            </w:r>
            <w:proofErr w:type="spellEnd"/>
            <w:r>
              <w:t xml:space="preserve">, P. A. (2021). </w:t>
            </w:r>
            <w:proofErr w:type="spellStart"/>
            <w:r w:rsidRPr="00FC0CF1">
              <w:rPr>
                <w:i/>
                <w:iCs/>
              </w:rPr>
              <w:t>Revenue</w:t>
            </w:r>
            <w:proofErr w:type="spellEnd"/>
            <w:r w:rsidRPr="00FC0CF1">
              <w:rPr>
                <w:i/>
                <w:iCs/>
              </w:rPr>
              <w:t xml:space="preserve"> </w:t>
            </w:r>
            <w:proofErr w:type="spellStart"/>
            <w:r w:rsidRPr="00FC0CF1">
              <w:rPr>
                <w:i/>
                <w:iCs/>
              </w:rPr>
              <w:t>Management</w:t>
            </w:r>
            <w:proofErr w:type="spellEnd"/>
            <w:r w:rsidRPr="00FC0CF1">
              <w:rPr>
                <w:i/>
                <w:iCs/>
              </w:rPr>
              <w:t xml:space="preserve"> </w:t>
            </w:r>
            <w:proofErr w:type="spellStart"/>
            <w:r w:rsidRPr="00FC0CF1">
              <w:rPr>
                <w:i/>
                <w:iCs/>
              </w:rPr>
              <w:t>for</w:t>
            </w:r>
            <w:proofErr w:type="spellEnd"/>
            <w:r w:rsidRPr="00FC0CF1">
              <w:rPr>
                <w:i/>
                <w:iCs/>
              </w:rPr>
              <w:t xml:space="preserve"> </w:t>
            </w:r>
            <w:proofErr w:type="spellStart"/>
            <w:r w:rsidRPr="00FC0CF1">
              <w:rPr>
                <w:i/>
                <w:iCs/>
              </w:rPr>
              <w:t>the</w:t>
            </w:r>
            <w:proofErr w:type="spellEnd"/>
            <w:r w:rsidRPr="00FC0CF1">
              <w:rPr>
                <w:i/>
                <w:iCs/>
              </w:rPr>
              <w:t xml:space="preserve"> </w:t>
            </w:r>
            <w:proofErr w:type="spellStart"/>
            <w:r w:rsidRPr="00FC0CF1">
              <w:rPr>
                <w:i/>
                <w:iCs/>
              </w:rPr>
              <w:t>Hospitality</w:t>
            </w:r>
            <w:proofErr w:type="spellEnd"/>
            <w:r w:rsidRPr="00FC0CF1">
              <w:rPr>
                <w:i/>
                <w:iCs/>
              </w:rPr>
              <w:t xml:space="preserve"> </w:t>
            </w:r>
            <w:proofErr w:type="spellStart"/>
            <w:r w:rsidRPr="00FC0CF1">
              <w:rPr>
                <w:i/>
                <w:iCs/>
              </w:rPr>
              <w:t>Industry</w:t>
            </w:r>
            <w:proofErr w:type="spellEnd"/>
            <w:r>
              <w:t xml:space="preserve">. USA: </w:t>
            </w:r>
            <w:proofErr w:type="spellStart"/>
            <w:r>
              <w:t>Wiley</w:t>
            </w:r>
            <w:proofErr w:type="spellEnd"/>
            <w:r>
              <w:t>.</w:t>
            </w:r>
          </w:p>
        </w:tc>
      </w:tr>
      <w:tr w:rsidR="006D2DAE" w14:paraId="5269A224" w14:textId="77777777">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6C20413C" w14:textId="77777777" w:rsidR="006D2DAE" w:rsidRDefault="00995EE0">
            <w:pPr>
              <w:widowControl w:val="0"/>
              <w:spacing w:after="0"/>
              <w:ind w:left="133" w:right="133"/>
              <w:rPr>
                <w:rFonts w:cs="Times New Roman"/>
              </w:rPr>
            </w:pPr>
            <w:proofErr w:type="spellStart"/>
            <w:r>
              <w:rPr>
                <w:rFonts w:cs="Times New Roman"/>
              </w:rPr>
              <w:t>Papildliteratūra</w:t>
            </w:r>
            <w:proofErr w:type="spellEnd"/>
          </w:p>
          <w:p w14:paraId="2C7379BC" w14:textId="77777777" w:rsidR="006D2DAE" w:rsidRDefault="006D2DAE">
            <w:pPr>
              <w:widowControl w:val="0"/>
              <w:spacing w:after="0"/>
              <w:ind w:right="133"/>
              <w:rPr>
                <w:rFonts w:cs="Times New Roman"/>
              </w:rPr>
            </w:pPr>
          </w:p>
          <w:p w14:paraId="6511DA2A" w14:textId="77777777" w:rsidR="006D2DAE" w:rsidRDefault="00995EE0">
            <w:pPr>
              <w:widowControl w:val="0"/>
              <w:spacing w:after="0"/>
              <w:ind w:left="133" w:right="133"/>
              <w:rPr>
                <w:rFonts w:cs="Times New Roman"/>
              </w:rPr>
            </w:pPr>
            <w:r>
              <w:rPr>
                <w:rFonts w:cs="Times New Roman"/>
              </w:rPr>
              <w:t>Citi informācijas avoti</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p w14:paraId="78EB7849" w14:textId="77777777" w:rsidR="006D2DAE" w:rsidRDefault="00995EE0">
            <w:pPr>
              <w:pStyle w:val="CommentText"/>
              <w:widowControl w:val="0"/>
              <w:numPr>
                <w:ilvl w:val="0"/>
                <w:numId w:val="63"/>
              </w:numPr>
              <w:spacing w:after="0"/>
              <w:ind w:left="556" w:right="166"/>
              <w:jc w:val="both"/>
            </w:pPr>
            <w:proofErr w:type="spellStart"/>
            <w:r>
              <w:t>Xotels</w:t>
            </w:r>
            <w:proofErr w:type="spellEnd"/>
            <w:r>
              <w:t>. Viesnīcu terminoloģija un vārdnīca. Apskatīts: 24.08.23., no: https://www.xotels.com/en/glossary</w:t>
            </w:r>
          </w:p>
          <w:p w14:paraId="7C729276" w14:textId="77777777" w:rsidR="006D2DAE" w:rsidRDefault="00995EE0">
            <w:pPr>
              <w:pStyle w:val="CommentText"/>
              <w:widowControl w:val="0"/>
              <w:numPr>
                <w:ilvl w:val="0"/>
                <w:numId w:val="63"/>
              </w:numPr>
              <w:spacing w:after="0"/>
              <w:ind w:left="556" w:right="166"/>
              <w:jc w:val="both"/>
            </w:pPr>
            <w:proofErr w:type="spellStart"/>
            <w:r>
              <w:t>Little</w:t>
            </w:r>
            <w:proofErr w:type="spellEnd"/>
            <w:r>
              <w:t xml:space="preserve"> </w:t>
            </w:r>
            <w:proofErr w:type="spellStart"/>
            <w:r>
              <w:t>Hotelier</w:t>
            </w:r>
            <w:proofErr w:type="spellEnd"/>
            <w:r>
              <w:t>. Ceļvedis viesnīcu ieņēmumu vadībā. Apskatīts: 24.08.23., no: https://www.littlehotelier.com/blog/increase-your-revenue/revenue-management-small-hotels/</w:t>
            </w:r>
          </w:p>
        </w:tc>
      </w:tr>
    </w:tbl>
    <w:p w14:paraId="397E20DC" w14:textId="77777777" w:rsidR="006D2DAE" w:rsidRDefault="006D2DAE">
      <w:pPr>
        <w:spacing w:after="0"/>
        <w:rPr>
          <w:b/>
          <w:bCs/>
          <w:sz w:val="24"/>
        </w:rPr>
      </w:pPr>
    </w:p>
    <w:p w14:paraId="36BF7356" w14:textId="77777777" w:rsidR="006D2DAE" w:rsidRDefault="00995EE0">
      <w:pPr>
        <w:spacing w:after="0"/>
        <w:rPr>
          <w:rFonts w:eastAsiaTheme="majorEastAsia" w:cstheme="majorBidi"/>
          <w:b/>
          <w:sz w:val="24"/>
          <w:szCs w:val="22"/>
        </w:rPr>
      </w:pPr>
      <w:r>
        <w:br w:type="page"/>
      </w:r>
    </w:p>
    <w:p w14:paraId="69B874CB" w14:textId="77777777" w:rsidR="006D2DAE" w:rsidRDefault="00995EE0">
      <w:pPr>
        <w:pStyle w:val="Heading4"/>
        <w:keepNext w:val="0"/>
        <w:keepLines w:val="0"/>
        <w:spacing w:line="240" w:lineRule="auto"/>
        <w:rPr>
          <w:bCs/>
        </w:rPr>
      </w:pPr>
      <w:bookmarkStart w:id="41" w:name="_Toc153914126"/>
      <w:r>
        <w:lastRenderedPageBreak/>
        <w:t>VIESMĪLĪBAS UZŅĒMUMU MĀRKETINGS</w:t>
      </w:r>
      <w:bookmarkEnd w:id="41"/>
    </w:p>
    <w:p w14:paraId="646585AE" w14:textId="77777777" w:rsidR="006D2DAE" w:rsidRDefault="006D2DAE">
      <w:pPr>
        <w:rPr>
          <w:b/>
          <w:bCs/>
          <w:sz w:val="24"/>
        </w:rPr>
      </w:pPr>
    </w:p>
    <w:tbl>
      <w:tblPr>
        <w:tblW w:w="10090" w:type="dxa"/>
        <w:tblInd w:w="-5" w:type="dxa"/>
        <w:tblLayout w:type="fixed"/>
        <w:tblCellMar>
          <w:top w:w="57" w:type="dxa"/>
          <w:left w:w="5" w:type="dxa"/>
          <w:bottom w:w="57" w:type="dxa"/>
          <w:right w:w="5" w:type="dxa"/>
        </w:tblCellMar>
        <w:tblLook w:val="0000" w:firstRow="0" w:lastRow="0" w:firstColumn="0" w:lastColumn="0" w:noHBand="0" w:noVBand="0"/>
      </w:tblPr>
      <w:tblGrid>
        <w:gridCol w:w="2835"/>
        <w:gridCol w:w="7255"/>
      </w:tblGrid>
      <w:tr w:rsidR="006D2DAE" w14:paraId="27F65789"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25C660AB" w14:textId="77777777" w:rsidR="006D2DAE" w:rsidRDefault="00995EE0">
            <w:pPr>
              <w:widowControl w:val="0"/>
              <w:spacing w:after="0"/>
              <w:ind w:left="133" w:right="133"/>
              <w:rPr>
                <w:rFonts w:cs="Times New Roman"/>
              </w:rPr>
            </w:pPr>
            <w:r>
              <w:rPr>
                <w:rFonts w:cs="Times New Roman"/>
              </w:rPr>
              <w:t>Studiju kursa nosaukums latviešu un angļu valodā</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46774EA5" w14:textId="77777777" w:rsidR="006D2DAE" w:rsidRDefault="00995EE0">
            <w:pPr>
              <w:widowControl w:val="0"/>
              <w:spacing w:after="0"/>
              <w:ind w:left="143"/>
              <w:rPr>
                <w:rFonts w:cs="Times New Roman"/>
                <w:b/>
              </w:rPr>
            </w:pPr>
            <w:r>
              <w:rPr>
                <w:rFonts w:cs="Times New Roman"/>
                <w:b/>
              </w:rPr>
              <w:t>VIESMĪLĪBAS UZŅĒMUMU MĀRKETINGS</w:t>
            </w:r>
          </w:p>
          <w:p w14:paraId="6A10F791" w14:textId="77777777" w:rsidR="006D2DAE" w:rsidRDefault="00995EE0">
            <w:pPr>
              <w:widowControl w:val="0"/>
              <w:spacing w:after="0"/>
              <w:ind w:left="143"/>
              <w:rPr>
                <w:rFonts w:cs="Times New Roman"/>
                <w:b/>
                <w:i/>
                <w:iCs/>
              </w:rPr>
            </w:pPr>
            <w:r>
              <w:rPr>
                <w:rFonts w:cs="Times New Roman"/>
                <w:b/>
                <w:i/>
                <w:iCs/>
              </w:rPr>
              <w:t>HOSPITALITY INDUSTRY MARKETING</w:t>
            </w:r>
          </w:p>
        </w:tc>
      </w:tr>
      <w:tr w:rsidR="006D2DAE" w14:paraId="26CD6EE0"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088DECA" w14:textId="77777777" w:rsidR="006D2DAE" w:rsidRDefault="00995EE0">
            <w:pPr>
              <w:widowControl w:val="0"/>
              <w:spacing w:after="0"/>
              <w:ind w:left="133" w:right="133"/>
              <w:rPr>
                <w:rFonts w:cs="Times New Roman"/>
              </w:rPr>
            </w:pPr>
            <w:r>
              <w:rPr>
                <w:rFonts w:cs="Times New Roman"/>
              </w:rPr>
              <w:t>Studiju kursa izstrādātājs(-i)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0DD7B1D2" w14:textId="77777777" w:rsidR="006D2DAE" w:rsidRDefault="00995EE0">
            <w:pPr>
              <w:widowControl w:val="0"/>
              <w:spacing w:after="0"/>
              <w:ind w:left="143"/>
              <w:rPr>
                <w:rFonts w:cs="Times New Roman"/>
              </w:rPr>
            </w:pPr>
            <w:r>
              <w:rPr>
                <w:rFonts w:cs="Times New Roman"/>
              </w:rPr>
              <w:t xml:space="preserve">Mg. </w:t>
            </w:r>
            <w:proofErr w:type="spellStart"/>
            <w:r>
              <w:rPr>
                <w:rFonts w:cs="Times New Roman"/>
              </w:rPr>
              <w:t>oec</w:t>
            </w:r>
            <w:proofErr w:type="spellEnd"/>
            <w:r>
              <w:rPr>
                <w:rFonts w:cs="Times New Roman"/>
              </w:rPr>
              <w:t xml:space="preserve">. Ilona </w:t>
            </w:r>
            <w:proofErr w:type="spellStart"/>
            <w:r>
              <w:rPr>
                <w:rFonts w:cs="Times New Roman"/>
              </w:rPr>
              <w:t>Beļacka</w:t>
            </w:r>
            <w:proofErr w:type="spellEnd"/>
            <w:r>
              <w:rPr>
                <w:rFonts w:cs="Times New Roman"/>
              </w:rPr>
              <w:t xml:space="preserve"> [</w:t>
            </w:r>
            <w:proofErr w:type="spellStart"/>
            <w:r w:rsidRPr="00FC0CF1">
              <w:rPr>
                <w:rFonts w:cs="Times New Roman"/>
                <w:i/>
                <w:iCs/>
              </w:rPr>
              <w:t>Beliatskaya</w:t>
            </w:r>
            <w:proofErr w:type="spellEnd"/>
            <w:r>
              <w:rPr>
                <w:rFonts w:cs="Times New Roman"/>
              </w:rPr>
              <w:t>]</w:t>
            </w:r>
          </w:p>
        </w:tc>
      </w:tr>
      <w:tr w:rsidR="006D2DAE" w14:paraId="24BC5CAA"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22359F2" w14:textId="77777777" w:rsidR="006D2DAE" w:rsidRDefault="00995EE0">
            <w:pPr>
              <w:widowControl w:val="0"/>
              <w:spacing w:after="0"/>
              <w:ind w:left="133" w:right="133"/>
              <w:rPr>
                <w:rFonts w:cs="Times New Roman"/>
              </w:rPr>
            </w:pPr>
            <w:r>
              <w:rPr>
                <w:rFonts w:cs="Times New Roman"/>
              </w:rPr>
              <w:t>Studiju kursa īstenotājs(-i)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113E7933" w14:textId="77777777" w:rsidR="006D2DAE" w:rsidRDefault="00995EE0">
            <w:pPr>
              <w:widowControl w:val="0"/>
              <w:spacing w:after="0"/>
              <w:ind w:left="143"/>
              <w:rPr>
                <w:rFonts w:cs="Times New Roman"/>
              </w:rPr>
            </w:pPr>
            <w:r>
              <w:rPr>
                <w:rFonts w:cs="Times New Roman"/>
              </w:rPr>
              <w:t xml:space="preserve">Mg. </w:t>
            </w:r>
            <w:proofErr w:type="spellStart"/>
            <w:r>
              <w:rPr>
                <w:rFonts w:cs="Times New Roman"/>
              </w:rPr>
              <w:t>oec</w:t>
            </w:r>
            <w:proofErr w:type="spellEnd"/>
            <w:r>
              <w:rPr>
                <w:rFonts w:cs="Times New Roman"/>
              </w:rPr>
              <w:t xml:space="preserve">. Ilona </w:t>
            </w:r>
            <w:proofErr w:type="spellStart"/>
            <w:r>
              <w:rPr>
                <w:rFonts w:cs="Times New Roman"/>
              </w:rPr>
              <w:t>Beļacka</w:t>
            </w:r>
            <w:proofErr w:type="spellEnd"/>
            <w:r>
              <w:rPr>
                <w:rFonts w:cs="Times New Roman"/>
              </w:rPr>
              <w:t xml:space="preserve"> [</w:t>
            </w:r>
            <w:proofErr w:type="spellStart"/>
            <w:r w:rsidRPr="00FC0CF1">
              <w:rPr>
                <w:rFonts w:cs="Times New Roman"/>
                <w:i/>
                <w:iCs/>
              </w:rPr>
              <w:t>Beliatskaya</w:t>
            </w:r>
            <w:proofErr w:type="spellEnd"/>
            <w:r>
              <w:rPr>
                <w:rFonts w:cs="Times New Roman"/>
              </w:rPr>
              <w:t>]</w:t>
            </w:r>
          </w:p>
        </w:tc>
      </w:tr>
      <w:tr w:rsidR="006D2DAE" w14:paraId="7E2D58BD" w14:textId="77777777">
        <w:trPr>
          <w:trHeight w:val="809"/>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693BB601" w14:textId="77777777" w:rsidR="006D2DAE" w:rsidRDefault="00995EE0">
            <w:pPr>
              <w:widowControl w:val="0"/>
              <w:spacing w:after="0"/>
              <w:ind w:left="133" w:right="133"/>
              <w:rPr>
                <w:rFonts w:cs="Times New Roman"/>
              </w:rPr>
            </w:pPr>
            <w:r>
              <w:rPr>
                <w:rFonts w:cs="Times New Roman"/>
              </w:rPr>
              <w:t>Studiju kursa apjoms un īstenošanas semestris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tbl>
            <w:tblPr>
              <w:tblStyle w:val="TableGrid"/>
              <w:tblW w:w="7220" w:type="dxa"/>
              <w:tblLayout w:type="fixed"/>
              <w:tblCellMar>
                <w:left w:w="0" w:type="dxa"/>
                <w:right w:w="5" w:type="dxa"/>
              </w:tblCellMar>
              <w:tblLook w:val="04A0" w:firstRow="1" w:lastRow="0" w:firstColumn="1" w:lastColumn="0" w:noHBand="0" w:noVBand="1"/>
            </w:tblPr>
            <w:tblGrid>
              <w:gridCol w:w="704"/>
              <w:gridCol w:w="1135"/>
              <w:gridCol w:w="992"/>
              <w:gridCol w:w="1135"/>
              <w:gridCol w:w="1275"/>
              <w:gridCol w:w="1276"/>
              <w:gridCol w:w="703"/>
            </w:tblGrid>
            <w:tr w:rsidR="006D2DAE" w14:paraId="35131E19" w14:textId="77777777">
              <w:tc>
                <w:tcPr>
                  <w:tcW w:w="703" w:type="dxa"/>
                  <w:vMerge w:val="restart"/>
                  <w:tcBorders>
                    <w:top w:val="nil"/>
                    <w:left w:val="nil"/>
                  </w:tcBorders>
                  <w:shd w:val="clear" w:color="auto" w:fill="D9D9D9" w:themeFill="background1" w:themeFillShade="D9"/>
                  <w:vAlign w:val="center"/>
                </w:tcPr>
                <w:p w14:paraId="32C232CF" w14:textId="77777777" w:rsidR="006D2DAE" w:rsidRDefault="00995EE0">
                  <w:pPr>
                    <w:widowControl w:val="0"/>
                    <w:spacing w:after="0"/>
                    <w:ind w:left="1"/>
                    <w:jc w:val="center"/>
                    <w:rPr>
                      <w:rFonts w:cs="Times New Roman"/>
                    </w:rPr>
                  </w:pPr>
                  <w:r>
                    <w:rPr>
                      <w:rFonts w:eastAsia="Calibri" w:cs="Times New Roman"/>
                      <w:i/>
                      <w:iCs/>
                    </w:rPr>
                    <w:t>ECTS</w:t>
                  </w:r>
                </w:p>
              </w:tc>
              <w:tc>
                <w:tcPr>
                  <w:tcW w:w="1135" w:type="dxa"/>
                  <w:vMerge w:val="restart"/>
                  <w:tcBorders>
                    <w:top w:val="nil"/>
                  </w:tcBorders>
                  <w:shd w:val="clear" w:color="auto" w:fill="D9D9D9" w:themeFill="background1" w:themeFillShade="D9"/>
                  <w:vAlign w:val="center"/>
                </w:tcPr>
                <w:p w14:paraId="5F23FEFF" w14:textId="77777777" w:rsidR="006D2DAE" w:rsidRDefault="00995EE0">
                  <w:pPr>
                    <w:widowControl w:val="0"/>
                    <w:spacing w:after="0"/>
                    <w:ind w:left="1"/>
                    <w:jc w:val="center"/>
                    <w:rPr>
                      <w:rFonts w:cs="Times New Roman"/>
                    </w:rPr>
                  </w:pPr>
                  <w:r>
                    <w:rPr>
                      <w:rFonts w:eastAsia="Calibri" w:cs="Times New Roman"/>
                    </w:rPr>
                    <w:t>Īstenošanas semestris</w:t>
                  </w:r>
                </w:p>
              </w:tc>
              <w:tc>
                <w:tcPr>
                  <w:tcW w:w="2127" w:type="dxa"/>
                  <w:gridSpan w:val="2"/>
                  <w:tcBorders>
                    <w:top w:val="nil"/>
                  </w:tcBorders>
                  <w:shd w:val="clear" w:color="auto" w:fill="D9D9D9" w:themeFill="background1" w:themeFillShade="D9"/>
                  <w:vAlign w:val="center"/>
                </w:tcPr>
                <w:p w14:paraId="02FA67A3" w14:textId="77777777" w:rsidR="006D2DAE" w:rsidRDefault="00995EE0">
                  <w:pPr>
                    <w:widowControl w:val="0"/>
                    <w:spacing w:after="0"/>
                    <w:ind w:left="1"/>
                    <w:jc w:val="center"/>
                    <w:rPr>
                      <w:rFonts w:cs="Times New Roman"/>
                    </w:rPr>
                  </w:pPr>
                  <w:r>
                    <w:rPr>
                      <w:rFonts w:eastAsia="Calibri" w:cs="Times New Roman"/>
                    </w:rPr>
                    <w:t>Kontaktstundas</w:t>
                  </w:r>
                </w:p>
              </w:tc>
              <w:tc>
                <w:tcPr>
                  <w:tcW w:w="1275" w:type="dxa"/>
                  <w:vMerge w:val="restart"/>
                  <w:tcBorders>
                    <w:top w:val="nil"/>
                  </w:tcBorders>
                  <w:shd w:val="clear" w:color="auto" w:fill="D9D9D9" w:themeFill="background1" w:themeFillShade="D9"/>
                  <w:vAlign w:val="center"/>
                </w:tcPr>
                <w:p w14:paraId="5B669A60" w14:textId="77777777" w:rsidR="006D2DAE" w:rsidRDefault="00995EE0">
                  <w:pPr>
                    <w:widowControl w:val="0"/>
                    <w:spacing w:after="0"/>
                    <w:ind w:left="1"/>
                    <w:jc w:val="center"/>
                    <w:rPr>
                      <w:rFonts w:cs="Times New Roman"/>
                    </w:rPr>
                  </w:pPr>
                  <w:r>
                    <w:rPr>
                      <w:rFonts w:eastAsia="Calibri"/>
                    </w:rPr>
                    <w:t>Gala pārbaudījums</w:t>
                  </w:r>
                </w:p>
              </w:tc>
              <w:tc>
                <w:tcPr>
                  <w:tcW w:w="1276" w:type="dxa"/>
                  <w:vMerge w:val="restart"/>
                  <w:tcBorders>
                    <w:top w:val="nil"/>
                  </w:tcBorders>
                  <w:shd w:val="clear" w:color="auto" w:fill="D9D9D9" w:themeFill="background1" w:themeFillShade="D9"/>
                  <w:vAlign w:val="center"/>
                </w:tcPr>
                <w:p w14:paraId="0A3D3DA1" w14:textId="77777777" w:rsidR="006D2DAE" w:rsidRDefault="00995EE0">
                  <w:pPr>
                    <w:widowControl w:val="0"/>
                    <w:spacing w:after="0"/>
                    <w:ind w:left="1"/>
                    <w:jc w:val="center"/>
                    <w:rPr>
                      <w:rFonts w:cs="Times New Roman"/>
                    </w:rPr>
                  </w:pPr>
                  <w:r>
                    <w:rPr>
                      <w:rFonts w:eastAsia="Calibri" w:cs="Times New Roman"/>
                    </w:rPr>
                    <w:t>Patstāvīgais darbs</w:t>
                  </w:r>
                </w:p>
              </w:tc>
              <w:tc>
                <w:tcPr>
                  <w:tcW w:w="703" w:type="dxa"/>
                  <w:vMerge w:val="restart"/>
                  <w:tcBorders>
                    <w:top w:val="nil"/>
                    <w:right w:val="nil"/>
                  </w:tcBorders>
                  <w:shd w:val="clear" w:color="auto" w:fill="D9D9D9" w:themeFill="background1" w:themeFillShade="D9"/>
                  <w:vAlign w:val="center"/>
                </w:tcPr>
                <w:p w14:paraId="6A72116B" w14:textId="77777777" w:rsidR="006D2DAE" w:rsidRDefault="00995EE0">
                  <w:pPr>
                    <w:widowControl w:val="0"/>
                    <w:spacing w:after="0"/>
                    <w:ind w:left="1" w:right="-9"/>
                    <w:jc w:val="center"/>
                    <w:rPr>
                      <w:rFonts w:cs="Times New Roman"/>
                    </w:rPr>
                  </w:pPr>
                  <w:r>
                    <w:rPr>
                      <w:rFonts w:eastAsia="Calibri" w:cs="Times New Roman"/>
                    </w:rPr>
                    <w:t>Kopā</w:t>
                  </w:r>
                </w:p>
              </w:tc>
            </w:tr>
            <w:tr w:rsidR="006D2DAE" w14:paraId="06C862DA" w14:textId="77777777">
              <w:tc>
                <w:tcPr>
                  <w:tcW w:w="703" w:type="dxa"/>
                  <w:vMerge/>
                  <w:tcBorders>
                    <w:left w:val="nil"/>
                  </w:tcBorders>
                  <w:shd w:val="clear" w:color="auto" w:fill="D9D9D9" w:themeFill="background1" w:themeFillShade="D9"/>
                  <w:vAlign w:val="center"/>
                </w:tcPr>
                <w:p w14:paraId="397671F6" w14:textId="77777777" w:rsidR="006D2DAE" w:rsidRDefault="006D2DAE">
                  <w:pPr>
                    <w:widowControl w:val="0"/>
                    <w:spacing w:after="0"/>
                    <w:ind w:left="1"/>
                    <w:jc w:val="center"/>
                    <w:rPr>
                      <w:rFonts w:cs="Times New Roman"/>
                    </w:rPr>
                  </w:pPr>
                </w:p>
              </w:tc>
              <w:tc>
                <w:tcPr>
                  <w:tcW w:w="1135" w:type="dxa"/>
                  <w:vMerge/>
                  <w:shd w:val="clear" w:color="auto" w:fill="D9D9D9" w:themeFill="background1" w:themeFillShade="D9"/>
                  <w:vAlign w:val="center"/>
                </w:tcPr>
                <w:p w14:paraId="0FFEABC8" w14:textId="77777777" w:rsidR="006D2DAE" w:rsidRDefault="006D2DAE">
                  <w:pPr>
                    <w:widowControl w:val="0"/>
                    <w:spacing w:after="0"/>
                    <w:ind w:left="1"/>
                    <w:jc w:val="center"/>
                    <w:rPr>
                      <w:rFonts w:cs="Times New Roman"/>
                    </w:rPr>
                  </w:pPr>
                </w:p>
              </w:tc>
              <w:tc>
                <w:tcPr>
                  <w:tcW w:w="992" w:type="dxa"/>
                  <w:shd w:val="clear" w:color="auto" w:fill="D9D9D9" w:themeFill="background1" w:themeFillShade="D9"/>
                  <w:vAlign w:val="center"/>
                </w:tcPr>
                <w:p w14:paraId="3810E116" w14:textId="77777777" w:rsidR="006D2DAE" w:rsidRDefault="00995EE0">
                  <w:pPr>
                    <w:widowControl w:val="0"/>
                    <w:spacing w:after="0"/>
                    <w:ind w:left="1"/>
                    <w:jc w:val="center"/>
                    <w:rPr>
                      <w:rFonts w:cs="Times New Roman"/>
                    </w:rPr>
                  </w:pPr>
                  <w:r>
                    <w:rPr>
                      <w:rFonts w:eastAsia="Calibri" w:cs="Times New Roman"/>
                    </w:rPr>
                    <w:t>Lekcijas</w:t>
                  </w:r>
                </w:p>
              </w:tc>
              <w:tc>
                <w:tcPr>
                  <w:tcW w:w="1135" w:type="dxa"/>
                  <w:shd w:val="clear" w:color="auto" w:fill="D9D9D9" w:themeFill="background1" w:themeFillShade="D9"/>
                  <w:vAlign w:val="center"/>
                </w:tcPr>
                <w:p w14:paraId="7A97E321" w14:textId="77777777" w:rsidR="006D2DAE" w:rsidRDefault="00995EE0">
                  <w:pPr>
                    <w:widowControl w:val="0"/>
                    <w:spacing w:after="0"/>
                    <w:ind w:left="1"/>
                    <w:jc w:val="center"/>
                    <w:rPr>
                      <w:rFonts w:cs="Times New Roman"/>
                    </w:rPr>
                  </w:pPr>
                  <w:proofErr w:type="spellStart"/>
                  <w:r>
                    <w:rPr>
                      <w:rFonts w:eastAsia="Calibri" w:cs="Times New Roman"/>
                    </w:rPr>
                    <w:t>Prakt.d</w:t>
                  </w:r>
                  <w:proofErr w:type="spellEnd"/>
                  <w:r>
                    <w:rPr>
                      <w:rFonts w:eastAsia="Calibri" w:cs="Times New Roman"/>
                    </w:rPr>
                    <w:t>.</w:t>
                  </w:r>
                </w:p>
              </w:tc>
              <w:tc>
                <w:tcPr>
                  <w:tcW w:w="1275" w:type="dxa"/>
                  <w:vMerge/>
                  <w:shd w:val="clear" w:color="auto" w:fill="D9D9D9" w:themeFill="background1" w:themeFillShade="D9"/>
                  <w:vAlign w:val="center"/>
                </w:tcPr>
                <w:p w14:paraId="2FF15689" w14:textId="77777777" w:rsidR="006D2DAE" w:rsidRDefault="006D2DAE">
                  <w:pPr>
                    <w:widowControl w:val="0"/>
                    <w:spacing w:after="0"/>
                    <w:ind w:left="1"/>
                    <w:jc w:val="center"/>
                    <w:rPr>
                      <w:rFonts w:cs="Times New Roman"/>
                    </w:rPr>
                  </w:pPr>
                </w:p>
              </w:tc>
              <w:tc>
                <w:tcPr>
                  <w:tcW w:w="1276" w:type="dxa"/>
                  <w:vMerge/>
                  <w:shd w:val="clear" w:color="auto" w:fill="D9D9D9" w:themeFill="background1" w:themeFillShade="D9"/>
                  <w:vAlign w:val="center"/>
                </w:tcPr>
                <w:p w14:paraId="58918ED3" w14:textId="77777777" w:rsidR="006D2DAE" w:rsidRDefault="006D2DAE">
                  <w:pPr>
                    <w:widowControl w:val="0"/>
                    <w:spacing w:after="0"/>
                    <w:ind w:left="1"/>
                    <w:jc w:val="center"/>
                    <w:rPr>
                      <w:rFonts w:cs="Times New Roman"/>
                    </w:rPr>
                  </w:pPr>
                </w:p>
              </w:tc>
              <w:tc>
                <w:tcPr>
                  <w:tcW w:w="703" w:type="dxa"/>
                  <w:vMerge/>
                  <w:tcBorders>
                    <w:right w:val="nil"/>
                  </w:tcBorders>
                  <w:shd w:val="clear" w:color="auto" w:fill="D9D9D9" w:themeFill="background1" w:themeFillShade="D9"/>
                  <w:vAlign w:val="center"/>
                </w:tcPr>
                <w:p w14:paraId="63211250" w14:textId="77777777" w:rsidR="006D2DAE" w:rsidRDefault="006D2DAE">
                  <w:pPr>
                    <w:widowControl w:val="0"/>
                    <w:spacing w:after="0"/>
                    <w:ind w:left="1" w:right="154"/>
                    <w:jc w:val="center"/>
                    <w:rPr>
                      <w:rFonts w:cs="Times New Roman"/>
                    </w:rPr>
                  </w:pPr>
                </w:p>
              </w:tc>
            </w:tr>
            <w:tr w:rsidR="006D2DAE" w14:paraId="6690F471" w14:textId="77777777">
              <w:trPr>
                <w:trHeight w:val="463"/>
              </w:trPr>
              <w:tc>
                <w:tcPr>
                  <w:tcW w:w="703" w:type="dxa"/>
                  <w:tcBorders>
                    <w:left w:val="nil"/>
                    <w:bottom w:val="nil"/>
                  </w:tcBorders>
                  <w:vAlign w:val="center"/>
                </w:tcPr>
                <w:p w14:paraId="50850C3A" w14:textId="77777777" w:rsidR="006D2DAE" w:rsidRDefault="00995EE0">
                  <w:pPr>
                    <w:widowControl w:val="0"/>
                    <w:spacing w:after="0"/>
                    <w:ind w:left="1"/>
                    <w:jc w:val="center"/>
                    <w:rPr>
                      <w:rFonts w:cs="Times New Roman"/>
                    </w:rPr>
                  </w:pPr>
                  <w:r>
                    <w:rPr>
                      <w:rFonts w:eastAsia="Calibri" w:cs="Times New Roman"/>
                    </w:rPr>
                    <w:t>5</w:t>
                  </w:r>
                </w:p>
              </w:tc>
              <w:tc>
                <w:tcPr>
                  <w:tcW w:w="1135" w:type="dxa"/>
                  <w:tcBorders>
                    <w:bottom w:val="nil"/>
                  </w:tcBorders>
                  <w:vAlign w:val="center"/>
                </w:tcPr>
                <w:p w14:paraId="1B32EE68" w14:textId="77777777" w:rsidR="006D2DAE" w:rsidRDefault="00995EE0">
                  <w:pPr>
                    <w:widowControl w:val="0"/>
                    <w:spacing w:after="0"/>
                    <w:ind w:left="1"/>
                    <w:jc w:val="center"/>
                    <w:rPr>
                      <w:rFonts w:cs="Times New Roman"/>
                    </w:rPr>
                  </w:pPr>
                  <w:r>
                    <w:rPr>
                      <w:rFonts w:eastAsia="Calibri" w:cs="Times New Roman"/>
                    </w:rPr>
                    <w:t>4.</w:t>
                  </w:r>
                </w:p>
              </w:tc>
              <w:tc>
                <w:tcPr>
                  <w:tcW w:w="992" w:type="dxa"/>
                  <w:tcBorders>
                    <w:bottom w:val="nil"/>
                  </w:tcBorders>
                  <w:vAlign w:val="center"/>
                </w:tcPr>
                <w:p w14:paraId="0BF0BD63" w14:textId="77777777" w:rsidR="006D2DAE" w:rsidRDefault="00995EE0">
                  <w:pPr>
                    <w:widowControl w:val="0"/>
                    <w:spacing w:after="0"/>
                    <w:ind w:left="1"/>
                    <w:jc w:val="center"/>
                    <w:rPr>
                      <w:rFonts w:cs="Times New Roman"/>
                    </w:rPr>
                  </w:pPr>
                  <w:r>
                    <w:rPr>
                      <w:rFonts w:eastAsia="Calibri" w:cs="Times New Roman"/>
                    </w:rPr>
                    <w:t>35</w:t>
                  </w:r>
                </w:p>
              </w:tc>
              <w:tc>
                <w:tcPr>
                  <w:tcW w:w="1135" w:type="dxa"/>
                  <w:tcBorders>
                    <w:bottom w:val="nil"/>
                  </w:tcBorders>
                  <w:vAlign w:val="center"/>
                </w:tcPr>
                <w:p w14:paraId="2D9E3BE2" w14:textId="77777777" w:rsidR="006D2DAE" w:rsidRDefault="00995EE0">
                  <w:pPr>
                    <w:widowControl w:val="0"/>
                    <w:spacing w:after="0"/>
                    <w:ind w:left="1"/>
                    <w:jc w:val="center"/>
                    <w:rPr>
                      <w:rFonts w:cs="Times New Roman"/>
                    </w:rPr>
                  </w:pPr>
                  <w:r>
                    <w:rPr>
                      <w:rFonts w:eastAsia="Calibri" w:cs="Times New Roman"/>
                    </w:rPr>
                    <w:t>15</w:t>
                  </w:r>
                </w:p>
              </w:tc>
              <w:tc>
                <w:tcPr>
                  <w:tcW w:w="1275" w:type="dxa"/>
                  <w:tcBorders>
                    <w:bottom w:val="nil"/>
                  </w:tcBorders>
                  <w:vAlign w:val="center"/>
                </w:tcPr>
                <w:p w14:paraId="2A6C1A6E" w14:textId="77777777" w:rsidR="006D2DAE" w:rsidRDefault="00995EE0">
                  <w:pPr>
                    <w:widowControl w:val="0"/>
                    <w:spacing w:after="0"/>
                    <w:ind w:left="1"/>
                    <w:jc w:val="center"/>
                    <w:rPr>
                      <w:rFonts w:cs="Times New Roman"/>
                    </w:rPr>
                  </w:pPr>
                  <w:r>
                    <w:rPr>
                      <w:rFonts w:eastAsia="Calibri" w:cs="Times New Roman"/>
                    </w:rPr>
                    <w:t>Eksāmens</w:t>
                  </w:r>
                </w:p>
              </w:tc>
              <w:tc>
                <w:tcPr>
                  <w:tcW w:w="1276" w:type="dxa"/>
                  <w:tcBorders>
                    <w:bottom w:val="nil"/>
                  </w:tcBorders>
                  <w:vAlign w:val="center"/>
                </w:tcPr>
                <w:p w14:paraId="103EB2D3" w14:textId="77777777" w:rsidR="006D2DAE" w:rsidRDefault="00995EE0">
                  <w:pPr>
                    <w:widowControl w:val="0"/>
                    <w:spacing w:after="0"/>
                    <w:ind w:left="1"/>
                    <w:jc w:val="center"/>
                    <w:rPr>
                      <w:rFonts w:cs="Times New Roman"/>
                    </w:rPr>
                  </w:pPr>
                  <w:r>
                    <w:rPr>
                      <w:rFonts w:eastAsia="Calibri" w:cs="Times New Roman"/>
                    </w:rPr>
                    <w:t>125</w:t>
                  </w:r>
                </w:p>
              </w:tc>
              <w:tc>
                <w:tcPr>
                  <w:tcW w:w="703" w:type="dxa"/>
                  <w:tcBorders>
                    <w:bottom w:val="nil"/>
                    <w:right w:val="nil"/>
                  </w:tcBorders>
                  <w:vAlign w:val="center"/>
                </w:tcPr>
                <w:p w14:paraId="505EF95B" w14:textId="77777777" w:rsidR="006D2DAE" w:rsidRDefault="00995EE0">
                  <w:pPr>
                    <w:widowControl w:val="0"/>
                    <w:spacing w:after="0"/>
                    <w:ind w:left="1"/>
                    <w:jc w:val="center"/>
                    <w:rPr>
                      <w:rFonts w:cs="Times New Roman"/>
                    </w:rPr>
                  </w:pPr>
                  <w:r>
                    <w:rPr>
                      <w:rFonts w:eastAsia="Calibri" w:cs="Times New Roman"/>
                    </w:rPr>
                    <w:t>175</w:t>
                  </w:r>
                </w:p>
              </w:tc>
            </w:tr>
          </w:tbl>
          <w:p w14:paraId="61FE91D4" w14:textId="77777777" w:rsidR="006D2DAE" w:rsidRDefault="006D2DAE">
            <w:pPr>
              <w:widowControl w:val="0"/>
              <w:spacing w:after="0"/>
              <w:ind w:left="1" w:right="154"/>
              <w:jc w:val="both"/>
              <w:rPr>
                <w:rFonts w:cs="Times New Roman"/>
              </w:rPr>
            </w:pPr>
          </w:p>
        </w:tc>
      </w:tr>
      <w:tr w:rsidR="006D2DAE" w14:paraId="311F717F" w14:textId="77777777">
        <w:trPr>
          <w:trHeight w:val="141"/>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2CB24BFD" w14:textId="77777777" w:rsidR="006D2DAE" w:rsidRDefault="00995EE0">
            <w:pPr>
              <w:widowControl w:val="0"/>
              <w:spacing w:after="0"/>
              <w:ind w:left="133" w:right="133"/>
              <w:rPr>
                <w:rFonts w:cs="Times New Roman"/>
              </w:rPr>
            </w:pPr>
            <w:r>
              <w:rPr>
                <w:rFonts w:cs="Times New Roman"/>
              </w:rPr>
              <w:t>Prasības studiju kursa apguvei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4F19F02B" w14:textId="77777777" w:rsidR="006D2DAE" w:rsidRDefault="00995EE0">
            <w:pPr>
              <w:widowControl w:val="0"/>
              <w:spacing w:after="0"/>
              <w:ind w:left="143" w:right="154"/>
              <w:jc w:val="both"/>
              <w:rPr>
                <w:rFonts w:cs="Times New Roman"/>
              </w:rPr>
            </w:pPr>
            <w:r>
              <w:rPr>
                <w:rFonts w:cs="Times New Roman"/>
              </w:rPr>
              <w:t>Kursi “Lietišķā saskarsme”, “Istabu nodaļas darba organizēšana”.</w:t>
            </w:r>
          </w:p>
        </w:tc>
      </w:tr>
      <w:tr w:rsidR="006D2DAE" w14:paraId="77DB29EF" w14:textId="77777777">
        <w:trPr>
          <w:trHeight w:val="573"/>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1E51E0BE" w14:textId="77777777" w:rsidR="006D2DAE" w:rsidRDefault="00995EE0">
            <w:pPr>
              <w:widowControl w:val="0"/>
              <w:spacing w:after="0"/>
              <w:ind w:left="133" w:right="133"/>
              <w:rPr>
                <w:rFonts w:cs="Times New Roman"/>
              </w:rPr>
            </w:pPr>
            <w:r>
              <w:rPr>
                <w:rFonts w:cs="Times New Roman"/>
              </w:rPr>
              <w:t>Studiju kursa mērķis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46279710" w14:textId="46A556F9" w:rsidR="006D2DAE" w:rsidRDefault="00995EE0">
            <w:pPr>
              <w:widowControl w:val="0"/>
              <w:spacing w:after="0"/>
              <w:ind w:left="143" w:right="166"/>
              <w:jc w:val="both"/>
              <w:rPr>
                <w:rFonts w:cs="Times New Roman"/>
              </w:rPr>
            </w:pPr>
            <w:r>
              <w:rPr>
                <w:rFonts w:cs="Times New Roman"/>
              </w:rPr>
              <w:t>Sniegt studējošajiem zināšanas un izpratni par viesmīlības nozares patērētāju lēmumu pieņemšanas procesiem, sākot no vajadzību atpazīšanas, līdz izpētei, alternatīvu izvērtēšanai, pirkuma un pēcpirkuma izvērtēšanai. Apgūt mārketinga pamata teorijas un teorētiskos ietvarus, sasaistīt tās ar reāliem piemēriem, tostarp ar savu personisko pieredzi. Kursa saturs aptver viesmīlības mārketinga segmentāciju, viesmīlības produktu un pakalpojumu izstrādi un pozicionēšanu, produktu un pakalpojumu izplatīšanu un mārketinga veicināšanu. Līdz kursa beigām studējošie iegūs zināšanas, kas nepieciešamas, lai gūtu panākumus mūsdienu viesmīlības mārketinga vidē.</w:t>
            </w:r>
          </w:p>
        </w:tc>
      </w:tr>
      <w:tr w:rsidR="006D2DAE" w14:paraId="34EA14D0" w14:textId="77777777">
        <w:trPr>
          <w:trHeight w:val="1830"/>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2DE4AFF5" w14:textId="77777777" w:rsidR="006D2DAE" w:rsidRDefault="00995EE0">
            <w:pPr>
              <w:widowControl w:val="0"/>
              <w:spacing w:after="0"/>
              <w:ind w:left="133" w:right="133"/>
              <w:rPr>
                <w:rFonts w:cs="Times New Roman"/>
              </w:rPr>
            </w:pPr>
            <w:r>
              <w:rPr>
                <w:rFonts w:cs="Times New Roman"/>
              </w:rPr>
              <w:t>Plānotie studiju rezultāti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393F26D7" w14:textId="77777777" w:rsidR="006D2DAE" w:rsidRDefault="00995EE0">
            <w:pPr>
              <w:widowControl w:val="0"/>
              <w:spacing w:after="0"/>
              <w:ind w:left="143" w:right="166"/>
              <w:rPr>
                <w:rFonts w:cs="Times New Roman"/>
              </w:rPr>
            </w:pPr>
            <w:r>
              <w:rPr>
                <w:rFonts w:cs="Times New Roman"/>
              </w:rPr>
              <w:t>Sekmīgi apguvis šo kursu, studējošais spēj:</w:t>
            </w:r>
          </w:p>
          <w:p w14:paraId="46C1E1F8" w14:textId="2358B0AD" w:rsidR="006D2DAE" w:rsidRDefault="00995EE0">
            <w:pPr>
              <w:pStyle w:val="ListParagraph"/>
              <w:widowControl w:val="0"/>
              <w:numPr>
                <w:ilvl w:val="0"/>
                <w:numId w:val="64"/>
              </w:numPr>
              <w:spacing w:after="0"/>
              <w:ind w:right="166"/>
              <w:jc w:val="both"/>
              <w:rPr>
                <w:rFonts w:cs="Times New Roman"/>
              </w:rPr>
            </w:pPr>
            <w:r>
              <w:rPr>
                <w:rFonts w:cs="Times New Roman"/>
              </w:rPr>
              <w:t>identificēt un analizēt kultūras, sociālos, personiskos un psiholoģiskos faktorus, kas ietekmē viesmīlības patērētāju attieksmi un uzvedību;</w:t>
            </w:r>
          </w:p>
          <w:p w14:paraId="1706B519" w14:textId="1C7E9B44" w:rsidR="006D2DAE" w:rsidRDefault="00995EE0">
            <w:pPr>
              <w:pStyle w:val="ListParagraph"/>
              <w:widowControl w:val="0"/>
              <w:numPr>
                <w:ilvl w:val="0"/>
                <w:numId w:val="64"/>
              </w:numPr>
              <w:spacing w:after="0"/>
              <w:ind w:right="166"/>
              <w:jc w:val="both"/>
              <w:rPr>
                <w:rFonts w:cs="Times New Roman"/>
              </w:rPr>
            </w:pPr>
            <w:r>
              <w:rPr>
                <w:rFonts w:cs="Times New Roman"/>
              </w:rPr>
              <w:t>raksturot un salīdzināt lēmumu pieņemšanas procesa posmus dažādos viesmīlības uzņēmumos un dažādos klientu segmentos (</w:t>
            </w:r>
            <w:r w:rsidRPr="00FC0CF1">
              <w:rPr>
                <w:rFonts w:cs="Times New Roman"/>
                <w:i/>
                <w:iCs/>
              </w:rPr>
              <w:t>B2B</w:t>
            </w:r>
            <w:r>
              <w:rPr>
                <w:rFonts w:cs="Times New Roman"/>
              </w:rPr>
              <w:t xml:space="preserve"> un </w:t>
            </w:r>
            <w:r w:rsidRPr="00FC0CF1">
              <w:rPr>
                <w:rFonts w:cs="Times New Roman"/>
                <w:i/>
                <w:iCs/>
              </w:rPr>
              <w:t>B2C</w:t>
            </w:r>
            <w:r>
              <w:rPr>
                <w:rFonts w:cs="Times New Roman"/>
              </w:rPr>
              <w:t>);</w:t>
            </w:r>
          </w:p>
          <w:p w14:paraId="775E36ED" w14:textId="40173EF1" w:rsidR="006D2DAE" w:rsidRDefault="00995EE0">
            <w:pPr>
              <w:pStyle w:val="ListParagraph"/>
              <w:widowControl w:val="0"/>
              <w:numPr>
                <w:ilvl w:val="0"/>
                <w:numId w:val="64"/>
              </w:numPr>
              <w:spacing w:after="0"/>
              <w:ind w:right="166"/>
              <w:jc w:val="both"/>
              <w:rPr>
                <w:rFonts w:cs="Times New Roman"/>
              </w:rPr>
            </w:pPr>
            <w:r>
              <w:rPr>
                <w:rFonts w:cs="Times New Roman"/>
              </w:rPr>
              <w:t>analizēt un vērtēt veidus, kā viesmīlības uzņēmums var ietekmēt viesa izvēli dažādos lēmuma pieņemšanas posmos;</w:t>
            </w:r>
          </w:p>
          <w:p w14:paraId="746E20CC" w14:textId="56D68914" w:rsidR="006D2DAE" w:rsidRDefault="00995EE0">
            <w:pPr>
              <w:pStyle w:val="ListParagraph"/>
              <w:widowControl w:val="0"/>
              <w:numPr>
                <w:ilvl w:val="0"/>
                <w:numId w:val="64"/>
              </w:numPr>
              <w:spacing w:after="0"/>
              <w:ind w:right="166"/>
              <w:jc w:val="both"/>
              <w:rPr>
                <w:rFonts w:cs="Times New Roman"/>
              </w:rPr>
            </w:pPr>
            <w:r>
              <w:rPr>
                <w:rFonts w:cs="Times New Roman"/>
              </w:rPr>
              <w:t xml:space="preserve">izvērtēt viesnīcas sniegto pakalpojumu pieprasījumu atbilstoši uzņēmuma vadības noteiktajiem kritērijiem un jaunu pakalpojumu ieviešanas iespējas; </w:t>
            </w:r>
          </w:p>
          <w:p w14:paraId="3FED384E" w14:textId="7F55A2D2" w:rsidR="006D2DAE" w:rsidRDefault="00995EE0">
            <w:pPr>
              <w:pStyle w:val="ListParagraph"/>
              <w:widowControl w:val="0"/>
              <w:numPr>
                <w:ilvl w:val="0"/>
                <w:numId w:val="64"/>
              </w:numPr>
              <w:spacing w:after="0"/>
              <w:ind w:right="166"/>
              <w:jc w:val="both"/>
              <w:rPr>
                <w:rFonts w:cs="Times New Roman"/>
              </w:rPr>
            </w:pPr>
            <w:r>
              <w:rPr>
                <w:rFonts w:cs="Times New Roman"/>
              </w:rPr>
              <w:t>izstrādāt viesnīcas mērķauditorijai un klientu segmentiem atbilstošu pakalpojuma piedāvājumu;</w:t>
            </w:r>
          </w:p>
          <w:p w14:paraId="0A95EE77" w14:textId="13545B56" w:rsidR="006D2DAE" w:rsidRDefault="00995EE0">
            <w:pPr>
              <w:pStyle w:val="ListParagraph"/>
              <w:widowControl w:val="0"/>
              <w:numPr>
                <w:ilvl w:val="0"/>
                <w:numId w:val="64"/>
              </w:numPr>
              <w:spacing w:after="0"/>
              <w:ind w:right="166"/>
              <w:jc w:val="both"/>
              <w:rPr>
                <w:rFonts w:cs="Times New Roman"/>
              </w:rPr>
            </w:pPr>
            <w:r>
              <w:rPr>
                <w:rFonts w:cs="Times New Roman"/>
              </w:rPr>
              <w:t xml:space="preserve">ieviest jaunus pakalpojumus sadarbībā ar viesnīcas nodaļām. </w:t>
            </w:r>
          </w:p>
        </w:tc>
      </w:tr>
      <w:tr w:rsidR="006D2DAE" w14:paraId="0FA009DE" w14:textId="77777777">
        <w:trPr>
          <w:trHeight w:val="229"/>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132D3147" w14:textId="77777777" w:rsidR="006D2DAE" w:rsidRDefault="00995EE0">
            <w:pPr>
              <w:widowControl w:val="0"/>
              <w:spacing w:after="0"/>
              <w:ind w:left="133" w:right="133"/>
              <w:rPr>
                <w:rFonts w:cs="Times New Roman"/>
              </w:rPr>
            </w:pPr>
            <w:r>
              <w:rPr>
                <w:rFonts w:cs="Times New Roman"/>
              </w:rPr>
              <w:t>Studiju kursa saturs un plāns</w:t>
            </w:r>
          </w:p>
          <w:p w14:paraId="47C82FBC" w14:textId="77777777" w:rsidR="006D2DAE" w:rsidRDefault="006D2DAE">
            <w:pPr>
              <w:widowControl w:val="0"/>
              <w:spacing w:after="0"/>
              <w:ind w:left="133" w:right="133"/>
              <w:rPr>
                <w:rFonts w:cs="Times New Roman"/>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tbl>
            <w:tblPr>
              <w:tblStyle w:val="TableGrid"/>
              <w:tblW w:w="7220" w:type="dxa"/>
              <w:tblLayout w:type="fixed"/>
              <w:tblCellMar>
                <w:top w:w="28" w:type="dxa"/>
                <w:bottom w:w="28" w:type="dxa"/>
              </w:tblCellMar>
              <w:tblLook w:val="04A0" w:firstRow="1" w:lastRow="0" w:firstColumn="1" w:lastColumn="0" w:noHBand="0" w:noVBand="1"/>
            </w:tblPr>
            <w:tblGrid>
              <w:gridCol w:w="560"/>
              <w:gridCol w:w="4676"/>
              <w:gridCol w:w="992"/>
              <w:gridCol w:w="992"/>
            </w:tblGrid>
            <w:tr w:rsidR="006D2DAE" w14:paraId="5A92657C" w14:textId="77777777">
              <w:trPr>
                <w:trHeight w:val="215"/>
              </w:trPr>
              <w:tc>
                <w:tcPr>
                  <w:tcW w:w="560" w:type="dxa"/>
                  <w:vMerge w:val="restart"/>
                  <w:tcBorders>
                    <w:top w:val="nil"/>
                    <w:left w:val="nil"/>
                  </w:tcBorders>
                  <w:shd w:val="clear" w:color="auto" w:fill="D9D9D9" w:themeFill="background1" w:themeFillShade="D9"/>
                  <w:vAlign w:val="center"/>
                </w:tcPr>
                <w:p w14:paraId="65DC08F3" w14:textId="77777777" w:rsidR="006D2DAE" w:rsidRDefault="00995EE0">
                  <w:pPr>
                    <w:widowControl w:val="0"/>
                    <w:spacing w:after="0"/>
                    <w:ind w:left="1" w:right="34"/>
                    <w:jc w:val="center"/>
                    <w:rPr>
                      <w:rFonts w:cs="Times New Roman"/>
                    </w:rPr>
                  </w:pPr>
                  <w:r>
                    <w:rPr>
                      <w:rFonts w:eastAsia="Calibri" w:cs="Times New Roman"/>
                    </w:rPr>
                    <w:t>Nr.</w:t>
                  </w:r>
                </w:p>
              </w:tc>
              <w:tc>
                <w:tcPr>
                  <w:tcW w:w="4675" w:type="dxa"/>
                  <w:vMerge w:val="restart"/>
                  <w:tcBorders>
                    <w:top w:val="nil"/>
                  </w:tcBorders>
                  <w:shd w:val="clear" w:color="auto" w:fill="D9D9D9" w:themeFill="background1" w:themeFillShade="D9"/>
                  <w:vAlign w:val="center"/>
                </w:tcPr>
                <w:p w14:paraId="45504152" w14:textId="1A6A06C6" w:rsidR="006D2DAE" w:rsidRDefault="00995EE0">
                  <w:pPr>
                    <w:widowControl w:val="0"/>
                    <w:spacing w:after="0"/>
                    <w:ind w:left="1"/>
                    <w:jc w:val="center"/>
                    <w:rPr>
                      <w:rFonts w:cs="Times New Roman"/>
                    </w:rPr>
                  </w:pPr>
                  <w:r>
                    <w:rPr>
                      <w:rFonts w:eastAsia="Calibri" w:cs="Times New Roman"/>
                    </w:rPr>
                    <w:t>Tēma/Aktivitāte</w:t>
                  </w:r>
                </w:p>
              </w:tc>
              <w:tc>
                <w:tcPr>
                  <w:tcW w:w="1984" w:type="dxa"/>
                  <w:gridSpan w:val="2"/>
                  <w:tcBorders>
                    <w:top w:val="nil"/>
                    <w:right w:val="nil"/>
                  </w:tcBorders>
                  <w:shd w:val="clear" w:color="auto" w:fill="D9D9D9" w:themeFill="background1" w:themeFillShade="D9"/>
                  <w:vAlign w:val="center"/>
                </w:tcPr>
                <w:p w14:paraId="32E6C7F9" w14:textId="77777777" w:rsidR="006D2DAE" w:rsidRDefault="00995EE0">
                  <w:pPr>
                    <w:widowControl w:val="0"/>
                    <w:spacing w:after="0"/>
                    <w:ind w:left="1"/>
                    <w:jc w:val="center"/>
                    <w:rPr>
                      <w:rFonts w:cs="Times New Roman"/>
                    </w:rPr>
                  </w:pPr>
                  <w:r>
                    <w:rPr>
                      <w:rFonts w:eastAsia="Calibri" w:cs="Times New Roman"/>
                    </w:rPr>
                    <w:t>Īstenošanas forma (kontaktstundas)</w:t>
                  </w:r>
                </w:p>
              </w:tc>
            </w:tr>
            <w:tr w:rsidR="006D2DAE" w14:paraId="1E75371B" w14:textId="77777777">
              <w:trPr>
                <w:trHeight w:val="215"/>
              </w:trPr>
              <w:tc>
                <w:tcPr>
                  <w:tcW w:w="560" w:type="dxa"/>
                  <w:vMerge/>
                  <w:tcBorders>
                    <w:left w:val="nil"/>
                  </w:tcBorders>
                  <w:shd w:val="clear" w:color="auto" w:fill="D9D9D9" w:themeFill="background1" w:themeFillShade="D9"/>
                  <w:vAlign w:val="center"/>
                </w:tcPr>
                <w:p w14:paraId="3D4C3192" w14:textId="77777777" w:rsidR="006D2DAE" w:rsidRDefault="006D2DAE">
                  <w:pPr>
                    <w:widowControl w:val="0"/>
                    <w:spacing w:after="0"/>
                    <w:ind w:left="1" w:right="34"/>
                    <w:jc w:val="center"/>
                    <w:rPr>
                      <w:rFonts w:cs="Times New Roman"/>
                    </w:rPr>
                  </w:pPr>
                </w:p>
              </w:tc>
              <w:tc>
                <w:tcPr>
                  <w:tcW w:w="4675" w:type="dxa"/>
                  <w:vMerge/>
                  <w:shd w:val="clear" w:color="auto" w:fill="D9D9D9" w:themeFill="background1" w:themeFillShade="D9"/>
                  <w:vAlign w:val="center"/>
                </w:tcPr>
                <w:p w14:paraId="2F167A9E" w14:textId="77777777" w:rsidR="006D2DAE" w:rsidRDefault="006D2DAE">
                  <w:pPr>
                    <w:widowControl w:val="0"/>
                    <w:spacing w:after="0"/>
                    <w:ind w:left="1"/>
                    <w:jc w:val="center"/>
                    <w:rPr>
                      <w:rFonts w:cs="Times New Roman"/>
                    </w:rPr>
                  </w:pPr>
                </w:p>
              </w:tc>
              <w:tc>
                <w:tcPr>
                  <w:tcW w:w="992" w:type="dxa"/>
                  <w:shd w:val="clear" w:color="auto" w:fill="D9D9D9" w:themeFill="background1" w:themeFillShade="D9"/>
                  <w:vAlign w:val="center"/>
                </w:tcPr>
                <w:p w14:paraId="0C6ACB4E" w14:textId="77777777" w:rsidR="006D2DAE" w:rsidRDefault="00995EE0">
                  <w:pPr>
                    <w:widowControl w:val="0"/>
                    <w:spacing w:after="0"/>
                    <w:ind w:left="1"/>
                    <w:jc w:val="center"/>
                    <w:rPr>
                      <w:rFonts w:cs="Times New Roman"/>
                    </w:rPr>
                  </w:pPr>
                  <w:r>
                    <w:rPr>
                      <w:rFonts w:eastAsia="Calibri" w:cs="Times New Roman"/>
                    </w:rPr>
                    <w:t>Lekcijas</w:t>
                  </w:r>
                </w:p>
              </w:tc>
              <w:tc>
                <w:tcPr>
                  <w:tcW w:w="992" w:type="dxa"/>
                  <w:tcBorders>
                    <w:right w:val="nil"/>
                  </w:tcBorders>
                  <w:shd w:val="clear" w:color="auto" w:fill="D9D9D9" w:themeFill="background1" w:themeFillShade="D9"/>
                </w:tcPr>
                <w:p w14:paraId="780622E2" w14:textId="77777777" w:rsidR="006D2DAE" w:rsidRDefault="00995EE0">
                  <w:pPr>
                    <w:widowControl w:val="0"/>
                    <w:spacing w:after="0"/>
                    <w:ind w:left="1"/>
                    <w:jc w:val="center"/>
                    <w:rPr>
                      <w:rFonts w:cs="Times New Roman"/>
                    </w:rPr>
                  </w:pPr>
                  <w:proofErr w:type="spellStart"/>
                  <w:r>
                    <w:rPr>
                      <w:rFonts w:eastAsia="Calibri" w:cs="Times New Roman"/>
                    </w:rPr>
                    <w:t>Prakt.d</w:t>
                  </w:r>
                  <w:proofErr w:type="spellEnd"/>
                  <w:r>
                    <w:rPr>
                      <w:rFonts w:eastAsia="Calibri" w:cs="Times New Roman"/>
                    </w:rPr>
                    <w:t>.</w:t>
                  </w:r>
                </w:p>
              </w:tc>
            </w:tr>
            <w:tr w:rsidR="006D2DAE" w14:paraId="387DE5F4" w14:textId="77777777">
              <w:tc>
                <w:tcPr>
                  <w:tcW w:w="560" w:type="dxa"/>
                  <w:tcBorders>
                    <w:left w:val="nil"/>
                  </w:tcBorders>
                  <w:vAlign w:val="center"/>
                </w:tcPr>
                <w:p w14:paraId="11CFDC28" w14:textId="77777777" w:rsidR="006D2DAE" w:rsidRDefault="00995EE0">
                  <w:pPr>
                    <w:widowControl w:val="0"/>
                    <w:spacing w:after="0"/>
                    <w:ind w:left="1" w:right="34"/>
                    <w:jc w:val="center"/>
                    <w:rPr>
                      <w:rFonts w:cs="Times New Roman"/>
                    </w:rPr>
                  </w:pPr>
                  <w:r>
                    <w:rPr>
                      <w:rFonts w:eastAsia="Calibri" w:cs="Times New Roman"/>
                    </w:rPr>
                    <w:t>1.</w:t>
                  </w:r>
                </w:p>
              </w:tc>
              <w:tc>
                <w:tcPr>
                  <w:tcW w:w="4675" w:type="dxa"/>
                </w:tcPr>
                <w:p w14:paraId="6E3D99BC" w14:textId="77777777" w:rsidR="006D2DAE" w:rsidRDefault="00995EE0">
                  <w:pPr>
                    <w:widowControl w:val="0"/>
                    <w:spacing w:after="0"/>
                    <w:ind w:left="1"/>
                    <w:rPr>
                      <w:rFonts w:cs="Times New Roman"/>
                    </w:rPr>
                  </w:pPr>
                  <w:r>
                    <w:rPr>
                      <w:rFonts w:eastAsia="Calibri" w:cs="Times New Roman"/>
                    </w:rPr>
                    <w:t>Ievads viesmīlības mārketingā.</w:t>
                  </w:r>
                </w:p>
              </w:tc>
              <w:tc>
                <w:tcPr>
                  <w:tcW w:w="992" w:type="dxa"/>
                  <w:vAlign w:val="center"/>
                </w:tcPr>
                <w:p w14:paraId="4C3FABC5" w14:textId="77777777" w:rsidR="006D2DAE" w:rsidRDefault="00995EE0">
                  <w:pPr>
                    <w:widowControl w:val="0"/>
                    <w:spacing w:after="0"/>
                    <w:ind w:left="1"/>
                    <w:jc w:val="center"/>
                    <w:rPr>
                      <w:rFonts w:cs="Times New Roman"/>
                    </w:rPr>
                  </w:pPr>
                  <w:r>
                    <w:rPr>
                      <w:rFonts w:eastAsia="Calibri" w:cs="Times New Roman"/>
                    </w:rPr>
                    <w:t>3</w:t>
                  </w:r>
                </w:p>
              </w:tc>
              <w:tc>
                <w:tcPr>
                  <w:tcW w:w="992" w:type="dxa"/>
                  <w:tcBorders>
                    <w:right w:val="nil"/>
                  </w:tcBorders>
                  <w:vAlign w:val="center"/>
                </w:tcPr>
                <w:p w14:paraId="41AD82C0" w14:textId="77777777" w:rsidR="006D2DAE" w:rsidRDefault="00995EE0">
                  <w:pPr>
                    <w:widowControl w:val="0"/>
                    <w:spacing w:after="0"/>
                    <w:ind w:left="1"/>
                    <w:jc w:val="center"/>
                    <w:rPr>
                      <w:rFonts w:cs="Times New Roman"/>
                    </w:rPr>
                  </w:pPr>
                  <w:r>
                    <w:rPr>
                      <w:rFonts w:eastAsia="Calibri" w:cs="Times New Roman"/>
                    </w:rPr>
                    <w:t>1</w:t>
                  </w:r>
                </w:p>
              </w:tc>
            </w:tr>
            <w:tr w:rsidR="006D2DAE" w14:paraId="7B37493A" w14:textId="77777777">
              <w:tc>
                <w:tcPr>
                  <w:tcW w:w="560" w:type="dxa"/>
                  <w:tcBorders>
                    <w:left w:val="nil"/>
                  </w:tcBorders>
                  <w:vAlign w:val="center"/>
                </w:tcPr>
                <w:p w14:paraId="50EB9230" w14:textId="77777777" w:rsidR="006D2DAE" w:rsidRDefault="00995EE0">
                  <w:pPr>
                    <w:widowControl w:val="0"/>
                    <w:spacing w:after="0"/>
                    <w:ind w:left="1" w:right="34"/>
                    <w:jc w:val="center"/>
                    <w:rPr>
                      <w:rFonts w:cs="Times New Roman"/>
                    </w:rPr>
                  </w:pPr>
                  <w:r>
                    <w:rPr>
                      <w:rFonts w:eastAsia="Calibri" w:cs="Times New Roman"/>
                    </w:rPr>
                    <w:t>2.</w:t>
                  </w:r>
                </w:p>
              </w:tc>
              <w:tc>
                <w:tcPr>
                  <w:tcW w:w="4675" w:type="dxa"/>
                </w:tcPr>
                <w:p w14:paraId="78541F64" w14:textId="77777777" w:rsidR="006D2DAE" w:rsidRDefault="00995EE0">
                  <w:pPr>
                    <w:widowControl w:val="0"/>
                    <w:spacing w:after="0"/>
                    <w:ind w:left="1"/>
                    <w:rPr>
                      <w:rFonts w:cs="Times New Roman"/>
                    </w:rPr>
                  </w:pPr>
                  <w:r>
                    <w:rPr>
                      <w:rFonts w:eastAsia="Calibri" w:cs="Times New Roman"/>
                    </w:rPr>
                    <w:t>Mārketinga vide un stratēģija.</w:t>
                  </w:r>
                </w:p>
              </w:tc>
              <w:tc>
                <w:tcPr>
                  <w:tcW w:w="992" w:type="dxa"/>
                  <w:vAlign w:val="center"/>
                </w:tcPr>
                <w:p w14:paraId="4E452501" w14:textId="77777777" w:rsidR="006D2DAE" w:rsidRDefault="00995EE0">
                  <w:pPr>
                    <w:widowControl w:val="0"/>
                    <w:spacing w:after="0"/>
                    <w:ind w:left="1"/>
                    <w:jc w:val="center"/>
                    <w:rPr>
                      <w:rFonts w:cs="Times New Roman"/>
                    </w:rPr>
                  </w:pPr>
                  <w:r>
                    <w:rPr>
                      <w:rFonts w:eastAsia="Calibri" w:cs="Times New Roman"/>
                    </w:rPr>
                    <w:t>4</w:t>
                  </w:r>
                </w:p>
              </w:tc>
              <w:tc>
                <w:tcPr>
                  <w:tcW w:w="992" w:type="dxa"/>
                  <w:tcBorders>
                    <w:right w:val="nil"/>
                  </w:tcBorders>
                  <w:vAlign w:val="center"/>
                </w:tcPr>
                <w:p w14:paraId="4DA983EF" w14:textId="77777777" w:rsidR="006D2DAE" w:rsidRDefault="00995EE0">
                  <w:pPr>
                    <w:widowControl w:val="0"/>
                    <w:spacing w:after="0"/>
                    <w:ind w:left="1"/>
                    <w:jc w:val="center"/>
                    <w:rPr>
                      <w:rFonts w:cs="Times New Roman"/>
                    </w:rPr>
                  </w:pPr>
                  <w:r>
                    <w:rPr>
                      <w:rFonts w:eastAsia="Calibri" w:cs="Times New Roman"/>
                    </w:rPr>
                    <w:t>2</w:t>
                  </w:r>
                </w:p>
              </w:tc>
            </w:tr>
            <w:tr w:rsidR="006D2DAE" w14:paraId="62ED4D24" w14:textId="77777777">
              <w:tc>
                <w:tcPr>
                  <w:tcW w:w="560" w:type="dxa"/>
                  <w:tcBorders>
                    <w:left w:val="nil"/>
                  </w:tcBorders>
                  <w:vAlign w:val="center"/>
                </w:tcPr>
                <w:p w14:paraId="13013B5F" w14:textId="77777777" w:rsidR="006D2DAE" w:rsidRDefault="00995EE0">
                  <w:pPr>
                    <w:widowControl w:val="0"/>
                    <w:spacing w:after="0"/>
                    <w:ind w:left="1" w:right="34"/>
                    <w:jc w:val="center"/>
                    <w:rPr>
                      <w:rFonts w:cs="Times New Roman"/>
                    </w:rPr>
                  </w:pPr>
                  <w:r>
                    <w:rPr>
                      <w:rFonts w:eastAsia="Calibri" w:cs="Times New Roman"/>
                    </w:rPr>
                    <w:t>3.</w:t>
                  </w:r>
                </w:p>
              </w:tc>
              <w:tc>
                <w:tcPr>
                  <w:tcW w:w="4675" w:type="dxa"/>
                </w:tcPr>
                <w:p w14:paraId="314F6462" w14:textId="77777777" w:rsidR="006D2DAE" w:rsidRDefault="00995EE0">
                  <w:pPr>
                    <w:widowControl w:val="0"/>
                    <w:spacing w:after="0"/>
                    <w:ind w:left="1"/>
                    <w:rPr>
                      <w:rFonts w:cs="Times New Roman"/>
                    </w:rPr>
                  </w:pPr>
                  <w:r>
                    <w:rPr>
                      <w:rFonts w:eastAsia="Calibri" w:cs="Times New Roman"/>
                    </w:rPr>
                    <w:t>Kas ir produkts pakalpojumos? Produkta analīze.</w:t>
                  </w:r>
                </w:p>
              </w:tc>
              <w:tc>
                <w:tcPr>
                  <w:tcW w:w="992" w:type="dxa"/>
                  <w:vAlign w:val="center"/>
                </w:tcPr>
                <w:p w14:paraId="4DCAD845" w14:textId="77777777" w:rsidR="006D2DAE" w:rsidRDefault="00995EE0">
                  <w:pPr>
                    <w:widowControl w:val="0"/>
                    <w:spacing w:after="0"/>
                    <w:ind w:left="1"/>
                    <w:jc w:val="center"/>
                    <w:rPr>
                      <w:rFonts w:cs="Times New Roman"/>
                    </w:rPr>
                  </w:pPr>
                  <w:r>
                    <w:rPr>
                      <w:rFonts w:eastAsia="Calibri" w:cs="Times New Roman"/>
                    </w:rPr>
                    <w:t>4</w:t>
                  </w:r>
                </w:p>
              </w:tc>
              <w:tc>
                <w:tcPr>
                  <w:tcW w:w="992" w:type="dxa"/>
                  <w:tcBorders>
                    <w:right w:val="nil"/>
                  </w:tcBorders>
                  <w:vAlign w:val="center"/>
                </w:tcPr>
                <w:p w14:paraId="79D7B2A5" w14:textId="77777777" w:rsidR="006D2DAE" w:rsidRDefault="00995EE0">
                  <w:pPr>
                    <w:widowControl w:val="0"/>
                    <w:spacing w:after="0"/>
                    <w:ind w:left="1"/>
                    <w:jc w:val="center"/>
                    <w:rPr>
                      <w:rFonts w:cs="Times New Roman"/>
                    </w:rPr>
                  </w:pPr>
                  <w:r>
                    <w:rPr>
                      <w:rFonts w:eastAsia="Calibri" w:cs="Times New Roman"/>
                    </w:rPr>
                    <w:t>2</w:t>
                  </w:r>
                </w:p>
              </w:tc>
            </w:tr>
            <w:tr w:rsidR="006D2DAE" w14:paraId="6C337AD9" w14:textId="77777777">
              <w:tc>
                <w:tcPr>
                  <w:tcW w:w="560" w:type="dxa"/>
                  <w:tcBorders>
                    <w:left w:val="nil"/>
                  </w:tcBorders>
                  <w:vAlign w:val="center"/>
                </w:tcPr>
                <w:p w14:paraId="44B538D1" w14:textId="77777777" w:rsidR="006D2DAE" w:rsidRDefault="00995EE0">
                  <w:pPr>
                    <w:widowControl w:val="0"/>
                    <w:spacing w:after="0"/>
                    <w:ind w:left="1" w:right="34"/>
                    <w:jc w:val="center"/>
                    <w:rPr>
                      <w:rFonts w:cs="Times New Roman"/>
                    </w:rPr>
                  </w:pPr>
                  <w:r>
                    <w:rPr>
                      <w:rFonts w:eastAsia="Calibri" w:cs="Times New Roman"/>
                    </w:rPr>
                    <w:t>4.</w:t>
                  </w:r>
                </w:p>
              </w:tc>
              <w:tc>
                <w:tcPr>
                  <w:tcW w:w="4675" w:type="dxa"/>
                </w:tcPr>
                <w:p w14:paraId="7751827D" w14:textId="77777777" w:rsidR="006D2DAE" w:rsidRDefault="00995EE0">
                  <w:pPr>
                    <w:widowControl w:val="0"/>
                    <w:spacing w:after="0"/>
                    <w:ind w:left="1"/>
                    <w:rPr>
                      <w:rFonts w:cs="Times New Roman"/>
                    </w:rPr>
                  </w:pPr>
                  <w:r>
                    <w:rPr>
                      <w:rFonts w:eastAsia="Calibri" w:cs="Times New Roman"/>
                    </w:rPr>
                    <w:t>Segmentācija un zīmola pozicionēšana.</w:t>
                  </w:r>
                </w:p>
              </w:tc>
              <w:tc>
                <w:tcPr>
                  <w:tcW w:w="992" w:type="dxa"/>
                  <w:vAlign w:val="center"/>
                </w:tcPr>
                <w:p w14:paraId="0D07EA14" w14:textId="77777777" w:rsidR="006D2DAE" w:rsidRDefault="00995EE0">
                  <w:pPr>
                    <w:widowControl w:val="0"/>
                    <w:spacing w:after="0"/>
                    <w:ind w:left="1"/>
                    <w:jc w:val="center"/>
                    <w:rPr>
                      <w:rFonts w:cs="Times New Roman"/>
                    </w:rPr>
                  </w:pPr>
                  <w:r>
                    <w:rPr>
                      <w:rFonts w:eastAsia="Calibri" w:cs="Times New Roman"/>
                    </w:rPr>
                    <w:t>3</w:t>
                  </w:r>
                </w:p>
              </w:tc>
              <w:tc>
                <w:tcPr>
                  <w:tcW w:w="992" w:type="dxa"/>
                  <w:tcBorders>
                    <w:right w:val="nil"/>
                  </w:tcBorders>
                  <w:vAlign w:val="center"/>
                </w:tcPr>
                <w:p w14:paraId="03ABADB4" w14:textId="77777777" w:rsidR="006D2DAE" w:rsidRDefault="00995EE0">
                  <w:pPr>
                    <w:widowControl w:val="0"/>
                    <w:spacing w:after="0"/>
                    <w:ind w:left="1"/>
                    <w:jc w:val="center"/>
                    <w:rPr>
                      <w:rFonts w:cs="Times New Roman"/>
                    </w:rPr>
                  </w:pPr>
                  <w:r>
                    <w:rPr>
                      <w:rFonts w:eastAsia="Calibri" w:cs="Times New Roman"/>
                    </w:rPr>
                    <w:t>1</w:t>
                  </w:r>
                </w:p>
              </w:tc>
            </w:tr>
            <w:tr w:rsidR="006D2DAE" w14:paraId="2AD5D07C" w14:textId="77777777">
              <w:trPr>
                <w:trHeight w:val="274"/>
              </w:trPr>
              <w:tc>
                <w:tcPr>
                  <w:tcW w:w="560" w:type="dxa"/>
                  <w:tcBorders>
                    <w:left w:val="nil"/>
                  </w:tcBorders>
                  <w:vAlign w:val="center"/>
                </w:tcPr>
                <w:p w14:paraId="0DFCDA56" w14:textId="77777777" w:rsidR="006D2DAE" w:rsidRDefault="00995EE0">
                  <w:pPr>
                    <w:widowControl w:val="0"/>
                    <w:spacing w:after="0"/>
                    <w:ind w:left="1" w:right="34"/>
                    <w:jc w:val="center"/>
                    <w:rPr>
                      <w:rFonts w:cs="Times New Roman"/>
                    </w:rPr>
                  </w:pPr>
                  <w:r>
                    <w:rPr>
                      <w:rFonts w:eastAsia="Calibri" w:cs="Times New Roman"/>
                    </w:rPr>
                    <w:t>5.</w:t>
                  </w:r>
                </w:p>
              </w:tc>
              <w:tc>
                <w:tcPr>
                  <w:tcW w:w="4675" w:type="dxa"/>
                </w:tcPr>
                <w:p w14:paraId="3850C054" w14:textId="77777777" w:rsidR="006D2DAE" w:rsidRDefault="00995EE0">
                  <w:pPr>
                    <w:widowControl w:val="0"/>
                    <w:spacing w:after="0"/>
                    <w:ind w:left="1"/>
                    <w:rPr>
                      <w:rFonts w:cs="Times New Roman"/>
                    </w:rPr>
                  </w:pPr>
                  <w:r>
                    <w:rPr>
                      <w:rFonts w:eastAsia="Calibri" w:cs="Times New Roman"/>
                    </w:rPr>
                    <w:t>Tirgus izpēte un mārketinga plāns.</w:t>
                  </w:r>
                </w:p>
              </w:tc>
              <w:tc>
                <w:tcPr>
                  <w:tcW w:w="992" w:type="dxa"/>
                  <w:vAlign w:val="center"/>
                </w:tcPr>
                <w:p w14:paraId="0CEF1B01" w14:textId="77777777" w:rsidR="006D2DAE" w:rsidRDefault="00995EE0">
                  <w:pPr>
                    <w:widowControl w:val="0"/>
                    <w:spacing w:after="0"/>
                    <w:ind w:left="1"/>
                    <w:jc w:val="center"/>
                    <w:rPr>
                      <w:rFonts w:cs="Times New Roman"/>
                    </w:rPr>
                  </w:pPr>
                  <w:r>
                    <w:rPr>
                      <w:rFonts w:eastAsia="Calibri" w:cs="Times New Roman"/>
                    </w:rPr>
                    <w:t>3</w:t>
                  </w:r>
                </w:p>
              </w:tc>
              <w:tc>
                <w:tcPr>
                  <w:tcW w:w="992" w:type="dxa"/>
                  <w:tcBorders>
                    <w:right w:val="nil"/>
                  </w:tcBorders>
                  <w:vAlign w:val="center"/>
                </w:tcPr>
                <w:p w14:paraId="4BEBA997" w14:textId="77777777" w:rsidR="006D2DAE" w:rsidRDefault="00995EE0">
                  <w:pPr>
                    <w:widowControl w:val="0"/>
                    <w:spacing w:after="0"/>
                    <w:ind w:left="1"/>
                    <w:jc w:val="center"/>
                    <w:rPr>
                      <w:rFonts w:cs="Times New Roman"/>
                    </w:rPr>
                  </w:pPr>
                  <w:r>
                    <w:rPr>
                      <w:rFonts w:eastAsia="Calibri" w:cs="Times New Roman"/>
                    </w:rPr>
                    <w:t>2</w:t>
                  </w:r>
                </w:p>
              </w:tc>
            </w:tr>
            <w:tr w:rsidR="006D2DAE" w14:paraId="6987B6C9" w14:textId="77777777">
              <w:tc>
                <w:tcPr>
                  <w:tcW w:w="560" w:type="dxa"/>
                  <w:tcBorders>
                    <w:left w:val="nil"/>
                  </w:tcBorders>
                  <w:vAlign w:val="center"/>
                </w:tcPr>
                <w:p w14:paraId="67ABFB96" w14:textId="77777777" w:rsidR="006D2DAE" w:rsidRDefault="00995EE0">
                  <w:pPr>
                    <w:widowControl w:val="0"/>
                    <w:spacing w:after="0"/>
                    <w:ind w:left="1" w:right="34"/>
                    <w:jc w:val="center"/>
                    <w:rPr>
                      <w:rFonts w:cs="Times New Roman"/>
                    </w:rPr>
                  </w:pPr>
                  <w:r>
                    <w:rPr>
                      <w:rFonts w:eastAsia="Calibri" w:cs="Times New Roman"/>
                    </w:rPr>
                    <w:t>6.</w:t>
                  </w:r>
                </w:p>
              </w:tc>
              <w:tc>
                <w:tcPr>
                  <w:tcW w:w="4675" w:type="dxa"/>
                </w:tcPr>
                <w:p w14:paraId="4BDFA1D4" w14:textId="77777777" w:rsidR="006D2DAE" w:rsidRDefault="00995EE0">
                  <w:pPr>
                    <w:widowControl w:val="0"/>
                    <w:spacing w:after="0"/>
                    <w:ind w:left="1"/>
                    <w:rPr>
                      <w:rFonts w:cs="Times New Roman"/>
                    </w:rPr>
                  </w:pPr>
                  <w:r>
                    <w:rPr>
                      <w:rFonts w:eastAsia="Calibri" w:cs="Times New Roman"/>
                    </w:rPr>
                    <w:t>Ievads patērētāju uzvedībā. Patērētāju lēmumu pieņemšana.</w:t>
                  </w:r>
                </w:p>
              </w:tc>
              <w:tc>
                <w:tcPr>
                  <w:tcW w:w="992" w:type="dxa"/>
                  <w:vAlign w:val="center"/>
                </w:tcPr>
                <w:p w14:paraId="5D5010EA" w14:textId="77777777" w:rsidR="006D2DAE" w:rsidRDefault="00995EE0">
                  <w:pPr>
                    <w:widowControl w:val="0"/>
                    <w:spacing w:after="0"/>
                    <w:ind w:left="1"/>
                    <w:jc w:val="center"/>
                    <w:rPr>
                      <w:rFonts w:cs="Times New Roman"/>
                    </w:rPr>
                  </w:pPr>
                  <w:r>
                    <w:rPr>
                      <w:rFonts w:eastAsia="Calibri" w:cs="Times New Roman"/>
                    </w:rPr>
                    <w:t>4</w:t>
                  </w:r>
                </w:p>
              </w:tc>
              <w:tc>
                <w:tcPr>
                  <w:tcW w:w="992" w:type="dxa"/>
                  <w:tcBorders>
                    <w:right w:val="nil"/>
                  </w:tcBorders>
                  <w:vAlign w:val="center"/>
                </w:tcPr>
                <w:p w14:paraId="63A5C51C" w14:textId="77777777" w:rsidR="006D2DAE" w:rsidRDefault="00995EE0">
                  <w:pPr>
                    <w:widowControl w:val="0"/>
                    <w:spacing w:after="0"/>
                    <w:ind w:left="1"/>
                    <w:jc w:val="center"/>
                    <w:rPr>
                      <w:rFonts w:cs="Times New Roman"/>
                    </w:rPr>
                  </w:pPr>
                  <w:r>
                    <w:rPr>
                      <w:rFonts w:eastAsia="Calibri" w:cs="Times New Roman"/>
                    </w:rPr>
                    <w:t>2</w:t>
                  </w:r>
                </w:p>
              </w:tc>
            </w:tr>
            <w:tr w:rsidR="006D2DAE" w14:paraId="6BAA6C98" w14:textId="77777777">
              <w:tc>
                <w:tcPr>
                  <w:tcW w:w="560" w:type="dxa"/>
                  <w:tcBorders>
                    <w:left w:val="nil"/>
                  </w:tcBorders>
                  <w:vAlign w:val="center"/>
                </w:tcPr>
                <w:p w14:paraId="167C2147" w14:textId="77777777" w:rsidR="006D2DAE" w:rsidRDefault="00995EE0">
                  <w:pPr>
                    <w:widowControl w:val="0"/>
                    <w:spacing w:after="0"/>
                    <w:ind w:left="1" w:right="34"/>
                    <w:jc w:val="center"/>
                    <w:rPr>
                      <w:rFonts w:cs="Times New Roman"/>
                    </w:rPr>
                  </w:pPr>
                  <w:r>
                    <w:rPr>
                      <w:rFonts w:eastAsia="Calibri" w:cs="Times New Roman"/>
                    </w:rPr>
                    <w:t>7.</w:t>
                  </w:r>
                </w:p>
              </w:tc>
              <w:tc>
                <w:tcPr>
                  <w:tcW w:w="4675" w:type="dxa"/>
                </w:tcPr>
                <w:p w14:paraId="3315559E" w14:textId="77777777" w:rsidR="006D2DAE" w:rsidRDefault="00995EE0">
                  <w:pPr>
                    <w:widowControl w:val="0"/>
                    <w:spacing w:after="0"/>
                    <w:ind w:left="1"/>
                    <w:rPr>
                      <w:rFonts w:cs="Times New Roman"/>
                    </w:rPr>
                  </w:pPr>
                  <w:r>
                    <w:rPr>
                      <w:rFonts w:eastAsia="Calibri" w:cs="Times New Roman"/>
                    </w:rPr>
                    <w:t>Ietekme uz patērētāju uzvedību. Ietekmētāju mārketings.</w:t>
                  </w:r>
                </w:p>
              </w:tc>
              <w:tc>
                <w:tcPr>
                  <w:tcW w:w="992" w:type="dxa"/>
                  <w:vAlign w:val="center"/>
                </w:tcPr>
                <w:p w14:paraId="54826A69" w14:textId="77777777" w:rsidR="006D2DAE" w:rsidRDefault="00995EE0">
                  <w:pPr>
                    <w:widowControl w:val="0"/>
                    <w:spacing w:after="0"/>
                    <w:ind w:left="1"/>
                    <w:jc w:val="center"/>
                    <w:rPr>
                      <w:rFonts w:cs="Times New Roman"/>
                    </w:rPr>
                  </w:pPr>
                  <w:r>
                    <w:rPr>
                      <w:rFonts w:eastAsia="Calibri" w:cs="Times New Roman"/>
                    </w:rPr>
                    <w:t>4</w:t>
                  </w:r>
                </w:p>
              </w:tc>
              <w:tc>
                <w:tcPr>
                  <w:tcW w:w="992" w:type="dxa"/>
                  <w:tcBorders>
                    <w:right w:val="nil"/>
                  </w:tcBorders>
                  <w:vAlign w:val="center"/>
                </w:tcPr>
                <w:p w14:paraId="2A391A15" w14:textId="77777777" w:rsidR="006D2DAE" w:rsidRDefault="00995EE0">
                  <w:pPr>
                    <w:widowControl w:val="0"/>
                    <w:spacing w:after="0"/>
                    <w:ind w:left="1"/>
                    <w:jc w:val="center"/>
                    <w:rPr>
                      <w:rFonts w:cs="Times New Roman"/>
                    </w:rPr>
                  </w:pPr>
                  <w:r>
                    <w:rPr>
                      <w:rFonts w:eastAsia="Calibri" w:cs="Times New Roman"/>
                    </w:rPr>
                    <w:t>1</w:t>
                  </w:r>
                </w:p>
              </w:tc>
            </w:tr>
            <w:tr w:rsidR="006D2DAE" w14:paraId="6E607461" w14:textId="77777777">
              <w:tc>
                <w:tcPr>
                  <w:tcW w:w="560" w:type="dxa"/>
                  <w:tcBorders>
                    <w:left w:val="nil"/>
                  </w:tcBorders>
                  <w:vAlign w:val="center"/>
                </w:tcPr>
                <w:p w14:paraId="041502AD" w14:textId="77777777" w:rsidR="006D2DAE" w:rsidRDefault="00995EE0">
                  <w:pPr>
                    <w:widowControl w:val="0"/>
                    <w:spacing w:after="0"/>
                    <w:ind w:left="1" w:right="34"/>
                    <w:jc w:val="center"/>
                    <w:rPr>
                      <w:rFonts w:cs="Times New Roman"/>
                    </w:rPr>
                  </w:pPr>
                  <w:r>
                    <w:rPr>
                      <w:rFonts w:eastAsia="Calibri" w:cs="Times New Roman"/>
                    </w:rPr>
                    <w:t>8.</w:t>
                  </w:r>
                </w:p>
              </w:tc>
              <w:tc>
                <w:tcPr>
                  <w:tcW w:w="4675" w:type="dxa"/>
                </w:tcPr>
                <w:p w14:paraId="35145947" w14:textId="77777777" w:rsidR="006D2DAE" w:rsidRDefault="00995EE0">
                  <w:pPr>
                    <w:widowControl w:val="0"/>
                    <w:spacing w:after="0"/>
                    <w:ind w:left="1"/>
                    <w:rPr>
                      <w:rFonts w:cs="Times New Roman"/>
                    </w:rPr>
                  </w:pPr>
                  <w:r>
                    <w:rPr>
                      <w:rFonts w:eastAsia="Calibri" w:cs="Times New Roman"/>
                    </w:rPr>
                    <w:t>Ekonomiskā pieredze viesmīlības pakalpojumu jomā.</w:t>
                  </w:r>
                </w:p>
              </w:tc>
              <w:tc>
                <w:tcPr>
                  <w:tcW w:w="992" w:type="dxa"/>
                  <w:vAlign w:val="center"/>
                </w:tcPr>
                <w:p w14:paraId="68B1B5A2" w14:textId="77777777" w:rsidR="006D2DAE" w:rsidRDefault="00995EE0">
                  <w:pPr>
                    <w:widowControl w:val="0"/>
                    <w:spacing w:after="0"/>
                    <w:ind w:left="1"/>
                    <w:jc w:val="center"/>
                    <w:rPr>
                      <w:rFonts w:cs="Times New Roman"/>
                    </w:rPr>
                  </w:pPr>
                  <w:r>
                    <w:rPr>
                      <w:rFonts w:eastAsia="Calibri" w:cs="Times New Roman"/>
                    </w:rPr>
                    <w:t>3</w:t>
                  </w:r>
                </w:p>
              </w:tc>
              <w:tc>
                <w:tcPr>
                  <w:tcW w:w="992" w:type="dxa"/>
                  <w:tcBorders>
                    <w:right w:val="nil"/>
                  </w:tcBorders>
                  <w:vAlign w:val="center"/>
                </w:tcPr>
                <w:p w14:paraId="0491F494" w14:textId="77777777" w:rsidR="006D2DAE" w:rsidRDefault="00995EE0">
                  <w:pPr>
                    <w:widowControl w:val="0"/>
                    <w:spacing w:after="0"/>
                    <w:ind w:left="1"/>
                    <w:jc w:val="center"/>
                    <w:rPr>
                      <w:rFonts w:cs="Times New Roman"/>
                    </w:rPr>
                  </w:pPr>
                  <w:r>
                    <w:rPr>
                      <w:rFonts w:eastAsia="Calibri" w:cs="Times New Roman"/>
                    </w:rPr>
                    <w:t>1</w:t>
                  </w:r>
                </w:p>
              </w:tc>
            </w:tr>
            <w:tr w:rsidR="006D2DAE" w14:paraId="1E2059A9" w14:textId="77777777">
              <w:tc>
                <w:tcPr>
                  <w:tcW w:w="560" w:type="dxa"/>
                  <w:tcBorders>
                    <w:left w:val="nil"/>
                  </w:tcBorders>
                  <w:vAlign w:val="center"/>
                </w:tcPr>
                <w:p w14:paraId="055DAA4C" w14:textId="77777777" w:rsidR="006D2DAE" w:rsidRDefault="00995EE0">
                  <w:pPr>
                    <w:widowControl w:val="0"/>
                    <w:spacing w:after="0"/>
                    <w:ind w:left="1" w:right="34"/>
                    <w:jc w:val="center"/>
                    <w:rPr>
                      <w:rFonts w:cs="Times New Roman"/>
                    </w:rPr>
                  </w:pPr>
                  <w:r>
                    <w:rPr>
                      <w:rFonts w:eastAsia="Calibri" w:cs="Times New Roman"/>
                    </w:rPr>
                    <w:t>9.</w:t>
                  </w:r>
                </w:p>
              </w:tc>
              <w:tc>
                <w:tcPr>
                  <w:tcW w:w="4675" w:type="dxa"/>
                  <w:vAlign w:val="center"/>
                </w:tcPr>
                <w:p w14:paraId="755ADF3A" w14:textId="77777777" w:rsidR="006D2DAE" w:rsidRDefault="00995EE0">
                  <w:pPr>
                    <w:widowControl w:val="0"/>
                    <w:spacing w:after="0"/>
                    <w:ind w:left="1"/>
                    <w:rPr>
                      <w:rFonts w:cs="Times New Roman"/>
                    </w:rPr>
                  </w:pPr>
                  <w:r>
                    <w:rPr>
                      <w:rFonts w:eastAsia="Calibri" w:cs="Times New Roman"/>
                    </w:rPr>
                    <w:t xml:space="preserve">Veicināšanas un mārketinga komunikācijas. </w:t>
                  </w:r>
                  <w:r>
                    <w:rPr>
                      <w:rFonts w:eastAsia="Calibri" w:cs="Times New Roman"/>
                    </w:rPr>
                    <w:lastRenderedPageBreak/>
                    <w:t>Digitālais mārketings.</w:t>
                  </w:r>
                </w:p>
              </w:tc>
              <w:tc>
                <w:tcPr>
                  <w:tcW w:w="992" w:type="dxa"/>
                  <w:vAlign w:val="center"/>
                </w:tcPr>
                <w:p w14:paraId="3A32A80F" w14:textId="77777777" w:rsidR="006D2DAE" w:rsidRDefault="00995EE0">
                  <w:pPr>
                    <w:widowControl w:val="0"/>
                    <w:spacing w:after="0"/>
                    <w:ind w:left="1"/>
                    <w:jc w:val="center"/>
                    <w:rPr>
                      <w:rFonts w:cs="Times New Roman"/>
                    </w:rPr>
                  </w:pPr>
                  <w:r>
                    <w:rPr>
                      <w:rFonts w:eastAsia="Calibri" w:cs="Times New Roman"/>
                    </w:rPr>
                    <w:lastRenderedPageBreak/>
                    <w:t>4</w:t>
                  </w:r>
                </w:p>
              </w:tc>
              <w:tc>
                <w:tcPr>
                  <w:tcW w:w="992" w:type="dxa"/>
                  <w:tcBorders>
                    <w:right w:val="nil"/>
                  </w:tcBorders>
                  <w:vAlign w:val="center"/>
                </w:tcPr>
                <w:p w14:paraId="4466282F" w14:textId="77777777" w:rsidR="006D2DAE" w:rsidRDefault="00995EE0">
                  <w:pPr>
                    <w:widowControl w:val="0"/>
                    <w:spacing w:after="0"/>
                    <w:ind w:left="1"/>
                    <w:jc w:val="center"/>
                    <w:rPr>
                      <w:rFonts w:cs="Times New Roman"/>
                    </w:rPr>
                  </w:pPr>
                  <w:r>
                    <w:rPr>
                      <w:rFonts w:eastAsia="Calibri" w:cs="Times New Roman"/>
                    </w:rPr>
                    <w:t>2</w:t>
                  </w:r>
                </w:p>
              </w:tc>
            </w:tr>
            <w:tr w:rsidR="006D2DAE" w14:paraId="53BF76AE" w14:textId="77777777">
              <w:tc>
                <w:tcPr>
                  <w:tcW w:w="560" w:type="dxa"/>
                  <w:tcBorders>
                    <w:left w:val="nil"/>
                  </w:tcBorders>
                  <w:vAlign w:val="center"/>
                </w:tcPr>
                <w:p w14:paraId="5A1C5FEA" w14:textId="77777777" w:rsidR="006D2DAE" w:rsidRDefault="00995EE0">
                  <w:pPr>
                    <w:widowControl w:val="0"/>
                    <w:spacing w:after="0"/>
                    <w:ind w:left="1" w:right="34"/>
                    <w:jc w:val="center"/>
                    <w:rPr>
                      <w:rFonts w:cs="Times New Roman"/>
                    </w:rPr>
                  </w:pPr>
                  <w:r>
                    <w:rPr>
                      <w:rFonts w:eastAsia="Calibri" w:cs="Times New Roman"/>
                    </w:rPr>
                    <w:t>10.</w:t>
                  </w:r>
                </w:p>
              </w:tc>
              <w:tc>
                <w:tcPr>
                  <w:tcW w:w="4675" w:type="dxa"/>
                  <w:vAlign w:val="center"/>
                </w:tcPr>
                <w:p w14:paraId="0D9884B4" w14:textId="77777777" w:rsidR="006D2DAE" w:rsidRDefault="00995EE0">
                  <w:pPr>
                    <w:widowControl w:val="0"/>
                    <w:spacing w:after="0"/>
                    <w:ind w:left="1"/>
                    <w:rPr>
                      <w:rFonts w:cs="Times New Roman"/>
                    </w:rPr>
                  </w:pPr>
                  <w:r>
                    <w:rPr>
                      <w:rFonts w:eastAsia="Calibri" w:cs="Times New Roman"/>
                    </w:rPr>
                    <w:t>Eksāmens.</w:t>
                  </w:r>
                </w:p>
              </w:tc>
              <w:tc>
                <w:tcPr>
                  <w:tcW w:w="992" w:type="dxa"/>
                  <w:vAlign w:val="center"/>
                </w:tcPr>
                <w:p w14:paraId="2F27A810" w14:textId="77777777" w:rsidR="006D2DAE" w:rsidRDefault="00995EE0">
                  <w:pPr>
                    <w:widowControl w:val="0"/>
                    <w:spacing w:after="0"/>
                    <w:ind w:left="1"/>
                    <w:jc w:val="center"/>
                    <w:rPr>
                      <w:rFonts w:cs="Times New Roman"/>
                    </w:rPr>
                  </w:pPr>
                  <w:r>
                    <w:rPr>
                      <w:rFonts w:eastAsia="Calibri" w:cs="Times New Roman"/>
                    </w:rPr>
                    <w:t>3</w:t>
                  </w:r>
                </w:p>
              </w:tc>
              <w:tc>
                <w:tcPr>
                  <w:tcW w:w="992" w:type="dxa"/>
                  <w:tcBorders>
                    <w:right w:val="nil"/>
                  </w:tcBorders>
                  <w:vAlign w:val="center"/>
                </w:tcPr>
                <w:p w14:paraId="1F6729E8" w14:textId="77777777" w:rsidR="006D2DAE" w:rsidRDefault="00995EE0">
                  <w:pPr>
                    <w:widowControl w:val="0"/>
                    <w:spacing w:after="0"/>
                    <w:ind w:left="1"/>
                    <w:jc w:val="center"/>
                    <w:rPr>
                      <w:rFonts w:cs="Times New Roman"/>
                    </w:rPr>
                  </w:pPr>
                  <w:r>
                    <w:rPr>
                      <w:rFonts w:eastAsia="Calibri" w:cs="Times New Roman"/>
                    </w:rPr>
                    <w:t>1</w:t>
                  </w:r>
                </w:p>
              </w:tc>
            </w:tr>
            <w:tr w:rsidR="006D2DAE" w14:paraId="03FC2447" w14:textId="77777777">
              <w:tc>
                <w:tcPr>
                  <w:tcW w:w="560" w:type="dxa"/>
                  <w:tcBorders>
                    <w:left w:val="nil"/>
                    <w:bottom w:val="nil"/>
                  </w:tcBorders>
                  <w:vAlign w:val="center"/>
                </w:tcPr>
                <w:p w14:paraId="7338E366" w14:textId="77777777" w:rsidR="006D2DAE" w:rsidRDefault="006D2DAE">
                  <w:pPr>
                    <w:widowControl w:val="0"/>
                    <w:spacing w:after="0"/>
                    <w:ind w:left="1" w:right="34"/>
                    <w:jc w:val="center"/>
                    <w:rPr>
                      <w:rFonts w:cs="Times New Roman"/>
                    </w:rPr>
                  </w:pPr>
                </w:p>
              </w:tc>
              <w:tc>
                <w:tcPr>
                  <w:tcW w:w="4675" w:type="dxa"/>
                  <w:tcBorders>
                    <w:bottom w:val="nil"/>
                  </w:tcBorders>
                  <w:vAlign w:val="center"/>
                </w:tcPr>
                <w:p w14:paraId="6878B95D" w14:textId="77777777" w:rsidR="006D2DAE" w:rsidRDefault="00995EE0">
                  <w:pPr>
                    <w:widowControl w:val="0"/>
                    <w:spacing w:after="0"/>
                    <w:ind w:left="1"/>
                    <w:jc w:val="center"/>
                    <w:rPr>
                      <w:rFonts w:cs="Times New Roman"/>
                      <w:b/>
                      <w:bCs/>
                    </w:rPr>
                  </w:pPr>
                  <w:r>
                    <w:rPr>
                      <w:rFonts w:eastAsia="Calibri" w:cs="Times New Roman"/>
                      <w:b/>
                      <w:bCs/>
                    </w:rPr>
                    <w:t>Kopā: 50</w:t>
                  </w:r>
                </w:p>
              </w:tc>
              <w:tc>
                <w:tcPr>
                  <w:tcW w:w="992" w:type="dxa"/>
                  <w:tcBorders>
                    <w:bottom w:val="nil"/>
                  </w:tcBorders>
                  <w:vAlign w:val="center"/>
                </w:tcPr>
                <w:p w14:paraId="7A6C019E" w14:textId="77777777" w:rsidR="006D2DAE" w:rsidRDefault="00995EE0">
                  <w:pPr>
                    <w:widowControl w:val="0"/>
                    <w:spacing w:after="0"/>
                    <w:ind w:left="1"/>
                    <w:jc w:val="center"/>
                    <w:rPr>
                      <w:rFonts w:cs="Times New Roman"/>
                      <w:b/>
                      <w:bCs/>
                    </w:rPr>
                  </w:pPr>
                  <w:r>
                    <w:rPr>
                      <w:rFonts w:eastAsia="Calibri" w:cs="Times New Roman"/>
                      <w:b/>
                      <w:bCs/>
                    </w:rPr>
                    <w:t>35</w:t>
                  </w:r>
                </w:p>
              </w:tc>
              <w:tc>
                <w:tcPr>
                  <w:tcW w:w="992" w:type="dxa"/>
                  <w:tcBorders>
                    <w:bottom w:val="nil"/>
                    <w:right w:val="nil"/>
                  </w:tcBorders>
                </w:tcPr>
                <w:p w14:paraId="1C870CA0" w14:textId="77777777" w:rsidR="006D2DAE" w:rsidRDefault="00995EE0">
                  <w:pPr>
                    <w:widowControl w:val="0"/>
                    <w:spacing w:after="0"/>
                    <w:ind w:left="1"/>
                    <w:jc w:val="center"/>
                    <w:rPr>
                      <w:rFonts w:cs="Times New Roman"/>
                      <w:b/>
                      <w:bCs/>
                    </w:rPr>
                  </w:pPr>
                  <w:r>
                    <w:rPr>
                      <w:rFonts w:eastAsia="Calibri" w:cs="Times New Roman"/>
                      <w:b/>
                      <w:bCs/>
                    </w:rPr>
                    <w:t>15</w:t>
                  </w:r>
                </w:p>
              </w:tc>
            </w:tr>
          </w:tbl>
          <w:p w14:paraId="7B087C93" w14:textId="77777777" w:rsidR="006D2DAE" w:rsidRDefault="006D2DAE">
            <w:pPr>
              <w:widowControl w:val="0"/>
              <w:spacing w:after="0"/>
              <w:ind w:left="1" w:right="154"/>
              <w:jc w:val="center"/>
              <w:rPr>
                <w:rFonts w:cs="Times New Roman"/>
              </w:rPr>
            </w:pPr>
          </w:p>
        </w:tc>
      </w:tr>
      <w:tr w:rsidR="006D2DAE" w14:paraId="58E00554" w14:textId="77777777">
        <w:trPr>
          <w:trHeight w:val="274"/>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9A743DF" w14:textId="77777777" w:rsidR="006D2DAE" w:rsidRDefault="00995EE0">
            <w:pPr>
              <w:widowControl w:val="0"/>
              <w:spacing w:after="0"/>
              <w:ind w:left="133" w:right="133"/>
              <w:rPr>
                <w:rFonts w:cs="Times New Roman"/>
              </w:rPr>
            </w:pPr>
            <w:r>
              <w:rPr>
                <w:rFonts w:cs="Times New Roman"/>
              </w:rPr>
              <w:lastRenderedPageBreak/>
              <w:t>Studējošo patstāvīgā darba organizācijas un uzdevumu raksturojums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70E37AA8" w14:textId="7092A9E0" w:rsidR="006D2DAE" w:rsidRDefault="00995EE0">
            <w:pPr>
              <w:widowControl w:val="0"/>
              <w:spacing w:after="0"/>
              <w:ind w:left="136" w:right="154"/>
              <w:jc w:val="both"/>
              <w:rPr>
                <w:rFonts w:cs="Times New Roman"/>
                <w:u w:val="single"/>
              </w:rPr>
            </w:pPr>
            <w:r>
              <w:rPr>
                <w:rFonts w:cs="Times New Roman"/>
                <w:u w:val="single"/>
              </w:rPr>
              <w:t>Dalība klasē</w:t>
            </w:r>
          </w:p>
          <w:p w14:paraId="61E56528" w14:textId="24688A22" w:rsidR="006D2DAE" w:rsidRDefault="00995EE0">
            <w:pPr>
              <w:widowControl w:val="0"/>
              <w:spacing w:after="0"/>
              <w:ind w:left="136" w:right="154"/>
              <w:jc w:val="both"/>
              <w:rPr>
                <w:rFonts w:cs="Times New Roman"/>
              </w:rPr>
            </w:pPr>
            <w:r>
              <w:rPr>
                <w:rFonts w:cs="Times New Roman"/>
              </w:rPr>
              <w:t>Studējošajiem ir paredzēts dot savu ieguldījumu lekcijās, ierodoties ar sagatavotiem patstāvīgajiem darbiem un aktīvi piedaloties grupu diskusijās par nodarbības tēmu. Studējošo līdzdalība tiks novērtēta, pamatojoties uz stundā sniegtā ieguldījuma kvantitāti un kvalitāti.</w:t>
            </w:r>
          </w:p>
          <w:p w14:paraId="38669F8D" w14:textId="532B1C9A" w:rsidR="006D2DAE" w:rsidRDefault="00995EE0">
            <w:pPr>
              <w:widowControl w:val="0"/>
              <w:spacing w:after="0"/>
              <w:ind w:left="136" w:right="154"/>
              <w:jc w:val="both"/>
              <w:rPr>
                <w:rFonts w:cs="Times New Roman"/>
                <w:u w:val="single"/>
              </w:rPr>
            </w:pPr>
            <w:r>
              <w:rPr>
                <w:rFonts w:cs="Times New Roman"/>
                <w:u w:val="single"/>
              </w:rPr>
              <w:t>Individuāls rakstveida darbs</w:t>
            </w:r>
          </w:p>
          <w:p w14:paraId="5403ACE7" w14:textId="37F52F24" w:rsidR="006D2DAE" w:rsidRDefault="00995EE0">
            <w:pPr>
              <w:widowControl w:val="0"/>
              <w:spacing w:after="0"/>
              <w:ind w:left="136" w:right="154"/>
              <w:jc w:val="both"/>
              <w:rPr>
                <w:rFonts w:cs="Times New Roman"/>
              </w:rPr>
            </w:pPr>
            <w:r>
              <w:rPr>
                <w:rFonts w:cs="Times New Roman"/>
              </w:rPr>
              <w:t>Katram studējošajam ir jāuzraksta ziņojums, kas ietver:</w:t>
            </w:r>
          </w:p>
          <w:p w14:paraId="2C0CFB1A" w14:textId="541E40D5" w:rsidR="006D2DAE" w:rsidRDefault="00995EE0">
            <w:pPr>
              <w:pStyle w:val="ListParagraph"/>
              <w:widowControl w:val="0"/>
              <w:numPr>
                <w:ilvl w:val="0"/>
                <w:numId w:val="65"/>
              </w:numPr>
              <w:spacing w:after="0"/>
              <w:ind w:right="154"/>
              <w:jc w:val="both"/>
              <w:rPr>
                <w:rFonts w:cs="Times New Roman"/>
              </w:rPr>
            </w:pPr>
            <w:r>
              <w:rPr>
                <w:rFonts w:cs="Times New Roman"/>
              </w:rPr>
              <w:t>izvēlētās viesnīcas situācijas mārketinga analīzi;</w:t>
            </w:r>
          </w:p>
          <w:p w14:paraId="0909DE7A" w14:textId="27AA1388" w:rsidR="006D2DAE" w:rsidRDefault="00995EE0">
            <w:pPr>
              <w:pStyle w:val="ListParagraph"/>
              <w:widowControl w:val="0"/>
              <w:numPr>
                <w:ilvl w:val="0"/>
                <w:numId w:val="65"/>
              </w:numPr>
              <w:spacing w:after="0"/>
              <w:ind w:right="154"/>
              <w:jc w:val="both"/>
              <w:rPr>
                <w:rFonts w:cs="Times New Roman"/>
              </w:rPr>
            </w:pPr>
            <w:r>
              <w:rPr>
                <w:rFonts w:cs="Times New Roman"/>
              </w:rPr>
              <w:t>mārketinga plāna izstrādi;</w:t>
            </w:r>
          </w:p>
          <w:p w14:paraId="5AA8B37A" w14:textId="42BC0E51" w:rsidR="006D2DAE" w:rsidRDefault="00995EE0">
            <w:pPr>
              <w:pStyle w:val="ListParagraph"/>
              <w:widowControl w:val="0"/>
              <w:numPr>
                <w:ilvl w:val="0"/>
                <w:numId w:val="65"/>
              </w:numPr>
              <w:spacing w:after="0"/>
              <w:ind w:right="154"/>
              <w:jc w:val="both"/>
              <w:rPr>
                <w:rFonts w:cs="Times New Roman"/>
              </w:rPr>
            </w:pPr>
            <w:r>
              <w:rPr>
                <w:rFonts w:cs="Times New Roman"/>
              </w:rPr>
              <w:t>jauna viesnīcas produkta piedāvājumu izstrādi.</w:t>
            </w:r>
          </w:p>
          <w:p w14:paraId="14FA4243" w14:textId="437DFEF6" w:rsidR="006D2DAE" w:rsidRDefault="00995EE0">
            <w:pPr>
              <w:widowControl w:val="0"/>
              <w:spacing w:after="0"/>
              <w:ind w:left="136" w:right="154"/>
              <w:jc w:val="both"/>
              <w:rPr>
                <w:rFonts w:cs="Times New Roman"/>
              </w:rPr>
            </w:pPr>
            <w:r>
              <w:rPr>
                <w:rFonts w:cs="Times New Roman"/>
              </w:rPr>
              <w:t>Sīkākas prasības rakstveida darbam tiks prezentētas ievadlekcijā.</w:t>
            </w:r>
          </w:p>
          <w:p w14:paraId="5FCCD03E" w14:textId="53AAEC6C" w:rsidR="006D2DAE" w:rsidRDefault="00995EE0">
            <w:pPr>
              <w:widowControl w:val="0"/>
              <w:spacing w:after="0"/>
              <w:ind w:left="136" w:right="154"/>
              <w:jc w:val="both"/>
              <w:rPr>
                <w:rFonts w:cs="Times New Roman"/>
                <w:u w:val="single"/>
              </w:rPr>
            </w:pPr>
            <w:r>
              <w:rPr>
                <w:rFonts w:cs="Times New Roman"/>
                <w:u w:val="single"/>
              </w:rPr>
              <w:t>Eksāmens</w:t>
            </w:r>
          </w:p>
          <w:p w14:paraId="4F5DB470" w14:textId="5F3CC8E5" w:rsidR="006D2DAE" w:rsidRDefault="00995EE0">
            <w:pPr>
              <w:widowControl w:val="0"/>
              <w:spacing w:after="0"/>
              <w:ind w:left="136" w:right="154"/>
              <w:jc w:val="both"/>
              <w:rPr>
                <w:rFonts w:cs="Times New Roman"/>
              </w:rPr>
            </w:pPr>
            <w:r>
              <w:rPr>
                <w:rFonts w:cs="Times New Roman"/>
              </w:rPr>
              <w:t>Pēc kursa studējošie kārtos eksāmenu par visām kursā apskatītajām tēmām.</w:t>
            </w:r>
          </w:p>
        </w:tc>
      </w:tr>
      <w:tr w:rsidR="006D2DAE" w14:paraId="2F8DEDED" w14:textId="77777777">
        <w:trPr>
          <w:trHeight w:val="586"/>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25393CC9" w14:textId="77777777" w:rsidR="006D2DAE" w:rsidRDefault="00995EE0">
            <w:pPr>
              <w:widowControl w:val="0"/>
              <w:spacing w:after="0"/>
              <w:ind w:left="133" w:right="133"/>
              <w:rPr>
                <w:rFonts w:cs="Times New Roman"/>
              </w:rPr>
            </w:pPr>
            <w:r>
              <w:rPr>
                <w:rFonts w:cs="Times New Roman"/>
              </w:rPr>
              <w:t>Studiju rezultātu vērtēšanas kritēriji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1FDDB99F" w14:textId="77777777" w:rsidR="006D2DAE" w:rsidRDefault="00995EE0">
            <w:pPr>
              <w:pStyle w:val="CommentText"/>
              <w:widowControl w:val="0"/>
              <w:spacing w:after="0"/>
              <w:ind w:left="143" w:right="166"/>
              <w:jc w:val="both"/>
              <w:rPr>
                <w:b/>
                <w:bCs/>
                <w:sz w:val="24"/>
              </w:rPr>
            </w:pPr>
            <w:r>
              <w:t>Studiju kursa apguve tā noslēgumā tiek vērtēta 10 ballu skalā saskaņā ar Latvijas Republikas Ministru kabineta 2001. gada 20. marta noteikumiem Nr. 141 un “HOTEL SCHOOL” Viesnīcu biznesa koledžas 2019. gada 27. augusta “Studiju un pārbaudījumu kārtību” Nr. 4-6/68.</w:t>
            </w:r>
          </w:p>
          <w:p w14:paraId="1826D0FF" w14:textId="77777777" w:rsidR="006D2DAE" w:rsidRDefault="006D2DAE">
            <w:pPr>
              <w:pStyle w:val="CommentText"/>
              <w:widowControl w:val="0"/>
              <w:spacing w:after="0"/>
              <w:ind w:left="1"/>
              <w:jc w:val="both"/>
              <w:rPr>
                <w:b/>
                <w:bCs/>
                <w:sz w:val="24"/>
              </w:rPr>
            </w:pPr>
          </w:p>
          <w:tbl>
            <w:tblPr>
              <w:tblStyle w:val="TableGrid"/>
              <w:tblW w:w="7223" w:type="dxa"/>
              <w:tblLayout w:type="fixed"/>
              <w:tblLook w:val="04A0" w:firstRow="1" w:lastRow="0" w:firstColumn="1" w:lastColumn="0" w:noHBand="0" w:noVBand="1"/>
            </w:tblPr>
            <w:tblGrid>
              <w:gridCol w:w="2542"/>
              <w:gridCol w:w="1277"/>
              <w:gridCol w:w="567"/>
              <w:gridCol w:w="567"/>
              <w:gridCol w:w="567"/>
              <w:gridCol w:w="567"/>
              <w:gridCol w:w="567"/>
              <w:gridCol w:w="569"/>
            </w:tblGrid>
            <w:tr w:rsidR="006D2DAE" w14:paraId="77D990B5" w14:textId="77777777">
              <w:tc>
                <w:tcPr>
                  <w:tcW w:w="2541" w:type="dxa"/>
                  <w:vMerge w:val="restart"/>
                  <w:tcBorders>
                    <w:left w:val="nil"/>
                  </w:tcBorders>
                  <w:shd w:val="clear" w:color="auto" w:fill="D9D9D9" w:themeFill="background1" w:themeFillShade="D9"/>
                </w:tcPr>
                <w:p w14:paraId="242C7E03" w14:textId="77777777" w:rsidR="006D2DAE" w:rsidRDefault="00995EE0">
                  <w:pPr>
                    <w:pStyle w:val="CommentText"/>
                    <w:widowControl w:val="0"/>
                    <w:spacing w:after="0"/>
                    <w:ind w:left="1"/>
                    <w:jc w:val="center"/>
                  </w:pPr>
                  <w:r>
                    <w:rPr>
                      <w:rFonts w:eastAsia="Calibri"/>
                    </w:rPr>
                    <w:t>Pārbaudījuma veids</w:t>
                  </w:r>
                </w:p>
              </w:tc>
              <w:tc>
                <w:tcPr>
                  <w:tcW w:w="1277" w:type="dxa"/>
                  <w:vMerge w:val="restart"/>
                  <w:shd w:val="clear" w:color="auto" w:fill="D9D9D9" w:themeFill="background1" w:themeFillShade="D9"/>
                </w:tcPr>
                <w:p w14:paraId="59EAF57B" w14:textId="77777777" w:rsidR="006D2DAE" w:rsidRDefault="00995EE0">
                  <w:pPr>
                    <w:pStyle w:val="CommentText"/>
                    <w:widowControl w:val="0"/>
                    <w:spacing w:after="0"/>
                    <w:ind w:left="1"/>
                    <w:jc w:val="center"/>
                  </w:pPr>
                  <w:r>
                    <w:rPr>
                      <w:rFonts w:eastAsia="Calibri"/>
                    </w:rPr>
                    <w:t>% no kopējā vērtējuma</w:t>
                  </w:r>
                </w:p>
              </w:tc>
              <w:tc>
                <w:tcPr>
                  <w:tcW w:w="3404" w:type="dxa"/>
                  <w:gridSpan w:val="6"/>
                  <w:tcBorders>
                    <w:right w:val="nil"/>
                  </w:tcBorders>
                  <w:shd w:val="clear" w:color="auto" w:fill="D9D9D9" w:themeFill="background1" w:themeFillShade="D9"/>
                </w:tcPr>
                <w:p w14:paraId="25D858F6" w14:textId="77777777" w:rsidR="006D2DAE" w:rsidRDefault="00995EE0">
                  <w:pPr>
                    <w:pStyle w:val="CommentText"/>
                    <w:widowControl w:val="0"/>
                    <w:spacing w:after="0"/>
                    <w:ind w:left="1"/>
                    <w:jc w:val="center"/>
                  </w:pPr>
                  <w:r>
                    <w:rPr>
                      <w:rFonts w:eastAsia="Calibri"/>
                    </w:rPr>
                    <w:t>Studiju rezultāti</w:t>
                  </w:r>
                </w:p>
              </w:tc>
            </w:tr>
            <w:tr w:rsidR="006D2DAE" w14:paraId="7676016A" w14:textId="77777777">
              <w:tc>
                <w:tcPr>
                  <w:tcW w:w="2541" w:type="dxa"/>
                  <w:vMerge/>
                  <w:tcBorders>
                    <w:left w:val="nil"/>
                  </w:tcBorders>
                  <w:shd w:val="clear" w:color="auto" w:fill="D9D9D9" w:themeFill="background1" w:themeFillShade="D9"/>
                </w:tcPr>
                <w:p w14:paraId="70916A8F" w14:textId="77777777" w:rsidR="006D2DAE" w:rsidRDefault="006D2DAE">
                  <w:pPr>
                    <w:pStyle w:val="CommentText"/>
                    <w:widowControl w:val="0"/>
                    <w:spacing w:after="0"/>
                    <w:ind w:left="1"/>
                    <w:jc w:val="center"/>
                  </w:pPr>
                </w:p>
              </w:tc>
              <w:tc>
                <w:tcPr>
                  <w:tcW w:w="1277" w:type="dxa"/>
                  <w:vMerge/>
                  <w:shd w:val="clear" w:color="auto" w:fill="D9D9D9" w:themeFill="background1" w:themeFillShade="D9"/>
                </w:tcPr>
                <w:p w14:paraId="15B1E511" w14:textId="77777777" w:rsidR="006D2DAE" w:rsidRDefault="006D2DAE">
                  <w:pPr>
                    <w:pStyle w:val="CommentText"/>
                    <w:widowControl w:val="0"/>
                    <w:spacing w:after="0"/>
                    <w:ind w:left="1"/>
                    <w:jc w:val="center"/>
                  </w:pPr>
                </w:p>
              </w:tc>
              <w:tc>
                <w:tcPr>
                  <w:tcW w:w="567" w:type="dxa"/>
                  <w:shd w:val="clear" w:color="auto" w:fill="D9D9D9" w:themeFill="background1" w:themeFillShade="D9"/>
                  <w:vAlign w:val="center"/>
                </w:tcPr>
                <w:p w14:paraId="64AD6D0E" w14:textId="77777777" w:rsidR="006D2DAE" w:rsidRDefault="00995EE0">
                  <w:pPr>
                    <w:pStyle w:val="CommentText"/>
                    <w:widowControl w:val="0"/>
                    <w:spacing w:after="0"/>
                    <w:ind w:left="1"/>
                    <w:jc w:val="center"/>
                  </w:pPr>
                  <w:r>
                    <w:rPr>
                      <w:rFonts w:eastAsia="Calibri"/>
                    </w:rPr>
                    <w:t>1.</w:t>
                  </w:r>
                </w:p>
              </w:tc>
              <w:tc>
                <w:tcPr>
                  <w:tcW w:w="567" w:type="dxa"/>
                  <w:shd w:val="clear" w:color="auto" w:fill="D9D9D9" w:themeFill="background1" w:themeFillShade="D9"/>
                  <w:vAlign w:val="center"/>
                </w:tcPr>
                <w:p w14:paraId="6C3D8E8C" w14:textId="77777777" w:rsidR="006D2DAE" w:rsidRDefault="00995EE0">
                  <w:pPr>
                    <w:pStyle w:val="CommentText"/>
                    <w:widowControl w:val="0"/>
                    <w:spacing w:after="0"/>
                    <w:ind w:left="1"/>
                    <w:jc w:val="center"/>
                  </w:pPr>
                  <w:r>
                    <w:rPr>
                      <w:rFonts w:eastAsia="Calibri"/>
                    </w:rPr>
                    <w:t>2.</w:t>
                  </w:r>
                </w:p>
              </w:tc>
              <w:tc>
                <w:tcPr>
                  <w:tcW w:w="567" w:type="dxa"/>
                  <w:shd w:val="clear" w:color="auto" w:fill="D9D9D9" w:themeFill="background1" w:themeFillShade="D9"/>
                  <w:vAlign w:val="center"/>
                </w:tcPr>
                <w:p w14:paraId="1092703F" w14:textId="77777777" w:rsidR="006D2DAE" w:rsidRDefault="00995EE0">
                  <w:pPr>
                    <w:pStyle w:val="CommentText"/>
                    <w:widowControl w:val="0"/>
                    <w:spacing w:after="0"/>
                    <w:ind w:left="1"/>
                    <w:jc w:val="center"/>
                  </w:pPr>
                  <w:r>
                    <w:rPr>
                      <w:rFonts w:eastAsia="Calibri"/>
                    </w:rPr>
                    <w:t>3.</w:t>
                  </w:r>
                </w:p>
              </w:tc>
              <w:tc>
                <w:tcPr>
                  <w:tcW w:w="567" w:type="dxa"/>
                  <w:shd w:val="clear" w:color="auto" w:fill="D9D9D9" w:themeFill="background1" w:themeFillShade="D9"/>
                  <w:vAlign w:val="center"/>
                </w:tcPr>
                <w:p w14:paraId="5CE8DD34" w14:textId="77777777" w:rsidR="006D2DAE" w:rsidRDefault="00995EE0">
                  <w:pPr>
                    <w:pStyle w:val="CommentText"/>
                    <w:widowControl w:val="0"/>
                    <w:spacing w:after="0"/>
                    <w:ind w:left="1"/>
                    <w:jc w:val="center"/>
                  </w:pPr>
                  <w:r>
                    <w:rPr>
                      <w:rFonts w:eastAsia="Calibri"/>
                    </w:rPr>
                    <w:t>4.</w:t>
                  </w:r>
                </w:p>
              </w:tc>
              <w:tc>
                <w:tcPr>
                  <w:tcW w:w="567" w:type="dxa"/>
                  <w:shd w:val="clear" w:color="auto" w:fill="D9D9D9" w:themeFill="background1" w:themeFillShade="D9"/>
                </w:tcPr>
                <w:p w14:paraId="6C7AF632" w14:textId="77777777" w:rsidR="006D2DAE" w:rsidRDefault="00995EE0">
                  <w:pPr>
                    <w:pStyle w:val="CommentText"/>
                    <w:widowControl w:val="0"/>
                    <w:spacing w:after="0"/>
                    <w:ind w:left="1"/>
                    <w:jc w:val="center"/>
                  </w:pPr>
                  <w:r>
                    <w:rPr>
                      <w:rFonts w:eastAsia="Calibri"/>
                    </w:rPr>
                    <w:t>5.</w:t>
                  </w:r>
                </w:p>
              </w:tc>
              <w:tc>
                <w:tcPr>
                  <w:tcW w:w="569" w:type="dxa"/>
                  <w:tcBorders>
                    <w:right w:val="nil"/>
                  </w:tcBorders>
                  <w:shd w:val="clear" w:color="auto" w:fill="D9D9D9" w:themeFill="background1" w:themeFillShade="D9"/>
                </w:tcPr>
                <w:p w14:paraId="4443C1FE" w14:textId="77777777" w:rsidR="006D2DAE" w:rsidRDefault="00995EE0">
                  <w:pPr>
                    <w:pStyle w:val="CommentText"/>
                    <w:widowControl w:val="0"/>
                    <w:spacing w:after="0"/>
                    <w:ind w:left="1"/>
                    <w:jc w:val="center"/>
                  </w:pPr>
                  <w:r>
                    <w:rPr>
                      <w:rFonts w:eastAsia="Calibri"/>
                    </w:rPr>
                    <w:t>6.</w:t>
                  </w:r>
                </w:p>
              </w:tc>
            </w:tr>
            <w:tr w:rsidR="006D2DAE" w14:paraId="121FF564" w14:textId="77777777">
              <w:tc>
                <w:tcPr>
                  <w:tcW w:w="2541" w:type="dxa"/>
                  <w:tcBorders>
                    <w:left w:val="nil"/>
                  </w:tcBorders>
                </w:tcPr>
                <w:p w14:paraId="28213F0A" w14:textId="77777777" w:rsidR="006D2DAE" w:rsidRDefault="00995EE0">
                  <w:pPr>
                    <w:pStyle w:val="CommentText"/>
                    <w:widowControl w:val="0"/>
                    <w:spacing w:after="0"/>
                    <w:ind w:left="1"/>
                    <w:jc w:val="center"/>
                  </w:pPr>
                  <w:r>
                    <w:rPr>
                      <w:rFonts w:eastAsia="Calibri"/>
                    </w:rPr>
                    <w:t>Patstāvīgie darbi un dalība klasē</w:t>
                  </w:r>
                </w:p>
              </w:tc>
              <w:tc>
                <w:tcPr>
                  <w:tcW w:w="1277" w:type="dxa"/>
                </w:tcPr>
                <w:p w14:paraId="1E7C1C1B" w14:textId="77777777" w:rsidR="006D2DAE" w:rsidRDefault="00995EE0">
                  <w:pPr>
                    <w:pStyle w:val="CommentText"/>
                    <w:widowControl w:val="0"/>
                    <w:spacing w:after="0"/>
                    <w:ind w:left="1"/>
                    <w:jc w:val="center"/>
                  </w:pPr>
                  <w:r>
                    <w:rPr>
                      <w:rFonts w:eastAsia="Calibri"/>
                    </w:rPr>
                    <w:t>20</w:t>
                  </w:r>
                </w:p>
              </w:tc>
              <w:tc>
                <w:tcPr>
                  <w:tcW w:w="567" w:type="dxa"/>
                  <w:vAlign w:val="center"/>
                </w:tcPr>
                <w:p w14:paraId="1A4EF780" w14:textId="77777777" w:rsidR="006D2DAE" w:rsidRDefault="00995EE0">
                  <w:pPr>
                    <w:pStyle w:val="CommentText"/>
                    <w:widowControl w:val="0"/>
                    <w:spacing w:after="0"/>
                    <w:ind w:left="1"/>
                    <w:jc w:val="center"/>
                  </w:pPr>
                  <w:r>
                    <w:rPr>
                      <w:rFonts w:eastAsia="Calibri"/>
                    </w:rPr>
                    <w:t>X</w:t>
                  </w:r>
                </w:p>
              </w:tc>
              <w:tc>
                <w:tcPr>
                  <w:tcW w:w="567" w:type="dxa"/>
                  <w:vAlign w:val="center"/>
                </w:tcPr>
                <w:p w14:paraId="6279AC1C" w14:textId="77777777" w:rsidR="006D2DAE" w:rsidRDefault="00995EE0">
                  <w:pPr>
                    <w:pStyle w:val="CommentText"/>
                    <w:widowControl w:val="0"/>
                    <w:spacing w:after="0"/>
                    <w:ind w:left="1"/>
                    <w:jc w:val="center"/>
                  </w:pPr>
                  <w:r>
                    <w:rPr>
                      <w:rFonts w:eastAsia="Calibri"/>
                    </w:rPr>
                    <w:t>X</w:t>
                  </w:r>
                </w:p>
              </w:tc>
              <w:tc>
                <w:tcPr>
                  <w:tcW w:w="567" w:type="dxa"/>
                  <w:vAlign w:val="center"/>
                </w:tcPr>
                <w:p w14:paraId="70CC9A5E" w14:textId="77777777" w:rsidR="006D2DAE" w:rsidRDefault="006D2DAE">
                  <w:pPr>
                    <w:pStyle w:val="CommentText"/>
                    <w:widowControl w:val="0"/>
                    <w:spacing w:after="0"/>
                    <w:ind w:left="1"/>
                    <w:jc w:val="center"/>
                  </w:pPr>
                </w:p>
              </w:tc>
              <w:tc>
                <w:tcPr>
                  <w:tcW w:w="567" w:type="dxa"/>
                  <w:vAlign w:val="center"/>
                </w:tcPr>
                <w:p w14:paraId="744AED13" w14:textId="77777777" w:rsidR="006D2DAE" w:rsidRDefault="006D2DAE">
                  <w:pPr>
                    <w:pStyle w:val="CommentText"/>
                    <w:widowControl w:val="0"/>
                    <w:spacing w:after="0"/>
                    <w:ind w:left="1"/>
                    <w:jc w:val="center"/>
                  </w:pPr>
                </w:p>
              </w:tc>
              <w:tc>
                <w:tcPr>
                  <w:tcW w:w="567" w:type="dxa"/>
                </w:tcPr>
                <w:p w14:paraId="7975E583" w14:textId="77777777" w:rsidR="006D2DAE" w:rsidRDefault="006D2DAE">
                  <w:pPr>
                    <w:pStyle w:val="CommentText"/>
                    <w:widowControl w:val="0"/>
                    <w:spacing w:after="0"/>
                    <w:ind w:left="1"/>
                    <w:jc w:val="center"/>
                  </w:pPr>
                </w:p>
              </w:tc>
              <w:tc>
                <w:tcPr>
                  <w:tcW w:w="569" w:type="dxa"/>
                  <w:tcBorders>
                    <w:right w:val="nil"/>
                  </w:tcBorders>
                </w:tcPr>
                <w:p w14:paraId="3AF2DD48" w14:textId="77777777" w:rsidR="006D2DAE" w:rsidRDefault="006D2DAE">
                  <w:pPr>
                    <w:pStyle w:val="CommentText"/>
                    <w:widowControl w:val="0"/>
                    <w:spacing w:after="0"/>
                    <w:ind w:left="1"/>
                    <w:jc w:val="center"/>
                  </w:pPr>
                </w:p>
              </w:tc>
            </w:tr>
            <w:tr w:rsidR="006D2DAE" w14:paraId="5CDFAA96" w14:textId="77777777">
              <w:tc>
                <w:tcPr>
                  <w:tcW w:w="2541" w:type="dxa"/>
                  <w:tcBorders>
                    <w:left w:val="nil"/>
                  </w:tcBorders>
                </w:tcPr>
                <w:p w14:paraId="6F15B5D2" w14:textId="77777777" w:rsidR="006D2DAE" w:rsidRDefault="00995EE0">
                  <w:pPr>
                    <w:pStyle w:val="CommentText"/>
                    <w:widowControl w:val="0"/>
                    <w:spacing w:after="0"/>
                    <w:ind w:left="1"/>
                    <w:jc w:val="center"/>
                  </w:pPr>
                  <w:r>
                    <w:rPr>
                      <w:rFonts w:eastAsia="Calibri"/>
                    </w:rPr>
                    <w:t>Individuālais darbs</w:t>
                  </w:r>
                </w:p>
              </w:tc>
              <w:tc>
                <w:tcPr>
                  <w:tcW w:w="1277" w:type="dxa"/>
                </w:tcPr>
                <w:p w14:paraId="2EED37D8" w14:textId="77777777" w:rsidR="006D2DAE" w:rsidRDefault="00995EE0">
                  <w:pPr>
                    <w:pStyle w:val="CommentText"/>
                    <w:widowControl w:val="0"/>
                    <w:spacing w:after="0"/>
                    <w:ind w:left="1"/>
                    <w:jc w:val="center"/>
                  </w:pPr>
                  <w:r>
                    <w:rPr>
                      <w:rFonts w:eastAsia="Calibri"/>
                    </w:rPr>
                    <w:t>40</w:t>
                  </w:r>
                </w:p>
              </w:tc>
              <w:tc>
                <w:tcPr>
                  <w:tcW w:w="567" w:type="dxa"/>
                  <w:vAlign w:val="center"/>
                </w:tcPr>
                <w:p w14:paraId="5D842B5D" w14:textId="77777777" w:rsidR="006D2DAE" w:rsidRDefault="006D2DAE">
                  <w:pPr>
                    <w:pStyle w:val="CommentText"/>
                    <w:widowControl w:val="0"/>
                    <w:spacing w:after="0"/>
                    <w:ind w:left="1"/>
                    <w:jc w:val="center"/>
                  </w:pPr>
                </w:p>
              </w:tc>
              <w:tc>
                <w:tcPr>
                  <w:tcW w:w="567" w:type="dxa"/>
                  <w:vAlign w:val="center"/>
                </w:tcPr>
                <w:p w14:paraId="32807D15" w14:textId="77777777" w:rsidR="006D2DAE" w:rsidRDefault="006D2DAE">
                  <w:pPr>
                    <w:pStyle w:val="CommentText"/>
                    <w:widowControl w:val="0"/>
                    <w:spacing w:after="0"/>
                    <w:ind w:left="1"/>
                    <w:jc w:val="center"/>
                  </w:pPr>
                </w:p>
              </w:tc>
              <w:tc>
                <w:tcPr>
                  <w:tcW w:w="567" w:type="dxa"/>
                  <w:vAlign w:val="center"/>
                </w:tcPr>
                <w:p w14:paraId="064B507F" w14:textId="77777777" w:rsidR="006D2DAE" w:rsidRDefault="00995EE0">
                  <w:pPr>
                    <w:pStyle w:val="CommentText"/>
                    <w:widowControl w:val="0"/>
                    <w:spacing w:after="0"/>
                    <w:ind w:left="1"/>
                    <w:jc w:val="center"/>
                  </w:pPr>
                  <w:r>
                    <w:rPr>
                      <w:rFonts w:eastAsia="Calibri"/>
                    </w:rPr>
                    <w:t>X</w:t>
                  </w:r>
                </w:p>
              </w:tc>
              <w:tc>
                <w:tcPr>
                  <w:tcW w:w="567" w:type="dxa"/>
                  <w:vAlign w:val="center"/>
                </w:tcPr>
                <w:p w14:paraId="125BBEA7" w14:textId="77777777" w:rsidR="006D2DAE" w:rsidRDefault="00995EE0">
                  <w:pPr>
                    <w:pStyle w:val="CommentText"/>
                    <w:widowControl w:val="0"/>
                    <w:spacing w:after="0"/>
                    <w:ind w:left="1"/>
                    <w:jc w:val="center"/>
                  </w:pPr>
                  <w:r>
                    <w:rPr>
                      <w:rFonts w:eastAsia="Calibri"/>
                    </w:rPr>
                    <w:t>X</w:t>
                  </w:r>
                </w:p>
              </w:tc>
              <w:tc>
                <w:tcPr>
                  <w:tcW w:w="567" w:type="dxa"/>
                </w:tcPr>
                <w:p w14:paraId="64ADCE14" w14:textId="77777777" w:rsidR="006D2DAE" w:rsidRDefault="00995EE0">
                  <w:pPr>
                    <w:pStyle w:val="CommentText"/>
                    <w:widowControl w:val="0"/>
                    <w:spacing w:after="0"/>
                    <w:ind w:left="1"/>
                    <w:jc w:val="center"/>
                  </w:pPr>
                  <w:r>
                    <w:rPr>
                      <w:rFonts w:eastAsia="Calibri"/>
                    </w:rPr>
                    <w:t>X</w:t>
                  </w:r>
                </w:p>
              </w:tc>
              <w:tc>
                <w:tcPr>
                  <w:tcW w:w="569" w:type="dxa"/>
                  <w:tcBorders>
                    <w:right w:val="nil"/>
                  </w:tcBorders>
                </w:tcPr>
                <w:p w14:paraId="7AC7C50E" w14:textId="77777777" w:rsidR="006D2DAE" w:rsidRDefault="00995EE0">
                  <w:pPr>
                    <w:pStyle w:val="CommentText"/>
                    <w:widowControl w:val="0"/>
                    <w:spacing w:after="0"/>
                    <w:ind w:left="1"/>
                    <w:jc w:val="center"/>
                  </w:pPr>
                  <w:r>
                    <w:rPr>
                      <w:rFonts w:eastAsia="Calibri"/>
                    </w:rPr>
                    <w:t>X</w:t>
                  </w:r>
                </w:p>
              </w:tc>
            </w:tr>
            <w:tr w:rsidR="006D2DAE" w14:paraId="0236D2B7" w14:textId="77777777">
              <w:tc>
                <w:tcPr>
                  <w:tcW w:w="2541" w:type="dxa"/>
                  <w:tcBorders>
                    <w:left w:val="nil"/>
                  </w:tcBorders>
                </w:tcPr>
                <w:p w14:paraId="0BA02A1E" w14:textId="77777777" w:rsidR="006D2DAE" w:rsidRDefault="00995EE0">
                  <w:pPr>
                    <w:pStyle w:val="CommentText"/>
                    <w:widowControl w:val="0"/>
                    <w:spacing w:after="0"/>
                    <w:ind w:left="1"/>
                    <w:jc w:val="center"/>
                  </w:pPr>
                  <w:r>
                    <w:rPr>
                      <w:rFonts w:eastAsia="Calibri"/>
                    </w:rPr>
                    <w:t>Eksāmens</w:t>
                  </w:r>
                </w:p>
              </w:tc>
              <w:tc>
                <w:tcPr>
                  <w:tcW w:w="1277" w:type="dxa"/>
                </w:tcPr>
                <w:p w14:paraId="1A7C6A69" w14:textId="77777777" w:rsidR="006D2DAE" w:rsidRDefault="00995EE0">
                  <w:pPr>
                    <w:pStyle w:val="CommentText"/>
                    <w:widowControl w:val="0"/>
                    <w:spacing w:after="0"/>
                    <w:ind w:left="1"/>
                    <w:jc w:val="center"/>
                  </w:pPr>
                  <w:r>
                    <w:rPr>
                      <w:rFonts w:eastAsia="Calibri"/>
                    </w:rPr>
                    <w:t>40</w:t>
                  </w:r>
                </w:p>
              </w:tc>
              <w:tc>
                <w:tcPr>
                  <w:tcW w:w="567" w:type="dxa"/>
                  <w:vAlign w:val="center"/>
                </w:tcPr>
                <w:p w14:paraId="320B09C0" w14:textId="77777777" w:rsidR="006D2DAE" w:rsidRDefault="00995EE0">
                  <w:pPr>
                    <w:pStyle w:val="CommentText"/>
                    <w:widowControl w:val="0"/>
                    <w:spacing w:after="0"/>
                    <w:ind w:left="1"/>
                    <w:jc w:val="center"/>
                  </w:pPr>
                  <w:r>
                    <w:rPr>
                      <w:rFonts w:eastAsia="Calibri"/>
                    </w:rPr>
                    <w:t>X</w:t>
                  </w:r>
                </w:p>
              </w:tc>
              <w:tc>
                <w:tcPr>
                  <w:tcW w:w="567" w:type="dxa"/>
                  <w:vAlign w:val="center"/>
                </w:tcPr>
                <w:p w14:paraId="6C81C8CA" w14:textId="77777777" w:rsidR="006D2DAE" w:rsidRDefault="00995EE0">
                  <w:pPr>
                    <w:pStyle w:val="CommentText"/>
                    <w:widowControl w:val="0"/>
                    <w:spacing w:after="0"/>
                    <w:ind w:left="1"/>
                    <w:jc w:val="center"/>
                  </w:pPr>
                  <w:r>
                    <w:rPr>
                      <w:rFonts w:eastAsia="Calibri"/>
                    </w:rPr>
                    <w:t>X</w:t>
                  </w:r>
                </w:p>
              </w:tc>
              <w:tc>
                <w:tcPr>
                  <w:tcW w:w="567" w:type="dxa"/>
                  <w:vAlign w:val="center"/>
                </w:tcPr>
                <w:p w14:paraId="4A00D682" w14:textId="77777777" w:rsidR="006D2DAE" w:rsidRDefault="00995EE0">
                  <w:pPr>
                    <w:pStyle w:val="CommentText"/>
                    <w:widowControl w:val="0"/>
                    <w:spacing w:after="0"/>
                    <w:ind w:left="1"/>
                    <w:jc w:val="center"/>
                  </w:pPr>
                  <w:r>
                    <w:rPr>
                      <w:rFonts w:eastAsia="Calibri"/>
                    </w:rPr>
                    <w:t>X</w:t>
                  </w:r>
                </w:p>
              </w:tc>
              <w:tc>
                <w:tcPr>
                  <w:tcW w:w="567" w:type="dxa"/>
                  <w:vAlign w:val="center"/>
                </w:tcPr>
                <w:p w14:paraId="1D320D13" w14:textId="77777777" w:rsidR="006D2DAE" w:rsidRDefault="00995EE0">
                  <w:pPr>
                    <w:pStyle w:val="CommentText"/>
                    <w:widowControl w:val="0"/>
                    <w:spacing w:after="0"/>
                    <w:ind w:left="1"/>
                    <w:jc w:val="center"/>
                  </w:pPr>
                  <w:r>
                    <w:rPr>
                      <w:rFonts w:eastAsia="Calibri"/>
                    </w:rPr>
                    <w:t>X</w:t>
                  </w:r>
                </w:p>
              </w:tc>
              <w:tc>
                <w:tcPr>
                  <w:tcW w:w="567" w:type="dxa"/>
                </w:tcPr>
                <w:p w14:paraId="242C4F32" w14:textId="77777777" w:rsidR="006D2DAE" w:rsidRDefault="00995EE0">
                  <w:pPr>
                    <w:pStyle w:val="CommentText"/>
                    <w:widowControl w:val="0"/>
                    <w:spacing w:after="0"/>
                    <w:ind w:left="1"/>
                    <w:jc w:val="center"/>
                  </w:pPr>
                  <w:r>
                    <w:rPr>
                      <w:rFonts w:eastAsia="Calibri"/>
                    </w:rPr>
                    <w:t>X</w:t>
                  </w:r>
                </w:p>
              </w:tc>
              <w:tc>
                <w:tcPr>
                  <w:tcW w:w="569" w:type="dxa"/>
                  <w:tcBorders>
                    <w:right w:val="nil"/>
                  </w:tcBorders>
                </w:tcPr>
                <w:p w14:paraId="52E6FAF8" w14:textId="77777777" w:rsidR="006D2DAE" w:rsidRDefault="00995EE0">
                  <w:pPr>
                    <w:pStyle w:val="CommentText"/>
                    <w:widowControl w:val="0"/>
                    <w:spacing w:after="0"/>
                    <w:ind w:left="1"/>
                    <w:jc w:val="center"/>
                  </w:pPr>
                  <w:r>
                    <w:rPr>
                      <w:rFonts w:eastAsia="Calibri"/>
                    </w:rPr>
                    <w:t>X</w:t>
                  </w:r>
                </w:p>
              </w:tc>
            </w:tr>
            <w:tr w:rsidR="006D2DAE" w14:paraId="354ED4AD" w14:textId="77777777">
              <w:tc>
                <w:tcPr>
                  <w:tcW w:w="2541" w:type="dxa"/>
                  <w:tcBorders>
                    <w:left w:val="nil"/>
                  </w:tcBorders>
                </w:tcPr>
                <w:p w14:paraId="0C3E6910" w14:textId="77777777" w:rsidR="006D2DAE" w:rsidRDefault="006D2DAE">
                  <w:pPr>
                    <w:pStyle w:val="CommentText"/>
                    <w:widowControl w:val="0"/>
                    <w:spacing w:after="0"/>
                    <w:ind w:left="1"/>
                    <w:jc w:val="center"/>
                  </w:pPr>
                </w:p>
              </w:tc>
              <w:tc>
                <w:tcPr>
                  <w:tcW w:w="1277" w:type="dxa"/>
                </w:tcPr>
                <w:p w14:paraId="51512F3B" w14:textId="77777777" w:rsidR="006D2DAE" w:rsidRDefault="00995EE0">
                  <w:pPr>
                    <w:pStyle w:val="CommentText"/>
                    <w:widowControl w:val="0"/>
                    <w:spacing w:after="0"/>
                    <w:ind w:left="1"/>
                    <w:jc w:val="center"/>
                  </w:pPr>
                  <w:r>
                    <w:rPr>
                      <w:rFonts w:eastAsia="Calibri"/>
                    </w:rPr>
                    <w:t>100</w:t>
                  </w:r>
                </w:p>
              </w:tc>
              <w:tc>
                <w:tcPr>
                  <w:tcW w:w="567" w:type="dxa"/>
                  <w:vAlign w:val="center"/>
                </w:tcPr>
                <w:p w14:paraId="328DBF8B" w14:textId="77777777" w:rsidR="006D2DAE" w:rsidRDefault="006D2DAE">
                  <w:pPr>
                    <w:pStyle w:val="CommentText"/>
                    <w:widowControl w:val="0"/>
                    <w:spacing w:after="0"/>
                    <w:ind w:left="1"/>
                    <w:jc w:val="center"/>
                  </w:pPr>
                </w:p>
              </w:tc>
              <w:tc>
                <w:tcPr>
                  <w:tcW w:w="567" w:type="dxa"/>
                  <w:vAlign w:val="center"/>
                </w:tcPr>
                <w:p w14:paraId="02FA0F3E" w14:textId="77777777" w:rsidR="006D2DAE" w:rsidRDefault="006D2DAE">
                  <w:pPr>
                    <w:pStyle w:val="CommentText"/>
                    <w:widowControl w:val="0"/>
                    <w:spacing w:after="0"/>
                    <w:ind w:left="1"/>
                    <w:jc w:val="center"/>
                  </w:pPr>
                </w:p>
              </w:tc>
              <w:tc>
                <w:tcPr>
                  <w:tcW w:w="567" w:type="dxa"/>
                  <w:vAlign w:val="center"/>
                </w:tcPr>
                <w:p w14:paraId="4E276589" w14:textId="77777777" w:rsidR="006D2DAE" w:rsidRDefault="006D2DAE">
                  <w:pPr>
                    <w:pStyle w:val="CommentText"/>
                    <w:widowControl w:val="0"/>
                    <w:spacing w:after="0"/>
                    <w:ind w:left="1"/>
                    <w:jc w:val="center"/>
                  </w:pPr>
                </w:p>
              </w:tc>
              <w:tc>
                <w:tcPr>
                  <w:tcW w:w="567" w:type="dxa"/>
                  <w:vAlign w:val="center"/>
                </w:tcPr>
                <w:p w14:paraId="586F1276" w14:textId="77777777" w:rsidR="006D2DAE" w:rsidRDefault="006D2DAE">
                  <w:pPr>
                    <w:pStyle w:val="CommentText"/>
                    <w:widowControl w:val="0"/>
                    <w:spacing w:after="0"/>
                    <w:ind w:left="1"/>
                    <w:jc w:val="center"/>
                  </w:pPr>
                </w:p>
              </w:tc>
              <w:tc>
                <w:tcPr>
                  <w:tcW w:w="567" w:type="dxa"/>
                </w:tcPr>
                <w:p w14:paraId="3824139B" w14:textId="77777777" w:rsidR="006D2DAE" w:rsidRDefault="006D2DAE">
                  <w:pPr>
                    <w:pStyle w:val="CommentText"/>
                    <w:widowControl w:val="0"/>
                    <w:spacing w:after="0"/>
                    <w:ind w:left="1"/>
                    <w:jc w:val="center"/>
                  </w:pPr>
                </w:p>
              </w:tc>
              <w:tc>
                <w:tcPr>
                  <w:tcW w:w="569" w:type="dxa"/>
                  <w:tcBorders>
                    <w:right w:val="nil"/>
                  </w:tcBorders>
                </w:tcPr>
                <w:p w14:paraId="5B10F9DF" w14:textId="77777777" w:rsidR="006D2DAE" w:rsidRDefault="006D2DAE">
                  <w:pPr>
                    <w:pStyle w:val="CommentText"/>
                    <w:widowControl w:val="0"/>
                    <w:spacing w:after="0"/>
                    <w:ind w:left="1"/>
                    <w:jc w:val="center"/>
                  </w:pPr>
                </w:p>
              </w:tc>
            </w:tr>
            <w:tr w:rsidR="006D2DAE" w14:paraId="71F87FE4" w14:textId="77777777">
              <w:tc>
                <w:tcPr>
                  <w:tcW w:w="7222" w:type="dxa"/>
                  <w:gridSpan w:val="8"/>
                  <w:tcBorders>
                    <w:left w:val="nil"/>
                    <w:bottom w:val="nil"/>
                    <w:right w:val="nil"/>
                  </w:tcBorders>
                </w:tcPr>
                <w:p w14:paraId="2C41C392" w14:textId="77777777" w:rsidR="006D2DAE" w:rsidRDefault="006D2DAE">
                  <w:pPr>
                    <w:pStyle w:val="CommentText"/>
                    <w:widowControl w:val="0"/>
                    <w:spacing w:after="0"/>
                    <w:ind w:left="1"/>
                    <w:jc w:val="center"/>
                  </w:pPr>
                </w:p>
              </w:tc>
            </w:tr>
          </w:tbl>
          <w:p w14:paraId="654F5572" w14:textId="77777777" w:rsidR="006D2DAE" w:rsidRDefault="006D2DAE">
            <w:pPr>
              <w:pStyle w:val="CommentText"/>
              <w:widowControl w:val="0"/>
              <w:spacing w:after="0"/>
              <w:ind w:left="1"/>
              <w:jc w:val="both"/>
              <w:rPr>
                <w:b/>
                <w:bCs/>
                <w:sz w:val="24"/>
              </w:rPr>
            </w:pPr>
          </w:p>
        </w:tc>
      </w:tr>
      <w:tr w:rsidR="006D2DAE" w14:paraId="3036A6A9" w14:textId="77777777">
        <w:trPr>
          <w:trHeight w:val="914"/>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72ED6C12" w14:textId="77777777" w:rsidR="006D2DAE" w:rsidRDefault="00995EE0">
            <w:pPr>
              <w:widowControl w:val="0"/>
              <w:spacing w:after="0"/>
              <w:ind w:left="133" w:right="133"/>
              <w:rPr>
                <w:rFonts w:cs="Times New Roman"/>
              </w:rPr>
            </w:pPr>
            <w:r>
              <w:rPr>
                <w:rFonts w:cs="Times New Roman"/>
              </w:rPr>
              <w:t xml:space="preserve">Obligātā literatūra </w:t>
            </w:r>
          </w:p>
          <w:p w14:paraId="1957D99D" w14:textId="77777777" w:rsidR="006D2DAE" w:rsidRDefault="006D2DAE">
            <w:pPr>
              <w:widowControl w:val="0"/>
              <w:spacing w:after="0"/>
              <w:ind w:left="133" w:right="133"/>
              <w:rPr>
                <w:rFonts w:cs="Times New Roman"/>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5A44253D" w14:textId="44A78510" w:rsidR="006D2DAE" w:rsidRDefault="00995EE0">
            <w:pPr>
              <w:pStyle w:val="CommentText"/>
              <w:widowControl w:val="0"/>
              <w:numPr>
                <w:ilvl w:val="0"/>
                <w:numId w:val="66"/>
              </w:numPr>
              <w:spacing w:after="0"/>
              <w:ind w:left="556" w:right="166"/>
              <w:jc w:val="both"/>
            </w:pPr>
            <w:proofErr w:type="spellStart"/>
            <w:r>
              <w:t>Kotler</w:t>
            </w:r>
            <w:proofErr w:type="spellEnd"/>
            <w:r>
              <w:t xml:space="preserve">, P., </w:t>
            </w:r>
            <w:proofErr w:type="spellStart"/>
            <w:r>
              <w:t>Bowen</w:t>
            </w:r>
            <w:proofErr w:type="spellEnd"/>
            <w:r>
              <w:t xml:space="preserve">, J. T., </w:t>
            </w:r>
            <w:proofErr w:type="spellStart"/>
            <w:r>
              <w:t>and</w:t>
            </w:r>
            <w:proofErr w:type="spellEnd"/>
            <w:r>
              <w:t xml:space="preserve"> </w:t>
            </w:r>
            <w:proofErr w:type="spellStart"/>
            <w:r>
              <w:t>Makens</w:t>
            </w:r>
            <w:proofErr w:type="spellEnd"/>
            <w:r>
              <w:t xml:space="preserve"> J. C. (2010). </w:t>
            </w:r>
            <w:proofErr w:type="spellStart"/>
            <w:r w:rsidRPr="00FC0CF1">
              <w:rPr>
                <w:i/>
                <w:iCs/>
              </w:rPr>
              <w:t>Marketing</w:t>
            </w:r>
            <w:proofErr w:type="spellEnd"/>
            <w:r w:rsidRPr="00FC0CF1">
              <w:rPr>
                <w:i/>
                <w:iCs/>
              </w:rPr>
              <w:t xml:space="preserve"> </w:t>
            </w:r>
            <w:proofErr w:type="spellStart"/>
            <w:r w:rsidRPr="00FC0CF1">
              <w:rPr>
                <w:i/>
                <w:iCs/>
              </w:rPr>
              <w:t>for</w:t>
            </w:r>
            <w:proofErr w:type="spellEnd"/>
            <w:r w:rsidRPr="00FC0CF1">
              <w:rPr>
                <w:i/>
                <w:iCs/>
              </w:rPr>
              <w:t xml:space="preserve"> </w:t>
            </w:r>
            <w:proofErr w:type="spellStart"/>
            <w:r w:rsidRPr="00FC0CF1">
              <w:rPr>
                <w:i/>
                <w:iCs/>
              </w:rPr>
              <w:t>Hospitality</w:t>
            </w:r>
            <w:proofErr w:type="spellEnd"/>
            <w:r w:rsidRPr="00FC0CF1">
              <w:rPr>
                <w:i/>
                <w:iCs/>
              </w:rPr>
              <w:t xml:space="preserve"> </w:t>
            </w:r>
            <w:proofErr w:type="spellStart"/>
            <w:r w:rsidRPr="00FC0CF1">
              <w:rPr>
                <w:i/>
                <w:iCs/>
              </w:rPr>
              <w:t>and</w:t>
            </w:r>
            <w:proofErr w:type="spellEnd"/>
            <w:r w:rsidRPr="00FC0CF1">
              <w:rPr>
                <w:i/>
                <w:iCs/>
              </w:rPr>
              <w:t xml:space="preserve"> </w:t>
            </w:r>
            <w:proofErr w:type="spellStart"/>
            <w:r w:rsidRPr="00FC0CF1">
              <w:rPr>
                <w:i/>
                <w:iCs/>
              </w:rPr>
              <w:t>Tourism</w:t>
            </w:r>
            <w:proofErr w:type="spellEnd"/>
            <w:r>
              <w:t xml:space="preserve">. USA: </w:t>
            </w:r>
            <w:proofErr w:type="spellStart"/>
            <w:r>
              <w:t>Prentice</w:t>
            </w:r>
            <w:proofErr w:type="spellEnd"/>
            <w:r>
              <w:t xml:space="preserve"> </w:t>
            </w:r>
            <w:proofErr w:type="spellStart"/>
            <w:r>
              <w:t>Hall</w:t>
            </w:r>
            <w:proofErr w:type="spellEnd"/>
            <w:r>
              <w:t>.</w:t>
            </w:r>
          </w:p>
          <w:p w14:paraId="035580C3" w14:textId="77777777" w:rsidR="006D2DAE" w:rsidRDefault="00995EE0">
            <w:pPr>
              <w:pStyle w:val="CommentText"/>
              <w:widowControl w:val="0"/>
              <w:numPr>
                <w:ilvl w:val="0"/>
                <w:numId w:val="66"/>
              </w:numPr>
              <w:spacing w:after="0"/>
              <w:ind w:left="556" w:right="166"/>
              <w:jc w:val="both"/>
            </w:pPr>
            <w:proofErr w:type="spellStart"/>
            <w:r>
              <w:t>Bowie</w:t>
            </w:r>
            <w:proofErr w:type="spellEnd"/>
            <w:r>
              <w:t xml:space="preserve">, D., &amp; </w:t>
            </w:r>
            <w:proofErr w:type="spellStart"/>
            <w:r>
              <w:t>Buttle</w:t>
            </w:r>
            <w:proofErr w:type="spellEnd"/>
            <w:r>
              <w:t xml:space="preserve">, F. (2013). </w:t>
            </w:r>
            <w:proofErr w:type="spellStart"/>
            <w:r w:rsidRPr="00FC0CF1">
              <w:rPr>
                <w:i/>
                <w:iCs/>
              </w:rPr>
              <w:t>Hospitality</w:t>
            </w:r>
            <w:proofErr w:type="spellEnd"/>
            <w:r w:rsidRPr="00FC0CF1">
              <w:rPr>
                <w:i/>
                <w:iCs/>
              </w:rPr>
              <w:t xml:space="preserve"> </w:t>
            </w:r>
            <w:proofErr w:type="spellStart"/>
            <w:r w:rsidRPr="00FC0CF1">
              <w:rPr>
                <w:i/>
                <w:iCs/>
              </w:rPr>
              <w:t>marketing</w:t>
            </w:r>
            <w:proofErr w:type="spellEnd"/>
            <w:r>
              <w:t xml:space="preserve">. UK: </w:t>
            </w:r>
            <w:proofErr w:type="spellStart"/>
            <w:r>
              <w:t>Taylor</w:t>
            </w:r>
            <w:proofErr w:type="spellEnd"/>
            <w:r>
              <w:t xml:space="preserve"> &amp; Francis.</w:t>
            </w:r>
          </w:p>
          <w:p w14:paraId="02396607" w14:textId="0329A3B0" w:rsidR="006D2DAE" w:rsidRDefault="00995EE0">
            <w:pPr>
              <w:pStyle w:val="CommentText"/>
              <w:widowControl w:val="0"/>
              <w:numPr>
                <w:ilvl w:val="0"/>
                <w:numId w:val="66"/>
              </w:numPr>
              <w:spacing w:after="0"/>
              <w:ind w:left="556" w:right="166"/>
              <w:jc w:val="both"/>
            </w:pPr>
            <w:proofErr w:type="spellStart"/>
            <w:r>
              <w:t>Kotler</w:t>
            </w:r>
            <w:proofErr w:type="spellEnd"/>
            <w:r>
              <w:t xml:space="preserve">, P., </w:t>
            </w:r>
            <w:proofErr w:type="spellStart"/>
            <w:r>
              <w:t>Armstrong</w:t>
            </w:r>
            <w:proofErr w:type="spellEnd"/>
            <w:r>
              <w:t xml:space="preserve">, G., </w:t>
            </w:r>
            <w:proofErr w:type="spellStart"/>
            <w:r>
              <w:t>Saunders</w:t>
            </w:r>
            <w:proofErr w:type="spellEnd"/>
            <w:r>
              <w:t xml:space="preserve">, J., &amp; </w:t>
            </w:r>
            <w:proofErr w:type="spellStart"/>
            <w:r>
              <w:t>Wong</w:t>
            </w:r>
            <w:proofErr w:type="spellEnd"/>
            <w:r>
              <w:t xml:space="preserve">, V. (2005). </w:t>
            </w:r>
            <w:proofErr w:type="spellStart"/>
            <w:r w:rsidRPr="00FC0CF1">
              <w:rPr>
                <w:i/>
                <w:iCs/>
              </w:rPr>
              <w:t>Principles</w:t>
            </w:r>
            <w:proofErr w:type="spellEnd"/>
            <w:r w:rsidRPr="00FC0CF1">
              <w:rPr>
                <w:i/>
                <w:iCs/>
              </w:rPr>
              <w:t xml:space="preserve"> </w:t>
            </w:r>
            <w:proofErr w:type="spellStart"/>
            <w:r w:rsidRPr="00FC0CF1">
              <w:rPr>
                <w:i/>
                <w:iCs/>
              </w:rPr>
              <w:t>of</w:t>
            </w:r>
            <w:proofErr w:type="spellEnd"/>
            <w:r w:rsidRPr="00FC0CF1">
              <w:rPr>
                <w:i/>
                <w:iCs/>
              </w:rPr>
              <w:t xml:space="preserve"> </w:t>
            </w:r>
            <w:proofErr w:type="spellStart"/>
            <w:r w:rsidRPr="00FC0CF1">
              <w:rPr>
                <w:i/>
                <w:iCs/>
              </w:rPr>
              <w:t>marketing</w:t>
            </w:r>
            <w:proofErr w:type="spellEnd"/>
            <w:r>
              <w:t xml:space="preserve">. 3rd </w:t>
            </w:r>
            <w:proofErr w:type="spellStart"/>
            <w:r>
              <w:t>European</w:t>
            </w:r>
            <w:proofErr w:type="spellEnd"/>
            <w:r>
              <w:t xml:space="preserve"> </w:t>
            </w:r>
            <w:proofErr w:type="spellStart"/>
            <w:r>
              <w:t>edition</w:t>
            </w:r>
            <w:proofErr w:type="spellEnd"/>
            <w:r>
              <w:t xml:space="preserve">. UK: </w:t>
            </w:r>
            <w:proofErr w:type="spellStart"/>
            <w:r>
              <w:t>Pearson</w:t>
            </w:r>
            <w:proofErr w:type="spellEnd"/>
            <w:r>
              <w:t xml:space="preserve">. </w:t>
            </w:r>
          </w:p>
          <w:p w14:paraId="6F0BBBF5" w14:textId="6F794F0E" w:rsidR="006D2DAE" w:rsidRDefault="00995EE0">
            <w:pPr>
              <w:pStyle w:val="CommentText"/>
              <w:widowControl w:val="0"/>
              <w:numPr>
                <w:ilvl w:val="0"/>
                <w:numId w:val="66"/>
              </w:numPr>
              <w:spacing w:after="0"/>
              <w:ind w:left="556" w:right="166"/>
              <w:jc w:val="both"/>
            </w:pPr>
            <w:proofErr w:type="spellStart"/>
            <w:r>
              <w:t>Rao</w:t>
            </w:r>
            <w:proofErr w:type="spellEnd"/>
            <w:r>
              <w:t xml:space="preserve">, K. R. M. (2011). </w:t>
            </w:r>
            <w:proofErr w:type="spellStart"/>
            <w:r w:rsidRPr="00FC0CF1">
              <w:rPr>
                <w:i/>
                <w:iCs/>
              </w:rPr>
              <w:t>Services</w:t>
            </w:r>
            <w:proofErr w:type="spellEnd"/>
            <w:r w:rsidRPr="00FC0CF1">
              <w:rPr>
                <w:i/>
                <w:iCs/>
              </w:rPr>
              <w:t xml:space="preserve"> </w:t>
            </w:r>
            <w:proofErr w:type="spellStart"/>
            <w:r w:rsidRPr="00FC0CF1">
              <w:rPr>
                <w:i/>
                <w:iCs/>
              </w:rPr>
              <w:t>marketing</w:t>
            </w:r>
            <w:proofErr w:type="spellEnd"/>
            <w:r>
              <w:t xml:space="preserve">. </w:t>
            </w:r>
            <w:proofErr w:type="spellStart"/>
            <w:r>
              <w:t>India</w:t>
            </w:r>
            <w:proofErr w:type="spellEnd"/>
            <w:r>
              <w:t xml:space="preserve">: </w:t>
            </w:r>
            <w:proofErr w:type="spellStart"/>
            <w:r>
              <w:t>Pearson</w:t>
            </w:r>
            <w:proofErr w:type="spellEnd"/>
            <w:r>
              <w:t xml:space="preserve"> </w:t>
            </w:r>
            <w:proofErr w:type="spellStart"/>
            <w:r>
              <w:t>India</w:t>
            </w:r>
            <w:proofErr w:type="spellEnd"/>
            <w:r>
              <w:t>.</w:t>
            </w:r>
          </w:p>
        </w:tc>
      </w:tr>
      <w:tr w:rsidR="006D2DAE" w14:paraId="1F798795"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BA46727" w14:textId="77777777" w:rsidR="006D2DAE" w:rsidRDefault="00995EE0">
            <w:pPr>
              <w:widowControl w:val="0"/>
              <w:spacing w:after="0"/>
              <w:ind w:left="133" w:right="133"/>
              <w:rPr>
                <w:rFonts w:cs="Times New Roman"/>
              </w:rPr>
            </w:pPr>
            <w:proofErr w:type="spellStart"/>
            <w:r>
              <w:rPr>
                <w:rFonts w:cs="Times New Roman"/>
              </w:rPr>
              <w:t>Papildliteratūra</w:t>
            </w:r>
            <w:proofErr w:type="spellEnd"/>
          </w:p>
          <w:p w14:paraId="2D162121" w14:textId="77777777" w:rsidR="006D2DAE" w:rsidRDefault="00995EE0">
            <w:pPr>
              <w:widowControl w:val="0"/>
              <w:spacing w:after="0"/>
              <w:ind w:left="133" w:right="133"/>
              <w:rPr>
                <w:rFonts w:cs="Times New Roman"/>
              </w:rPr>
            </w:pPr>
            <w:r>
              <w:rPr>
                <w:rFonts w:cs="Times New Roman"/>
              </w:rPr>
              <w:t>Citi informācijas avoti</w:t>
            </w:r>
          </w:p>
          <w:p w14:paraId="4501C049" w14:textId="77777777" w:rsidR="006D2DAE" w:rsidRDefault="006D2DAE">
            <w:pPr>
              <w:widowControl w:val="0"/>
              <w:spacing w:after="0"/>
              <w:ind w:left="133" w:right="133"/>
              <w:rPr>
                <w:rFonts w:cs="Times New Roman"/>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6F3A8D6E" w14:textId="1BDACE2B" w:rsidR="006D2DAE" w:rsidRDefault="00995EE0">
            <w:pPr>
              <w:pStyle w:val="CommentText"/>
              <w:widowControl w:val="0"/>
              <w:numPr>
                <w:ilvl w:val="0"/>
                <w:numId w:val="66"/>
              </w:numPr>
              <w:spacing w:after="0"/>
              <w:ind w:left="556" w:right="166"/>
              <w:jc w:val="both"/>
            </w:pPr>
            <w:proofErr w:type="spellStart"/>
            <w:r>
              <w:t>Vargo</w:t>
            </w:r>
            <w:proofErr w:type="spellEnd"/>
            <w:r>
              <w:t xml:space="preserve">, L. S., &amp; </w:t>
            </w:r>
            <w:proofErr w:type="spellStart"/>
            <w:r>
              <w:t>Lusch</w:t>
            </w:r>
            <w:proofErr w:type="spellEnd"/>
            <w:r>
              <w:t xml:space="preserve">, F. R. (2004). </w:t>
            </w:r>
            <w:proofErr w:type="spellStart"/>
            <w:r>
              <w:t>Evolving</w:t>
            </w:r>
            <w:proofErr w:type="spellEnd"/>
            <w:r>
              <w:t xml:space="preserve"> to a </w:t>
            </w:r>
            <w:proofErr w:type="spellStart"/>
            <w:r>
              <w:t>New</w:t>
            </w:r>
            <w:proofErr w:type="spellEnd"/>
            <w:r>
              <w:t xml:space="preserve"> </w:t>
            </w:r>
            <w:proofErr w:type="spellStart"/>
            <w:r>
              <w:t>Dominant</w:t>
            </w:r>
            <w:proofErr w:type="spellEnd"/>
            <w:r>
              <w:t xml:space="preserve"> </w:t>
            </w:r>
            <w:proofErr w:type="spellStart"/>
            <w:r>
              <w:t>Logic</w:t>
            </w:r>
            <w:proofErr w:type="spellEnd"/>
            <w:r>
              <w:t xml:space="preserve"> </w:t>
            </w:r>
            <w:proofErr w:type="spellStart"/>
            <w:r>
              <w:t>for</w:t>
            </w:r>
            <w:proofErr w:type="spellEnd"/>
            <w:r>
              <w:t xml:space="preserve"> </w:t>
            </w:r>
            <w:proofErr w:type="spellStart"/>
            <w:r>
              <w:t>Marketing</w:t>
            </w:r>
            <w:proofErr w:type="spellEnd"/>
            <w:r>
              <w:t xml:space="preserve">. </w:t>
            </w:r>
            <w:proofErr w:type="spellStart"/>
            <w:r w:rsidRPr="00FC0CF1">
              <w:rPr>
                <w:i/>
                <w:iCs/>
              </w:rPr>
              <w:t>Journal</w:t>
            </w:r>
            <w:proofErr w:type="spellEnd"/>
            <w:r w:rsidRPr="00FC0CF1">
              <w:rPr>
                <w:i/>
                <w:iCs/>
              </w:rPr>
              <w:t xml:space="preserve"> </w:t>
            </w:r>
            <w:proofErr w:type="spellStart"/>
            <w:r w:rsidRPr="00FC0CF1">
              <w:rPr>
                <w:i/>
                <w:iCs/>
              </w:rPr>
              <w:t>of</w:t>
            </w:r>
            <w:proofErr w:type="spellEnd"/>
            <w:r w:rsidRPr="00FC0CF1">
              <w:rPr>
                <w:i/>
                <w:iCs/>
              </w:rPr>
              <w:t xml:space="preserve"> </w:t>
            </w:r>
            <w:proofErr w:type="spellStart"/>
            <w:r w:rsidRPr="00FC0CF1">
              <w:rPr>
                <w:i/>
                <w:iCs/>
              </w:rPr>
              <w:t>Marketing</w:t>
            </w:r>
            <w:proofErr w:type="spellEnd"/>
            <w:r>
              <w:t>, 68, 1–17.</w:t>
            </w:r>
          </w:p>
          <w:p w14:paraId="345097CB" w14:textId="77777777" w:rsidR="006D2DAE" w:rsidRDefault="00995EE0">
            <w:pPr>
              <w:pStyle w:val="CommentText"/>
              <w:widowControl w:val="0"/>
              <w:numPr>
                <w:ilvl w:val="0"/>
                <w:numId w:val="66"/>
              </w:numPr>
              <w:spacing w:after="0"/>
              <w:ind w:left="556" w:right="166"/>
              <w:jc w:val="both"/>
            </w:pPr>
            <w:proofErr w:type="spellStart"/>
            <w:r>
              <w:t>Dolan</w:t>
            </w:r>
            <w:proofErr w:type="spellEnd"/>
            <w:r>
              <w:t xml:space="preserve">, R. J. (2000). </w:t>
            </w:r>
            <w:proofErr w:type="spellStart"/>
            <w:r w:rsidRPr="00FC0CF1">
              <w:rPr>
                <w:i/>
                <w:iCs/>
              </w:rPr>
              <w:t>Note</w:t>
            </w:r>
            <w:proofErr w:type="spellEnd"/>
            <w:r w:rsidRPr="00FC0CF1">
              <w:rPr>
                <w:i/>
                <w:iCs/>
              </w:rPr>
              <w:t xml:space="preserve"> </w:t>
            </w:r>
            <w:proofErr w:type="spellStart"/>
            <w:r w:rsidRPr="00FC0CF1">
              <w:rPr>
                <w:i/>
                <w:iCs/>
              </w:rPr>
              <w:t>on</w:t>
            </w:r>
            <w:proofErr w:type="spellEnd"/>
            <w:r w:rsidRPr="00FC0CF1">
              <w:rPr>
                <w:i/>
                <w:iCs/>
              </w:rPr>
              <w:t xml:space="preserve"> </w:t>
            </w:r>
            <w:proofErr w:type="spellStart"/>
            <w:r w:rsidRPr="00FC0CF1">
              <w:rPr>
                <w:i/>
                <w:iCs/>
              </w:rPr>
              <w:t>Marketing</w:t>
            </w:r>
            <w:proofErr w:type="spellEnd"/>
            <w:r w:rsidRPr="00FC0CF1">
              <w:rPr>
                <w:i/>
                <w:iCs/>
              </w:rPr>
              <w:t xml:space="preserve"> </w:t>
            </w:r>
            <w:proofErr w:type="spellStart"/>
            <w:r w:rsidRPr="00FC0CF1">
              <w:rPr>
                <w:i/>
                <w:iCs/>
              </w:rPr>
              <w:t>Strategy</w:t>
            </w:r>
            <w:proofErr w:type="spellEnd"/>
            <w:r>
              <w:t xml:space="preserve">. USA: </w:t>
            </w:r>
            <w:proofErr w:type="spellStart"/>
            <w:r>
              <w:t>Harvard</w:t>
            </w:r>
            <w:proofErr w:type="spellEnd"/>
            <w:r>
              <w:t xml:space="preserve"> </w:t>
            </w:r>
            <w:proofErr w:type="spellStart"/>
            <w:r>
              <w:t>Business</w:t>
            </w:r>
            <w:proofErr w:type="spellEnd"/>
            <w:r>
              <w:t xml:space="preserve"> </w:t>
            </w:r>
            <w:proofErr w:type="spellStart"/>
            <w:r>
              <w:t>Review</w:t>
            </w:r>
            <w:proofErr w:type="spellEnd"/>
            <w:r>
              <w:t>.</w:t>
            </w:r>
          </w:p>
          <w:p w14:paraId="12DC10B4" w14:textId="77777777" w:rsidR="006D2DAE" w:rsidRDefault="00995EE0">
            <w:pPr>
              <w:pStyle w:val="CommentText"/>
              <w:widowControl w:val="0"/>
              <w:numPr>
                <w:ilvl w:val="0"/>
                <w:numId w:val="66"/>
              </w:numPr>
              <w:spacing w:after="0"/>
              <w:ind w:left="556" w:right="166"/>
              <w:jc w:val="both"/>
            </w:pPr>
            <w:proofErr w:type="spellStart"/>
            <w:r>
              <w:t>Porter</w:t>
            </w:r>
            <w:proofErr w:type="spellEnd"/>
            <w:r>
              <w:t xml:space="preserve">, M., </w:t>
            </w:r>
            <w:proofErr w:type="spellStart"/>
            <w:r>
              <w:t>Kramer</w:t>
            </w:r>
            <w:proofErr w:type="spellEnd"/>
            <w:r>
              <w:t xml:space="preserve">, M. (2011). </w:t>
            </w:r>
            <w:proofErr w:type="spellStart"/>
            <w:r w:rsidRPr="00FC0CF1">
              <w:rPr>
                <w:i/>
                <w:iCs/>
              </w:rPr>
              <w:t>Creating</w:t>
            </w:r>
            <w:proofErr w:type="spellEnd"/>
            <w:r w:rsidRPr="00FC0CF1">
              <w:rPr>
                <w:i/>
                <w:iCs/>
              </w:rPr>
              <w:t xml:space="preserve"> </w:t>
            </w:r>
            <w:proofErr w:type="spellStart"/>
            <w:r w:rsidRPr="00FC0CF1">
              <w:rPr>
                <w:i/>
                <w:iCs/>
              </w:rPr>
              <w:t>Shared</w:t>
            </w:r>
            <w:proofErr w:type="spellEnd"/>
            <w:r w:rsidRPr="00FC0CF1">
              <w:rPr>
                <w:i/>
                <w:iCs/>
              </w:rPr>
              <w:t xml:space="preserve"> </w:t>
            </w:r>
            <w:proofErr w:type="spellStart"/>
            <w:r w:rsidRPr="00FC0CF1">
              <w:rPr>
                <w:i/>
                <w:iCs/>
              </w:rPr>
              <w:t>Value</w:t>
            </w:r>
            <w:proofErr w:type="spellEnd"/>
            <w:r>
              <w:t xml:space="preserve">. USA: </w:t>
            </w:r>
            <w:proofErr w:type="spellStart"/>
            <w:r>
              <w:t>Harvard</w:t>
            </w:r>
            <w:proofErr w:type="spellEnd"/>
            <w:r>
              <w:t xml:space="preserve"> </w:t>
            </w:r>
            <w:proofErr w:type="spellStart"/>
            <w:r>
              <w:t>Business</w:t>
            </w:r>
            <w:proofErr w:type="spellEnd"/>
            <w:r>
              <w:t xml:space="preserve"> </w:t>
            </w:r>
            <w:proofErr w:type="spellStart"/>
            <w:r>
              <w:t>Review</w:t>
            </w:r>
            <w:proofErr w:type="spellEnd"/>
            <w:r>
              <w:t>.</w:t>
            </w:r>
          </w:p>
        </w:tc>
      </w:tr>
    </w:tbl>
    <w:p w14:paraId="14532FD4" w14:textId="77777777" w:rsidR="006D2DAE" w:rsidRDefault="006D2DAE">
      <w:pPr>
        <w:sectPr w:rsidR="006D2DAE">
          <w:footerReference w:type="default" r:id="rId40"/>
          <w:headerReference w:type="first" r:id="rId41"/>
          <w:footerReference w:type="first" r:id="rId42"/>
          <w:pgSz w:w="11906" w:h="16838"/>
          <w:pgMar w:top="1134" w:right="991" w:bottom="777" w:left="992" w:header="284" w:footer="720" w:gutter="0"/>
          <w:cols w:space="720"/>
          <w:formProt w:val="0"/>
          <w:titlePg/>
          <w:docGrid w:linePitch="360" w:charSpace="8192"/>
        </w:sectPr>
      </w:pPr>
    </w:p>
    <w:p w14:paraId="565EA38B" w14:textId="77777777" w:rsidR="006D2DAE" w:rsidRDefault="00995EE0">
      <w:pPr>
        <w:pStyle w:val="Heading3"/>
        <w:numPr>
          <w:ilvl w:val="2"/>
          <w:numId w:val="41"/>
        </w:numPr>
        <w:rPr>
          <w:bCs/>
        </w:rPr>
      </w:pPr>
      <w:bookmarkStart w:id="42" w:name="_Toc153914127"/>
      <w:r>
        <w:lastRenderedPageBreak/>
        <w:t>Nozares izvēles mācību kursi</w:t>
      </w:r>
      <w:bookmarkEnd w:id="42"/>
    </w:p>
    <w:p w14:paraId="07B4E8EF" w14:textId="77777777" w:rsidR="006D2DAE" w:rsidRDefault="006D2DAE">
      <w:pPr>
        <w:spacing w:after="0"/>
        <w:ind w:left="675"/>
        <w:rPr>
          <w:b/>
          <w:bCs/>
          <w:sz w:val="24"/>
        </w:rPr>
      </w:pPr>
    </w:p>
    <w:p w14:paraId="4258DFB5" w14:textId="77777777" w:rsidR="006D2DAE" w:rsidRDefault="00995EE0">
      <w:pPr>
        <w:pStyle w:val="Heading4"/>
        <w:keepNext w:val="0"/>
        <w:keepLines w:val="0"/>
        <w:spacing w:line="240" w:lineRule="auto"/>
        <w:rPr>
          <w:bCs/>
        </w:rPr>
      </w:pPr>
      <w:bookmarkStart w:id="43" w:name="_Toc153914128"/>
      <w:r>
        <w:t>LATVIEŠU VALODA ĀRZEMNIEKIEM</w:t>
      </w:r>
      <w:bookmarkEnd w:id="43"/>
    </w:p>
    <w:p w14:paraId="668AF626" w14:textId="77777777" w:rsidR="006D2DAE" w:rsidRDefault="006D2DAE">
      <w:pPr>
        <w:rPr>
          <w:b/>
          <w:bCs/>
          <w:sz w:val="24"/>
        </w:rPr>
      </w:pPr>
    </w:p>
    <w:tbl>
      <w:tblPr>
        <w:tblW w:w="10090" w:type="dxa"/>
        <w:tblInd w:w="-5" w:type="dxa"/>
        <w:tblLayout w:type="fixed"/>
        <w:tblCellMar>
          <w:top w:w="57" w:type="dxa"/>
          <w:left w:w="5" w:type="dxa"/>
          <w:bottom w:w="57" w:type="dxa"/>
          <w:right w:w="5" w:type="dxa"/>
        </w:tblCellMar>
        <w:tblLook w:val="0000" w:firstRow="0" w:lastRow="0" w:firstColumn="0" w:lastColumn="0" w:noHBand="0" w:noVBand="0"/>
      </w:tblPr>
      <w:tblGrid>
        <w:gridCol w:w="2835"/>
        <w:gridCol w:w="7255"/>
      </w:tblGrid>
      <w:tr w:rsidR="006D2DAE" w14:paraId="286834EE"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7C11F002" w14:textId="77777777" w:rsidR="006D2DAE" w:rsidRDefault="00995EE0">
            <w:pPr>
              <w:widowControl w:val="0"/>
              <w:spacing w:after="0"/>
              <w:ind w:left="133" w:right="133"/>
              <w:rPr>
                <w:rFonts w:cs="Times New Roman"/>
              </w:rPr>
            </w:pPr>
            <w:r>
              <w:rPr>
                <w:rFonts w:cs="Times New Roman"/>
              </w:rPr>
              <w:t>Studiju kursa nosaukums latviešu un angļu valodā</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5731859F" w14:textId="77777777" w:rsidR="006D2DAE" w:rsidRDefault="00995EE0">
            <w:pPr>
              <w:widowControl w:val="0"/>
              <w:spacing w:after="0"/>
              <w:ind w:left="143"/>
              <w:rPr>
                <w:rFonts w:cs="Times New Roman"/>
                <w:b/>
              </w:rPr>
            </w:pPr>
            <w:r>
              <w:rPr>
                <w:rFonts w:cs="Times New Roman"/>
                <w:b/>
              </w:rPr>
              <w:t>LATVIEŠU VALODA ĀRZEMNIEKIEM</w:t>
            </w:r>
          </w:p>
          <w:p w14:paraId="21DFF935" w14:textId="77777777" w:rsidR="006D2DAE" w:rsidRDefault="00995EE0">
            <w:pPr>
              <w:widowControl w:val="0"/>
              <w:spacing w:after="0"/>
              <w:ind w:left="143"/>
              <w:rPr>
                <w:rFonts w:cs="Times New Roman"/>
                <w:b/>
                <w:i/>
                <w:iCs/>
              </w:rPr>
            </w:pPr>
            <w:r>
              <w:rPr>
                <w:rFonts w:cs="Times New Roman"/>
                <w:b/>
                <w:i/>
                <w:iCs/>
              </w:rPr>
              <w:t>LATVIAN FOR FOREIGNERS</w:t>
            </w:r>
          </w:p>
        </w:tc>
      </w:tr>
      <w:tr w:rsidR="006D2DAE" w14:paraId="1AA68DDC" w14:textId="77777777" w:rsidTr="0089705D">
        <w:trPr>
          <w:trHeight w:val="23"/>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40C35DA9" w14:textId="77777777" w:rsidR="006D2DAE" w:rsidRDefault="00995EE0">
            <w:pPr>
              <w:widowControl w:val="0"/>
              <w:spacing w:after="0"/>
              <w:ind w:left="133" w:right="133"/>
              <w:rPr>
                <w:rFonts w:cs="Times New Roman"/>
              </w:rPr>
            </w:pPr>
            <w:r>
              <w:rPr>
                <w:rFonts w:cs="Times New Roman"/>
              </w:rPr>
              <w:t>Studiju kursa izstrādātājs(-i)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21ECF603" w14:textId="77777777" w:rsidR="006D2DAE" w:rsidRDefault="00995EE0">
            <w:pPr>
              <w:widowControl w:val="0"/>
              <w:spacing w:after="0"/>
              <w:ind w:left="143"/>
              <w:rPr>
                <w:rFonts w:cs="Times New Roman"/>
              </w:rPr>
            </w:pPr>
            <w:r>
              <w:rPr>
                <w:rFonts w:cs="Times New Roman"/>
              </w:rPr>
              <w:t xml:space="preserve">Mg. </w:t>
            </w:r>
            <w:proofErr w:type="spellStart"/>
            <w:r>
              <w:rPr>
                <w:rFonts w:cs="Times New Roman"/>
              </w:rPr>
              <w:t>paed</w:t>
            </w:r>
            <w:proofErr w:type="spellEnd"/>
            <w:r>
              <w:rPr>
                <w:rFonts w:cs="Times New Roman"/>
              </w:rPr>
              <w:t xml:space="preserve">. Eduards </w:t>
            </w:r>
            <w:proofErr w:type="spellStart"/>
            <w:r>
              <w:rPr>
                <w:rFonts w:cs="Times New Roman"/>
              </w:rPr>
              <w:t>Ādmīdiņš</w:t>
            </w:r>
            <w:proofErr w:type="spellEnd"/>
          </w:p>
        </w:tc>
      </w:tr>
      <w:tr w:rsidR="006D2DAE" w14:paraId="1B78F395"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29CF051" w14:textId="77777777" w:rsidR="006D2DAE" w:rsidRDefault="00995EE0">
            <w:pPr>
              <w:widowControl w:val="0"/>
              <w:spacing w:after="0"/>
              <w:ind w:left="133" w:right="133"/>
              <w:rPr>
                <w:rFonts w:cs="Times New Roman"/>
              </w:rPr>
            </w:pPr>
            <w:r>
              <w:rPr>
                <w:rFonts w:cs="Times New Roman"/>
              </w:rPr>
              <w:t>Studiju kursa īstenotājs(-i)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59BBFA2A" w14:textId="77777777" w:rsidR="006D2DAE" w:rsidRDefault="00995EE0">
            <w:pPr>
              <w:widowControl w:val="0"/>
              <w:spacing w:after="0"/>
              <w:ind w:left="143"/>
              <w:rPr>
                <w:rFonts w:cs="Times New Roman"/>
              </w:rPr>
            </w:pPr>
            <w:r>
              <w:rPr>
                <w:rFonts w:cs="Times New Roman"/>
              </w:rPr>
              <w:t xml:space="preserve">Mg. </w:t>
            </w:r>
            <w:proofErr w:type="spellStart"/>
            <w:r>
              <w:rPr>
                <w:rFonts w:cs="Times New Roman"/>
              </w:rPr>
              <w:t>paed</w:t>
            </w:r>
            <w:proofErr w:type="spellEnd"/>
            <w:r>
              <w:rPr>
                <w:rFonts w:cs="Times New Roman"/>
              </w:rPr>
              <w:t xml:space="preserve">. Eduards </w:t>
            </w:r>
            <w:proofErr w:type="spellStart"/>
            <w:r>
              <w:rPr>
                <w:rFonts w:cs="Times New Roman"/>
              </w:rPr>
              <w:t>Ādmīdiņš</w:t>
            </w:r>
            <w:proofErr w:type="spellEnd"/>
          </w:p>
        </w:tc>
      </w:tr>
      <w:tr w:rsidR="006D2DAE" w14:paraId="18A43AC4" w14:textId="77777777">
        <w:trPr>
          <w:trHeight w:val="803"/>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A2548D7" w14:textId="77777777" w:rsidR="006D2DAE" w:rsidRDefault="00995EE0">
            <w:pPr>
              <w:widowControl w:val="0"/>
              <w:spacing w:after="0"/>
              <w:ind w:left="133" w:right="133"/>
              <w:rPr>
                <w:rFonts w:cs="Times New Roman"/>
              </w:rPr>
            </w:pPr>
            <w:r>
              <w:rPr>
                <w:rFonts w:cs="Times New Roman"/>
              </w:rPr>
              <w:t>Studiju kursa apjoms un īstenošanas semestris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tbl>
            <w:tblPr>
              <w:tblStyle w:val="TableGrid"/>
              <w:tblW w:w="7226" w:type="dxa"/>
              <w:tblLayout w:type="fixed"/>
              <w:tblCellMar>
                <w:left w:w="0" w:type="dxa"/>
                <w:right w:w="5" w:type="dxa"/>
              </w:tblCellMar>
              <w:tblLook w:val="04A0" w:firstRow="1" w:lastRow="0" w:firstColumn="1" w:lastColumn="0" w:noHBand="0" w:noVBand="1"/>
            </w:tblPr>
            <w:tblGrid>
              <w:gridCol w:w="706"/>
              <w:gridCol w:w="1134"/>
              <w:gridCol w:w="992"/>
              <w:gridCol w:w="1133"/>
              <w:gridCol w:w="1277"/>
              <w:gridCol w:w="1274"/>
              <w:gridCol w:w="710"/>
            </w:tblGrid>
            <w:tr w:rsidR="006D2DAE" w14:paraId="3F0A720B" w14:textId="77777777">
              <w:tc>
                <w:tcPr>
                  <w:tcW w:w="705" w:type="dxa"/>
                  <w:vMerge w:val="restart"/>
                  <w:tcBorders>
                    <w:top w:val="nil"/>
                    <w:left w:val="nil"/>
                  </w:tcBorders>
                  <w:shd w:val="clear" w:color="auto" w:fill="D9D9D9" w:themeFill="background1" w:themeFillShade="D9"/>
                  <w:vAlign w:val="center"/>
                </w:tcPr>
                <w:p w14:paraId="53680BF0" w14:textId="77777777" w:rsidR="006D2DAE" w:rsidRDefault="00995EE0">
                  <w:pPr>
                    <w:widowControl w:val="0"/>
                    <w:spacing w:after="0"/>
                    <w:ind w:left="1"/>
                    <w:jc w:val="center"/>
                    <w:rPr>
                      <w:rFonts w:cs="Times New Roman"/>
                    </w:rPr>
                  </w:pPr>
                  <w:r>
                    <w:rPr>
                      <w:rFonts w:eastAsia="Calibri" w:cs="Times New Roman"/>
                      <w:i/>
                      <w:iCs/>
                    </w:rPr>
                    <w:t>ECTS</w:t>
                  </w:r>
                </w:p>
              </w:tc>
              <w:tc>
                <w:tcPr>
                  <w:tcW w:w="1134" w:type="dxa"/>
                  <w:vMerge w:val="restart"/>
                  <w:tcBorders>
                    <w:top w:val="nil"/>
                  </w:tcBorders>
                  <w:shd w:val="clear" w:color="auto" w:fill="D9D9D9" w:themeFill="background1" w:themeFillShade="D9"/>
                  <w:vAlign w:val="center"/>
                </w:tcPr>
                <w:p w14:paraId="599ED9FE" w14:textId="77777777" w:rsidR="006D2DAE" w:rsidRDefault="00995EE0">
                  <w:pPr>
                    <w:widowControl w:val="0"/>
                    <w:spacing w:after="0"/>
                    <w:ind w:left="1"/>
                    <w:jc w:val="center"/>
                    <w:rPr>
                      <w:rFonts w:cs="Times New Roman"/>
                    </w:rPr>
                  </w:pPr>
                  <w:r>
                    <w:rPr>
                      <w:rFonts w:eastAsia="Calibri" w:cs="Times New Roman"/>
                    </w:rPr>
                    <w:t>Īstenošanas semestris</w:t>
                  </w:r>
                </w:p>
              </w:tc>
              <w:tc>
                <w:tcPr>
                  <w:tcW w:w="2125" w:type="dxa"/>
                  <w:gridSpan w:val="2"/>
                  <w:tcBorders>
                    <w:top w:val="nil"/>
                  </w:tcBorders>
                  <w:shd w:val="clear" w:color="auto" w:fill="D9D9D9" w:themeFill="background1" w:themeFillShade="D9"/>
                  <w:vAlign w:val="center"/>
                </w:tcPr>
                <w:p w14:paraId="3E1DBD04" w14:textId="77777777" w:rsidR="006D2DAE" w:rsidRDefault="00995EE0">
                  <w:pPr>
                    <w:widowControl w:val="0"/>
                    <w:spacing w:after="0"/>
                    <w:ind w:left="1"/>
                    <w:jc w:val="center"/>
                    <w:rPr>
                      <w:rFonts w:cs="Times New Roman"/>
                    </w:rPr>
                  </w:pPr>
                  <w:r>
                    <w:rPr>
                      <w:rFonts w:eastAsia="Calibri" w:cs="Times New Roman"/>
                    </w:rPr>
                    <w:t>Kontaktstundas</w:t>
                  </w:r>
                </w:p>
              </w:tc>
              <w:tc>
                <w:tcPr>
                  <w:tcW w:w="1277" w:type="dxa"/>
                  <w:vMerge w:val="restart"/>
                  <w:tcBorders>
                    <w:top w:val="nil"/>
                  </w:tcBorders>
                  <w:shd w:val="clear" w:color="auto" w:fill="D9D9D9" w:themeFill="background1" w:themeFillShade="D9"/>
                  <w:vAlign w:val="center"/>
                </w:tcPr>
                <w:p w14:paraId="15E910D5" w14:textId="77777777" w:rsidR="006D2DAE" w:rsidRDefault="00995EE0">
                  <w:pPr>
                    <w:widowControl w:val="0"/>
                    <w:spacing w:after="0"/>
                    <w:ind w:left="1"/>
                    <w:jc w:val="center"/>
                    <w:rPr>
                      <w:rFonts w:cs="Times New Roman"/>
                    </w:rPr>
                  </w:pPr>
                  <w:r>
                    <w:rPr>
                      <w:rFonts w:eastAsia="Calibri"/>
                    </w:rPr>
                    <w:t>Gala pārbaudījums</w:t>
                  </w:r>
                </w:p>
              </w:tc>
              <w:tc>
                <w:tcPr>
                  <w:tcW w:w="1274" w:type="dxa"/>
                  <w:vMerge w:val="restart"/>
                  <w:tcBorders>
                    <w:top w:val="nil"/>
                  </w:tcBorders>
                  <w:shd w:val="clear" w:color="auto" w:fill="D9D9D9" w:themeFill="background1" w:themeFillShade="D9"/>
                  <w:vAlign w:val="center"/>
                </w:tcPr>
                <w:p w14:paraId="29376EB5" w14:textId="77777777" w:rsidR="006D2DAE" w:rsidRDefault="00995EE0">
                  <w:pPr>
                    <w:widowControl w:val="0"/>
                    <w:spacing w:after="0"/>
                    <w:ind w:left="1"/>
                    <w:jc w:val="center"/>
                    <w:rPr>
                      <w:rFonts w:cs="Times New Roman"/>
                    </w:rPr>
                  </w:pPr>
                  <w:r>
                    <w:rPr>
                      <w:rFonts w:eastAsia="Calibri" w:cs="Times New Roman"/>
                    </w:rPr>
                    <w:t>Patstāvīgais darbs</w:t>
                  </w:r>
                </w:p>
              </w:tc>
              <w:tc>
                <w:tcPr>
                  <w:tcW w:w="710" w:type="dxa"/>
                  <w:vMerge w:val="restart"/>
                  <w:tcBorders>
                    <w:top w:val="nil"/>
                    <w:right w:val="nil"/>
                  </w:tcBorders>
                  <w:shd w:val="clear" w:color="auto" w:fill="D9D9D9" w:themeFill="background1" w:themeFillShade="D9"/>
                  <w:vAlign w:val="center"/>
                </w:tcPr>
                <w:p w14:paraId="4E9ED97D" w14:textId="77777777" w:rsidR="006D2DAE" w:rsidRDefault="00995EE0">
                  <w:pPr>
                    <w:widowControl w:val="0"/>
                    <w:spacing w:after="0"/>
                    <w:ind w:left="1" w:right="-9"/>
                    <w:jc w:val="center"/>
                    <w:rPr>
                      <w:rFonts w:cs="Times New Roman"/>
                    </w:rPr>
                  </w:pPr>
                  <w:r>
                    <w:rPr>
                      <w:rFonts w:eastAsia="Calibri" w:cs="Times New Roman"/>
                    </w:rPr>
                    <w:t>Kopā</w:t>
                  </w:r>
                </w:p>
              </w:tc>
            </w:tr>
            <w:tr w:rsidR="006D2DAE" w14:paraId="733AF1A5" w14:textId="77777777">
              <w:tc>
                <w:tcPr>
                  <w:tcW w:w="705" w:type="dxa"/>
                  <w:vMerge/>
                  <w:tcBorders>
                    <w:left w:val="nil"/>
                  </w:tcBorders>
                  <w:shd w:val="clear" w:color="auto" w:fill="D9D9D9" w:themeFill="background1" w:themeFillShade="D9"/>
                  <w:vAlign w:val="center"/>
                </w:tcPr>
                <w:p w14:paraId="0EC5DD7A" w14:textId="77777777" w:rsidR="006D2DAE" w:rsidRDefault="006D2DAE">
                  <w:pPr>
                    <w:widowControl w:val="0"/>
                    <w:spacing w:after="0"/>
                    <w:ind w:left="1"/>
                    <w:jc w:val="center"/>
                    <w:rPr>
                      <w:rFonts w:cs="Times New Roman"/>
                    </w:rPr>
                  </w:pPr>
                </w:p>
              </w:tc>
              <w:tc>
                <w:tcPr>
                  <w:tcW w:w="1134" w:type="dxa"/>
                  <w:vMerge/>
                  <w:shd w:val="clear" w:color="auto" w:fill="D9D9D9" w:themeFill="background1" w:themeFillShade="D9"/>
                  <w:vAlign w:val="center"/>
                </w:tcPr>
                <w:p w14:paraId="57CE3DC0" w14:textId="77777777" w:rsidR="006D2DAE" w:rsidRDefault="006D2DAE">
                  <w:pPr>
                    <w:widowControl w:val="0"/>
                    <w:spacing w:after="0"/>
                    <w:ind w:left="1"/>
                    <w:jc w:val="center"/>
                    <w:rPr>
                      <w:rFonts w:cs="Times New Roman"/>
                    </w:rPr>
                  </w:pPr>
                </w:p>
              </w:tc>
              <w:tc>
                <w:tcPr>
                  <w:tcW w:w="992" w:type="dxa"/>
                  <w:shd w:val="clear" w:color="auto" w:fill="D9D9D9" w:themeFill="background1" w:themeFillShade="D9"/>
                  <w:vAlign w:val="center"/>
                </w:tcPr>
                <w:p w14:paraId="1E23E3F1" w14:textId="77777777" w:rsidR="006D2DAE" w:rsidRDefault="00995EE0">
                  <w:pPr>
                    <w:widowControl w:val="0"/>
                    <w:spacing w:after="0"/>
                    <w:ind w:left="1"/>
                    <w:jc w:val="center"/>
                    <w:rPr>
                      <w:rFonts w:cs="Times New Roman"/>
                    </w:rPr>
                  </w:pPr>
                  <w:r>
                    <w:rPr>
                      <w:rFonts w:eastAsia="Calibri" w:cs="Times New Roman"/>
                    </w:rPr>
                    <w:t>Lekcijas</w:t>
                  </w:r>
                </w:p>
              </w:tc>
              <w:tc>
                <w:tcPr>
                  <w:tcW w:w="1133" w:type="dxa"/>
                  <w:shd w:val="clear" w:color="auto" w:fill="D9D9D9" w:themeFill="background1" w:themeFillShade="D9"/>
                  <w:vAlign w:val="center"/>
                </w:tcPr>
                <w:p w14:paraId="61EC4B52" w14:textId="77777777" w:rsidR="006D2DAE" w:rsidRDefault="00995EE0">
                  <w:pPr>
                    <w:widowControl w:val="0"/>
                    <w:spacing w:after="0"/>
                    <w:ind w:left="1"/>
                    <w:jc w:val="center"/>
                    <w:rPr>
                      <w:rFonts w:cs="Times New Roman"/>
                    </w:rPr>
                  </w:pPr>
                  <w:proofErr w:type="spellStart"/>
                  <w:r>
                    <w:rPr>
                      <w:rFonts w:eastAsia="Calibri" w:cs="Times New Roman"/>
                    </w:rPr>
                    <w:t>Prakt.d</w:t>
                  </w:r>
                  <w:proofErr w:type="spellEnd"/>
                  <w:r>
                    <w:rPr>
                      <w:rFonts w:eastAsia="Calibri" w:cs="Times New Roman"/>
                    </w:rPr>
                    <w:t>.</w:t>
                  </w:r>
                </w:p>
              </w:tc>
              <w:tc>
                <w:tcPr>
                  <w:tcW w:w="1277" w:type="dxa"/>
                  <w:vMerge/>
                  <w:shd w:val="clear" w:color="auto" w:fill="D9D9D9" w:themeFill="background1" w:themeFillShade="D9"/>
                  <w:vAlign w:val="center"/>
                </w:tcPr>
                <w:p w14:paraId="41128086" w14:textId="77777777" w:rsidR="006D2DAE" w:rsidRDefault="006D2DAE">
                  <w:pPr>
                    <w:widowControl w:val="0"/>
                    <w:spacing w:after="0"/>
                    <w:ind w:left="1"/>
                    <w:jc w:val="center"/>
                    <w:rPr>
                      <w:rFonts w:cs="Times New Roman"/>
                    </w:rPr>
                  </w:pPr>
                </w:p>
              </w:tc>
              <w:tc>
                <w:tcPr>
                  <w:tcW w:w="1274" w:type="dxa"/>
                  <w:vMerge/>
                  <w:shd w:val="clear" w:color="auto" w:fill="D9D9D9" w:themeFill="background1" w:themeFillShade="D9"/>
                  <w:vAlign w:val="center"/>
                </w:tcPr>
                <w:p w14:paraId="7DD9788E" w14:textId="77777777" w:rsidR="006D2DAE" w:rsidRDefault="006D2DAE">
                  <w:pPr>
                    <w:widowControl w:val="0"/>
                    <w:spacing w:after="0"/>
                    <w:ind w:left="1"/>
                    <w:jc w:val="center"/>
                    <w:rPr>
                      <w:rFonts w:cs="Times New Roman"/>
                    </w:rPr>
                  </w:pPr>
                </w:p>
              </w:tc>
              <w:tc>
                <w:tcPr>
                  <w:tcW w:w="710" w:type="dxa"/>
                  <w:vMerge/>
                  <w:tcBorders>
                    <w:right w:val="nil"/>
                  </w:tcBorders>
                  <w:shd w:val="clear" w:color="auto" w:fill="D9D9D9" w:themeFill="background1" w:themeFillShade="D9"/>
                  <w:vAlign w:val="center"/>
                </w:tcPr>
                <w:p w14:paraId="1AF2E4A9" w14:textId="77777777" w:rsidR="006D2DAE" w:rsidRDefault="006D2DAE">
                  <w:pPr>
                    <w:widowControl w:val="0"/>
                    <w:spacing w:after="0"/>
                    <w:ind w:left="1" w:right="154"/>
                    <w:jc w:val="center"/>
                    <w:rPr>
                      <w:rFonts w:cs="Times New Roman"/>
                    </w:rPr>
                  </w:pPr>
                </w:p>
              </w:tc>
            </w:tr>
            <w:tr w:rsidR="006D2DAE" w14:paraId="0BBBF586" w14:textId="77777777">
              <w:trPr>
                <w:trHeight w:val="457"/>
              </w:trPr>
              <w:tc>
                <w:tcPr>
                  <w:tcW w:w="705" w:type="dxa"/>
                  <w:tcBorders>
                    <w:left w:val="nil"/>
                    <w:bottom w:val="nil"/>
                  </w:tcBorders>
                  <w:vAlign w:val="center"/>
                </w:tcPr>
                <w:p w14:paraId="3755475F" w14:textId="77777777" w:rsidR="006D2DAE" w:rsidRDefault="00995EE0">
                  <w:pPr>
                    <w:widowControl w:val="0"/>
                    <w:spacing w:after="0"/>
                    <w:ind w:left="1"/>
                    <w:jc w:val="center"/>
                    <w:rPr>
                      <w:rFonts w:cs="Times New Roman"/>
                    </w:rPr>
                  </w:pPr>
                  <w:r>
                    <w:rPr>
                      <w:rFonts w:eastAsia="Calibri" w:cs="Times New Roman"/>
                    </w:rPr>
                    <w:t>4</w:t>
                  </w:r>
                </w:p>
              </w:tc>
              <w:tc>
                <w:tcPr>
                  <w:tcW w:w="1134" w:type="dxa"/>
                  <w:tcBorders>
                    <w:bottom w:val="nil"/>
                  </w:tcBorders>
                  <w:vAlign w:val="center"/>
                </w:tcPr>
                <w:p w14:paraId="5D9FC7E0" w14:textId="77777777" w:rsidR="006D2DAE" w:rsidRDefault="00995EE0">
                  <w:pPr>
                    <w:widowControl w:val="0"/>
                    <w:spacing w:after="0"/>
                    <w:ind w:left="1"/>
                    <w:jc w:val="center"/>
                    <w:rPr>
                      <w:rFonts w:cs="Times New Roman"/>
                    </w:rPr>
                  </w:pPr>
                  <w:r>
                    <w:rPr>
                      <w:rFonts w:eastAsia="Calibri" w:cs="Times New Roman"/>
                    </w:rPr>
                    <w:t>2.</w:t>
                  </w:r>
                </w:p>
              </w:tc>
              <w:tc>
                <w:tcPr>
                  <w:tcW w:w="992" w:type="dxa"/>
                  <w:tcBorders>
                    <w:bottom w:val="nil"/>
                  </w:tcBorders>
                  <w:vAlign w:val="center"/>
                </w:tcPr>
                <w:p w14:paraId="55C3B756" w14:textId="77777777" w:rsidR="006D2DAE" w:rsidRDefault="00995EE0">
                  <w:pPr>
                    <w:widowControl w:val="0"/>
                    <w:spacing w:after="0"/>
                    <w:ind w:left="1"/>
                    <w:jc w:val="center"/>
                    <w:rPr>
                      <w:rFonts w:cs="Times New Roman"/>
                    </w:rPr>
                  </w:pPr>
                  <w:r>
                    <w:rPr>
                      <w:rFonts w:eastAsia="Calibri" w:cs="Times New Roman"/>
                    </w:rPr>
                    <w:t>28</w:t>
                  </w:r>
                </w:p>
              </w:tc>
              <w:tc>
                <w:tcPr>
                  <w:tcW w:w="1133" w:type="dxa"/>
                  <w:tcBorders>
                    <w:bottom w:val="nil"/>
                  </w:tcBorders>
                  <w:vAlign w:val="center"/>
                </w:tcPr>
                <w:p w14:paraId="505D4BB6" w14:textId="77777777" w:rsidR="006D2DAE" w:rsidRDefault="00995EE0">
                  <w:pPr>
                    <w:widowControl w:val="0"/>
                    <w:spacing w:after="0"/>
                    <w:ind w:left="1"/>
                    <w:jc w:val="center"/>
                    <w:rPr>
                      <w:rFonts w:cs="Times New Roman"/>
                    </w:rPr>
                  </w:pPr>
                  <w:r>
                    <w:rPr>
                      <w:rFonts w:eastAsia="Calibri" w:cs="Times New Roman"/>
                    </w:rPr>
                    <w:t>12</w:t>
                  </w:r>
                </w:p>
              </w:tc>
              <w:tc>
                <w:tcPr>
                  <w:tcW w:w="1277" w:type="dxa"/>
                  <w:tcBorders>
                    <w:bottom w:val="nil"/>
                  </w:tcBorders>
                  <w:vAlign w:val="center"/>
                </w:tcPr>
                <w:p w14:paraId="262E6D6B" w14:textId="77777777" w:rsidR="006D2DAE" w:rsidRDefault="00995EE0">
                  <w:pPr>
                    <w:widowControl w:val="0"/>
                    <w:spacing w:after="0"/>
                    <w:ind w:left="1"/>
                    <w:jc w:val="center"/>
                    <w:rPr>
                      <w:rFonts w:cs="Times New Roman"/>
                    </w:rPr>
                  </w:pPr>
                  <w:r>
                    <w:rPr>
                      <w:rFonts w:eastAsia="Calibri" w:cs="Times New Roman"/>
                    </w:rPr>
                    <w:t>Eksāmens</w:t>
                  </w:r>
                </w:p>
              </w:tc>
              <w:tc>
                <w:tcPr>
                  <w:tcW w:w="1274" w:type="dxa"/>
                  <w:tcBorders>
                    <w:bottom w:val="nil"/>
                  </w:tcBorders>
                  <w:vAlign w:val="center"/>
                </w:tcPr>
                <w:p w14:paraId="5E2875B7" w14:textId="77777777" w:rsidR="006D2DAE" w:rsidRDefault="00995EE0">
                  <w:pPr>
                    <w:widowControl w:val="0"/>
                    <w:spacing w:after="0"/>
                    <w:ind w:left="1"/>
                    <w:jc w:val="center"/>
                    <w:rPr>
                      <w:rFonts w:cs="Times New Roman"/>
                    </w:rPr>
                  </w:pPr>
                  <w:r>
                    <w:rPr>
                      <w:rFonts w:eastAsia="Calibri" w:cs="Times New Roman"/>
                    </w:rPr>
                    <w:t>60</w:t>
                  </w:r>
                </w:p>
              </w:tc>
              <w:tc>
                <w:tcPr>
                  <w:tcW w:w="710" w:type="dxa"/>
                  <w:tcBorders>
                    <w:bottom w:val="nil"/>
                    <w:right w:val="nil"/>
                  </w:tcBorders>
                  <w:vAlign w:val="center"/>
                </w:tcPr>
                <w:p w14:paraId="5138D122" w14:textId="77777777" w:rsidR="006D2DAE" w:rsidRDefault="00995EE0">
                  <w:pPr>
                    <w:widowControl w:val="0"/>
                    <w:spacing w:after="0"/>
                    <w:ind w:left="1"/>
                    <w:jc w:val="center"/>
                    <w:rPr>
                      <w:rFonts w:cs="Times New Roman"/>
                    </w:rPr>
                  </w:pPr>
                  <w:r>
                    <w:rPr>
                      <w:rFonts w:eastAsia="Calibri" w:cs="Times New Roman"/>
                    </w:rPr>
                    <w:t>100</w:t>
                  </w:r>
                </w:p>
              </w:tc>
            </w:tr>
          </w:tbl>
          <w:p w14:paraId="44C6C5EF" w14:textId="77777777" w:rsidR="006D2DAE" w:rsidRDefault="006D2DAE">
            <w:pPr>
              <w:widowControl w:val="0"/>
              <w:spacing w:after="0"/>
              <w:ind w:left="1" w:right="154"/>
              <w:jc w:val="both"/>
              <w:rPr>
                <w:rFonts w:cs="Times New Roman"/>
              </w:rPr>
            </w:pPr>
          </w:p>
        </w:tc>
      </w:tr>
      <w:tr w:rsidR="006D2DAE" w14:paraId="1D897391" w14:textId="77777777">
        <w:trPr>
          <w:trHeight w:val="141"/>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6F6F3BFB" w14:textId="77777777" w:rsidR="006D2DAE" w:rsidRDefault="00995EE0">
            <w:pPr>
              <w:widowControl w:val="0"/>
              <w:spacing w:after="0"/>
              <w:ind w:left="133" w:right="133"/>
              <w:rPr>
                <w:rFonts w:cs="Times New Roman"/>
              </w:rPr>
            </w:pPr>
            <w:r>
              <w:rPr>
                <w:rFonts w:cs="Times New Roman"/>
              </w:rPr>
              <w:t>Prasības studiju kursa apguvei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195CF0AA" w14:textId="77777777" w:rsidR="006D2DAE" w:rsidRDefault="00995EE0">
            <w:pPr>
              <w:widowControl w:val="0"/>
              <w:spacing w:after="0"/>
              <w:ind w:left="143" w:right="154"/>
              <w:jc w:val="both"/>
              <w:rPr>
                <w:rFonts w:cs="Times New Roman"/>
              </w:rPr>
            </w:pPr>
            <w:r>
              <w:rPr>
                <w:rFonts w:cs="Times New Roman"/>
              </w:rPr>
              <w:t>Nav</w:t>
            </w:r>
          </w:p>
        </w:tc>
      </w:tr>
      <w:tr w:rsidR="006D2DAE" w14:paraId="39FC4A32" w14:textId="77777777">
        <w:trPr>
          <w:trHeight w:val="573"/>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D2331EE" w14:textId="77777777" w:rsidR="006D2DAE" w:rsidRDefault="00995EE0">
            <w:pPr>
              <w:widowControl w:val="0"/>
              <w:spacing w:after="0"/>
              <w:ind w:left="133" w:right="133"/>
              <w:rPr>
                <w:rFonts w:cs="Times New Roman"/>
              </w:rPr>
            </w:pPr>
            <w:r>
              <w:rPr>
                <w:rFonts w:cs="Times New Roman"/>
              </w:rPr>
              <w:t>Studiju kursa mērķis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0A3F5068" w14:textId="77777777" w:rsidR="006D2DAE" w:rsidRDefault="00995EE0">
            <w:pPr>
              <w:widowControl w:val="0"/>
              <w:spacing w:after="0"/>
              <w:ind w:left="143" w:right="166"/>
              <w:jc w:val="both"/>
              <w:rPr>
                <w:rFonts w:cs="Times New Roman"/>
              </w:rPr>
            </w:pPr>
            <w:r>
              <w:rPr>
                <w:rFonts w:cs="Times New Roman"/>
              </w:rPr>
              <w:t>Sniegt studējošajiem zināšanas un prasmes par latviešu valodu, tās izmantošanu dažādās saziņas situācijās.</w:t>
            </w:r>
          </w:p>
        </w:tc>
      </w:tr>
      <w:tr w:rsidR="006D2DAE" w14:paraId="2042EA8A" w14:textId="77777777">
        <w:trPr>
          <w:trHeight w:val="1427"/>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1EB744A5" w14:textId="77777777" w:rsidR="006D2DAE" w:rsidRDefault="00995EE0">
            <w:pPr>
              <w:widowControl w:val="0"/>
              <w:spacing w:after="0"/>
              <w:ind w:left="133" w:right="133"/>
              <w:rPr>
                <w:rFonts w:cs="Times New Roman"/>
              </w:rPr>
            </w:pPr>
            <w:r>
              <w:rPr>
                <w:rFonts w:cs="Times New Roman"/>
              </w:rPr>
              <w:t>Plānotie studiju rezultāti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77D137AB" w14:textId="77777777" w:rsidR="006D2DAE" w:rsidRDefault="00995EE0">
            <w:pPr>
              <w:widowControl w:val="0"/>
              <w:spacing w:after="0"/>
              <w:ind w:left="143" w:right="166"/>
              <w:rPr>
                <w:rFonts w:cs="Times New Roman"/>
              </w:rPr>
            </w:pPr>
            <w:r>
              <w:rPr>
                <w:rFonts w:cs="Times New Roman"/>
              </w:rPr>
              <w:t>Sekmīgi apguvis šo kursu, studējošais spēj:</w:t>
            </w:r>
          </w:p>
          <w:p w14:paraId="30519122" w14:textId="3423F867" w:rsidR="006D2DAE" w:rsidRDefault="00995EE0">
            <w:pPr>
              <w:pStyle w:val="ListParagraph"/>
              <w:widowControl w:val="0"/>
              <w:numPr>
                <w:ilvl w:val="0"/>
                <w:numId w:val="67"/>
              </w:numPr>
              <w:spacing w:after="0"/>
              <w:ind w:right="166"/>
              <w:jc w:val="both"/>
              <w:rPr>
                <w:rFonts w:cs="Times New Roman"/>
              </w:rPr>
            </w:pPr>
            <w:r>
              <w:rPr>
                <w:rFonts w:cs="Times New Roman"/>
              </w:rPr>
              <w:t>lietot latviešu valodu mutvārdu un rakstveida komunikācijā A1/A2 līmenī par vienkāršām un vispārīgām tēmām;</w:t>
            </w:r>
          </w:p>
          <w:p w14:paraId="4439A27D" w14:textId="62FD4468" w:rsidR="006D2DAE" w:rsidRDefault="00995EE0">
            <w:pPr>
              <w:pStyle w:val="ListParagraph"/>
              <w:widowControl w:val="0"/>
              <w:numPr>
                <w:ilvl w:val="0"/>
                <w:numId w:val="67"/>
              </w:numPr>
              <w:spacing w:after="0"/>
              <w:ind w:right="166"/>
              <w:jc w:val="both"/>
              <w:rPr>
                <w:rFonts w:cs="Times New Roman"/>
              </w:rPr>
            </w:pPr>
            <w:r>
              <w:rPr>
                <w:rFonts w:cs="Times New Roman"/>
              </w:rPr>
              <w:t>ievērot latviešu valodas gramatikas un leksikas pamatnoteikumus;</w:t>
            </w:r>
          </w:p>
          <w:p w14:paraId="721B66C8" w14:textId="29364471" w:rsidR="006D2DAE" w:rsidRDefault="00995EE0">
            <w:pPr>
              <w:pStyle w:val="ListParagraph"/>
              <w:widowControl w:val="0"/>
              <w:numPr>
                <w:ilvl w:val="0"/>
                <w:numId w:val="67"/>
              </w:numPr>
              <w:spacing w:after="0"/>
              <w:ind w:right="166"/>
              <w:jc w:val="both"/>
              <w:rPr>
                <w:rFonts w:cs="Times New Roman"/>
              </w:rPr>
            </w:pPr>
            <w:r>
              <w:rPr>
                <w:rFonts w:cs="Times New Roman"/>
              </w:rPr>
              <w:t>vienkāršā veidā iepazīstināt ar sevi, aprakstot savu nodarbošanos, izglītību un pieredzi.</w:t>
            </w:r>
          </w:p>
        </w:tc>
      </w:tr>
      <w:tr w:rsidR="006D2DAE" w14:paraId="3D4FB23A" w14:textId="77777777">
        <w:trPr>
          <w:trHeight w:val="229"/>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422C688E" w14:textId="77777777" w:rsidR="006D2DAE" w:rsidRDefault="00995EE0">
            <w:pPr>
              <w:widowControl w:val="0"/>
              <w:spacing w:after="0"/>
              <w:ind w:left="133" w:right="133"/>
              <w:rPr>
                <w:rFonts w:cs="Times New Roman"/>
              </w:rPr>
            </w:pPr>
            <w:r>
              <w:rPr>
                <w:rFonts w:cs="Times New Roman"/>
              </w:rPr>
              <w:t>Studiju kursa saturs un plāns</w:t>
            </w:r>
          </w:p>
          <w:p w14:paraId="3CB3E0CF" w14:textId="77777777" w:rsidR="006D2DAE" w:rsidRDefault="006D2DAE">
            <w:pPr>
              <w:widowControl w:val="0"/>
              <w:spacing w:after="0"/>
              <w:ind w:left="133" w:right="133"/>
              <w:rPr>
                <w:rFonts w:cs="Times New Roman"/>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tbl>
            <w:tblPr>
              <w:tblStyle w:val="TableGrid"/>
              <w:tblW w:w="7226" w:type="dxa"/>
              <w:tblLayout w:type="fixed"/>
              <w:tblCellMar>
                <w:top w:w="28" w:type="dxa"/>
                <w:bottom w:w="28" w:type="dxa"/>
              </w:tblCellMar>
              <w:tblLook w:val="04A0" w:firstRow="1" w:lastRow="0" w:firstColumn="1" w:lastColumn="0" w:noHBand="0" w:noVBand="1"/>
            </w:tblPr>
            <w:tblGrid>
              <w:gridCol w:w="560"/>
              <w:gridCol w:w="4682"/>
              <w:gridCol w:w="992"/>
              <w:gridCol w:w="992"/>
            </w:tblGrid>
            <w:tr w:rsidR="006D2DAE" w14:paraId="33FFFC41" w14:textId="77777777">
              <w:trPr>
                <w:trHeight w:val="215"/>
              </w:trPr>
              <w:tc>
                <w:tcPr>
                  <w:tcW w:w="560" w:type="dxa"/>
                  <w:vMerge w:val="restart"/>
                  <w:tcBorders>
                    <w:top w:val="nil"/>
                    <w:left w:val="nil"/>
                  </w:tcBorders>
                  <w:shd w:val="clear" w:color="auto" w:fill="D9D9D9" w:themeFill="background1" w:themeFillShade="D9"/>
                  <w:vAlign w:val="center"/>
                </w:tcPr>
                <w:p w14:paraId="5BC43B24" w14:textId="77777777" w:rsidR="006D2DAE" w:rsidRDefault="00995EE0">
                  <w:pPr>
                    <w:widowControl w:val="0"/>
                    <w:spacing w:after="0"/>
                    <w:ind w:left="1" w:right="34"/>
                    <w:jc w:val="center"/>
                    <w:rPr>
                      <w:rFonts w:cs="Times New Roman"/>
                    </w:rPr>
                  </w:pPr>
                  <w:r>
                    <w:rPr>
                      <w:rFonts w:eastAsia="Calibri" w:cs="Times New Roman"/>
                    </w:rPr>
                    <w:t>Nr.</w:t>
                  </w:r>
                </w:p>
              </w:tc>
              <w:tc>
                <w:tcPr>
                  <w:tcW w:w="4681" w:type="dxa"/>
                  <w:vMerge w:val="restart"/>
                  <w:tcBorders>
                    <w:top w:val="nil"/>
                  </w:tcBorders>
                  <w:shd w:val="clear" w:color="auto" w:fill="D9D9D9" w:themeFill="background1" w:themeFillShade="D9"/>
                  <w:vAlign w:val="center"/>
                </w:tcPr>
                <w:p w14:paraId="121DBB08" w14:textId="04BD13D4" w:rsidR="006D2DAE" w:rsidRDefault="00995EE0">
                  <w:pPr>
                    <w:widowControl w:val="0"/>
                    <w:spacing w:after="0"/>
                    <w:ind w:left="1"/>
                    <w:jc w:val="center"/>
                    <w:rPr>
                      <w:rFonts w:cs="Times New Roman"/>
                    </w:rPr>
                  </w:pPr>
                  <w:r>
                    <w:rPr>
                      <w:rFonts w:eastAsia="Calibri" w:cs="Times New Roman"/>
                    </w:rPr>
                    <w:t>Tēma/Aktivitāte</w:t>
                  </w:r>
                </w:p>
              </w:tc>
              <w:tc>
                <w:tcPr>
                  <w:tcW w:w="1984" w:type="dxa"/>
                  <w:gridSpan w:val="2"/>
                  <w:tcBorders>
                    <w:top w:val="nil"/>
                    <w:right w:val="nil"/>
                  </w:tcBorders>
                  <w:shd w:val="clear" w:color="auto" w:fill="D9D9D9" w:themeFill="background1" w:themeFillShade="D9"/>
                  <w:vAlign w:val="center"/>
                </w:tcPr>
                <w:p w14:paraId="199CEB6A" w14:textId="77777777" w:rsidR="006D2DAE" w:rsidRDefault="00995EE0">
                  <w:pPr>
                    <w:widowControl w:val="0"/>
                    <w:spacing w:after="0"/>
                    <w:ind w:left="1"/>
                    <w:jc w:val="center"/>
                    <w:rPr>
                      <w:rFonts w:cs="Times New Roman"/>
                    </w:rPr>
                  </w:pPr>
                  <w:r>
                    <w:rPr>
                      <w:rFonts w:eastAsia="Calibri" w:cs="Times New Roman"/>
                    </w:rPr>
                    <w:t>Īstenošanas forma (kontaktstundas)</w:t>
                  </w:r>
                </w:p>
              </w:tc>
            </w:tr>
            <w:tr w:rsidR="006D2DAE" w14:paraId="43CF0002" w14:textId="77777777">
              <w:trPr>
                <w:trHeight w:val="215"/>
              </w:trPr>
              <w:tc>
                <w:tcPr>
                  <w:tcW w:w="560" w:type="dxa"/>
                  <w:vMerge/>
                  <w:tcBorders>
                    <w:left w:val="nil"/>
                  </w:tcBorders>
                  <w:shd w:val="clear" w:color="auto" w:fill="D9D9D9" w:themeFill="background1" w:themeFillShade="D9"/>
                  <w:vAlign w:val="center"/>
                </w:tcPr>
                <w:p w14:paraId="7E7D0CAC" w14:textId="77777777" w:rsidR="006D2DAE" w:rsidRDefault="006D2DAE">
                  <w:pPr>
                    <w:widowControl w:val="0"/>
                    <w:spacing w:after="0"/>
                    <w:ind w:left="1" w:right="34"/>
                    <w:jc w:val="center"/>
                    <w:rPr>
                      <w:rFonts w:cs="Times New Roman"/>
                    </w:rPr>
                  </w:pPr>
                </w:p>
              </w:tc>
              <w:tc>
                <w:tcPr>
                  <w:tcW w:w="4681" w:type="dxa"/>
                  <w:vMerge/>
                  <w:shd w:val="clear" w:color="auto" w:fill="D9D9D9" w:themeFill="background1" w:themeFillShade="D9"/>
                  <w:vAlign w:val="center"/>
                </w:tcPr>
                <w:p w14:paraId="1E5C1221" w14:textId="77777777" w:rsidR="006D2DAE" w:rsidRDefault="006D2DAE">
                  <w:pPr>
                    <w:widowControl w:val="0"/>
                    <w:spacing w:after="0"/>
                    <w:ind w:left="1"/>
                    <w:jc w:val="center"/>
                    <w:rPr>
                      <w:rFonts w:cs="Times New Roman"/>
                    </w:rPr>
                  </w:pPr>
                </w:p>
              </w:tc>
              <w:tc>
                <w:tcPr>
                  <w:tcW w:w="992" w:type="dxa"/>
                  <w:shd w:val="clear" w:color="auto" w:fill="D9D9D9" w:themeFill="background1" w:themeFillShade="D9"/>
                  <w:vAlign w:val="center"/>
                </w:tcPr>
                <w:p w14:paraId="4D304857" w14:textId="77777777" w:rsidR="006D2DAE" w:rsidRDefault="00995EE0">
                  <w:pPr>
                    <w:widowControl w:val="0"/>
                    <w:spacing w:after="0"/>
                    <w:ind w:left="1"/>
                    <w:jc w:val="center"/>
                    <w:rPr>
                      <w:rFonts w:cs="Times New Roman"/>
                    </w:rPr>
                  </w:pPr>
                  <w:r>
                    <w:rPr>
                      <w:rFonts w:eastAsia="Calibri" w:cs="Times New Roman"/>
                    </w:rPr>
                    <w:t>Lekcijas</w:t>
                  </w:r>
                </w:p>
              </w:tc>
              <w:tc>
                <w:tcPr>
                  <w:tcW w:w="992" w:type="dxa"/>
                  <w:tcBorders>
                    <w:right w:val="nil"/>
                  </w:tcBorders>
                  <w:shd w:val="clear" w:color="auto" w:fill="D9D9D9" w:themeFill="background1" w:themeFillShade="D9"/>
                </w:tcPr>
                <w:p w14:paraId="50540EF7" w14:textId="77777777" w:rsidR="006D2DAE" w:rsidRDefault="00995EE0">
                  <w:pPr>
                    <w:widowControl w:val="0"/>
                    <w:spacing w:after="0"/>
                    <w:ind w:left="1"/>
                    <w:jc w:val="center"/>
                    <w:rPr>
                      <w:rFonts w:cs="Times New Roman"/>
                    </w:rPr>
                  </w:pPr>
                  <w:proofErr w:type="spellStart"/>
                  <w:r>
                    <w:rPr>
                      <w:rFonts w:eastAsia="Calibri" w:cs="Times New Roman"/>
                    </w:rPr>
                    <w:t>Prakt.d</w:t>
                  </w:r>
                  <w:proofErr w:type="spellEnd"/>
                  <w:r>
                    <w:rPr>
                      <w:rFonts w:eastAsia="Calibri" w:cs="Times New Roman"/>
                    </w:rPr>
                    <w:t>.</w:t>
                  </w:r>
                </w:p>
              </w:tc>
            </w:tr>
            <w:tr w:rsidR="006D2DAE" w14:paraId="1EA75767" w14:textId="77777777">
              <w:trPr>
                <w:trHeight w:val="169"/>
              </w:trPr>
              <w:tc>
                <w:tcPr>
                  <w:tcW w:w="560" w:type="dxa"/>
                  <w:tcBorders>
                    <w:left w:val="nil"/>
                  </w:tcBorders>
                  <w:vAlign w:val="center"/>
                </w:tcPr>
                <w:p w14:paraId="7740243D" w14:textId="77777777" w:rsidR="006D2DAE" w:rsidRDefault="00995EE0">
                  <w:pPr>
                    <w:widowControl w:val="0"/>
                    <w:spacing w:after="0"/>
                    <w:ind w:left="1" w:right="34"/>
                    <w:jc w:val="center"/>
                    <w:rPr>
                      <w:rFonts w:cs="Times New Roman"/>
                    </w:rPr>
                  </w:pPr>
                  <w:r>
                    <w:rPr>
                      <w:rFonts w:eastAsia="Calibri" w:cs="Times New Roman"/>
                    </w:rPr>
                    <w:t>1.</w:t>
                  </w:r>
                </w:p>
              </w:tc>
              <w:tc>
                <w:tcPr>
                  <w:tcW w:w="4681" w:type="dxa"/>
                  <w:shd w:val="clear" w:color="auto" w:fill="FFFFFF"/>
                </w:tcPr>
                <w:p w14:paraId="72BB3E5B" w14:textId="77777777" w:rsidR="006D2DAE" w:rsidRDefault="00995EE0">
                  <w:pPr>
                    <w:widowControl w:val="0"/>
                    <w:spacing w:after="0"/>
                    <w:ind w:left="1"/>
                    <w:rPr>
                      <w:rFonts w:cs="Times New Roman"/>
                    </w:rPr>
                  </w:pPr>
                  <w:r>
                    <w:rPr>
                      <w:rFonts w:eastAsia="Calibri"/>
                      <w:bCs/>
                    </w:rPr>
                    <w:t>Alfabēts, skaņu pieraksts un izruna latviešu valodā. Sasveicināšanās frāzes. Frāzes stāstīšanai par sevi.</w:t>
                  </w:r>
                </w:p>
              </w:tc>
              <w:tc>
                <w:tcPr>
                  <w:tcW w:w="992" w:type="dxa"/>
                  <w:vAlign w:val="center"/>
                </w:tcPr>
                <w:p w14:paraId="14540F30" w14:textId="77777777" w:rsidR="006D2DAE" w:rsidRDefault="00995EE0">
                  <w:pPr>
                    <w:widowControl w:val="0"/>
                    <w:spacing w:after="0"/>
                    <w:ind w:left="1"/>
                    <w:jc w:val="center"/>
                    <w:rPr>
                      <w:rFonts w:cs="Times New Roman"/>
                    </w:rPr>
                  </w:pPr>
                  <w:r>
                    <w:rPr>
                      <w:rFonts w:eastAsia="Calibri" w:cs="Times New Roman"/>
                    </w:rPr>
                    <w:t>2</w:t>
                  </w:r>
                </w:p>
              </w:tc>
              <w:tc>
                <w:tcPr>
                  <w:tcW w:w="992" w:type="dxa"/>
                  <w:tcBorders>
                    <w:right w:val="nil"/>
                  </w:tcBorders>
                  <w:vAlign w:val="center"/>
                </w:tcPr>
                <w:p w14:paraId="77D76E17" w14:textId="77777777" w:rsidR="006D2DAE" w:rsidRDefault="006D2DAE">
                  <w:pPr>
                    <w:widowControl w:val="0"/>
                    <w:spacing w:after="0"/>
                    <w:ind w:left="1"/>
                    <w:jc w:val="center"/>
                    <w:rPr>
                      <w:rFonts w:cs="Times New Roman"/>
                    </w:rPr>
                  </w:pPr>
                </w:p>
              </w:tc>
            </w:tr>
            <w:tr w:rsidR="006D2DAE" w14:paraId="591A9A8E" w14:textId="77777777">
              <w:tc>
                <w:tcPr>
                  <w:tcW w:w="560" w:type="dxa"/>
                  <w:tcBorders>
                    <w:left w:val="nil"/>
                  </w:tcBorders>
                  <w:vAlign w:val="center"/>
                </w:tcPr>
                <w:p w14:paraId="14D0C564" w14:textId="77777777" w:rsidR="006D2DAE" w:rsidRDefault="00995EE0">
                  <w:pPr>
                    <w:widowControl w:val="0"/>
                    <w:spacing w:after="0"/>
                    <w:ind w:left="1" w:right="34"/>
                    <w:jc w:val="center"/>
                    <w:rPr>
                      <w:rFonts w:cs="Times New Roman"/>
                    </w:rPr>
                  </w:pPr>
                  <w:r>
                    <w:rPr>
                      <w:rFonts w:eastAsia="Calibri" w:cs="Times New Roman"/>
                    </w:rPr>
                    <w:t>2.</w:t>
                  </w:r>
                </w:p>
              </w:tc>
              <w:tc>
                <w:tcPr>
                  <w:tcW w:w="4681" w:type="dxa"/>
                  <w:shd w:val="clear" w:color="auto" w:fill="FFFFFF"/>
                </w:tcPr>
                <w:p w14:paraId="28313EEF" w14:textId="77777777" w:rsidR="006D2DAE" w:rsidRDefault="00995EE0">
                  <w:pPr>
                    <w:widowControl w:val="0"/>
                    <w:spacing w:after="0"/>
                    <w:ind w:left="1"/>
                    <w:rPr>
                      <w:rFonts w:cs="Times New Roman"/>
                    </w:rPr>
                  </w:pPr>
                  <w:r>
                    <w:rPr>
                      <w:rFonts w:eastAsia="Calibri"/>
                    </w:rPr>
                    <w:t xml:space="preserve">Skaņu saklausīšana un to pieraksts dažādās situācijās. Jautājumu uzdošana par cilvēka vārdu, uzvārdu, tautību. </w:t>
                  </w:r>
                </w:p>
              </w:tc>
              <w:tc>
                <w:tcPr>
                  <w:tcW w:w="992" w:type="dxa"/>
                  <w:vAlign w:val="center"/>
                </w:tcPr>
                <w:p w14:paraId="044813BF" w14:textId="77777777" w:rsidR="006D2DAE" w:rsidRDefault="006D2DAE">
                  <w:pPr>
                    <w:widowControl w:val="0"/>
                    <w:spacing w:after="0"/>
                    <w:ind w:left="1"/>
                    <w:jc w:val="center"/>
                    <w:rPr>
                      <w:rFonts w:cs="Times New Roman"/>
                    </w:rPr>
                  </w:pPr>
                </w:p>
              </w:tc>
              <w:tc>
                <w:tcPr>
                  <w:tcW w:w="992" w:type="dxa"/>
                  <w:tcBorders>
                    <w:right w:val="nil"/>
                  </w:tcBorders>
                  <w:vAlign w:val="center"/>
                </w:tcPr>
                <w:p w14:paraId="5C2A2D59" w14:textId="77777777" w:rsidR="006D2DAE" w:rsidRDefault="00995EE0">
                  <w:pPr>
                    <w:widowControl w:val="0"/>
                    <w:spacing w:after="0"/>
                    <w:ind w:left="1"/>
                    <w:jc w:val="center"/>
                    <w:rPr>
                      <w:rFonts w:cs="Times New Roman"/>
                    </w:rPr>
                  </w:pPr>
                  <w:r>
                    <w:rPr>
                      <w:rFonts w:eastAsia="Calibri" w:cs="Times New Roman"/>
                    </w:rPr>
                    <w:t>2</w:t>
                  </w:r>
                </w:p>
              </w:tc>
            </w:tr>
            <w:tr w:rsidR="006D2DAE" w14:paraId="4A844EEC" w14:textId="77777777">
              <w:tc>
                <w:tcPr>
                  <w:tcW w:w="560" w:type="dxa"/>
                  <w:tcBorders>
                    <w:left w:val="nil"/>
                  </w:tcBorders>
                  <w:vAlign w:val="center"/>
                </w:tcPr>
                <w:p w14:paraId="6CA810A6" w14:textId="77777777" w:rsidR="006D2DAE" w:rsidRDefault="00995EE0">
                  <w:pPr>
                    <w:widowControl w:val="0"/>
                    <w:spacing w:after="0"/>
                    <w:ind w:left="1" w:right="34"/>
                    <w:jc w:val="center"/>
                    <w:rPr>
                      <w:rFonts w:cs="Times New Roman"/>
                    </w:rPr>
                  </w:pPr>
                  <w:r>
                    <w:rPr>
                      <w:rFonts w:eastAsia="Calibri" w:cs="Times New Roman"/>
                    </w:rPr>
                    <w:t>3.</w:t>
                  </w:r>
                </w:p>
              </w:tc>
              <w:tc>
                <w:tcPr>
                  <w:tcW w:w="4681" w:type="dxa"/>
                  <w:shd w:val="clear" w:color="auto" w:fill="FFFFFF"/>
                </w:tcPr>
                <w:p w14:paraId="0693B30F" w14:textId="77777777" w:rsidR="006D2DAE" w:rsidRDefault="00995EE0">
                  <w:pPr>
                    <w:widowControl w:val="0"/>
                    <w:spacing w:after="0"/>
                    <w:ind w:left="1"/>
                    <w:rPr>
                      <w:rFonts w:cs="Times New Roman"/>
                    </w:rPr>
                  </w:pPr>
                  <w:r>
                    <w:rPr>
                      <w:rFonts w:eastAsia="Calibri"/>
                    </w:rPr>
                    <w:t xml:space="preserve">Tālruņa numurs, tā pieraksts. Darbības vārdu “būt”, “nebūt” lietojums tagadnē kopā ar personu vietniekvārdiem vienskaitlī un daudzskaitlī. Pieklājības frāzes. Atvadīšanās frāzes. </w:t>
                  </w:r>
                </w:p>
              </w:tc>
              <w:tc>
                <w:tcPr>
                  <w:tcW w:w="992" w:type="dxa"/>
                  <w:vAlign w:val="center"/>
                </w:tcPr>
                <w:p w14:paraId="6B48F893" w14:textId="77777777" w:rsidR="006D2DAE" w:rsidRDefault="00995EE0">
                  <w:pPr>
                    <w:widowControl w:val="0"/>
                    <w:spacing w:after="0"/>
                    <w:ind w:left="1"/>
                    <w:jc w:val="center"/>
                    <w:rPr>
                      <w:rFonts w:cs="Times New Roman"/>
                    </w:rPr>
                  </w:pPr>
                  <w:r>
                    <w:rPr>
                      <w:rFonts w:eastAsia="Calibri" w:cs="Times New Roman"/>
                    </w:rPr>
                    <w:t>1</w:t>
                  </w:r>
                </w:p>
              </w:tc>
              <w:tc>
                <w:tcPr>
                  <w:tcW w:w="992" w:type="dxa"/>
                  <w:tcBorders>
                    <w:right w:val="nil"/>
                  </w:tcBorders>
                  <w:vAlign w:val="center"/>
                </w:tcPr>
                <w:p w14:paraId="69750D18" w14:textId="77777777" w:rsidR="006D2DAE" w:rsidRDefault="00995EE0">
                  <w:pPr>
                    <w:widowControl w:val="0"/>
                    <w:spacing w:after="0"/>
                    <w:ind w:left="1"/>
                    <w:jc w:val="center"/>
                    <w:rPr>
                      <w:rFonts w:cs="Times New Roman"/>
                    </w:rPr>
                  </w:pPr>
                  <w:r>
                    <w:rPr>
                      <w:rFonts w:eastAsia="Calibri" w:cs="Times New Roman"/>
                    </w:rPr>
                    <w:t>1</w:t>
                  </w:r>
                </w:p>
              </w:tc>
            </w:tr>
            <w:tr w:rsidR="006D2DAE" w14:paraId="5072A83B" w14:textId="77777777">
              <w:tc>
                <w:tcPr>
                  <w:tcW w:w="560" w:type="dxa"/>
                  <w:tcBorders>
                    <w:left w:val="nil"/>
                  </w:tcBorders>
                  <w:vAlign w:val="center"/>
                </w:tcPr>
                <w:p w14:paraId="50D4A194" w14:textId="77777777" w:rsidR="006D2DAE" w:rsidRDefault="00995EE0">
                  <w:pPr>
                    <w:widowControl w:val="0"/>
                    <w:spacing w:after="0"/>
                    <w:ind w:left="1" w:right="34"/>
                    <w:jc w:val="center"/>
                    <w:rPr>
                      <w:rFonts w:cs="Times New Roman"/>
                    </w:rPr>
                  </w:pPr>
                  <w:r>
                    <w:rPr>
                      <w:rFonts w:eastAsia="Calibri" w:cs="Times New Roman"/>
                    </w:rPr>
                    <w:t>4.</w:t>
                  </w:r>
                </w:p>
              </w:tc>
              <w:tc>
                <w:tcPr>
                  <w:tcW w:w="4681" w:type="dxa"/>
                  <w:shd w:val="clear" w:color="auto" w:fill="FFFFFF"/>
                </w:tcPr>
                <w:p w14:paraId="08478F8C" w14:textId="77777777" w:rsidR="006D2DAE" w:rsidRDefault="00995EE0">
                  <w:pPr>
                    <w:widowControl w:val="0"/>
                    <w:spacing w:after="0"/>
                    <w:ind w:left="1"/>
                  </w:pPr>
                  <w:r w:rsidRPr="00FC0CF1">
                    <w:rPr>
                      <w:rFonts w:eastAsia="Calibri"/>
                    </w:rPr>
                    <w:t>Informācijas sniegšana par sevi rakstveida un mutvārdu saziņā.</w:t>
                  </w:r>
                  <w:r w:rsidRPr="00FC0CF1">
                    <w:rPr>
                      <w:rFonts w:eastAsia="Calibri" w:cs="Times New Roman"/>
                    </w:rPr>
                    <w:t xml:space="preserve"> </w:t>
                  </w:r>
                </w:p>
              </w:tc>
              <w:tc>
                <w:tcPr>
                  <w:tcW w:w="992" w:type="dxa"/>
                  <w:vAlign w:val="center"/>
                </w:tcPr>
                <w:p w14:paraId="3C5AAD19" w14:textId="77777777" w:rsidR="006D2DAE" w:rsidRDefault="00995EE0">
                  <w:pPr>
                    <w:widowControl w:val="0"/>
                    <w:spacing w:after="0"/>
                    <w:ind w:left="1"/>
                    <w:jc w:val="center"/>
                    <w:rPr>
                      <w:rFonts w:cs="Times New Roman"/>
                    </w:rPr>
                  </w:pPr>
                  <w:r>
                    <w:rPr>
                      <w:rFonts w:eastAsia="Calibri" w:cs="Times New Roman"/>
                    </w:rPr>
                    <w:t>2</w:t>
                  </w:r>
                </w:p>
              </w:tc>
              <w:tc>
                <w:tcPr>
                  <w:tcW w:w="992" w:type="dxa"/>
                  <w:tcBorders>
                    <w:right w:val="nil"/>
                  </w:tcBorders>
                  <w:vAlign w:val="center"/>
                </w:tcPr>
                <w:p w14:paraId="7DAF7D9B" w14:textId="77777777" w:rsidR="006D2DAE" w:rsidRDefault="00995EE0">
                  <w:pPr>
                    <w:widowControl w:val="0"/>
                    <w:spacing w:after="0"/>
                    <w:ind w:left="1"/>
                    <w:jc w:val="center"/>
                    <w:rPr>
                      <w:rFonts w:cs="Times New Roman"/>
                    </w:rPr>
                  </w:pPr>
                  <w:r>
                    <w:rPr>
                      <w:rFonts w:eastAsia="Calibri" w:cs="Times New Roman"/>
                    </w:rPr>
                    <w:t>1</w:t>
                  </w:r>
                </w:p>
              </w:tc>
            </w:tr>
            <w:tr w:rsidR="006D2DAE" w14:paraId="4C07AF20" w14:textId="77777777">
              <w:trPr>
                <w:trHeight w:val="620"/>
              </w:trPr>
              <w:tc>
                <w:tcPr>
                  <w:tcW w:w="560" w:type="dxa"/>
                  <w:tcBorders>
                    <w:left w:val="nil"/>
                  </w:tcBorders>
                  <w:vAlign w:val="center"/>
                </w:tcPr>
                <w:p w14:paraId="59ACC243" w14:textId="77777777" w:rsidR="006D2DAE" w:rsidRDefault="00995EE0">
                  <w:pPr>
                    <w:widowControl w:val="0"/>
                    <w:spacing w:after="0"/>
                    <w:ind w:left="1" w:right="34"/>
                    <w:jc w:val="center"/>
                    <w:rPr>
                      <w:rFonts w:cs="Times New Roman"/>
                    </w:rPr>
                  </w:pPr>
                  <w:r>
                    <w:rPr>
                      <w:rFonts w:eastAsia="Calibri" w:cs="Times New Roman"/>
                    </w:rPr>
                    <w:t>5.</w:t>
                  </w:r>
                </w:p>
              </w:tc>
              <w:tc>
                <w:tcPr>
                  <w:tcW w:w="4681" w:type="dxa"/>
                  <w:shd w:val="clear" w:color="auto" w:fill="FFFFFF"/>
                </w:tcPr>
                <w:p w14:paraId="53A57495" w14:textId="77777777" w:rsidR="006D2DAE" w:rsidRDefault="00995EE0">
                  <w:pPr>
                    <w:widowControl w:val="0"/>
                    <w:spacing w:after="0"/>
                    <w:ind w:left="1"/>
                  </w:pPr>
                  <w:r w:rsidRPr="00FC0CF1">
                    <w:rPr>
                      <w:rFonts w:eastAsia="Calibri"/>
                    </w:rPr>
                    <w:t>Atstāstījuma izteiksmes lietojums, izmantojot 3. personas vietniekvārdus. Biežāk lietoto profesiju nosaukumi. To lietojums vienskaitlī un daudzskaitlī, vīriešu un sieviešu dzimtē.</w:t>
                  </w:r>
                  <w:r w:rsidRPr="00FC0CF1">
                    <w:rPr>
                      <w:rFonts w:eastAsia="Calibri" w:cs="Times New Roman"/>
                    </w:rPr>
                    <w:t xml:space="preserve"> </w:t>
                  </w:r>
                </w:p>
              </w:tc>
              <w:tc>
                <w:tcPr>
                  <w:tcW w:w="992" w:type="dxa"/>
                  <w:vAlign w:val="center"/>
                </w:tcPr>
                <w:p w14:paraId="0D7655B8" w14:textId="77777777" w:rsidR="006D2DAE" w:rsidRDefault="00995EE0">
                  <w:pPr>
                    <w:widowControl w:val="0"/>
                    <w:spacing w:after="0"/>
                    <w:ind w:left="1"/>
                    <w:jc w:val="center"/>
                    <w:rPr>
                      <w:rFonts w:cs="Times New Roman"/>
                    </w:rPr>
                  </w:pPr>
                  <w:r>
                    <w:rPr>
                      <w:rFonts w:eastAsia="Calibri" w:cs="Times New Roman"/>
                    </w:rPr>
                    <w:t>1</w:t>
                  </w:r>
                </w:p>
              </w:tc>
              <w:tc>
                <w:tcPr>
                  <w:tcW w:w="992" w:type="dxa"/>
                  <w:tcBorders>
                    <w:right w:val="nil"/>
                  </w:tcBorders>
                  <w:vAlign w:val="center"/>
                </w:tcPr>
                <w:p w14:paraId="0FC3224D" w14:textId="77777777" w:rsidR="006D2DAE" w:rsidRDefault="006D2DAE">
                  <w:pPr>
                    <w:widowControl w:val="0"/>
                    <w:spacing w:after="0"/>
                    <w:ind w:left="1"/>
                    <w:jc w:val="center"/>
                    <w:rPr>
                      <w:rFonts w:cs="Times New Roman"/>
                    </w:rPr>
                  </w:pPr>
                </w:p>
              </w:tc>
            </w:tr>
            <w:tr w:rsidR="006D2DAE" w14:paraId="550034E7" w14:textId="77777777">
              <w:tc>
                <w:tcPr>
                  <w:tcW w:w="560" w:type="dxa"/>
                  <w:tcBorders>
                    <w:left w:val="nil"/>
                  </w:tcBorders>
                  <w:vAlign w:val="center"/>
                </w:tcPr>
                <w:p w14:paraId="5DD63F95" w14:textId="77777777" w:rsidR="006D2DAE" w:rsidRDefault="00995EE0">
                  <w:pPr>
                    <w:widowControl w:val="0"/>
                    <w:spacing w:after="0"/>
                    <w:ind w:left="1" w:right="34"/>
                    <w:jc w:val="center"/>
                    <w:rPr>
                      <w:rFonts w:cs="Times New Roman"/>
                    </w:rPr>
                  </w:pPr>
                  <w:r>
                    <w:rPr>
                      <w:rFonts w:eastAsia="Calibri" w:cs="Times New Roman"/>
                    </w:rPr>
                    <w:t>6.</w:t>
                  </w:r>
                </w:p>
              </w:tc>
              <w:tc>
                <w:tcPr>
                  <w:tcW w:w="4681" w:type="dxa"/>
                  <w:shd w:val="clear" w:color="auto" w:fill="FFFFFF"/>
                </w:tcPr>
                <w:p w14:paraId="7F52129D" w14:textId="77777777" w:rsidR="006D2DAE" w:rsidRDefault="00995EE0">
                  <w:pPr>
                    <w:widowControl w:val="0"/>
                    <w:spacing w:after="0"/>
                    <w:ind w:left="1"/>
                  </w:pPr>
                  <w:r w:rsidRPr="00FC0CF1">
                    <w:rPr>
                      <w:rFonts w:eastAsia="Calibri"/>
                    </w:rPr>
                    <w:t>Darbības vārdu “studēt”, “dzīvot”, “strādāt” lietojums kopā ar 1. personas vietniekvārdu un lietvārdu lokatīvā. Ar darbības vārdu “studēt”, “dzīvot”, “strādāt” biežāk lietotie lietvārdi. Biežāk lietoto valstu, to galvaspilsētu nosaukumi.</w:t>
                  </w:r>
                </w:p>
              </w:tc>
              <w:tc>
                <w:tcPr>
                  <w:tcW w:w="992" w:type="dxa"/>
                  <w:vAlign w:val="center"/>
                </w:tcPr>
                <w:p w14:paraId="0AA108ED" w14:textId="77777777" w:rsidR="006D2DAE" w:rsidRDefault="00995EE0">
                  <w:pPr>
                    <w:widowControl w:val="0"/>
                    <w:spacing w:after="0"/>
                    <w:ind w:left="1"/>
                    <w:jc w:val="center"/>
                    <w:rPr>
                      <w:rFonts w:cs="Times New Roman"/>
                    </w:rPr>
                  </w:pPr>
                  <w:r>
                    <w:rPr>
                      <w:rFonts w:eastAsia="Calibri" w:cs="Times New Roman"/>
                    </w:rPr>
                    <w:t>1</w:t>
                  </w:r>
                </w:p>
              </w:tc>
              <w:tc>
                <w:tcPr>
                  <w:tcW w:w="992" w:type="dxa"/>
                  <w:tcBorders>
                    <w:right w:val="nil"/>
                  </w:tcBorders>
                  <w:vAlign w:val="center"/>
                </w:tcPr>
                <w:p w14:paraId="5EE01130" w14:textId="77777777" w:rsidR="006D2DAE" w:rsidRDefault="006D2DAE">
                  <w:pPr>
                    <w:widowControl w:val="0"/>
                    <w:spacing w:after="0"/>
                    <w:ind w:left="1"/>
                    <w:jc w:val="center"/>
                    <w:rPr>
                      <w:rFonts w:cs="Times New Roman"/>
                    </w:rPr>
                  </w:pPr>
                </w:p>
              </w:tc>
            </w:tr>
            <w:tr w:rsidR="006D2DAE" w14:paraId="452C6FF2" w14:textId="77777777">
              <w:trPr>
                <w:trHeight w:val="1641"/>
              </w:trPr>
              <w:tc>
                <w:tcPr>
                  <w:tcW w:w="560" w:type="dxa"/>
                  <w:tcBorders>
                    <w:left w:val="nil"/>
                  </w:tcBorders>
                  <w:vAlign w:val="center"/>
                </w:tcPr>
                <w:p w14:paraId="03FA734A" w14:textId="77777777" w:rsidR="006D2DAE" w:rsidRDefault="00995EE0">
                  <w:pPr>
                    <w:widowControl w:val="0"/>
                    <w:spacing w:after="0"/>
                    <w:ind w:left="1" w:right="34"/>
                    <w:jc w:val="center"/>
                    <w:rPr>
                      <w:rFonts w:cs="Times New Roman"/>
                    </w:rPr>
                  </w:pPr>
                  <w:r>
                    <w:rPr>
                      <w:rFonts w:eastAsia="Calibri" w:cs="Times New Roman"/>
                    </w:rPr>
                    <w:lastRenderedPageBreak/>
                    <w:t>7.</w:t>
                  </w:r>
                </w:p>
              </w:tc>
              <w:tc>
                <w:tcPr>
                  <w:tcW w:w="4681" w:type="dxa"/>
                  <w:shd w:val="clear" w:color="auto" w:fill="FFFFFF"/>
                </w:tcPr>
                <w:p w14:paraId="3A258A8A" w14:textId="77777777" w:rsidR="006D2DAE" w:rsidRDefault="00995EE0">
                  <w:pPr>
                    <w:widowControl w:val="0"/>
                    <w:spacing w:after="0"/>
                    <w:ind w:left="1"/>
                  </w:pPr>
                  <w:r w:rsidRPr="00FC0CF1">
                    <w:rPr>
                      <w:rFonts w:eastAsia="Calibri"/>
                    </w:rPr>
                    <w:t>Darbības vārdu “būt”, “nebūt” lietojums pagātnē un nākotnē ar personu vietniekvārdiem vienskaitlī un daudzskaitlī. Laika apstākļa vārdu “šodien”, “pašlaik”, “tagad”, “jau”, “vakar”, “agrāk”, “rīt”, “drīz” lietojums.</w:t>
                  </w:r>
                  <w:r w:rsidRPr="00FC0CF1">
                    <w:rPr>
                      <w:rFonts w:eastAsia="Calibri" w:cs="Times New Roman"/>
                    </w:rPr>
                    <w:t xml:space="preserve"> </w:t>
                  </w:r>
                </w:p>
              </w:tc>
              <w:tc>
                <w:tcPr>
                  <w:tcW w:w="992" w:type="dxa"/>
                  <w:vAlign w:val="center"/>
                </w:tcPr>
                <w:p w14:paraId="4D40B3DD" w14:textId="77777777" w:rsidR="006D2DAE" w:rsidRDefault="00995EE0">
                  <w:pPr>
                    <w:widowControl w:val="0"/>
                    <w:spacing w:after="0"/>
                    <w:ind w:left="1"/>
                    <w:jc w:val="center"/>
                    <w:rPr>
                      <w:rFonts w:cs="Times New Roman"/>
                    </w:rPr>
                  </w:pPr>
                  <w:r>
                    <w:rPr>
                      <w:rFonts w:eastAsia="Calibri" w:cs="Times New Roman"/>
                    </w:rPr>
                    <w:t>1</w:t>
                  </w:r>
                </w:p>
              </w:tc>
              <w:tc>
                <w:tcPr>
                  <w:tcW w:w="992" w:type="dxa"/>
                  <w:tcBorders>
                    <w:right w:val="nil"/>
                  </w:tcBorders>
                  <w:vAlign w:val="center"/>
                </w:tcPr>
                <w:p w14:paraId="4640F60F" w14:textId="77777777" w:rsidR="006D2DAE" w:rsidRDefault="006D2DAE">
                  <w:pPr>
                    <w:widowControl w:val="0"/>
                    <w:spacing w:after="0"/>
                    <w:ind w:left="1"/>
                    <w:jc w:val="center"/>
                    <w:rPr>
                      <w:rFonts w:cs="Times New Roman"/>
                    </w:rPr>
                  </w:pPr>
                </w:p>
              </w:tc>
            </w:tr>
            <w:tr w:rsidR="006D2DAE" w14:paraId="36471FC2" w14:textId="77777777">
              <w:tc>
                <w:tcPr>
                  <w:tcW w:w="560" w:type="dxa"/>
                  <w:tcBorders>
                    <w:left w:val="nil"/>
                  </w:tcBorders>
                  <w:vAlign w:val="center"/>
                </w:tcPr>
                <w:p w14:paraId="54CF703A" w14:textId="77777777" w:rsidR="006D2DAE" w:rsidRDefault="00995EE0">
                  <w:pPr>
                    <w:widowControl w:val="0"/>
                    <w:spacing w:after="0"/>
                    <w:ind w:left="1" w:right="34"/>
                    <w:jc w:val="center"/>
                    <w:rPr>
                      <w:rFonts w:cs="Times New Roman"/>
                    </w:rPr>
                  </w:pPr>
                  <w:r>
                    <w:rPr>
                      <w:rFonts w:eastAsia="Calibri" w:cs="Times New Roman"/>
                    </w:rPr>
                    <w:t>8.</w:t>
                  </w:r>
                </w:p>
              </w:tc>
              <w:tc>
                <w:tcPr>
                  <w:tcW w:w="4681" w:type="dxa"/>
                  <w:shd w:val="clear" w:color="auto" w:fill="FFFFFF"/>
                </w:tcPr>
                <w:p w14:paraId="35114EB1" w14:textId="77777777" w:rsidR="006D2DAE" w:rsidRDefault="00995EE0">
                  <w:pPr>
                    <w:widowControl w:val="0"/>
                    <w:spacing w:after="0"/>
                    <w:ind w:left="1"/>
                  </w:pPr>
                  <w:r w:rsidRPr="00FC0CF1">
                    <w:rPr>
                      <w:rFonts w:eastAsia="Calibri"/>
                    </w:rPr>
                    <w:t>Personas vietniekvārdu lietojums ar 2. konjugācijas darbības vārdu “redzēt”, “apmeklēt”, “fotografēt” vienskaitlī un daudzskaitlī saistījumā ar lietvārdu akuzatīvā.</w:t>
                  </w:r>
                  <w:r w:rsidRPr="00FC0CF1">
                    <w:rPr>
                      <w:rFonts w:eastAsia="Calibri" w:cs="Times New Roman"/>
                    </w:rPr>
                    <w:t xml:space="preserve"> </w:t>
                  </w:r>
                </w:p>
              </w:tc>
              <w:tc>
                <w:tcPr>
                  <w:tcW w:w="992" w:type="dxa"/>
                  <w:vAlign w:val="center"/>
                </w:tcPr>
                <w:p w14:paraId="7404AC2C" w14:textId="77777777" w:rsidR="006D2DAE" w:rsidRDefault="00995EE0">
                  <w:pPr>
                    <w:widowControl w:val="0"/>
                    <w:spacing w:after="0"/>
                    <w:ind w:left="1"/>
                    <w:jc w:val="center"/>
                    <w:rPr>
                      <w:rFonts w:cs="Times New Roman"/>
                    </w:rPr>
                  </w:pPr>
                  <w:r>
                    <w:rPr>
                      <w:rFonts w:eastAsia="Calibri" w:cs="Times New Roman"/>
                    </w:rPr>
                    <w:t>1</w:t>
                  </w:r>
                </w:p>
              </w:tc>
              <w:tc>
                <w:tcPr>
                  <w:tcW w:w="992" w:type="dxa"/>
                  <w:tcBorders>
                    <w:right w:val="nil"/>
                  </w:tcBorders>
                  <w:vAlign w:val="center"/>
                </w:tcPr>
                <w:p w14:paraId="724E05F3" w14:textId="77777777" w:rsidR="006D2DAE" w:rsidRDefault="006D2DAE">
                  <w:pPr>
                    <w:widowControl w:val="0"/>
                    <w:spacing w:after="0"/>
                    <w:ind w:left="1"/>
                    <w:jc w:val="center"/>
                    <w:rPr>
                      <w:rFonts w:cs="Times New Roman"/>
                    </w:rPr>
                  </w:pPr>
                </w:p>
              </w:tc>
            </w:tr>
            <w:tr w:rsidR="006D2DAE" w14:paraId="786D5DBB" w14:textId="77777777">
              <w:tc>
                <w:tcPr>
                  <w:tcW w:w="560" w:type="dxa"/>
                  <w:tcBorders>
                    <w:left w:val="nil"/>
                  </w:tcBorders>
                  <w:vAlign w:val="center"/>
                </w:tcPr>
                <w:p w14:paraId="619A1F47" w14:textId="77777777" w:rsidR="006D2DAE" w:rsidRDefault="00995EE0">
                  <w:pPr>
                    <w:widowControl w:val="0"/>
                    <w:spacing w:after="0"/>
                    <w:ind w:left="1" w:right="34"/>
                    <w:jc w:val="center"/>
                    <w:rPr>
                      <w:rFonts w:cs="Times New Roman"/>
                    </w:rPr>
                  </w:pPr>
                  <w:r>
                    <w:rPr>
                      <w:rFonts w:eastAsia="Calibri" w:cs="Times New Roman"/>
                    </w:rPr>
                    <w:t>9.</w:t>
                  </w:r>
                </w:p>
              </w:tc>
              <w:tc>
                <w:tcPr>
                  <w:tcW w:w="4681" w:type="dxa"/>
                  <w:shd w:val="clear" w:color="auto" w:fill="FFFFFF"/>
                </w:tcPr>
                <w:p w14:paraId="70AEE3C5" w14:textId="77777777" w:rsidR="006D2DAE" w:rsidRDefault="00995EE0">
                  <w:pPr>
                    <w:widowControl w:val="0"/>
                    <w:spacing w:after="0"/>
                    <w:ind w:left="1"/>
                  </w:pPr>
                  <w:r w:rsidRPr="00FC0CF1">
                    <w:rPr>
                      <w:rFonts w:eastAsia="Calibri"/>
                    </w:rPr>
                    <w:t>Lietvārdi, kas saistīti ar pilsētu.  Īpašības vārdu “liels”, “jauns”, “augsts”, “mazs”, “zems”, “skaists”, “ātrs”, “lēns”, “skaļš”, “kluss”, “šaurs”, “plašs” lietojums ar lietvārdu, saskaņojot dzimti un skaitli.</w:t>
                  </w:r>
                  <w:r w:rsidRPr="00FC0CF1">
                    <w:rPr>
                      <w:rFonts w:eastAsia="Calibri" w:cs="Times New Roman"/>
                    </w:rPr>
                    <w:t xml:space="preserve"> Lekcija par lietvārdiem, kas saistīti ar pilsētu un īpašības vārdiem.</w:t>
                  </w:r>
                </w:p>
              </w:tc>
              <w:tc>
                <w:tcPr>
                  <w:tcW w:w="992" w:type="dxa"/>
                  <w:vAlign w:val="center"/>
                </w:tcPr>
                <w:p w14:paraId="0064FBE0" w14:textId="77777777" w:rsidR="006D2DAE" w:rsidRDefault="00995EE0">
                  <w:pPr>
                    <w:widowControl w:val="0"/>
                    <w:spacing w:after="0"/>
                    <w:ind w:left="1"/>
                    <w:jc w:val="center"/>
                    <w:rPr>
                      <w:rFonts w:cs="Times New Roman"/>
                    </w:rPr>
                  </w:pPr>
                  <w:r>
                    <w:rPr>
                      <w:rFonts w:eastAsia="Calibri" w:cs="Times New Roman"/>
                    </w:rPr>
                    <w:t>1</w:t>
                  </w:r>
                </w:p>
              </w:tc>
              <w:tc>
                <w:tcPr>
                  <w:tcW w:w="992" w:type="dxa"/>
                  <w:tcBorders>
                    <w:right w:val="nil"/>
                  </w:tcBorders>
                  <w:vAlign w:val="center"/>
                </w:tcPr>
                <w:p w14:paraId="3D1F64DE" w14:textId="77777777" w:rsidR="006D2DAE" w:rsidRDefault="006D2DAE">
                  <w:pPr>
                    <w:widowControl w:val="0"/>
                    <w:spacing w:after="0"/>
                    <w:ind w:left="1"/>
                    <w:jc w:val="center"/>
                    <w:rPr>
                      <w:rFonts w:cs="Times New Roman"/>
                    </w:rPr>
                  </w:pPr>
                </w:p>
              </w:tc>
            </w:tr>
            <w:tr w:rsidR="006D2DAE" w14:paraId="6E0030B1" w14:textId="77777777">
              <w:tc>
                <w:tcPr>
                  <w:tcW w:w="560" w:type="dxa"/>
                  <w:tcBorders>
                    <w:left w:val="nil"/>
                  </w:tcBorders>
                  <w:vAlign w:val="center"/>
                </w:tcPr>
                <w:p w14:paraId="16B1C94B" w14:textId="77777777" w:rsidR="006D2DAE" w:rsidRDefault="00995EE0">
                  <w:pPr>
                    <w:widowControl w:val="0"/>
                    <w:spacing w:after="0"/>
                    <w:ind w:left="1" w:right="34"/>
                    <w:jc w:val="center"/>
                    <w:rPr>
                      <w:rFonts w:cs="Times New Roman"/>
                    </w:rPr>
                  </w:pPr>
                  <w:r>
                    <w:rPr>
                      <w:rFonts w:eastAsia="Calibri" w:cs="Times New Roman"/>
                    </w:rPr>
                    <w:t>10.</w:t>
                  </w:r>
                </w:p>
              </w:tc>
              <w:tc>
                <w:tcPr>
                  <w:tcW w:w="4681" w:type="dxa"/>
                  <w:shd w:val="clear" w:color="auto" w:fill="FFFFFF"/>
                </w:tcPr>
                <w:p w14:paraId="3D840D8D" w14:textId="77777777" w:rsidR="006D2DAE" w:rsidRDefault="00995EE0">
                  <w:pPr>
                    <w:widowControl w:val="0"/>
                    <w:spacing w:after="0"/>
                    <w:ind w:left="1"/>
                  </w:pPr>
                  <w:r w:rsidRPr="00FC0CF1">
                    <w:rPr>
                      <w:rFonts w:eastAsia="Calibri"/>
                    </w:rPr>
                    <w:t xml:space="preserve">Krāsu nosaukumi. Dienu nosaukumi. Biežāk izmantojamie dzīvnieku, augu vietu, ūdenstilpju nosaukumi. </w:t>
                  </w:r>
                </w:p>
              </w:tc>
              <w:tc>
                <w:tcPr>
                  <w:tcW w:w="992" w:type="dxa"/>
                  <w:vAlign w:val="center"/>
                </w:tcPr>
                <w:p w14:paraId="0E08A2C2" w14:textId="77777777" w:rsidR="006D2DAE" w:rsidRDefault="00995EE0">
                  <w:pPr>
                    <w:widowControl w:val="0"/>
                    <w:spacing w:after="0"/>
                    <w:ind w:left="1"/>
                    <w:jc w:val="center"/>
                    <w:rPr>
                      <w:rFonts w:cs="Times New Roman"/>
                    </w:rPr>
                  </w:pPr>
                  <w:r>
                    <w:rPr>
                      <w:rFonts w:eastAsia="Calibri" w:cs="Times New Roman"/>
                    </w:rPr>
                    <w:t>1</w:t>
                  </w:r>
                </w:p>
              </w:tc>
              <w:tc>
                <w:tcPr>
                  <w:tcW w:w="992" w:type="dxa"/>
                  <w:tcBorders>
                    <w:right w:val="nil"/>
                  </w:tcBorders>
                  <w:vAlign w:val="center"/>
                </w:tcPr>
                <w:p w14:paraId="7C58995B" w14:textId="77777777" w:rsidR="006D2DAE" w:rsidRDefault="006D2DAE">
                  <w:pPr>
                    <w:widowControl w:val="0"/>
                    <w:spacing w:after="0"/>
                    <w:ind w:left="1"/>
                    <w:jc w:val="center"/>
                    <w:rPr>
                      <w:rFonts w:cs="Times New Roman"/>
                    </w:rPr>
                  </w:pPr>
                </w:p>
              </w:tc>
            </w:tr>
            <w:tr w:rsidR="006D2DAE" w14:paraId="1DA0D86D" w14:textId="77777777">
              <w:tc>
                <w:tcPr>
                  <w:tcW w:w="560" w:type="dxa"/>
                  <w:tcBorders>
                    <w:left w:val="nil"/>
                  </w:tcBorders>
                  <w:vAlign w:val="center"/>
                </w:tcPr>
                <w:p w14:paraId="1858E13A" w14:textId="77777777" w:rsidR="006D2DAE" w:rsidRDefault="00995EE0">
                  <w:pPr>
                    <w:widowControl w:val="0"/>
                    <w:spacing w:after="0"/>
                    <w:ind w:left="1" w:right="34"/>
                    <w:jc w:val="center"/>
                    <w:rPr>
                      <w:rFonts w:cs="Times New Roman"/>
                    </w:rPr>
                  </w:pPr>
                  <w:r>
                    <w:rPr>
                      <w:rFonts w:eastAsia="Calibri" w:cs="Times New Roman"/>
                    </w:rPr>
                    <w:t>11.</w:t>
                  </w:r>
                </w:p>
              </w:tc>
              <w:tc>
                <w:tcPr>
                  <w:tcW w:w="4681" w:type="dxa"/>
                  <w:shd w:val="clear" w:color="auto" w:fill="FFFFFF"/>
                </w:tcPr>
                <w:p w14:paraId="24C52957" w14:textId="77777777" w:rsidR="006D2DAE" w:rsidRDefault="00995EE0">
                  <w:pPr>
                    <w:widowControl w:val="0"/>
                    <w:spacing w:after="0"/>
                    <w:ind w:left="1"/>
                  </w:pPr>
                  <w:r w:rsidRPr="00FC0CF1">
                    <w:rPr>
                      <w:rFonts w:eastAsia="Calibri"/>
                    </w:rPr>
                    <w:t>Darbības vārdu “iet”, “neiet” lietojums ar personas vietniekvārdiem tagadnē, pagātnē, nākotnē. Vietas apstākļa vārdu “iekšā”, “ārā” lietojums.</w:t>
                  </w:r>
                  <w:r w:rsidRPr="00FC0CF1">
                    <w:rPr>
                      <w:rFonts w:eastAsia="Calibri" w:cs="Times New Roman"/>
                    </w:rPr>
                    <w:t xml:space="preserve"> </w:t>
                  </w:r>
                </w:p>
              </w:tc>
              <w:tc>
                <w:tcPr>
                  <w:tcW w:w="992" w:type="dxa"/>
                  <w:vAlign w:val="center"/>
                </w:tcPr>
                <w:p w14:paraId="3ACFBC15" w14:textId="77777777" w:rsidR="006D2DAE" w:rsidRDefault="00995EE0">
                  <w:pPr>
                    <w:widowControl w:val="0"/>
                    <w:spacing w:after="0"/>
                    <w:ind w:left="1"/>
                    <w:jc w:val="center"/>
                    <w:rPr>
                      <w:rFonts w:cs="Times New Roman"/>
                    </w:rPr>
                  </w:pPr>
                  <w:r>
                    <w:rPr>
                      <w:rFonts w:eastAsia="Calibri" w:cs="Times New Roman"/>
                    </w:rPr>
                    <w:t>1</w:t>
                  </w:r>
                </w:p>
              </w:tc>
              <w:tc>
                <w:tcPr>
                  <w:tcW w:w="992" w:type="dxa"/>
                  <w:tcBorders>
                    <w:right w:val="nil"/>
                  </w:tcBorders>
                  <w:vAlign w:val="center"/>
                </w:tcPr>
                <w:p w14:paraId="4E6F446D" w14:textId="77777777" w:rsidR="006D2DAE" w:rsidRDefault="006D2DAE">
                  <w:pPr>
                    <w:widowControl w:val="0"/>
                    <w:spacing w:after="0"/>
                    <w:ind w:left="1"/>
                    <w:jc w:val="center"/>
                    <w:rPr>
                      <w:rFonts w:cs="Times New Roman"/>
                    </w:rPr>
                  </w:pPr>
                </w:p>
              </w:tc>
            </w:tr>
            <w:tr w:rsidR="006D2DAE" w14:paraId="65BF3864" w14:textId="77777777">
              <w:tc>
                <w:tcPr>
                  <w:tcW w:w="560" w:type="dxa"/>
                  <w:tcBorders>
                    <w:left w:val="nil"/>
                  </w:tcBorders>
                  <w:vAlign w:val="center"/>
                </w:tcPr>
                <w:p w14:paraId="3E9B845F" w14:textId="77777777" w:rsidR="006D2DAE" w:rsidRDefault="00995EE0">
                  <w:pPr>
                    <w:widowControl w:val="0"/>
                    <w:spacing w:after="0"/>
                    <w:ind w:left="1" w:right="34"/>
                    <w:jc w:val="center"/>
                    <w:rPr>
                      <w:rFonts w:cs="Times New Roman"/>
                    </w:rPr>
                  </w:pPr>
                  <w:r>
                    <w:rPr>
                      <w:rFonts w:eastAsia="Calibri" w:cs="Times New Roman"/>
                    </w:rPr>
                    <w:t>12.</w:t>
                  </w:r>
                </w:p>
              </w:tc>
              <w:tc>
                <w:tcPr>
                  <w:tcW w:w="4681" w:type="dxa"/>
                  <w:shd w:val="clear" w:color="auto" w:fill="FFFFFF"/>
                </w:tcPr>
                <w:p w14:paraId="6F3201E2" w14:textId="77777777" w:rsidR="006D2DAE" w:rsidRDefault="00995EE0">
                  <w:pPr>
                    <w:widowControl w:val="0"/>
                    <w:spacing w:after="0"/>
                    <w:ind w:left="1"/>
                  </w:pPr>
                  <w:r w:rsidRPr="00FC0CF1">
                    <w:rPr>
                      <w:rFonts w:eastAsia="Calibri"/>
                    </w:rPr>
                    <w:t>Klausīšanās, runāšanas un lasīšanas prasmju attīstošie uzdevumi, izmantojot apgūto. Darbības vārdu “skatīties”, “redzēt” lietojums pavēles izteiksmē. Izsauksmes vārda “lūk” lietojums.</w:t>
                  </w:r>
                  <w:r w:rsidRPr="00FC0CF1">
                    <w:rPr>
                      <w:rFonts w:eastAsia="Calibri" w:cs="Times New Roman"/>
                    </w:rPr>
                    <w:t xml:space="preserve"> </w:t>
                  </w:r>
                </w:p>
              </w:tc>
              <w:tc>
                <w:tcPr>
                  <w:tcW w:w="992" w:type="dxa"/>
                  <w:vAlign w:val="center"/>
                </w:tcPr>
                <w:p w14:paraId="6C7F1EFB" w14:textId="77777777" w:rsidR="006D2DAE" w:rsidRDefault="00995EE0">
                  <w:pPr>
                    <w:widowControl w:val="0"/>
                    <w:spacing w:after="0"/>
                    <w:ind w:left="1"/>
                    <w:jc w:val="center"/>
                    <w:rPr>
                      <w:rFonts w:cs="Times New Roman"/>
                    </w:rPr>
                  </w:pPr>
                  <w:r>
                    <w:rPr>
                      <w:rFonts w:eastAsia="Calibri" w:cs="Times New Roman"/>
                    </w:rPr>
                    <w:t>1</w:t>
                  </w:r>
                </w:p>
              </w:tc>
              <w:tc>
                <w:tcPr>
                  <w:tcW w:w="992" w:type="dxa"/>
                  <w:tcBorders>
                    <w:right w:val="nil"/>
                  </w:tcBorders>
                  <w:vAlign w:val="center"/>
                </w:tcPr>
                <w:p w14:paraId="63D461F7" w14:textId="77777777" w:rsidR="006D2DAE" w:rsidRDefault="00995EE0">
                  <w:pPr>
                    <w:widowControl w:val="0"/>
                    <w:spacing w:after="0"/>
                    <w:ind w:left="1"/>
                    <w:jc w:val="center"/>
                    <w:rPr>
                      <w:rFonts w:cs="Times New Roman"/>
                    </w:rPr>
                  </w:pPr>
                  <w:r>
                    <w:rPr>
                      <w:rFonts w:eastAsia="Calibri" w:cs="Times New Roman"/>
                    </w:rPr>
                    <w:t>2</w:t>
                  </w:r>
                </w:p>
              </w:tc>
            </w:tr>
            <w:tr w:rsidR="006D2DAE" w14:paraId="054C14C6" w14:textId="77777777">
              <w:tc>
                <w:tcPr>
                  <w:tcW w:w="560" w:type="dxa"/>
                  <w:tcBorders>
                    <w:left w:val="nil"/>
                  </w:tcBorders>
                  <w:vAlign w:val="center"/>
                </w:tcPr>
                <w:p w14:paraId="73E3313D" w14:textId="77777777" w:rsidR="006D2DAE" w:rsidRDefault="00995EE0">
                  <w:pPr>
                    <w:widowControl w:val="0"/>
                    <w:spacing w:after="0"/>
                    <w:ind w:left="1" w:right="34"/>
                    <w:jc w:val="center"/>
                    <w:rPr>
                      <w:rFonts w:cs="Times New Roman"/>
                    </w:rPr>
                  </w:pPr>
                  <w:r>
                    <w:rPr>
                      <w:rFonts w:eastAsia="Calibri" w:cs="Times New Roman"/>
                    </w:rPr>
                    <w:t>13.</w:t>
                  </w:r>
                </w:p>
              </w:tc>
              <w:tc>
                <w:tcPr>
                  <w:tcW w:w="4681" w:type="dxa"/>
                  <w:shd w:val="clear" w:color="auto" w:fill="FFFFFF"/>
                </w:tcPr>
                <w:p w14:paraId="6DE4D3FD" w14:textId="77777777" w:rsidR="006D2DAE" w:rsidRDefault="00995EE0">
                  <w:pPr>
                    <w:widowControl w:val="0"/>
                    <w:spacing w:after="0"/>
                    <w:ind w:left="1"/>
                  </w:pPr>
                  <w:r w:rsidRPr="00FC0CF1">
                    <w:rPr>
                      <w:rFonts w:eastAsia="Calibri"/>
                    </w:rPr>
                    <w:t>Lietvārdi, kas saistīti ar māju. Savas dzīvesvietas raksturošana.</w:t>
                  </w:r>
                  <w:r w:rsidRPr="00FC0CF1">
                    <w:rPr>
                      <w:rFonts w:eastAsia="Calibri" w:cs="Times New Roman"/>
                    </w:rPr>
                    <w:t xml:space="preserve"> </w:t>
                  </w:r>
                </w:p>
              </w:tc>
              <w:tc>
                <w:tcPr>
                  <w:tcW w:w="992" w:type="dxa"/>
                  <w:vAlign w:val="center"/>
                </w:tcPr>
                <w:p w14:paraId="7EA58139" w14:textId="77777777" w:rsidR="006D2DAE" w:rsidRDefault="00995EE0">
                  <w:pPr>
                    <w:widowControl w:val="0"/>
                    <w:spacing w:after="0"/>
                    <w:ind w:left="1"/>
                    <w:jc w:val="center"/>
                    <w:rPr>
                      <w:rFonts w:cs="Times New Roman"/>
                    </w:rPr>
                  </w:pPr>
                  <w:r>
                    <w:rPr>
                      <w:rFonts w:eastAsia="Calibri" w:cs="Times New Roman"/>
                    </w:rPr>
                    <w:t>1</w:t>
                  </w:r>
                </w:p>
              </w:tc>
              <w:tc>
                <w:tcPr>
                  <w:tcW w:w="992" w:type="dxa"/>
                  <w:tcBorders>
                    <w:right w:val="nil"/>
                  </w:tcBorders>
                  <w:vAlign w:val="center"/>
                </w:tcPr>
                <w:p w14:paraId="2E5B72B3" w14:textId="77777777" w:rsidR="006D2DAE" w:rsidRDefault="006D2DAE">
                  <w:pPr>
                    <w:widowControl w:val="0"/>
                    <w:spacing w:after="0"/>
                    <w:ind w:left="1"/>
                    <w:jc w:val="center"/>
                    <w:rPr>
                      <w:rFonts w:cs="Times New Roman"/>
                    </w:rPr>
                  </w:pPr>
                </w:p>
              </w:tc>
            </w:tr>
            <w:tr w:rsidR="006D2DAE" w14:paraId="234CE29D" w14:textId="77777777">
              <w:tc>
                <w:tcPr>
                  <w:tcW w:w="560" w:type="dxa"/>
                  <w:tcBorders>
                    <w:left w:val="nil"/>
                  </w:tcBorders>
                  <w:vAlign w:val="center"/>
                </w:tcPr>
                <w:p w14:paraId="52C597F1" w14:textId="77777777" w:rsidR="006D2DAE" w:rsidRDefault="00995EE0">
                  <w:pPr>
                    <w:widowControl w:val="0"/>
                    <w:spacing w:after="0"/>
                    <w:ind w:left="1" w:right="34"/>
                    <w:jc w:val="center"/>
                    <w:rPr>
                      <w:rFonts w:cs="Times New Roman"/>
                    </w:rPr>
                  </w:pPr>
                  <w:r>
                    <w:rPr>
                      <w:rFonts w:eastAsia="Calibri" w:cs="Times New Roman"/>
                    </w:rPr>
                    <w:t>14.</w:t>
                  </w:r>
                </w:p>
              </w:tc>
              <w:tc>
                <w:tcPr>
                  <w:tcW w:w="4681" w:type="dxa"/>
                  <w:shd w:val="clear" w:color="auto" w:fill="FFFFFF"/>
                </w:tcPr>
                <w:p w14:paraId="0162D23E" w14:textId="77777777" w:rsidR="006D2DAE" w:rsidRDefault="00995EE0">
                  <w:pPr>
                    <w:widowControl w:val="0"/>
                    <w:spacing w:after="0"/>
                    <w:ind w:left="1"/>
                  </w:pPr>
                  <w:r w:rsidRPr="00FC0CF1">
                    <w:rPr>
                      <w:rFonts w:eastAsia="Calibri"/>
                    </w:rPr>
                    <w:t>Darbības vārds “īrēt” ar lietvārdu akuzatīvā. Prievārdu “uz”, “pie”, “aiz”, “zem” lietojums ar lietvārdu ģenitīvā.</w:t>
                  </w:r>
                  <w:r w:rsidRPr="00FC0CF1">
                    <w:rPr>
                      <w:rFonts w:eastAsia="Calibri" w:cs="Times New Roman"/>
                    </w:rPr>
                    <w:t xml:space="preserve"> </w:t>
                  </w:r>
                </w:p>
              </w:tc>
              <w:tc>
                <w:tcPr>
                  <w:tcW w:w="992" w:type="dxa"/>
                  <w:vAlign w:val="center"/>
                </w:tcPr>
                <w:p w14:paraId="47285842" w14:textId="77777777" w:rsidR="006D2DAE" w:rsidRDefault="00995EE0">
                  <w:pPr>
                    <w:widowControl w:val="0"/>
                    <w:spacing w:after="0"/>
                    <w:ind w:left="1"/>
                    <w:jc w:val="center"/>
                    <w:rPr>
                      <w:rFonts w:cs="Times New Roman"/>
                    </w:rPr>
                  </w:pPr>
                  <w:r>
                    <w:rPr>
                      <w:rFonts w:eastAsia="Calibri" w:cs="Times New Roman"/>
                    </w:rPr>
                    <w:t>1</w:t>
                  </w:r>
                </w:p>
              </w:tc>
              <w:tc>
                <w:tcPr>
                  <w:tcW w:w="992" w:type="dxa"/>
                  <w:tcBorders>
                    <w:right w:val="nil"/>
                  </w:tcBorders>
                  <w:vAlign w:val="center"/>
                </w:tcPr>
                <w:p w14:paraId="71CEBD9B" w14:textId="77777777" w:rsidR="006D2DAE" w:rsidRDefault="006D2DAE">
                  <w:pPr>
                    <w:widowControl w:val="0"/>
                    <w:spacing w:after="0"/>
                    <w:ind w:left="1"/>
                    <w:jc w:val="center"/>
                    <w:rPr>
                      <w:rFonts w:cs="Times New Roman"/>
                    </w:rPr>
                  </w:pPr>
                </w:p>
              </w:tc>
            </w:tr>
            <w:tr w:rsidR="006D2DAE" w14:paraId="0A815DA6" w14:textId="77777777">
              <w:tc>
                <w:tcPr>
                  <w:tcW w:w="560" w:type="dxa"/>
                  <w:tcBorders>
                    <w:left w:val="nil"/>
                  </w:tcBorders>
                  <w:vAlign w:val="center"/>
                </w:tcPr>
                <w:p w14:paraId="579E6BE3" w14:textId="77777777" w:rsidR="006D2DAE" w:rsidRDefault="00995EE0">
                  <w:pPr>
                    <w:widowControl w:val="0"/>
                    <w:spacing w:after="0"/>
                    <w:ind w:left="1" w:right="34"/>
                    <w:jc w:val="center"/>
                    <w:rPr>
                      <w:rFonts w:cs="Times New Roman"/>
                    </w:rPr>
                  </w:pPr>
                  <w:r>
                    <w:rPr>
                      <w:rFonts w:eastAsia="Calibri" w:cs="Times New Roman"/>
                    </w:rPr>
                    <w:t>15.</w:t>
                  </w:r>
                </w:p>
              </w:tc>
              <w:tc>
                <w:tcPr>
                  <w:tcW w:w="4681" w:type="dxa"/>
                  <w:shd w:val="clear" w:color="auto" w:fill="FFFFFF"/>
                </w:tcPr>
                <w:p w14:paraId="739DCEE9" w14:textId="77777777" w:rsidR="006D2DAE" w:rsidRDefault="00995EE0">
                  <w:pPr>
                    <w:widowControl w:val="0"/>
                    <w:spacing w:after="0"/>
                    <w:ind w:left="1"/>
                  </w:pPr>
                  <w:r w:rsidRPr="00FC0CF1">
                    <w:rPr>
                      <w:rFonts w:eastAsia="Calibri"/>
                    </w:rPr>
                    <w:t>Lietvārdi, kas saistīti ar ģimeni. Lietvārdu lietojums datīvā.</w:t>
                  </w:r>
                  <w:r w:rsidRPr="00FC0CF1">
                    <w:rPr>
                      <w:rFonts w:eastAsia="Calibri" w:cs="Times New Roman"/>
                    </w:rPr>
                    <w:t xml:space="preserve"> </w:t>
                  </w:r>
                </w:p>
              </w:tc>
              <w:tc>
                <w:tcPr>
                  <w:tcW w:w="992" w:type="dxa"/>
                  <w:vAlign w:val="center"/>
                </w:tcPr>
                <w:p w14:paraId="0817AC9F" w14:textId="77777777" w:rsidR="006D2DAE" w:rsidRDefault="00995EE0">
                  <w:pPr>
                    <w:widowControl w:val="0"/>
                    <w:spacing w:after="0"/>
                    <w:ind w:left="1"/>
                    <w:jc w:val="center"/>
                    <w:rPr>
                      <w:rFonts w:cs="Times New Roman"/>
                    </w:rPr>
                  </w:pPr>
                  <w:r>
                    <w:rPr>
                      <w:rFonts w:eastAsia="Calibri" w:cs="Times New Roman"/>
                    </w:rPr>
                    <w:t>1</w:t>
                  </w:r>
                </w:p>
              </w:tc>
              <w:tc>
                <w:tcPr>
                  <w:tcW w:w="992" w:type="dxa"/>
                  <w:tcBorders>
                    <w:right w:val="nil"/>
                  </w:tcBorders>
                  <w:vAlign w:val="center"/>
                </w:tcPr>
                <w:p w14:paraId="0F45F980" w14:textId="77777777" w:rsidR="006D2DAE" w:rsidRDefault="006D2DAE">
                  <w:pPr>
                    <w:widowControl w:val="0"/>
                    <w:spacing w:after="0"/>
                    <w:ind w:left="1"/>
                    <w:jc w:val="center"/>
                    <w:rPr>
                      <w:rFonts w:cs="Times New Roman"/>
                    </w:rPr>
                  </w:pPr>
                </w:p>
              </w:tc>
            </w:tr>
            <w:tr w:rsidR="006D2DAE" w14:paraId="5672551F" w14:textId="77777777">
              <w:tc>
                <w:tcPr>
                  <w:tcW w:w="560" w:type="dxa"/>
                  <w:tcBorders>
                    <w:left w:val="nil"/>
                  </w:tcBorders>
                  <w:vAlign w:val="center"/>
                </w:tcPr>
                <w:p w14:paraId="1FF25AFC" w14:textId="77777777" w:rsidR="006D2DAE" w:rsidRDefault="00995EE0">
                  <w:pPr>
                    <w:widowControl w:val="0"/>
                    <w:spacing w:after="0"/>
                    <w:ind w:left="1" w:right="34"/>
                    <w:jc w:val="center"/>
                    <w:rPr>
                      <w:rFonts w:cs="Times New Roman"/>
                    </w:rPr>
                  </w:pPr>
                  <w:r>
                    <w:rPr>
                      <w:rFonts w:eastAsia="Calibri" w:cs="Times New Roman"/>
                    </w:rPr>
                    <w:t>16.</w:t>
                  </w:r>
                </w:p>
              </w:tc>
              <w:tc>
                <w:tcPr>
                  <w:tcW w:w="4681" w:type="dxa"/>
                  <w:shd w:val="clear" w:color="auto" w:fill="FFFFFF"/>
                </w:tcPr>
                <w:p w14:paraId="2F99396F" w14:textId="77777777" w:rsidR="006D2DAE" w:rsidRDefault="00995EE0">
                  <w:pPr>
                    <w:widowControl w:val="0"/>
                    <w:spacing w:after="0"/>
                    <w:ind w:left="1"/>
                  </w:pPr>
                  <w:r w:rsidRPr="00FC0CF1">
                    <w:rPr>
                      <w:rFonts w:eastAsia="Calibri"/>
                    </w:rPr>
                    <w:t>Personas vietniekvārdu lietojums datīvā. Īpašības vārdi “dārgs”, “interesants”, “smags”/“grūts”, “čakls”, “garš”, “labs” un iepriekš apgūtie īpašības vārdi un to antonīmi.</w:t>
                  </w:r>
                  <w:r w:rsidRPr="00FC0CF1">
                    <w:rPr>
                      <w:rFonts w:eastAsia="Calibri" w:cs="Times New Roman"/>
                    </w:rPr>
                    <w:t xml:space="preserve"> </w:t>
                  </w:r>
                </w:p>
              </w:tc>
              <w:tc>
                <w:tcPr>
                  <w:tcW w:w="992" w:type="dxa"/>
                  <w:vAlign w:val="center"/>
                </w:tcPr>
                <w:p w14:paraId="243D2088" w14:textId="77777777" w:rsidR="006D2DAE" w:rsidRDefault="00995EE0">
                  <w:pPr>
                    <w:widowControl w:val="0"/>
                    <w:spacing w:after="0"/>
                    <w:ind w:left="1"/>
                    <w:jc w:val="center"/>
                    <w:rPr>
                      <w:rFonts w:cs="Times New Roman"/>
                    </w:rPr>
                  </w:pPr>
                  <w:r>
                    <w:rPr>
                      <w:rFonts w:eastAsia="Calibri" w:cs="Times New Roman"/>
                    </w:rPr>
                    <w:t>1</w:t>
                  </w:r>
                </w:p>
              </w:tc>
              <w:tc>
                <w:tcPr>
                  <w:tcW w:w="992" w:type="dxa"/>
                  <w:tcBorders>
                    <w:right w:val="nil"/>
                  </w:tcBorders>
                  <w:vAlign w:val="center"/>
                </w:tcPr>
                <w:p w14:paraId="5815C6A4" w14:textId="77777777" w:rsidR="006D2DAE" w:rsidRDefault="006D2DAE">
                  <w:pPr>
                    <w:widowControl w:val="0"/>
                    <w:spacing w:after="0"/>
                    <w:ind w:left="1"/>
                    <w:jc w:val="center"/>
                    <w:rPr>
                      <w:rFonts w:cs="Times New Roman"/>
                    </w:rPr>
                  </w:pPr>
                </w:p>
              </w:tc>
            </w:tr>
            <w:tr w:rsidR="006D2DAE" w14:paraId="5ACFA0D0" w14:textId="77777777">
              <w:tc>
                <w:tcPr>
                  <w:tcW w:w="560" w:type="dxa"/>
                  <w:tcBorders>
                    <w:left w:val="nil"/>
                  </w:tcBorders>
                  <w:vAlign w:val="center"/>
                </w:tcPr>
                <w:p w14:paraId="7B387467" w14:textId="77777777" w:rsidR="006D2DAE" w:rsidRDefault="00995EE0">
                  <w:pPr>
                    <w:widowControl w:val="0"/>
                    <w:spacing w:after="0"/>
                    <w:ind w:left="1" w:right="34"/>
                    <w:jc w:val="center"/>
                    <w:rPr>
                      <w:rFonts w:cs="Times New Roman"/>
                    </w:rPr>
                  </w:pPr>
                  <w:r>
                    <w:rPr>
                      <w:rFonts w:eastAsia="Calibri" w:cs="Times New Roman"/>
                    </w:rPr>
                    <w:t>17.</w:t>
                  </w:r>
                </w:p>
              </w:tc>
              <w:tc>
                <w:tcPr>
                  <w:tcW w:w="4681" w:type="dxa"/>
                  <w:shd w:val="clear" w:color="auto" w:fill="FFFFFF"/>
                </w:tcPr>
                <w:p w14:paraId="3FD69412" w14:textId="77777777" w:rsidR="006D2DAE" w:rsidRDefault="00995EE0">
                  <w:pPr>
                    <w:widowControl w:val="0"/>
                    <w:spacing w:after="0"/>
                    <w:ind w:left="1"/>
                  </w:pPr>
                  <w:r w:rsidRPr="00FC0CF1">
                    <w:rPr>
                      <w:rFonts w:eastAsia="Calibri"/>
                    </w:rPr>
                    <w:t>Iepriekš apgūtā lietojums saziņas situācijās. Galda piederumi. Virtuves trauki, trauki ēdiena pagatavošanai.</w:t>
                  </w:r>
                  <w:r w:rsidRPr="00FC0CF1">
                    <w:rPr>
                      <w:rFonts w:eastAsia="Calibri" w:cs="Times New Roman"/>
                    </w:rPr>
                    <w:t xml:space="preserve"> </w:t>
                  </w:r>
                </w:p>
              </w:tc>
              <w:tc>
                <w:tcPr>
                  <w:tcW w:w="992" w:type="dxa"/>
                  <w:vAlign w:val="center"/>
                </w:tcPr>
                <w:p w14:paraId="25FB4BBC" w14:textId="77777777" w:rsidR="006D2DAE" w:rsidRDefault="00995EE0">
                  <w:pPr>
                    <w:widowControl w:val="0"/>
                    <w:spacing w:after="0"/>
                    <w:ind w:left="1"/>
                    <w:jc w:val="center"/>
                    <w:rPr>
                      <w:rFonts w:cs="Times New Roman"/>
                    </w:rPr>
                  </w:pPr>
                  <w:r>
                    <w:rPr>
                      <w:rFonts w:eastAsia="Calibri" w:cs="Times New Roman"/>
                    </w:rPr>
                    <w:t>1</w:t>
                  </w:r>
                </w:p>
              </w:tc>
              <w:tc>
                <w:tcPr>
                  <w:tcW w:w="992" w:type="dxa"/>
                  <w:tcBorders>
                    <w:right w:val="nil"/>
                  </w:tcBorders>
                  <w:vAlign w:val="center"/>
                </w:tcPr>
                <w:p w14:paraId="349532EE" w14:textId="77777777" w:rsidR="006D2DAE" w:rsidRDefault="00995EE0">
                  <w:pPr>
                    <w:widowControl w:val="0"/>
                    <w:spacing w:after="0"/>
                    <w:ind w:left="1"/>
                    <w:jc w:val="center"/>
                    <w:rPr>
                      <w:rFonts w:cs="Times New Roman"/>
                    </w:rPr>
                  </w:pPr>
                  <w:r>
                    <w:rPr>
                      <w:rFonts w:eastAsia="Calibri" w:cs="Times New Roman"/>
                    </w:rPr>
                    <w:t>1</w:t>
                  </w:r>
                </w:p>
              </w:tc>
            </w:tr>
            <w:tr w:rsidR="006D2DAE" w14:paraId="110FD322" w14:textId="77777777">
              <w:tc>
                <w:tcPr>
                  <w:tcW w:w="560" w:type="dxa"/>
                  <w:tcBorders>
                    <w:left w:val="nil"/>
                  </w:tcBorders>
                  <w:vAlign w:val="center"/>
                </w:tcPr>
                <w:p w14:paraId="6A5928EC" w14:textId="77777777" w:rsidR="006D2DAE" w:rsidRDefault="00995EE0">
                  <w:pPr>
                    <w:widowControl w:val="0"/>
                    <w:spacing w:after="0"/>
                    <w:ind w:left="1" w:right="34"/>
                    <w:jc w:val="center"/>
                    <w:rPr>
                      <w:rFonts w:cs="Times New Roman"/>
                    </w:rPr>
                  </w:pPr>
                  <w:r>
                    <w:rPr>
                      <w:rFonts w:eastAsia="Calibri" w:cs="Times New Roman"/>
                    </w:rPr>
                    <w:t>18.</w:t>
                  </w:r>
                </w:p>
              </w:tc>
              <w:tc>
                <w:tcPr>
                  <w:tcW w:w="4681" w:type="dxa"/>
                  <w:shd w:val="clear" w:color="auto" w:fill="FFFFFF"/>
                </w:tcPr>
                <w:p w14:paraId="7983CC02" w14:textId="77777777" w:rsidR="006D2DAE" w:rsidRDefault="00995EE0">
                  <w:pPr>
                    <w:widowControl w:val="0"/>
                    <w:spacing w:after="0"/>
                    <w:ind w:left="1"/>
                  </w:pPr>
                  <w:r w:rsidRPr="00FC0CF1">
                    <w:rPr>
                      <w:rFonts w:eastAsia="Calibri"/>
                    </w:rPr>
                    <w:t>Darbības vārdu “iet”, “braukt”, “lidot” lietojums ar prievārdu “uz” un lietvārdu akuzatīvā un instrumentālī.</w:t>
                  </w:r>
                  <w:r w:rsidRPr="00FC0CF1">
                    <w:rPr>
                      <w:rFonts w:eastAsia="Calibri" w:cs="Times New Roman"/>
                    </w:rPr>
                    <w:t xml:space="preserve"> </w:t>
                  </w:r>
                </w:p>
              </w:tc>
              <w:tc>
                <w:tcPr>
                  <w:tcW w:w="992" w:type="dxa"/>
                  <w:vAlign w:val="center"/>
                </w:tcPr>
                <w:p w14:paraId="5036669B" w14:textId="77777777" w:rsidR="006D2DAE" w:rsidRDefault="00995EE0">
                  <w:pPr>
                    <w:widowControl w:val="0"/>
                    <w:spacing w:after="0"/>
                    <w:ind w:left="1"/>
                    <w:jc w:val="center"/>
                    <w:rPr>
                      <w:rFonts w:cs="Times New Roman"/>
                    </w:rPr>
                  </w:pPr>
                  <w:r>
                    <w:rPr>
                      <w:rFonts w:eastAsia="Calibri" w:cs="Times New Roman"/>
                    </w:rPr>
                    <w:t>1</w:t>
                  </w:r>
                </w:p>
              </w:tc>
              <w:tc>
                <w:tcPr>
                  <w:tcW w:w="992" w:type="dxa"/>
                  <w:tcBorders>
                    <w:right w:val="nil"/>
                  </w:tcBorders>
                  <w:vAlign w:val="center"/>
                </w:tcPr>
                <w:p w14:paraId="520B2824" w14:textId="77777777" w:rsidR="006D2DAE" w:rsidRDefault="006D2DAE">
                  <w:pPr>
                    <w:widowControl w:val="0"/>
                    <w:spacing w:after="0"/>
                    <w:ind w:left="1"/>
                    <w:jc w:val="center"/>
                    <w:rPr>
                      <w:rFonts w:cs="Times New Roman"/>
                    </w:rPr>
                  </w:pPr>
                </w:p>
              </w:tc>
            </w:tr>
            <w:tr w:rsidR="006D2DAE" w14:paraId="36E24A50" w14:textId="77777777">
              <w:tc>
                <w:tcPr>
                  <w:tcW w:w="560" w:type="dxa"/>
                  <w:tcBorders>
                    <w:left w:val="nil"/>
                  </w:tcBorders>
                  <w:vAlign w:val="center"/>
                </w:tcPr>
                <w:p w14:paraId="272381F7" w14:textId="77777777" w:rsidR="006D2DAE" w:rsidRDefault="00995EE0">
                  <w:pPr>
                    <w:widowControl w:val="0"/>
                    <w:spacing w:after="0"/>
                    <w:ind w:left="1" w:right="34"/>
                    <w:jc w:val="center"/>
                    <w:rPr>
                      <w:rFonts w:cs="Times New Roman"/>
                    </w:rPr>
                  </w:pPr>
                  <w:r>
                    <w:rPr>
                      <w:rFonts w:eastAsia="Calibri" w:cs="Times New Roman"/>
                    </w:rPr>
                    <w:t>19.</w:t>
                  </w:r>
                </w:p>
              </w:tc>
              <w:tc>
                <w:tcPr>
                  <w:tcW w:w="4681" w:type="dxa"/>
                  <w:shd w:val="clear" w:color="auto" w:fill="FFFFFF"/>
                </w:tcPr>
                <w:p w14:paraId="183DA691" w14:textId="77777777" w:rsidR="006D2DAE" w:rsidRDefault="00995EE0">
                  <w:pPr>
                    <w:widowControl w:val="0"/>
                    <w:spacing w:after="0"/>
                    <w:ind w:left="1"/>
                  </w:pPr>
                  <w:r w:rsidRPr="00FC0CF1">
                    <w:rPr>
                      <w:rFonts w:eastAsia="Calibri"/>
                    </w:rPr>
                    <w:t>Kārtas skaitļa vārdi, to lietojums vīriešu un sieviešu dzimtē. Jautājamo vietniekvārdu locīšana un lietojums saziņas situācijās.</w:t>
                  </w:r>
                  <w:r w:rsidRPr="00FC0CF1">
                    <w:rPr>
                      <w:rFonts w:eastAsia="Calibri" w:cs="Times New Roman"/>
                    </w:rPr>
                    <w:t xml:space="preserve"> </w:t>
                  </w:r>
                </w:p>
              </w:tc>
              <w:tc>
                <w:tcPr>
                  <w:tcW w:w="992" w:type="dxa"/>
                  <w:vAlign w:val="center"/>
                </w:tcPr>
                <w:p w14:paraId="102BC73F" w14:textId="77777777" w:rsidR="006D2DAE" w:rsidRDefault="00995EE0">
                  <w:pPr>
                    <w:widowControl w:val="0"/>
                    <w:spacing w:after="0"/>
                    <w:ind w:left="1"/>
                    <w:jc w:val="center"/>
                    <w:rPr>
                      <w:rFonts w:cs="Times New Roman"/>
                    </w:rPr>
                  </w:pPr>
                  <w:r>
                    <w:rPr>
                      <w:rFonts w:eastAsia="Calibri" w:cs="Times New Roman"/>
                    </w:rPr>
                    <w:t>1</w:t>
                  </w:r>
                </w:p>
              </w:tc>
              <w:tc>
                <w:tcPr>
                  <w:tcW w:w="992" w:type="dxa"/>
                  <w:tcBorders>
                    <w:right w:val="nil"/>
                  </w:tcBorders>
                  <w:vAlign w:val="center"/>
                </w:tcPr>
                <w:p w14:paraId="7A8762B2" w14:textId="77777777" w:rsidR="006D2DAE" w:rsidRDefault="006D2DAE">
                  <w:pPr>
                    <w:widowControl w:val="0"/>
                    <w:spacing w:after="0"/>
                    <w:ind w:left="1"/>
                    <w:jc w:val="center"/>
                    <w:rPr>
                      <w:rFonts w:cs="Times New Roman"/>
                    </w:rPr>
                  </w:pPr>
                </w:p>
              </w:tc>
            </w:tr>
            <w:tr w:rsidR="006D2DAE" w14:paraId="6AC78C96" w14:textId="77777777">
              <w:tc>
                <w:tcPr>
                  <w:tcW w:w="560" w:type="dxa"/>
                  <w:tcBorders>
                    <w:left w:val="nil"/>
                  </w:tcBorders>
                  <w:vAlign w:val="center"/>
                </w:tcPr>
                <w:p w14:paraId="2249BE73" w14:textId="77777777" w:rsidR="006D2DAE" w:rsidRDefault="00995EE0">
                  <w:pPr>
                    <w:widowControl w:val="0"/>
                    <w:spacing w:after="0"/>
                    <w:ind w:left="1" w:right="34"/>
                    <w:jc w:val="center"/>
                    <w:rPr>
                      <w:rFonts w:cs="Times New Roman"/>
                    </w:rPr>
                  </w:pPr>
                  <w:r>
                    <w:rPr>
                      <w:rFonts w:eastAsia="Calibri" w:cs="Times New Roman"/>
                    </w:rPr>
                    <w:t>20.</w:t>
                  </w:r>
                </w:p>
              </w:tc>
              <w:tc>
                <w:tcPr>
                  <w:tcW w:w="4681" w:type="dxa"/>
                  <w:shd w:val="clear" w:color="auto" w:fill="FFFFFF"/>
                </w:tcPr>
                <w:p w14:paraId="021BFE06" w14:textId="77777777" w:rsidR="006D2DAE" w:rsidRDefault="00995EE0">
                  <w:pPr>
                    <w:widowControl w:val="0"/>
                    <w:spacing w:after="0"/>
                    <w:ind w:left="1"/>
                  </w:pPr>
                  <w:r w:rsidRPr="00FC0CF1">
                    <w:rPr>
                      <w:rFonts w:eastAsia="Calibri"/>
                    </w:rPr>
                    <w:t xml:space="preserve">Darbības vārdu “ēst”, “dzert”, “lasīt”, “tīrīt”, “mazgāt”, “gatavot” lietojums ar vienskaitļa </w:t>
                  </w:r>
                  <w:r w:rsidRPr="00FC0CF1">
                    <w:rPr>
                      <w:rFonts w:eastAsia="Calibri"/>
                    </w:rPr>
                    <w:lastRenderedPageBreak/>
                    <w:t xml:space="preserve">1. personas vietniekvārdu tagadnē saistījumā ar lietvārdu akuzatīvā. </w:t>
                  </w:r>
                </w:p>
              </w:tc>
              <w:tc>
                <w:tcPr>
                  <w:tcW w:w="992" w:type="dxa"/>
                  <w:vAlign w:val="center"/>
                </w:tcPr>
                <w:p w14:paraId="06ECE128" w14:textId="77777777" w:rsidR="006D2DAE" w:rsidRDefault="00995EE0">
                  <w:pPr>
                    <w:widowControl w:val="0"/>
                    <w:spacing w:after="0"/>
                    <w:ind w:left="1"/>
                    <w:jc w:val="center"/>
                    <w:rPr>
                      <w:rFonts w:cs="Times New Roman"/>
                    </w:rPr>
                  </w:pPr>
                  <w:r>
                    <w:rPr>
                      <w:rFonts w:eastAsia="Calibri" w:cs="Times New Roman"/>
                    </w:rPr>
                    <w:lastRenderedPageBreak/>
                    <w:t>1</w:t>
                  </w:r>
                </w:p>
              </w:tc>
              <w:tc>
                <w:tcPr>
                  <w:tcW w:w="992" w:type="dxa"/>
                  <w:tcBorders>
                    <w:right w:val="nil"/>
                  </w:tcBorders>
                  <w:vAlign w:val="center"/>
                </w:tcPr>
                <w:p w14:paraId="48867F1E" w14:textId="77777777" w:rsidR="006D2DAE" w:rsidRDefault="006D2DAE">
                  <w:pPr>
                    <w:widowControl w:val="0"/>
                    <w:spacing w:after="0"/>
                    <w:ind w:left="1"/>
                    <w:jc w:val="center"/>
                    <w:rPr>
                      <w:rFonts w:cs="Times New Roman"/>
                    </w:rPr>
                  </w:pPr>
                </w:p>
              </w:tc>
            </w:tr>
            <w:tr w:rsidR="006D2DAE" w14:paraId="28025401" w14:textId="77777777">
              <w:tc>
                <w:tcPr>
                  <w:tcW w:w="560" w:type="dxa"/>
                  <w:tcBorders>
                    <w:left w:val="nil"/>
                  </w:tcBorders>
                  <w:vAlign w:val="center"/>
                </w:tcPr>
                <w:p w14:paraId="04693A3A" w14:textId="77777777" w:rsidR="006D2DAE" w:rsidRDefault="00995EE0">
                  <w:pPr>
                    <w:widowControl w:val="0"/>
                    <w:spacing w:after="0"/>
                    <w:ind w:left="1" w:right="34"/>
                    <w:jc w:val="center"/>
                    <w:rPr>
                      <w:rFonts w:cs="Times New Roman"/>
                    </w:rPr>
                  </w:pPr>
                  <w:r>
                    <w:rPr>
                      <w:rFonts w:eastAsia="Calibri" w:cs="Times New Roman"/>
                    </w:rPr>
                    <w:t>21.</w:t>
                  </w:r>
                </w:p>
              </w:tc>
              <w:tc>
                <w:tcPr>
                  <w:tcW w:w="4681" w:type="dxa"/>
                  <w:shd w:val="clear" w:color="auto" w:fill="FFFFFF"/>
                </w:tcPr>
                <w:p w14:paraId="53EB6D8E" w14:textId="77777777" w:rsidR="006D2DAE" w:rsidRDefault="00995EE0">
                  <w:pPr>
                    <w:widowControl w:val="0"/>
                    <w:spacing w:after="0"/>
                    <w:ind w:left="1"/>
                  </w:pPr>
                  <w:r w:rsidRPr="00FC0CF1">
                    <w:rPr>
                      <w:rFonts w:eastAsia="Calibri"/>
                    </w:rPr>
                    <w:t>Lietvārdu lietošana laika norādīšanai. Veida apstākļa vārdu “vienmēr”, “parasti”, “bieži”, “dažreiz”, “reti” lietojums. Darbības vārda “darīt” konjugēšana tagadnē, pagātnē, nākotnē ar personu vietniekvārdiem vienskaitlī un daudzskaitlī.</w:t>
                  </w:r>
                  <w:r w:rsidRPr="00FC0CF1">
                    <w:rPr>
                      <w:rFonts w:eastAsia="Calibri" w:cs="Times New Roman"/>
                    </w:rPr>
                    <w:t xml:space="preserve"> </w:t>
                  </w:r>
                </w:p>
              </w:tc>
              <w:tc>
                <w:tcPr>
                  <w:tcW w:w="992" w:type="dxa"/>
                  <w:vAlign w:val="center"/>
                </w:tcPr>
                <w:p w14:paraId="09D6BA0E" w14:textId="77777777" w:rsidR="006D2DAE" w:rsidRDefault="00995EE0">
                  <w:pPr>
                    <w:widowControl w:val="0"/>
                    <w:spacing w:after="0"/>
                    <w:ind w:left="1"/>
                    <w:jc w:val="center"/>
                    <w:rPr>
                      <w:rFonts w:cs="Times New Roman"/>
                    </w:rPr>
                  </w:pPr>
                  <w:r>
                    <w:rPr>
                      <w:rFonts w:eastAsia="Calibri" w:cs="Times New Roman"/>
                    </w:rPr>
                    <w:t>1</w:t>
                  </w:r>
                </w:p>
              </w:tc>
              <w:tc>
                <w:tcPr>
                  <w:tcW w:w="992" w:type="dxa"/>
                  <w:tcBorders>
                    <w:right w:val="nil"/>
                  </w:tcBorders>
                  <w:vAlign w:val="center"/>
                </w:tcPr>
                <w:p w14:paraId="0DAC59EB" w14:textId="77777777" w:rsidR="006D2DAE" w:rsidRDefault="006D2DAE">
                  <w:pPr>
                    <w:widowControl w:val="0"/>
                    <w:spacing w:after="0"/>
                    <w:ind w:left="1"/>
                    <w:jc w:val="center"/>
                    <w:rPr>
                      <w:rFonts w:cs="Times New Roman"/>
                    </w:rPr>
                  </w:pPr>
                </w:p>
              </w:tc>
            </w:tr>
            <w:tr w:rsidR="006D2DAE" w14:paraId="7CD38E82" w14:textId="77777777">
              <w:tc>
                <w:tcPr>
                  <w:tcW w:w="560" w:type="dxa"/>
                  <w:tcBorders>
                    <w:left w:val="nil"/>
                  </w:tcBorders>
                  <w:vAlign w:val="center"/>
                </w:tcPr>
                <w:p w14:paraId="7C5D76B6" w14:textId="77777777" w:rsidR="006D2DAE" w:rsidRDefault="00995EE0">
                  <w:pPr>
                    <w:widowControl w:val="0"/>
                    <w:spacing w:after="0"/>
                    <w:ind w:left="1" w:right="34"/>
                    <w:jc w:val="center"/>
                    <w:rPr>
                      <w:rFonts w:cs="Times New Roman"/>
                    </w:rPr>
                  </w:pPr>
                  <w:r>
                    <w:rPr>
                      <w:rFonts w:eastAsia="Calibri" w:cs="Times New Roman"/>
                    </w:rPr>
                    <w:t>22.</w:t>
                  </w:r>
                </w:p>
              </w:tc>
              <w:tc>
                <w:tcPr>
                  <w:tcW w:w="4681" w:type="dxa"/>
                  <w:shd w:val="clear" w:color="auto" w:fill="FFFFFF"/>
                </w:tcPr>
                <w:p w14:paraId="28A027D8" w14:textId="77777777" w:rsidR="006D2DAE" w:rsidRDefault="00995EE0">
                  <w:pPr>
                    <w:widowControl w:val="0"/>
                    <w:spacing w:after="0"/>
                    <w:ind w:left="1"/>
                  </w:pPr>
                  <w:r w:rsidRPr="00FC0CF1">
                    <w:rPr>
                      <w:rFonts w:eastAsia="Calibri"/>
                    </w:rPr>
                    <w:t xml:space="preserve">Dienu nosaukumu, to daļu lietojums laika norādīšanai. Personu vietniekvārdu datīva lietojums saistībā ar paskaidrojamā lietvārda dzimti. </w:t>
                  </w:r>
                </w:p>
              </w:tc>
              <w:tc>
                <w:tcPr>
                  <w:tcW w:w="992" w:type="dxa"/>
                  <w:vAlign w:val="center"/>
                </w:tcPr>
                <w:p w14:paraId="23254989" w14:textId="77777777" w:rsidR="006D2DAE" w:rsidRDefault="00995EE0">
                  <w:pPr>
                    <w:widowControl w:val="0"/>
                    <w:spacing w:after="0"/>
                    <w:ind w:left="1"/>
                    <w:jc w:val="center"/>
                    <w:rPr>
                      <w:rFonts w:cs="Times New Roman"/>
                    </w:rPr>
                  </w:pPr>
                  <w:r>
                    <w:rPr>
                      <w:rFonts w:eastAsia="Calibri" w:cs="Times New Roman"/>
                    </w:rPr>
                    <w:t>1</w:t>
                  </w:r>
                </w:p>
              </w:tc>
              <w:tc>
                <w:tcPr>
                  <w:tcW w:w="992" w:type="dxa"/>
                  <w:tcBorders>
                    <w:right w:val="nil"/>
                  </w:tcBorders>
                  <w:vAlign w:val="center"/>
                </w:tcPr>
                <w:p w14:paraId="6882CBDB" w14:textId="77777777" w:rsidR="006D2DAE" w:rsidRDefault="006D2DAE">
                  <w:pPr>
                    <w:widowControl w:val="0"/>
                    <w:spacing w:after="0"/>
                    <w:ind w:left="1"/>
                    <w:jc w:val="center"/>
                    <w:rPr>
                      <w:rFonts w:cs="Times New Roman"/>
                    </w:rPr>
                  </w:pPr>
                </w:p>
              </w:tc>
            </w:tr>
            <w:tr w:rsidR="006D2DAE" w14:paraId="371C1615" w14:textId="77777777">
              <w:tc>
                <w:tcPr>
                  <w:tcW w:w="560" w:type="dxa"/>
                  <w:tcBorders>
                    <w:left w:val="nil"/>
                  </w:tcBorders>
                  <w:vAlign w:val="center"/>
                </w:tcPr>
                <w:p w14:paraId="5B0F1E64" w14:textId="77777777" w:rsidR="006D2DAE" w:rsidRDefault="00995EE0">
                  <w:pPr>
                    <w:widowControl w:val="0"/>
                    <w:spacing w:after="0"/>
                    <w:ind w:left="1" w:right="34"/>
                    <w:jc w:val="center"/>
                    <w:rPr>
                      <w:rFonts w:cs="Times New Roman"/>
                    </w:rPr>
                  </w:pPr>
                  <w:r>
                    <w:rPr>
                      <w:rFonts w:eastAsia="Calibri" w:cs="Times New Roman"/>
                    </w:rPr>
                    <w:t>23.</w:t>
                  </w:r>
                </w:p>
              </w:tc>
              <w:tc>
                <w:tcPr>
                  <w:tcW w:w="4681" w:type="dxa"/>
                  <w:shd w:val="clear" w:color="auto" w:fill="FFFFFF"/>
                </w:tcPr>
                <w:p w14:paraId="6E0DC442" w14:textId="77777777" w:rsidR="006D2DAE" w:rsidRDefault="00995EE0">
                  <w:pPr>
                    <w:widowControl w:val="0"/>
                    <w:spacing w:after="0"/>
                    <w:ind w:left="1"/>
                  </w:pPr>
                  <w:r w:rsidRPr="00FC0CF1">
                    <w:rPr>
                      <w:rFonts w:eastAsia="Calibri"/>
                    </w:rPr>
                    <w:t>Pulksteņa laiki. Ēdienu un dzērienu nosaukumi.</w:t>
                  </w:r>
                  <w:r w:rsidRPr="00FC0CF1">
                    <w:rPr>
                      <w:rFonts w:eastAsia="Calibri" w:cs="Times New Roman"/>
                    </w:rPr>
                    <w:t xml:space="preserve"> </w:t>
                  </w:r>
                </w:p>
              </w:tc>
              <w:tc>
                <w:tcPr>
                  <w:tcW w:w="992" w:type="dxa"/>
                  <w:vAlign w:val="center"/>
                </w:tcPr>
                <w:p w14:paraId="212F0154" w14:textId="77777777" w:rsidR="006D2DAE" w:rsidRDefault="00995EE0">
                  <w:pPr>
                    <w:widowControl w:val="0"/>
                    <w:spacing w:after="0"/>
                    <w:ind w:left="1"/>
                    <w:jc w:val="center"/>
                    <w:rPr>
                      <w:rFonts w:cs="Times New Roman"/>
                    </w:rPr>
                  </w:pPr>
                  <w:r>
                    <w:rPr>
                      <w:rFonts w:eastAsia="Calibri" w:cs="Times New Roman"/>
                    </w:rPr>
                    <w:t>1</w:t>
                  </w:r>
                </w:p>
              </w:tc>
              <w:tc>
                <w:tcPr>
                  <w:tcW w:w="992" w:type="dxa"/>
                  <w:tcBorders>
                    <w:right w:val="nil"/>
                  </w:tcBorders>
                  <w:vAlign w:val="center"/>
                </w:tcPr>
                <w:p w14:paraId="2352B5FB" w14:textId="77777777" w:rsidR="006D2DAE" w:rsidRDefault="006D2DAE">
                  <w:pPr>
                    <w:widowControl w:val="0"/>
                    <w:spacing w:after="0"/>
                    <w:ind w:left="1"/>
                    <w:jc w:val="center"/>
                    <w:rPr>
                      <w:rFonts w:cs="Times New Roman"/>
                    </w:rPr>
                  </w:pPr>
                </w:p>
              </w:tc>
            </w:tr>
            <w:tr w:rsidR="006D2DAE" w14:paraId="18BFD5F2" w14:textId="77777777">
              <w:tc>
                <w:tcPr>
                  <w:tcW w:w="560" w:type="dxa"/>
                  <w:tcBorders>
                    <w:left w:val="nil"/>
                  </w:tcBorders>
                  <w:vAlign w:val="center"/>
                </w:tcPr>
                <w:p w14:paraId="4B87EA70" w14:textId="77777777" w:rsidR="006D2DAE" w:rsidRDefault="00995EE0">
                  <w:pPr>
                    <w:widowControl w:val="0"/>
                    <w:spacing w:after="0"/>
                    <w:ind w:left="1" w:right="34"/>
                    <w:jc w:val="center"/>
                    <w:rPr>
                      <w:rFonts w:cs="Times New Roman"/>
                    </w:rPr>
                  </w:pPr>
                  <w:r>
                    <w:rPr>
                      <w:rFonts w:eastAsia="Calibri" w:cs="Times New Roman"/>
                    </w:rPr>
                    <w:t>24.</w:t>
                  </w:r>
                </w:p>
              </w:tc>
              <w:tc>
                <w:tcPr>
                  <w:tcW w:w="4681" w:type="dxa"/>
                  <w:shd w:val="clear" w:color="auto" w:fill="FFFFFF"/>
                </w:tcPr>
                <w:p w14:paraId="3839971D" w14:textId="77777777" w:rsidR="006D2DAE" w:rsidRDefault="00995EE0">
                  <w:pPr>
                    <w:widowControl w:val="0"/>
                    <w:spacing w:after="0"/>
                    <w:ind w:left="1"/>
                  </w:pPr>
                  <w:r w:rsidRPr="00FC0CF1">
                    <w:rPr>
                      <w:rFonts w:eastAsia="Calibri"/>
                    </w:rPr>
                    <w:t>Laika plānojums. Iepriekš apgūtā lietojums saziņas situācijās.</w:t>
                  </w:r>
                  <w:r w:rsidRPr="00FC0CF1">
                    <w:rPr>
                      <w:rFonts w:eastAsia="Calibri" w:cs="Times New Roman"/>
                    </w:rPr>
                    <w:t xml:space="preserve"> </w:t>
                  </w:r>
                </w:p>
              </w:tc>
              <w:tc>
                <w:tcPr>
                  <w:tcW w:w="992" w:type="dxa"/>
                  <w:vAlign w:val="center"/>
                </w:tcPr>
                <w:p w14:paraId="146717DE" w14:textId="77777777" w:rsidR="006D2DAE" w:rsidRDefault="00995EE0">
                  <w:pPr>
                    <w:widowControl w:val="0"/>
                    <w:spacing w:after="0"/>
                    <w:ind w:left="1"/>
                    <w:jc w:val="center"/>
                    <w:rPr>
                      <w:rFonts w:cs="Times New Roman"/>
                    </w:rPr>
                  </w:pPr>
                  <w:r>
                    <w:rPr>
                      <w:rFonts w:eastAsia="Calibri" w:cs="Times New Roman"/>
                    </w:rPr>
                    <w:t>1</w:t>
                  </w:r>
                </w:p>
              </w:tc>
              <w:tc>
                <w:tcPr>
                  <w:tcW w:w="992" w:type="dxa"/>
                  <w:tcBorders>
                    <w:right w:val="nil"/>
                  </w:tcBorders>
                  <w:vAlign w:val="center"/>
                </w:tcPr>
                <w:p w14:paraId="520B5B71" w14:textId="77777777" w:rsidR="006D2DAE" w:rsidRDefault="00995EE0">
                  <w:pPr>
                    <w:widowControl w:val="0"/>
                    <w:spacing w:after="0"/>
                    <w:ind w:left="1"/>
                    <w:jc w:val="center"/>
                    <w:rPr>
                      <w:rFonts w:cs="Times New Roman"/>
                    </w:rPr>
                  </w:pPr>
                  <w:r>
                    <w:rPr>
                      <w:rFonts w:eastAsia="Calibri" w:cs="Times New Roman"/>
                    </w:rPr>
                    <w:t>2</w:t>
                  </w:r>
                </w:p>
              </w:tc>
            </w:tr>
            <w:tr w:rsidR="006D2DAE" w14:paraId="70177796" w14:textId="77777777">
              <w:tc>
                <w:tcPr>
                  <w:tcW w:w="560" w:type="dxa"/>
                  <w:tcBorders>
                    <w:left w:val="nil"/>
                  </w:tcBorders>
                  <w:vAlign w:val="center"/>
                </w:tcPr>
                <w:p w14:paraId="127F5ADE" w14:textId="77777777" w:rsidR="006D2DAE" w:rsidRDefault="00995EE0">
                  <w:pPr>
                    <w:widowControl w:val="0"/>
                    <w:spacing w:after="0"/>
                    <w:ind w:left="1" w:right="34"/>
                    <w:jc w:val="center"/>
                    <w:rPr>
                      <w:rFonts w:cs="Times New Roman"/>
                    </w:rPr>
                  </w:pPr>
                  <w:r>
                    <w:rPr>
                      <w:rFonts w:eastAsia="Calibri" w:cs="Times New Roman"/>
                    </w:rPr>
                    <w:t>25.</w:t>
                  </w:r>
                </w:p>
              </w:tc>
              <w:tc>
                <w:tcPr>
                  <w:tcW w:w="4681" w:type="dxa"/>
                  <w:shd w:val="clear" w:color="auto" w:fill="FFFFFF"/>
                </w:tcPr>
                <w:p w14:paraId="3ACDA1BC" w14:textId="77777777" w:rsidR="006D2DAE" w:rsidRDefault="00995EE0">
                  <w:pPr>
                    <w:widowControl w:val="0"/>
                    <w:spacing w:after="0"/>
                    <w:ind w:left="1"/>
                  </w:pPr>
                  <w:r w:rsidRPr="00FC0CF1">
                    <w:rPr>
                      <w:rFonts w:eastAsia="Calibri"/>
                    </w:rPr>
                    <w:t>Darbības vārda “pirkt” konjugēšana tagadnē, pagātnē, nākotnē ar personu vietniekvārdiem vienskaitlī un daudzskaitlī saistījumā ar lietvārdu akuzatīvā.</w:t>
                  </w:r>
                  <w:r w:rsidRPr="00FC0CF1">
                    <w:rPr>
                      <w:rFonts w:eastAsia="Calibri" w:cs="Times New Roman"/>
                    </w:rPr>
                    <w:t xml:space="preserve"> </w:t>
                  </w:r>
                </w:p>
              </w:tc>
              <w:tc>
                <w:tcPr>
                  <w:tcW w:w="992" w:type="dxa"/>
                  <w:vAlign w:val="center"/>
                </w:tcPr>
                <w:p w14:paraId="7DC26DC7" w14:textId="77777777" w:rsidR="006D2DAE" w:rsidRDefault="00995EE0">
                  <w:pPr>
                    <w:widowControl w:val="0"/>
                    <w:spacing w:after="0"/>
                    <w:ind w:left="1"/>
                    <w:jc w:val="center"/>
                    <w:rPr>
                      <w:rFonts w:cs="Times New Roman"/>
                    </w:rPr>
                  </w:pPr>
                  <w:r>
                    <w:rPr>
                      <w:rFonts w:eastAsia="Calibri" w:cs="Times New Roman"/>
                    </w:rPr>
                    <w:t>1</w:t>
                  </w:r>
                </w:p>
              </w:tc>
              <w:tc>
                <w:tcPr>
                  <w:tcW w:w="992" w:type="dxa"/>
                  <w:tcBorders>
                    <w:right w:val="nil"/>
                  </w:tcBorders>
                  <w:vAlign w:val="center"/>
                </w:tcPr>
                <w:p w14:paraId="26FA6C3F" w14:textId="77777777" w:rsidR="006D2DAE" w:rsidRDefault="006D2DAE">
                  <w:pPr>
                    <w:widowControl w:val="0"/>
                    <w:spacing w:after="0"/>
                    <w:ind w:left="1"/>
                    <w:jc w:val="center"/>
                    <w:rPr>
                      <w:rFonts w:cs="Times New Roman"/>
                    </w:rPr>
                  </w:pPr>
                </w:p>
              </w:tc>
            </w:tr>
            <w:tr w:rsidR="006D2DAE" w14:paraId="15CF7C1A" w14:textId="77777777">
              <w:tc>
                <w:tcPr>
                  <w:tcW w:w="560" w:type="dxa"/>
                  <w:tcBorders>
                    <w:left w:val="nil"/>
                  </w:tcBorders>
                  <w:vAlign w:val="center"/>
                </w:tcPr>
                <w:p w14:paraId="4F53B95E" w14:textId="77777777" w:rsidR="006D2DAE" w:rsidRDefault="00995EE0">
                  <w:pPr>
                    <w:widowControl w:val="0"/>
                    <w:spacing w:after="0"/>
                    <w:ind w:left="1" w:right="34"/>
                    <w:jc w:val="center"/>
                    <w:rPr>
                      <w:rFonts w:cs="Times New Roman"/>
                    </w:rPr>
                  </w:pPr>
                  <w:r>
                    <w:rPr>
                      <w:rFonts w:eastAsia="Calibri" w:cs="Times New Roman"/>
                    </w:rPr>
                    <w:t>26.</w:t>
                  </w:r>
                </w:p>
              </w:tc>
              <w:tc>
                <w:tcPr>
                  <w:tcW w:w="4681" w:type="dxa"/>
                  <w:shd w:val="clear" w:color="auto" w:fill="FFFFFF"/>
                </w:tcPr>
                <w:p w14:paraId="59FB18FF" w14:textId="77777777" w:rsidR="006D2DAE" w:rsidRDefault="00995EE0">
                  <w:pPr>
                    <w:widowControl w:val="0"/>
                    <w:spacing w:after="0"/>
                    <w:ind w:left="1"/>
                  </w:pPr>
                  <w:r w:rsidRPr="00FC0CF1">
                    <w:rPr>
                      <w:rFonts w:eastAsia="Calibri"/>
                    </w:rPr>
                    <w:t>Darbības vārda “pārdot” konjugēšana tagadnē, pagātnē, nākotnē ar personu vietniekvārdiem vienskaitlī un daudzskaitlī saistījumā ar lietvārdu akuzatīvā.</w:t>
                  </w:r>
                </w:p>
              </w:tc>
              <w:tc>
                <w:tcPr>
                  <w:tcW w:w="992" w:type="dxa"/>
                  <w:vAlign w:val="center"/>
                </w:tcPr>
                <w:p w14:paraId="10FAE447" w14:textId="77777777" w:rsidR="006D2DAE" w:rsidRDefault="00995EE0">
                  <w:pPr>
                    <w:widowControl w:val="0"/>
                    <w:spacing w:after="0"/>
                    <w:ind w:left="1"/>
                    <w:jc w:val="center"/>
                    <w:rPr>
                      <w:rFonts w:cs="Times New Roman"/>
                    </w:rPr>
                  </w:pPr>
                  <w:r>
                    <w:rPr>
                      <w:rFonts w:eastAsia="Calibri" w:cs="Times New Roman"/>
                    </w:rPr>
                    <w:t>1</w:t>
                  </w:r>
                </w:p>
              </w:tc>
              <w:tc>
                <w:tcPr>
                  <w:tcW w:w="992" w:type="dxa"/>
                  <w:tcBorders>
                    <w:right w:val="nil"/>
                  </w:tcBorders>
                  <w:vAlign w:val="center"/>
                </w:tcPr>
                <w:p w14:paraId="04143204" w14:textId="77777777" w:rsidR="006D2DAE" w:rsidRDefault="006D2DAE">
                  <w:pPr>
                    <w:widowControl w:val="0"/>
                    <w:spacing w:after="0"/>
                    <w:ind w:left="1"/>
                    <w:jc w:val="center"/>
                    <w:rPr>
                      <w:rFonts w:cs="Times New Roman"/>
                    </w:rPr>
                  </w:pPr>
                </w:p>
              </w:tc>
            </w:tr>
            <w:tr w:rsidR="006D2DAE" w14:paraId="3117DFE3" w14:textId="77777777">
              <w:tc>
                <w:tcPr>
                  <w:tcW w:w="560" w:type="dxa"/>
                  <w:tcBorders>
                    <w:left w:val="nil"/>
                  </w:tcBorders>
                  <w:vAlign w:val="center"/>
                </w:tcPr>
                <w:p w14:paraId="53D8B135" w14:textId="77777777" w:rsidR="006D2DAE" w:rsidRDefault="00995EE0">
                  <w:pPr>
                    <w:widowControl w:val="0"/>
                    <w:spacing w:after="0"/>
                    <w:ind w:left="1" w:right="34"/>
                    <w:jc w:val="center"/>
                    <w:rPr>
                      <w:rFonts w:cs="Times New Roman"/>
                    </w:rPr>
                  </w:pPr>
                  <w:r>
                    <w:rPr>
                      <w:rFonts w:eastAsia="Calibri" w:cs="Times New Roman"/>
                    </w:rPr>
                    <w:t>27.</w:t>
                  </w:r>
                </w:p>
              </w:tc>
              <w:tc>
                <w:tcPr>
                  <w:tcW w:w="4681" w:type="dxa"/>
                  <w:shd w:val="clear" w:color="auto" w:fill="FFFFFF"/>
                </w:tcPr>
                <w:p w14:paraId="3B132E33" w14:textId="77777777" w:rsidR="006D2DAE" w:rsidRDefault="00995EE0">
                  <w:pPr>
                    <w:widowControl w:val="0"/>
                    <w:spacing w:after="0"/>
                    <w:ind w:left="1"/>
                  </w:pPr>
                  <w:r w:rsidRPr="00FC0CF1">
                    <w:rPr>
                      <w:rFonts w:eastAsia="Calibri"/>
                    </w:rPr>
                    <w:t>Apģērbu un aksesuāru nosaukumi. Cenas nosaukšana.</w:t>
                  </w:r>
                  <w:r w:rsidRPr="00FC0CF1">
                    <w:rPr>
                      <w:rFonts w:eastAsia="Calibri" w:cs="Times New Roman"/>
                    </w:rPr>
                    <w:t xml:space="preserve"> Sarunas veidošana, izmantojot apģērbu un aksesuāru nosaukumus un nosaucot cenu.</w:t>
                  </w:r>
                </w:p>
              </w:tc>
              <w:tc>
                <w:tcPr>
                  <w:tcW w:w="992" w:type="dxa"/>
                  <w:vAlign w:val="center"/>
                </w:tcPr>
                <w:p w14:paraId="69E01C3D" w14:textId="77777777" w:rsidR="006D2DAE" w:rsidRDefault="00995EE0">
                  <w:pPr>
                    <w:widowControl w:val="0"/>
                    <w:spacing w:after="0"/>
                    <w:ind w:left="1"/>
                    <w:jc w:val="center"/>
                    <w:rPr>
                      <w:rFonts w:cs="Times New Roman"/>
                    </w:rPr>
                  </w:pPr>
                  <w:r>
                    <w:rPr>
                      <w:rFonts w:eastAsia="Calibri" w:cs="Times New Roman"/>
                    </w:rPr>
                    <w:t>1</w:t>
                  </w:r>
                </w:p>
              </w:tc>
              <w:tc>
                <w:tcPr>
                  <w:tcW w:w="992" w:type="dxa"/>
                  <w:tcBorders>
                    <w:right w:val="nil"/>
                  </w:tcBorders>
                  <w:vAlign w:val="center"/>
                </w:tcPr>
                <w:p w14:paraId="55A83576" w14:textId="77777777" w:rsidR="006D2DAE" w:rsidRDefault="00995EE0">
                  <w:pPr>
                    <w:widowControl w:val="0"/>
                    <w:spacing w:after="0"/>
                    <w:ind w:left="1"/>
                    <w:jc w:val="center"/>
                    <w:rPr>
                      <w:rFonts w:cs="Times New Roman"/>
                    </w:rPr>
                  </w:pPr>
                  <w:r>
                    <w:rPr>
                      <w:rFonts w:eastAsia="Calibri" w:cs="Times New Roman"/>
                    </w:rPr>
                    <w:t>1</w:t>
                  </w:r>
                </w:p>
              </w:tc>
            </w:tr>
            <w:tr w:rsidR="006D2DAE" w14:paraId="7B0F43B6" w14:textId="77777777">
              <w:tc>
                <w:tcPr>
                  <w:tcW w:w="560" w:type="dxa"/>
                  <w:tcBorders>
                    <w:left w:val="nil"/>
                  </w:tcBorders>
                  <w:vAlign w:val="center"/>
                </w:tcPr>
                <w:p w14:paraId="7BF4D024" w14:textId="77777777" w:rsidR="006D2DAE" w:rsidRDefault="00995EE0">
                  <w:pPr>
                    <w:widowControl w:val="0"/>
                    <w:spacing w:after="0"/>
                    <w:ind w:left="1" w:right="34"/>
                    <w:jc w:val="center"/>
                    <w:rPr>
                      <w:rFonts w:cs="Times New Roman"/>
                    </w:rPr>
                  </w:pPr>
                  <w:r>
                    <w:rPr>
                      <w:rFonts w:eastAsia="Calibri" w:cs="Times New Roman"/>
                    </w:rPr>
                    <w:t>28.</w:t>
                  </w:r>
                </w:p>
              </w:tc>
              <w:tc>
                <w:tcPr>
                  <w:tcW w:w="4681" w:type="dxa"/>
                  <w:shd w:val="clear" w:color="auto" w:fill="FFFFFF"/>
                </w:tcPr>
                <w:p w14:paraId="79E1FC9F" w14:textId="77777777" w:rsidR="006D2DAE" w:rsidRDefault="00995EE0">
                  <w:pPr>
                    <w:widowControl w:val="0"/>
                    <w:spacing w:after="0"/>
                    <w:ind w:left="1"/>
                  </w:pPr>
                  <w:r w:rsidRPr="00FC0CF1">
                    <w:rPr>
                      <w:rFonts w:eastAsia="Calibri"/>
                    </w:rPr>
                    <w:t>Eksāmens</w:t>
                  </w:r>
                  <w:r w:rsidRPr="00FC0CF1">
                    <w:rPr>
                      <w:rFonts w:eastAsia="Calibri" w:cs="Times New Roman"/>
                    </w:rPr>
                    <w:t>.</w:t>
                  </w:r>
                </w:p>
              </w:tc>
              <w:tc>
                <w:tcPr>
                  <w:tcW w:w="992" w:type="dxa"/>
                  <w:vAlign w:val="center"/>
                </w:tcPr>
                <w:p w14:paraId="6DA5503A" w14:textId="77777777" w:rsidR="006D2DAE" w:rsidRDefault="006D2DAE">
                  <w:pPr>
                    <w:widowControl w:val="0"/>
                    <w:spacing w:after="0"/>
                    <w:ind w:left="1"/>
                    <w:jc w:val="center"/>
                    <w:rPr>
                      <w:rFonts w:cs="Times New Roman"/>
                    </w:rPr>
                  </w:pPr>
                </w:p>
              </w:tc>
              <w:tc>
                <w:tcPr>
                  <w:tcW w:w="992" w:type="dxa"/>
                  <w:tcBorders>
                    <w:right w:val="nil"/>
                  </w:tcBorders>
                  <w:vAlign w:val="center"/>
                </w:tcPr>
                <w:p w14:paraId="7A03B3A2" w14:textId="77777777" w:rsidR="006D2DAE" w:rsidRDefault="00995EE0">
                  <w:pPr>
                    <w:widowControl w:val="0"/>
                    <w:spacing w:after="0"/>
                    <w:ind w:left="1"/>
                    <w:jc w:val="center"/>
                    <w:rPr>
                      <w:rFonts w:cs="Times New Roman"/>
                    </w:rPr>
                  </w:pPr>
                  <w:r>
                    <w:rPr>
                      <w:rFonts w:eastAsia="Calibri" w:cs="Times New Roman"/>
                    </w:rPr>
                    <w:t>2</w:t>
                  </w:r>
                </w:p>
              </w:tc>
            </w:tr>
            <w:tr w:rsidR="006D2DAE" w14:paraId="262A9673" w14:textId="77777777">
              <w:trPr>
                <w:trHeight w:val="218"/>
              </w:trPr>
              <w:tc>
                <w:tcPr>
                  <w:tcW w:w="560" w:type="dxa"/>
                  <w:tcBorders>
                    <w:left w:val="nil"/>
                    <w:bottom w:val="nil"/>
                  </w:tcBorders>
                  <w:vAlign w:val="center"/>
                </w:tcPr>
                <w:p w14:paraId="13A592AF" w14:textId="77777777" w:rsidR="006D2DAE" w:rsidRDefault="006D2DAE">
                  <w:pPr>
                    <w:widowControl w:val="0"/>
                    <w:spacing w:after="0"/>
                    <w:ind w:left="1" w:right="34"/>
                    <w:jc w:val="center"/>
                    <w:rPr>
                      <w:rFonts w:cs="Times New Roman"/>
                    </w:rPr>
                  </w:pPr>
                </w:p>
              </w:tc>
              <w:tc>
                <w:tcPr>
                  <w:tcW w:w="4681" w:type="dxa"/>
                  <w:tcBorders>
                    <w:bottom w:val="nil"/>
                  </w:tcBorders>
                  <w:vAlign w:val="center"/>
                </w:tcPr>
                <w:p w14:paraId="51F8F6E6" w14:textId="77777777" w:rsidR="006D2DAE" w:rsidRDefault="00995EE0">
                  <w:pPr>
                    <w:widowControl w:val="0"/>
                    <w:spacing w:after="0"/>
                    <w:ind w:left="1"/>
                    <w:jc w:val="center"/>
                    <w:rPr>
                      <w:rFonts w:cs="Times New Roman"/>
                      <w:b/>
                      <w:bCs/>
                    </w:rPr>
                  </w:pPr>
                  <w:r>
                    <w:rPr>
                      <w:rFonts w:eastAsia="Calibri" w:cs="Times New Roman"/>
                      <w:b/>
                      <w:bCs/>
                    </w:rPr>
                    <w:t>Kopā: 40</w:t>
                  </w:r>
                </w:p>
              </w:tc>
              <w:tc>
                <w:tcPr>
                  <w:tcW w:w="992" w:type="dxa"/>
                  <w:tcBorders>
                    <w:bottom w:val="nil"/>
                  </w:tcBorders>
                  <w:vAlign w:val="center"/>
                </w:tcPr>
                <w:p w14:paraId="5724BFA7" w14:textId="77777777" w:rsidR="006D2DAE" w:rsidRDefault="00995EE0">
                  <w:pPr>
                    <w:widowControl w:val="0"/>
                    <w:spacing w:after="0"/>
                    <w:ind w:left="1"/>
                    <w:jc w:val="center"/>
                    <w:rPr>
                      <w:rFonts w:cs="Times New Roman"/>
                      <w:b/>
                      <w:bCs/>
                    </w:rPr>
                  </w:pPr>
                  <w:r>
                    <w:rPr>
                      <w:rFonts w:eastAsia="Calibri" w:cs="Times New Roman"/>
                      <w:b/>
                      <w:bCs/>
                    </w:rPr>
                    <w:t>28</w:t>
                  </w:r>
                </w:p>
              </w:tc>
              <w:tc>
                <w:tcPr>
                  <w:tcW w:w="992" w:type="dxa"/>
                  <w:tcBorders>
                    <w:bottom w:val="nil"/>
                    <w:right w:val="nil"/>
                  </w:tcBorders>
                  <w:vAlign w:val="center"/>
                </w:tcPr>
                <w:p w14:paraId="37D94B4D" w14:textId="77777777" w:rsidR="006D2DAE" w:rsidRDefault="00995EE0">
                  <w:pPr>
                    <w:widowControl w:val="0"/>
                    <w:spacing w:after="0"/>
                    <w:ind w:left="1"/>
                    <w:jc w:val="center"/>
                    <w:rPr>
                      <w:rFonts w:cs="Times New Roman"/>
                      <w:b/>
                      <w:bCs/>
                    </w:rPr>
                  </w:pPr>
                  <w:r>
                    <w:rPr>
                      <w:rFonts w:eastAsia="Calibri" w:cs="Times New Roman"/>
                      <w:b/>
                      <w:bCs/>
                    </w:rPr>
                    <w:t>12</w:t>
                  </w:r>
                </w:p>
              </w:tc>
            </w:tr>
          </w:tbl>
          <w:p w14:paraId="4ADA8C93" w14:textId="77777777" w:rsidR="006D2DAE" w:rsidRDefault="006D2DAE">
            <w:pPr>
              <w:widowControl w:val="0"/>
              <w:spacing w:after="0"/>
              <w:ind w:left="1" w:right="154"/>
              <w:jc w:val="center"/>
              <w:rPr>
                <w:rFonts w:cs="Times New Roman"/>
              </w:rPr>
            </w:pPr>
          </w:p>
        </w:tc>
      </w:tr>
      <w:tr w:rsidR="006D2DAE" w14:paraId="51DC5001" w14:textId="77777777">
        <w:trPr>
          <w:trHeight w:val="274"/>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5753835" w14:textId="77777777" w:rsidR="006D2DAE" w:rsidRDefault="00995EE0">
            <w:pPr>
              <w:widowControl w:val="0"/>
              <w:spacing w:after="0"/>
              <w:ind w:left="133" w:right="133"/>
              <w:rPr>
                <w:rFonts w:cs="Times New Roman"/>
              </w:rPr>
            </w:pPr>
            <w:r>
              <w:rPr>
                <w:rFonts w:cs="Times New Roman"/>
              </w:rPr>
              <w:lastRenderedPageBreak/>
              <w:t>Studējošo patstāvīgā darba organizācijas un uzdevumu raksturojums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6CFA1AA0" w14:textId="77777777" w:rsidR="006D2DAE" w:rsidRDefault="00995EE0">
            <w:pPr>
              <w:widowControl w:val="0"/>
              <w:spacing w:after="0"/>
              <w:ind w:left="143" w:right="154"/>
              <w:jc w:val="both"/>
              <w:rPr>
                <w:rFonts w:cs="Times New Roman"/>
                <w:color w:val="C45911" w:themeColor="accent2" w:themeShade="BF"/>
              </w:rPr>
            </w:pPr>
            <w:r>
              <w:rPr>
                <w:rFonts w:cs="Times New Roman"/>
              </w:rPr>
              <w:t>Studējošā patstāvīgais darbs sastāv no klausīšanās, lasīšanas, valodas lietojuma un runātprasmes pārbaudes uzdevumiem. Studējošais apmeklē lekcijas un kārto eksāmenu mutvārdos un rakstveidā semestra beigās.</w:t>
            </w:r>
          </w:p>
        </w:tc>
      </w:tr>
      <w:tr w:rsidR="006D2DAE" w14:paraId="6F6F12F9" w14:textId="77777777">
        <w:trPr>
          <w:trHeight w:val="586"/>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BF61527" w14:textId="77777777" w:rsidR="006D2DAE" w:rsidRDefault="00995EE0">
            <w:pPr>
              <w:widowControl w:val="0"/>
              <w:spacing w:after="0"/>
              <w:ind w:left="133" w:right="133"/>
              <w:rPr>
                <w:rFonts w:cs="Times New Roman"/>
              </w:rPr>
            </w:pPr>
            <w:r>
              <w:rPr>
                <w:rFonts w:cs="Times New Roman"/>
              </w:rPr>
              <w:t>Studiju rezultātu vērtēšanas kritēriji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7A962406" w14:textId="77777777" w:rsidR="006D2DAE" w:rsidRDefault="00995EE0">
            <w:pPr>
              <w:pStyle w:val="CommentText"/>
              <w:widowControl w:val="0"/>
              <w:spacing w:after="0"/>
              <w:ind w:left="143" w:right="166"/>
              <w:jc w:val="both"/>
              <w:rPr>
                <w:b/>
                <w:bCs/>
                <w:sz w:val="24"/>
              </w:rPr>
            </w:pPr>
            <w:r>
              <w:t>Studiju kursa apguve tā noslēgumā tiek vērtēta 10 ballu skalā saskaņā ar Latvijas Republikas Ministru kabineta 2001. gada 20. marta noteikumiem Nr. 141 un “HOTEL SCHOOL” Viesnīcu biznesa koledžas 2019. gada 27. augusta “Studiju un pārbaudījumu kārtību” Nr. 4-6/68.</w:t>
            </w:r>
          </w:p>
          <w:p w14:paraId="6CF0F67C" w14:textId="77777777" w:rsidR="006D2DAE" w:rsidRDefault="006D2DAE">
            <w:pPr>
              <w:pStyle w:val="CommentText"/>
              <w:widowControl w:val="0"/>
              <w:spacing w:after="0"/>
              <w:ind w:left="1"/>
              <w:jc w:val="both"/>
              <w:rPr>
                <w:b/>
                <w:bCs/>
                <w:sz w:val="24"/>
              </w:rPr>
            </w:pPr>
          </w:p>
          <w:tbl>
            <w:tblPr>
              <w:tblStyle w:val="TableGrid"/>
              <w:tblW w:w="7226" w:type="dxa"/>
              <w:tblLayout w:type="fixed"/>
              <w:tblLook w:val="04A0" w:firstRow="1" w:lastRow="0" w:firstColumn="1" w:lastColumn="0" w:noHBand="0" w:noVBand="1"/>
            </w:tblPr>
            <w:tblGrid>
              <w:gridCol w:w="3256"/>
              <w:gridCol w:w="1276"/>
              <w:gridCol w:w="1133"/>
              <w:gridCol w:w="852"/>
              <w:gridCol w:w="709"/>
            </w:tblGrid>
            <w:tr w:rsidR="006D2DAE" w14:paraId="4BF8017B" w14:textId="77777777">
              <w:tc>
                <w:tcPr>
                  <w:tcW w:w="3256" w:type="dxa"/>
                  <w:vMerge w:val="restart"/>
                  <w:tcBorders>
                    <w:left w:val="nil"/>
                  </w:tcBorders>
                  <w:shd w:val="clear" w:color="auto" w:fill="D9D9D9" w:themeFill="background1" w:themeFillShade="D9"/>
                </w:tcPr>
                <w:p w14:paraId="732CDA12" w14:textId="77777777" w:rsidR="006D2DAE" w:rsidRDefault="00995EE0">
                  <w:pPr>
                    <w:pStyle w:val="CommentText"/>
                    <w:widowControl w:val="0"/>
                    <w:spacing w:after="0"/>
                    <w:ind w:left="1"/>
                    <w:jc w:val="center"/>
                  </w:pPr>
                  <w:r>
                    <w:rPr>
                      <w:rFonts w:eastAsia="Calibri"/>
                    </w:rPr>
                    <w:t>Pārbaudījuma veids</w:t>
                  </w:r>
                </w:p>
              </w:tc>
              <w:tc>
                <w:tcPr>
                  <w:tcW w:w="1276" w:type="dxa"/>
                  <w:vMerge w:val="restart"/>
                  <w:shd w:val="clear" w:color="auto" w:fill="D9D9D9" w:themeFill="background1" w:themeFillShade="D9"/>
                </w:tcPr>
                <w:p w14:paraId="1AB6DB74" w14:textId="77777777" w:rsidR="006D2DAE" w:rsidRDefault="00995EE0">
                  <w:pPr>
                    <w:pStyle w:val="CommentText"/>
                    <w:widowControl w:val="0"/>
                    <w:spacing w:after="0"/>
                    <w:ind w:left="1"/>
                    <w:jc w:val="center"/>
                  </w:pPr>
                  <w:r>
                    <w:rPr>
                      <w:rFonts w:eastAsia="Calibri"/>
                    </w:rPr>
                    <w:t>% no kopējā vērtējuma</w:t>
                  </w:r>
                </w:p>
              </w:tc>
              <w:tc>
                <w:tcPr>
                  <w:tcW w:w="2694" w:type="dxa"/>
                  <w:gridSpan w:val="3"/>
                  <w:tcBorders>
                    <w:right w:val="nil"/>
                  </w:tcBorders>
                  <w:shd w:val="clear" w:color="auto" w:fill="D9D9D9" w:themeFill="background1" w:themeFillShade="D9"/>
                </w:tcPr>
                <w:p w14:paraId="740DAECE" w14:textId="77777777" w:rsidR="006D2DAE" w:rsidRDefault="00995EE0">
                  <w:pPr>
                    <w:pStyle w:val="CommentText"/>
                    <w:widowControl w:val="0"/>
                    <w:spacing w:after="0"/>
                    <w:ind w:left="1"/>
                    <w:jc w:val="center"/>
                  </w:pPr>
                  <w:r>
                    <w:rPr>
                      <w:rFonts w:eastAsia="Calibri"/>
                    </w:rPr>
                    <w:t>Studiju rezultāti</w:t>
                  </w:r>
                </w:p>
              </w:tc>
            </w:tr>
            <w:tr w:rsidR="006D2DAE" w14:paraId="22FBD3B9" w14:textId="77777777">
              <w:tc>
                <w:tcPr>
                  <w:tcW w:w="3256" w:type="dxa"/>
                  <w:vMerge/>
                  <w:tcBorders>
                    <w:left w:val="nil"/>
                  </w:tcBorders>
                  <w:shd w:val="clear" w:color="auto" w:fill="D9D9D9" w:themeFill="background1" w:themeFillShade="D9"/>
                </w:tcPr>
                <w:p w14:paraId="045DB436" w14:textId="77777777" w:rsidR="006D2DAE" w:rsidRDefault="006D2DAE">
                  <w:pPr>
                    <w:pStyle w:val="CommentText"/>
                    <w:widowControl w:val="0"/>
                    <w:spacing w:after="0"/>
                    <w:ind w:left="1"/>
                    <w:jc w:val="center"/>
                  </w:pPr>
                </w:p>
              </w:tc>
              <w:tc>
                <w:tcPr>
                  <w:tcW w:w="1276" w:type="dxa"/>
                  <w:vMerge/>
                  <w:shd w:val="clear" w:color="auto" w:fill="D9D9D9" w:themeFill="background1" w:themeFillShade="D9"/>
                </w:tcPr>
                <w:p w14:paraId="19D73E02" w14:textId="77777777" w:rsidR="006D2DAE" w:rsidRDefault="006D2DAE">
                  <w:pPr>
                    <w:pStyle w:val="CommentText"/>
                    <w:widowControl w:val="0"/>
                    <w:spacing w:after="0"/>
                    <w:ind w:left="1"/>
                    <w:jc w:val="center"/>
                  </w:pPr>
                </w:p>
              </w:tc>
              <w:tc>
                <w:tcPr>
                  <w:tcW w:w="1133" w:type="dxa"/>
                  <w:shd w:val="clear" w:color="auto" w:fill="D9D9D9" w:themeFill="background1" w:themeFillShade="D9"/>
                  <w:vAlign w:val="center"/>
                </w:tcPr>
                <w:p w14:paraId="717283A7" w14:textId="77777777" w:rsidR="006D2DAE" w:rsidRDefault="00995EE0">
                  <w:pPr>
                    <w:pStyle w:val="CommentText"/>
                    <w:widowControl w:val="0"/>
                    <w:spacing w:after="0"/>
                    <w:ind w:left="1"/>
                    <w:jc w:val="center"/>
                  </w:pPr>
                  <w:r>
                    <w:rPr>
                      <w:rFonts w:eastAsia="Calibri"/>
                    </w:rPr>
                    <w:t>1.</w:t>
                  </w:r>
                </w:p>
              </w:tc>
              <w:tc>
                <w:tcPr>
                  <w:tcW w:w="852" w:type="dxa"/>
                  <w:shd w:val="clear" w:color="auto" w:fill="D9D9D9" w:themeFill="background1" w:themeFillShade="D9"/>
                  <w:vAlign w:val="center"/>
                </w:tcPr>
                <w:p w14:paraId="51318EF5" w14:textId="77777777" w:rsidR="006D2DAE" w:rsidRDefault="00995EE0">
                  <w:pPr>
                    <w:pStyle w:val="CommentText"/>
                    <w:widowControl w:val="0"/>
                    <w:spacing w:after="0"/>
                    <w:ind w:left="1"/>
                    <w:jc w:val="center"/>
                  </w:pPr>
                  <w:r>
                    <w:rPr>
                      <w:rFonts w:eastAsia="Calibri"/>
                    </w:rPr>
                    <w:t>2.</w:t>
                  </w:r>
                </w:p>
              </w:tc>
              <w:tc>
                <w:tcPr>
                  <w:tcW w:w="709" w:type="dxa"/>
                  <w:tcBorders>
                    <w:right w:val="nil"/>
                  </w:tcBorders>
                  <w:shd w:val="clear" w:color="auto" w:fill="D9D9D9" w:themeFill="background1" w:themeFillShade="D9"/>
                  <w:vAlign w:val="center"/>
                </w:tcPr>
                <w:p w14:paraId="75463F6B" w14:textId="77777777" w:rsidR="006D2DAE" w:rsidRDefault="00995EE0">
                  <w:pPr>
                    <w:pStyle w:val="CommentText"/>
                    <w:widowControl w:val="0"/>
                    <w:spacing w:after="0"/>
                    <w:ind w:left="1"/>
                    <w:jc w:val="center"/>
                  </w:pPr>
                  <w:r>
                    <w:rPr>
                      <w:rFonts w:eastAsia="Calibri"/>
                    </w:rPr>
                    <w:t>3.</w:t>
                  </w:r>
                </w:p>
              </w:tc>
            </w:tr>
            <w:tr w:rsidR="006D2DAE" w14:paraId="5F9019CA" w14:textId="77777777">
              <w:tc>
                <w:tcPr>
                  <w:tcW w:w="3256" w:type="dxa"/>
                  <w:tcBorders>
                    <w:left w:val="nil"/>
                  </w:tcBorders>
                </w:tcPr>
                <w:p w14:paraId="31F630C2" w14:textId="77777777" w:rsidR="006D2DAE" w:rsidRDefault="00995EE0">
                  <w:pPr>
                    <w:pStyle w:val="CommentText"/>
                    <w:widowControl w:val="0"/>
                    <w:spacing w:after="0"/>
                    <w:ind w:left="1"/>
                    <w:jc w:val="center"/>
                  </w:pPr>
                  <w:r>
                    <w:rPr>
                      <w:rFonts w:eastAsia="Calibri"/>
                    </w:rPr>
                    <w:t>Ieskaites</w:t>
                  </w:r>
                </w:p>
              </w:tc>
              <w:tc>
                <w:tcPr>
                  <w:tcW w:w="1276" w:type="dxa"/>
                </w:tcPr>
                <w:p w14:paraId="4CB94011" w14:textId="77777777" w:rsidR="006D2DAE" w:rsidRDefault="00995EE0">
                  <w:pPr>
                    <w:pStyle w:val="CommentText"/>
                    <w:widowControl w:val="0"/>
                    <w:spacing w:after="0"/>
                    <w:ind w:left="1"/>
                    <w:jc w:val="center"/>
                  </w:pPr>
                  <w:r>
                    <w:rPr>
                      <w:rFonts w:eastAsia="Calibri"/>
                    </w:rPr>
                    <w:t>40</w:t>
                  </w:r>
                </w:p>
              </w:tc>
              <w:tc>
                <w:tcPr>
                  <w:tcW w:w="1133" w:type="dxa"/>
                  <w:vAlign w:val="center"/>
                </w:tcPr>
                <w:p w14:paraId="79DBB1DA" w14:textId="77777777" w:rsidR="006D2DAE" w:rsidRDefault="00995EE0">
                  <w:pPr>
                    <w:pStyle w:val="CommentText"/>
                    <w:widowControl w:val="0"/>
                    <w:spacing w:after="0"/>
                    <w:ind w:left="1"/>
                    <w:jc w:val="center"/>
                  </w:pPr>
                  <w:r>
                    <w:rPr>
                      <w:rFonts w:eastAsia="Calibri"/>
                    </w:rPr>
                    <w:t>X</w:t>
                  </w:r>
                </w:p>
              </w:tc>
              <w:tc>
                <w:tcPr>
                  <w:tcW w:w="852" w:type="dxa"/>
                  <w:vAlign w:val="center"/>
                </w:tcPr>
                <w:p w14:paraId="7C42E4B0" w14:textId="77777777" w:rsidR="006D2DAE" w:rsidRDefault="00995EE0">
                  <w:pPr>
                    <w:pStyle w:val="CommentText"/>
                    <w:widowControl w:val="0"/>
                    <w:spacing w:after="0"/>
                    <w:ind w:left="1"/>
                    <w:jc w:val="center"/>
                  </w:pPr>
                  <w:r>
                    <w:rPr>
                      <w:rFonts w:eastAsia="Calibri"/>
                    </w:rPr>
                    <w:t>X</w:t>
                  </w:r>
                </w:p>
              </w:tc>
              <w:tc>
                <w:tcPr>
                  <w:tcW w:w="709" w:type="dxa"/>
                  <w:tcBorders>
                    <w:right w:val="nil"/>
                  </w:tcBorders>
                  <w:vAlign w:val="center"/>
                </w:tcPr>
                <w:p w14:paraId="2D4C34BE" w14:textId="77777777" w:rsidR="006D2DAE" w:rsidRDefault="00995EE0">
                  <w:pPr>
                    <w:pStyle w:val="CommentText"/>
                    <w:widowControl w:val="0"/>
                    <w:spacing w:after="0"/>
                    <w:ind w:left="1"/>
                    <w:jc w:val="center"/>
                  </w:pPr>
                  <w:r>
                    <w:rPr>
                      <w:rFonts w:eastAsia="Calibri"/>
                    </w:rPr>
                    <w:t>X</w:t>
                  </w:r>
                </w:p>
              </w:tc>
            </w:tr>
            <w:tr w:rsidR="006D2DAE" w14:paraId="3EDC97C5" w14:textId="77777777">
              <w:tc>
                <w:tcPr>
                  <w:tcW w:w="3256" w:type="dxa"/>
                  <w:tcBorders>
                    <w:left w:val="nil"/>
                  </w:tcBorders>
                </w:tcPr>
                <w:p w14:paraId="363A4023" w14:textId="77777777" w:rsidR="006D2DAE" w:rsidRDefault="00995EE0">
                  <w:pPr>
                    <w:pStyle w:val="CommentText"/>
                    <w:widowControl w:val="0"/>
                    <w:spacing w:after="0"/>
                    <w:ind w:left="1"/>
                    <w:jc w:val="center"/>
                  </w:pPr>
                  <w:r>
                    <w:rPr>
                      <w:rFonts w:eastAsia="Calibri"/>
                    </w:rPr>
                    <w:t>Kontroldarbi</w:t>
                  </w:r>
                </w:p>
              </w:tc>
              <w:tc>
                <w:tcPr>
                  <w:tcW w:w="1276" w:type="dxa"/>
                </w:tcPr>
                <w:p w14:paraId="73BB4BD0" w14:textId="77777777" w:rsidR="006D2DAE" w:rsidRDefault="00995EE0">
                  <w:pPr>
                    <w:pStyle w:val="CommentText"/>
                    <w:widowControl w:val="0"/>
                    <w:spacing w:after="0"/>
                    <w:ind w:left="1"/>
                    <w:jc w:val="center"/>
                  </w:pPr>
                  <w:r>
                    <w:rPr>
                      <w:rFonts w:eastAsia="Calibri"/>
                    </w:rPr>
                    <w:t>20</w:t>
                  </w:r>
                </w:p>
              </w:tc>
              <w:tc>
                <w:tcPr>
                  <w:tcW w:w="1133" w:type="dxa"/>
                  <w:vAlign w:val="center"/>
                </w:tcPr>
                <w:p w14:paraId="7358673E" w14:textId="77777777" w:rsidR="006D2DAE" w:rsidRDefault="00995EE0">
                  <w:pPr>
                    <w:pStyle w:val="CommentText"/>
                    <w:widowControl w:val="0"/>
                    <w:spacing w:after="0"/>
                    <w:ind w:left="1"/>
                    <w:jc w:val="center"/>
                  </w:pPr>
                  <w:r>
                    <w:rPr>
                      <w:rFonts w:eastAsia="Calibri"/>
                    </w:rPr>
                    <w:t>X</w:t>
                  </w:r>
                </w:p>
              </w:tc>
              <w:tc>
                <w:tcPr>
                  <w:tcW w:w="852" w:type="dxa"/>
                  <w:vAlign w:val="center"/>
                </w:tcPr>
                <w:p w14:paraId="217D98F5" w14:textId="77777777" w:rsidR="006D2DAE" w:rsidRDefault="00995EE0">
                  <w:pPr>
                    <w:pStyle w:val="CommentText"/>
                    <w:widowControl w:val="0"/>
                    <w:spacing w:after="0"/>
                    <w:ind w:left="1"/>
                    <w:jc w:val="center"/>
                  </w:pPr>
                  <w:r>
                    <w:rPr>
                      <w:rFonts w:eastAsia="Calibri"/>
                    </w:rPr>
                    <w:t>X</w:t>
                  </w:r>
                </w:p>
              </w:tc>
              <w:tc>
                <w:tcPr>
                  <w:tcW w:w="709" w:type="dxa"/>
                  <w:tcBorders>
                    <w:right w:val="nil"/>
                  </w:tcBorders>
                  <w:vAlign w:val="center"/>
                </w:tcPr>
                <w:p w14:paraId="6A61A3FA" w14:textId="77777777" w:rsidR="006D2DAE" w:rsidRDefault="00995EE0">
                  <w:pPr>
                    <w:pStyle w:val="CommentText"/>
                    <w:widowControl w:val="0"/>
                    <w:spacing w:after="0"/>
                    <w:ind w:left="1"/>
                    <w:jc w:val="center"/>
                  </w:pPr>
                  <w:r>
                    <w:rPr>
                      <w:rFonts w:eastAsia="Calibri"/>
                    </w:rPr>
                    <w:t>X</w:t>
                  </w:r>
                </w:p>
              </w:tc>
            </w:tr>
            <w:tr w:rsidR="006D2DAE" w14:paraId="02CFF8F6" w14:textId="77777777">
              <w:tc>
                <w:tcPr>
                  <w:tcW w:w="3256" w:type="dxa"/>
                  <w:tcBorders>
                    <w:left w:val="nil"/>
                  </w:tcBorders>
                </w:tcPr>
                <w:p w14:paraId="2FB73443" w14:textId="77777777" w:rsidR="006D2DAE" w:rsidRDefault="00995EE0">
                  <w:pPr>
                    <w:pStyle w:val="CommentText"/>
                    <w:widowControl w:val="0"/>
                    <w:spacing w:after="0"/>
                    <w:ind w:left="1"/>
                    <w:jc w:val="center"/>
                  </w:pPr>
                  <w:r>
                    <w:rPr>
                      <w:rFonts w:eastAsia="Calibri"/>
                    </w:rPr>
                    <w:t>Eksāmens</w:t>
                  </w:r>
                </w:p>
              </w:tc>
              <w:tc>
                <w:tcPr>
                  <w:tcW w:w="1276" w:type="dxa"/>
                </w:tcPr>
                <w:p w14:paraId="225CC40F" w14:textId="77777777" w:rsidR="006D2DAE" w:rsidRDefault="00995EE0">
                  <w:pPr>
                    <w:pStyle w:val="CommentText"/>
                    <w:widowControl w:val="0"/>
                    <w:spacing w:after="0"/>
                    <w:ind w:left="1"/>
                    <w:jc w:val="center"/>
                  </w:pPr>
                  <w:r>
                    <w:rPr>
                      <w:rFonts w:eastAsia="Calibri"/>
                    </w:rPr>
                    <w:t>40</w:t>
                  </w:r>
                </w:p>
              </w:tc>
              <w:tc>
                <w:tcPr>
                  <w:tcW w:w="1133" w:type="dxa"/>
                  <w:vAlign w:val="center"/>
                </w:tcPr>
                <w:p w14:paraId="5BDA457F" w14:textId="77777777" w:rsidR="006D2DAE" w:rsidRDefault="00995EE0">
                  <w:pPr>
                    <w:pStyle w:val="CommentText"/>
                    <w:widowControl w:val="0"/>
                    <w:spacing w:after="0"/>
                    <w:ind w:left="1"/>
                    <w:jc w:val="center"/>
                  </w:pPr>
                  <w:r>
                    <w:rPr>
                      <w:rFonts w:eastAsia="Calibri"/>
                    </w:rPr>
                    <w:t>X</w:t>
                  </w:r>
                </w:p>
              </w:tc>
              <w:tc>
                <w:tcPr>
                  <w:tcW w:w="852" w:type="dxa"/>
                  <w:vAlign w:val="center"/>
                </w:tcPr>
                <w:p w14:paraId="5FA8EF01" w14:textId="77777777" w:rsidR="006D2DAE" w:rsidRDefault="00995EE0">
                  <w:pPr>
                    <w:pStyle w:val="CommentText"/>
                    <w:widowControl w:val="0"/>
                    <w:spacing w:after="0"/>
                    <w:ind w:left="1"/>
                    <w:jc w:val="center"/>
                  </w:pPr>
                  <w:r>
                    <w:rPr>
                      <w:rFonts w:eastAsia="Calibri"/>
                    </w:rPr>
                    <w:t>X</w:t>
                  </w:r>
                </w:p>
              </w:tc>
              <w:tc>
                <w:tcPr>
                  <w:tcW w:w="709" w:type="dxa"/>
                  <w:tcBorders>
                    <w:right w:val="nil"/>
                  </w:tcBorders>
                  <w:vAlign w:val="center"/>
                </w:tcPr>
                <w:p w14:paraId="6EE5D958" w14:textId="77777777" w:rsidR="006D2DAE" w:rsidRDefault="00995EE0">
                  <w:pPr>
                    <w:pStyle w:val="CommentText"/>
                    <w:widowControl w:val="0"/>
                    <w:spacing w:after="0"/>
                    <w:ind w:left="1"/>
                    <w:jc w:val="center"/>
                  </w:pPr>
                  <w:r>
                    <w:rPr>
                      <w:rFonts w:eastAsia="Calibri"/>
                    </w:rPr>
                    <w:t>X</w:t>
                  </w:r>
                </w:p>
              </w:tc>
            </w:tr>
            <w:tr w:rsidR="006D2DAE" w14:paraId="4FCD6ED1" w14:textId="77777777">
              <w:tc>
                <w:tcPr>
                  <w:tcW w:w="3256" w:type="dxa"/>
                  <w:tcBorders>
                    <w:left w:val="nil"/>
                    <w:bottom w:val="nil"/>
                  </w:tcBorders>
                </w:tcPr>
                <w:p w14:paraId="7F8EAFBC" w14:textId="77777777" w:rsidR="006D2DAE" w:rsidRDefault="006D2DAE">
                  <w:pPr>
                    <w:pStyle w:val="CommentText"/>
                    <w:widowControl w:val="0"/>
                    <w:spacing w:after="0"/>
                    <w:ind w:left="1"/>
                    <w:jc w:val="center"/>
                  </w:pPr>
                </w:p>
              </w:tc>
              <w:tc>
                <w:tcPr>
                  <w:tcW w:w="1276" w:type="dxa"/>
                  <w:tcBorders>
                    <w:bottom w:val="nil"/>
                  </w:tcBorders>
                </w:tcPr>
                <w:p w14:paraId="1FF8AC3F" w14:textId="77777777" w:rsidR="006D2DAE" w:rsidRDefault="00995EE0">
                  <w:pPr>
                    <w:pStyle w:val="CommentText"/>
                    <w:widowControl w:val="0"/>
                    <w:spacing w:after="0"/>
                    <w:ind w:left="1"/>
                    <w:jc w:val="center"/>
                  </w:pPr>
                  <w:r>
                    <w:rPr>
                      <w:rFonts w:eastAsia="Calibri"/>
                    </w:rPr>
                    <w:t>100</w:t>
                  </w:r>
                </w:p>
              </w:tc>
              <w:tc>
                <w:tcPr>
                  <w:tcW w:w="1133" w:type="dxa"/>
                  <w:tcBorders>
                    <w:bottom w:val="nil"/>
                  </w:tcBorders>
                  <w:vAlign w:val="center"/>
                </w:tcPr>
                <w:p w14:paraId="21F4BB7D" w14:textId="77777777" w:rsidR="006D2DAE" w:rsidRDefault="006D2DAE">
                  <w:pPr>
                    <w:pStyle w:val="CommentText"/>
                    <w:widowControl w:val="0"/>
                    <w:spacing w:after="0"/>
                    <w:ind w:left="1"/>
                    <w:jc w:val="center"/>
                  </w:pPr>
                </w:p>
              </w:tc>
              <w:tc>
                <w:tcPr>
                  <w:tcW w:w="852" w:type="dxa"/>
                  <w:tcBorders>
                    <w:bottom w:val="nil"/>
                  </w:tcBorders>
                  <w:vAlign w:val="center"/>
                </w:tcPr>
                <w:p w14:paraId="44C972A4" w14:textId="77777777" w:rsidR="006D2DAE" w:rsidRDefault="006D2DAE">
                  <w:pPr>
                    <w:pStyle w:val="CommentText"/>
                    <w:widowControl w:val="0"/>
                    <w:spacing w:after="0"/>
                    <w:ind w:left="1"/>
                    <w:jc w:val="center"/>
                  </w:pPr>
                </w:p>
              </w:tc>
              <w:tc>
                <w:tcPr>
                  <w:tcW w:w="709" w:type="dxa"/>
                  <w:tcBorders>
                    <w:bottom w:val="nil"/>
                    <w:right w:val="nil"/>
                  </w:tcBorders>
                  <w:vAlign w:val="center"/>
                </w:tcPr>
                <w:p w14:paraId="7F3FDB4F" w14:textId="77777777" w:rsidR="006D2DAE" w:rsidRDefault="006D2DAE">
                  <w:pPr>
                    <w:pStyle w:val="CommentText"/>
                    <w:widowControl w:val="0"/>
                    <w:spacing w:after="0"/>
                    <w:ind w:left="1"/>
                    <w:jc w:val="center"/>
                  </w:pPr>
                </w:p>
              </w:tc>
            </w:tr>
          </w:tbl>
          <w:p w14:paraId="1721315A" w14:textId="77777777" w:rsidR="006D2DAE" w:rsidRDefault="006D2DAE">
            <w:pPr>
              <w:pStyle w:val="CommentText"/>
              <w:widowControl w:val="0"/>
              <w:spacing w:after="0"/>
              <w:ind w:left="1"/>
              <w:jc w:val="both"/>
              <w:rPr>
                <w:b/>
                <w:bCs/>
                <w:sz w:val="24"/>
              </w:rPr>
            </w:pPr>
          </w:p>
        </w:tc>
      </w:tr>
      <w:tr w:rsidR="006D2DAE" w14:paraId="2D6F146C" w14:textId="77777777">
        <w:trPr>
          <w:trHeight w:val="914"/>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1337CD07" w14:textId="77777777" w:rsidR="006D2DAE" w:rsidRDefault="00995EE0">
            <w:pPr>
              <w:widowControl w:val="0"/>
              <w:spacing w:after="0"/>
              <w:ind w:left="133" w:right="133"/>
              <w:rPr>
                <w:rFonts w:cs="Times New Roman"/>
              </w:rPr>
            </w:pPr>
            <w:r>
              <w:rPr>
                <w:rFonts w:cs="Times New Roman"/>
              </w:rPr>
              <w:t xml:space="preserve">Obligātā literatūra </w:t>
            </w:r>
          </w:p>
          <w:p w14:paraId="5EC12EAD" w14:textId="77777777" w:rsidR="006D2DAE" w:rsidRDefault="006D2DAE">
            <w:pPr>
              <w:widowControl w:val="0"/>
              <w:spacing w:after="0"/>
              <w:ind w:left="133" w:right="133"/>
              <w:rPr>
                <w:rFonts w:cs="Times New Roman"/>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34289856" w14:textId="77777777" w:rsidR="006D2DAE" w:rsidRDefault="00995EE0">
            <w:pPr>
              <w:pStyle w:val="Caption"/>
              <w:widowControl w:val="0"/>
              <w:numPr>
                <w:ilvl w:val="0"/>
                <w:numId w:val="68"/>
              </w:numPr>
              <w:spacing w:after="0"/>
              <w:ind w:left="560" w:right="166"/>
              <w:jc w:val="both"/>
              <w:rPr>
                <w:rFonts w:cs="Times New Roman"/>
                <w:b w:val="0"/>
                <w:bCs w:val="0"/>
                <w:smallCaps w:val="0"/>
                <w:color w:val="auto"/>
                <w:spacing w:val="0"/>
              </w:rPr>
            </w:pPr>
            <w:r>
              <w:rPr>
                <w:rFonts w:cs="Times New Roman"/>
                <w:b w:val="0"/>
                <w:bCs w:val="0"/>
                <w:smallCaps w:val="0"/>
                <w:color w:val="auto"/>
                <w:spacing w:val="0"/>
              </w:rPr>
              <w:t xml:space="preserve">Auziņa, I. (2015). </w:t>
            </w:r>
            <w:r w:rsidRPr="00FC0CF1">
              <w:rPr>
                <w:rFonts w:cs="Times New Roman"/>
                <w:b w:val="0"/>
                <w:bCs w:val="0"/>
                <w:i/>
                <w:iCs/>
                <w:smallCaps w:val="0"/>
                <w:color w:val="auto"/>
                <w:spacing w:val="0"/>
              </w:rPr>
              <w:t>Atvērsim vārtus</w:t>
            </w:r>
            <w:r>
              <w:rPr>
                <w:rFonts w:cs="Times New Roman"/>
                <w:b w:val="0"/>
                <w:bCs w:val="0"/>
                <w:smallCaps w:val="0"/>
                <w:color w:val="auto"/>
                <w:spacing w:val="0"/>
              </w:rPr>
              <w:t>. Rīga: Latviešu valodas aģentūra.</w:t>
            </w:r>
          </w:p>
          <w:p w14:paraId="1468EDE4" w14:textId="77777777" w:rsidR="006D2DAE" w:rsidRDefault="00995EE0">
            <w:pPr>
              <w:pStyle w:val="Caption"/>
              <w:widowControl w:val="0"/>
              <w:numPr>
                <w:ilvl w:val="0"/>
                <w:numId w:val="68"/>
              </w:numPr>
              <w:spacing w:after="0"/>
              <w:ind w:left="560" w:right="166"/>
              <w:jc w:val="both"/>
              <w:rPr>
                <w:rFonts w:cs="Times New Roman"/>
                <w:b w:val="0"/>
                <w:bCs w:val="0"/>
                <w:smallCaps w:val="0"/>
                <w:color w:val="auto"/>
                <w:spacing w:val="0"/>
              </w:rPr>
            </w:pPr>
            <w:r>
              <w:rPr>
                <w:rFonts w:cs="Times New Roman"/>
                <w:b w:val="0"/>
                <w:bCs w:val="0"/>
                <w:smallCaps w:val="0"/>
                <w:color w:val="auto"/>
                <w:spacing w:val="0"/>
              </w:rPr>
              <w:t xml:space="preserve">Auziņa, I., Berķe, M., </w:t>
            </w:r>
            <w:proofErr w:type="spellStart"/>
            <w:r>
              <w:rPr>
                <w:rFonts w:cs="Times New Roman"/>
                <w:b w:val="0"/>
                <w:bCs w:val="0"/>
                <w:smallCaps w:val="0"/>
                <w:color w:val="auto"/>
                <w:spacing w:val="0"/>
              </w:rPr>
              <w:t>Lazareve</w:t>
            </w:r>
            <w:proofErr w:type="spellEnd"/>
            <w:r>
              <w:rPr>
                <w:rFonts w:cs="Times New Roman"/>
                <w:b w:val="0"/>
                <w:bCs w:val="0"/>
                <w:smallCaps w:val="0"/>
                <w:color w:val="auto"/>
                <w:spacing w:val="0"/>
              </w:rPr>
              <w:t xml:space="preserve">, A., </w:t>
            </w:r>
            <w:proofErr w:type="spellStart"/>
            <w:r>
              <w:rPr>
                <w:rFonts w:cs="Times New Roman"/>
                <w:b w:val="0"/>
                <w:bCs w:val="0"/>
                <w:smallCaps w:val="0"/>
                <w:color w:val="auto"/>
                <w:spacing w:val="0"/>
              </w:rPr>
              <w:t>Šalme</w:t>
            </w:r>
            <w:proofErr w:type="spellEnd"/>
            <w:r>
              <w:rPr>
                <w:rFonts w:cs="Times New Roman"/>
                <w:b w:val="0"/>
                <w:bCs w:val="0"/>
                <w:smallCaps w:val="0"/>
                <w:color w:val="auto"/>
                <w:spacing w:val="0"/>
              </w:rPr>
              <w:t xml:space="preserve">, A. (2014). </w:t>
            </w:r>
            <w:r w:rsidRPr="00FC0CF1">
              <w:rPr>
                <w:rFonts w:cs="Times New Roman"/>
                <w:b w:val="0"/>
                <w:bCs w:val="0"/>
                <w:i/>
                <w:iCs/>
                <w:smallCaps w:val="0"/>
                <w:color w:val="auto"/>
                <w:spacing w:val="0"/>
              </w:rPr>
              <w:t>Laipa 1a. Latviešu valoda: mācību grāmata</w:t>
            </w:r>
            <w:r>
              <w:rPr>
                <w:rFonts w:cs="Times New Roman"/>
                <w:b w:val="0"/>
                <w:bCs w:val="0"/>
                <w:smallCaps w:val="0"/>
                <w:color w:val="auto"/>
                <w:spacing w:val="0"/>
              </w:rPr>
              <w:t>. Rīga: Latviešu valodas aģentūra.</w:t>
            </w:r>
          </w:p>
          <w:p w14:paraId="187B04B8" w14:textId="77777777" w:rsidR="006D2DAE" w:rsidRDefault="00995EE0">
            <w:pPr>
              <w:pStyle w:val="Caption"/>
              <w:widowControl w:val="0"/>
              <w:numPr>
                <w:ilvl w:val="0"/>
                <w:numId w:val="68"/>
              </w:numPr>
              <w:spacing w:after="0"/>
              <w:ind w:left="560" w:right="166"/>
              <w:jc w:val="both"/>
              <w:rPr>
                <w:rFonts w:cs="Times New Roman"/>
                <w:b w:val="0"/>
                <w:bCs w:val="0"/>
                <w:smallCaps w:val="0"/>
                <w:color w:val="auto"/>
                <w:spacing w:val="0"/>
              </w:rPr>
            </w:pPr>
            <w:proofErr w:type="spellStart"/>
            <w:r>
              <w:rPr>
                <w:rFonts w:cs="Times New Roman"/>
                <w:b w:val="0"/>
                <w:bCs w:val="0"/>
                <w:smallCaps w:val="0"/>
                <w:color w:val="auto"/>
                <w:spacing w:val="0"/>
              </w:rPr>
              <w:t>Klēvere-Velhli,</w:t>
            </w:r>
            <w:proofErr w:type="spellEnd"/>
            <w:r>
              <w:rPr>
                <w:rFonts w:cs="Times New Roman"/>
                <w:b w:val="0"/>
                <w:bCs w:val="0"/>
                <w:smallCaps w:val="0"/>
                <w:color w:val="auto"/>
                <w:spacing w:val="0"/>
              </w:rPr>
              <w:t xml:space="preserve"> I. (2012). </w:t>
            </w:r>
            <w:r w:rsidRPr="00FC0CF1">
              <w:rPr>
                <w:rFonts w:cs="Times New Roman"/>
                <w:b w:val="0"/>
                <w:bCs w:val="0"/>
                <w:i/>
                <w:iCs/>
                <w:smallCaps w:val="0"/>
                <w:color w:val="auto"/>
                <w:spacing w:val="0"/>
              </w:rPr>
              <w:t>Latviešu valoda studentiem: mācību līdzeklis latviešu valodas kā svešvalodas apguvei</w:t>
            </w:r>
            <w:r>
              <w:rPr>
                <w:rFonts w:cs="Times New Roman"/>
                <w:b w:val="0"/>
                <w:bCs w:val="0"/>
                <w:smallCaps w:val="0"/>
                <w:color w:val="auto"/>
                <w:spacing w:val="0"/>
              </w:rPr>
              <w:t>. Rīga: Latviešu valodas aģentūra.</w:t>
            </w:r>
          </w:p>
          <w:p w14:paraId="4270C5DC" w14:textId="77777777" w:rsidR="006D2DAE" w:rsidRDefault="00995EE0">
            <w:pPr>
              <w:pStyle w:val="Caption"/>
              <w:widowControl w:val="0"/>
              <w:numPr>
                <w:ilvl w:val="0"/>
                <w:numId w:val="68"/>
              </w:numPr>
              <w:spacing w:after="0"/>
              <w:ind w:left="560" w:right="166"/>
              <w:jc w:val="both"/>
              <w:rPr>
                <w:rFonts w:cs="Times New Roman"/>
                <w:b w:val="0"/>
                <w:bCs w:val="0"/>
                <w:smallCaps w:val="0"/>
                <w:color w:val="auto"/>
                <w:spacing w:val="0"/>
              </w:rPr>
            </w:pPr>
            <w:proofErr w:type="spellStart"/>
            <w:r>
              <w:rPr>
                <w:rFonts w:cs="Times New Roman"/>
                <w:b w:val="0"/>
                <w:bCs w:val="0"/>
                <w:smallCaps w:val="0"/>
                <w:color w:val="auto"/>
                <w:spacing w:val="0"/>
              </w:rPr>
              <w:t>Guļevska</w:t>
            </w:r>
            <w:proofErr w:type="spellEnd"/>
            <w:r>
              <w:rPr>
                <w:rFonts w:cs="Times New Roman"/>
                <w:b w:val="0"/>
                <w:bCs w:val="0"/>
                <w:smallCaps w:val="0"/>
                <w:color w:val="auto"/>
                <w:spacing w:val="0"/>
              </w:rPr>
              <w:t xml:space="preserve">, D. (2002). </w:t>
            </w:r>
            <w:r w:rsidRPr="00FC0CF1">
              <w:rPr>
                <w:rFonts w:cs="Times New Roman"/>
                <w:b w:val="0"/>
                <w:bCs w:val="0"/>
                <w:i/>
                <w:iCs/>
                <w:smallCaps w:val="0"/>
                <w:color w:val="auto"/>
                <w:spacing w:val="0"/>
              </w:rPr>
              <w:t>Pareizrakstības un pareizrunas rokasgrāmata</w:t>
            </w:r>
            <w:r>
              <w:rPr>
                <w:rFonts w:cs="Times New Roman"/>
                <w:b w:val="0"/>
                <w:bCs w:val="0"/>
                <w:smallCaps w:val="0"/>
                <w:color w:val="auto"/>
                <w:spacing w:val="0"/>
              </w:rPr>
              <w:t>. Rīga: Avots.</w:t>
            </w:r>
          </w:p>
          <w:p w14:paraId="7B63598B" w14:textId="77777777" w:rsidR="006D2DAE" w:rsidRDefault="00995EE0">
            <w:pPr>
              <w:pStyle w:val="Caption"/>
              <w:widowControl w:val="0"/>
              <w:numPr>
                <w:ilvl w:val="0"/>
                <w:numId w:val="68"/>
              </w:numPr>
              <w:spacing w:after="0"/>
              <w:ind w:left="560" w:right="166"/>
              <w:jc w:val="both"/>
              <w:rPr>
                <w:rFonts w:cs="Times New Roman"/>
                <w:b w:val="0"/>
                <w:bCs w:val="0"/>
                <w:color w:val="auto"/>
                <w:spacing w:val="0"/>
              </w:rPr>
            </w:pPr>
            <w:r>
              <w:rPr>
                <w:rFonts w:cs="Times New Roman"/>
                <w:b w:val="0"/>
                <w:bCs w:val="0"/>
                <w:smallCaps w:val="0"/>
                <w:color w:val="auto"/>
                <w:spacing w:val="0"/>
              </w:rPr>
              <w:lastRenderedPageBreak/>
              <w:t xml:space="preserve">Svarinska, A. (2014). </w:t>
            </w:r>
            <w:r w:rsidRPr="00FC0CF1">
              <w:rPr>
                <w:rFonts w:cs="Times New Roman"/>
                <w:b w:val="0"/>
                <w:bCs w:val="0"/>
                <w:i/>
                <w:iCs/>
                <w:smallCaps w:val="0"/>
                <w:color w:val="auto"/>
                <w:spacing w:val="0"/>
              </w:rPr>
              <w:t xml:space="preserve">Latviešu valoda: mācību kurss 25 nodarbībām = </w:t>
            </w:r>
            <w:proofErr w:type="spellStart"/>
            <w:r w:rsidRPr="00FC0CF1">
              <w:rPr>
                <w:rFonts w:cs="Times New Roman"/>
                <w:b w:val="0"/>
                <w:bCs w:val="0"/>
                <w:i/>
                <w:iCs/>
                <w:smallCaps w:val="0"/>
                <w:color w:val="auto"/>
                <w:spacing w:val="0"/>
              </w:rPr>
              <w:t>Latvian</w:t>
            </w:r>
            <w:proofErr w:type="spellEnd"/>
            <w:r w:rsidRPr="00FC0CF1">
              <w:rPr>
                <w:rFonts w:cs="Times New Roman"/>
                <w:b w:val="0"/>
                <w:bCs w:val="0"/>
                <w:i/>
                <w:iCs/>
                <w:smallCaps w:val="0"/>
                <w:color w:val="auto"/>
                <w:spacing w:val="0"/>
              </w:rPr>
              <w:t xml:space="preserve"> </w:t>
            </w:r>
            <w:proofErr w:type="spellStart"/>
            <w:r w:rsidRPr="00FC0CF1">
              <w:rPr>
                <w:rFonts w:cs="Times New Roman"/>
                <w:b w:val="0"/>
                <w:bCs w:val="0"/>
                <w:i/>
                <w:iCs/>
                <w:smallCaps w:val="0"/>
                <w:color w:val="auto"/>
                <w:spacing w:val="0"/>
              </w:rPr>
              <w:t>in</w:t>
            </w:r>
            <w:proofErr w:type="spellEnd"/>
            <w:r w:rsidRPr="00FC0CF1">
              <w:rPr>
                <w:rFonts w:cs="Times New Roman"/>
                <w:b w:val="0"/>
                <w:bCs w:val="0"/>
                <w:i/>
                <w:iCs/>
                <w:smallCaps w:val="0"/>
                <w:color w:val="auto"/>
                <w:spacing w:val="0"/>
              </w:rPr>
              <w:t xml:space="preserve"> 25 </w:t>
            </w:r>
            <w:proofErr w:type="spellStart"/>
            <w:r w:rsidRPr="00FC0CF1">
              <w:rPr>
                <w:rFonts w:cs="Times New Roman"/>
                <w:b w:val="0"/>
                <w:bCs w:val="0"/>
                <w:i/>
                <w:iCs/>
                <w:smallCaps w:val="0"/>
                <w:color w:val="auto"/>
                <w:spacing w:val="0"/>
              </w:rPr>
              <w:t>lessons</w:t>
            </w:r>
            <w:proofErr w:type="spellEnd"/>
            <w:r>
              <w:rPr>
                <w:rFonts w:cs="Times New Roman"/>
                <w:b w:val="0"/>
                <w:bCs w:val="0"/>
                <w:smallCaps w:val="0"/>
                <w:color w:val="auto"/>
                <w:spacing w:val="0"/>
              </w:rPr>
              <w:t>. Rīga: Zvaigzne ABC.</w:t>
            </w:r>
          </w:p>
        </w:tc>
      </w:tr>
      <w:tr w:rsidR="006D2DAE" w14:paraId="2AA52E61"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196F2E81" w14:textId="77777777" w:rsidR="006D2DAE" w:rsidRDefault="00995EE0">
            <w:pPr>
              <w:widowControl w:val="0"/>
              <w:spacing w:after="0"/>
              <w:ind w:left="133" w:right="133"/>
              <w:rPr>
                <w:rFonts w:cs="Times New Roman"/>
              </w:rPr>
            </w:pPr>
            <w:proofErr w:type="spellStart"/>
            <w:r>
              <w:rPr>
                <w:rFonts w:cs="Times New Roman"/>
              </w:rPr>
              <w:lastRenderedPageBreak/>
              <w:t>Papildliteratūra</w:t>
            </w:r>
            <w:proofErr w:type="spellEnd"/>
          </w:p>
          <w:p w14:paraId="5957D857" w14:textId="77777777" w:rsidR="006D2DAE" w:rsidRDefault="00995EE0">
            <w:pPr>
              <w:widowControl w:val="0"/>
              <w:spacing w:after="0"/>
              <w:ind w:left="133" w:right="133"/>
              <w:rPr>
                <w:rFonts w:cs="Times New Roman"/>
              </w:rPr>
            </w:pPr>
            <w:r>
              <w:rPr>
                <w:rFonts w:cs="Times New Roman"/>
              </w:rPr>
              <w:t>Citi informācijas avoti</w:t>
            </w:r>
          </w:p>
          <w:p w14:paraId="1A135467" w14:textId="77777777" w:rsidR="006D2DAE" w:rsidRDefault="006D2DAE">
            <w:pPr>
              <w:widowControl w:val="0"/>
              <w:spacing w:after="0"/>
              <w:ind w:left="133" w:right="133"/>
              <w:rPr>
                <w:rFonts w:cs="Times New Roman"/>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7299C23D" w14:textId="77777777" w:rsidR="006D2DAE" w:rsidRDefault="00995EE0">
            <w:pPr>
              <w:pStyle w:val="Caption"/>
              <w:widowControl w:val="0"/>
              <w:numPr>
                <w:ilvl w:val="0"/>
                <w:numId w:val="68"/>
              </w:numPr>
              <w:spacing w:after="0"/>
              <w:ind w:left="560" w:right="166"/>
              <w:jc w:val="both"/>
              <w:rPr>
                <w:rFonts w:cs="Times New Roman"/>
                <w:b w:val="0"/>
                <w:bCs w:val="0"/>
                <w:smallCaps w:val="0"/>
                <w:color w:val="auto"/>
                <w:spacing w:val="0"/>
              </w:rPr>
            </w:pPr>
            <w:r>
              <w:rPr>
                <w:rFonts w:cs="Times New Roman"/>
                <w:b w:val="0"/>
                <w:bCs w:val="0"/>
                <w:smallCaps w:val="0"/>
                <w:color w:val="auto"/>
                <w:spacing w:val="0"/>
              </w:rPr>
              <w:t xml:space="preserve">Auziņa, I., Berķe, M., </w:t>
            </w:r>
            <w:proofErr w:type="spellStart"/>
            <w:r>
              <w:rPr>
                <w:rFonts w:cs="Times New Roman"/>
                <w:b w:val="0"/>
                <w:bCs w:val="0"/>
                <w:smallCaps w:val="0"/>
                <w:color w:val="auto"/>
                <w:spacing w:val="0"/>
              </w:rPr>
              <w:t>Lazareve</w:t>
            </w:r>
            <w:proofErr w:type="spellEnd"/>
            <w:r>
              <w:rPr>
                <w:rFonts w:cs="Times New Roman"/>
                <w:b w:val="0"/>
                <w:bCs w:val="0"/>
                <w:smallCaps w:val="0"/>
                <w:color w:val="auto"/>
                <w:spacing w:val="0"/>
              </w:rPr>
              <w:t xml:space="preserve">, A., </w:t>
            </w:r>
            <w:proofErr w:type="spellStart"/>
            <w:r>
              <w:rPr>
                <w:rFonts w:cs="Times New Roman"/>
                <w:b w:val="0"/>
                <w:bCs w:val="0"/>
                <w:smallCaps w:val="0"/>
                <w:color w:val="auto"/>
                <w:spacing w:val="0"/>
              </w:rPr>
              <w:t>Šalme</w:t>
            </w:r>
            <w:proofErr w:type="spellEnd"/>
            <w:r>
              <w:rPr>
                <w:rFonts w:cs="Times New Roman"/>
                <w:b w:val="0"/>
                <w:bCs w:val="0"/>
                <w:smallCaps w:val="0"/>
                <w:color w:val="auto"/>
                <w:spacing w:val="0"/>
              </w:rPr>
              <w:t xml:space="preserve">, A. (2014). </w:t>
            </w:r>
            <w:r w:rsidRPr="00FC0CF1">
              <w:rPr>
                <w:rFonts w:cs="Times New Roman"/>
                <w:b w:val="0"/>
                <w:bCs w:val="0"/>
                <w:i/>
                <w:iCs/>
                <w:smallCaps w:val="0"/>
                <w:color w:val="auto"/>
                <w:spacing w:val="0"/>
              </w:rPr>
              <w:t>Laipa 1a. Latviešu valoda: darba burtnīca</w:t>
            </w:r>
            <w:r>
              <w:rPr>
                <w:rFonts w:cs="Times New Roman"/>
                <w:b w:val="0"/>
                <w:bCs w:val="0"/>
                <w:smallCaps w:val="0"/>
                <w:color w:val="auto"/>
                <w:spacing w:val="0"/>
              </w:rPr>
              <w:t>. Rīga: Latviešu valodas aģentūra.</w:t>
            </w:r>
          </w:p>
          <w:p w14:paraId="0FBDA1AA" w14:textId="77777777" w:rsidR="006D2DAE" w:rsidRDefault="00995EE0">
            <w:pPr>
              <w:pStyle w:val="Caption"/>
              <w:widowControl w:val="0"/>
              <w:numPr>
                <w:ilvl w:val="0"/>
                <w:numId w:val="68"/>
              </w:numPr>
              <w:spacing w:after="0"/>
              <w:ind w:left="560" w:right="166"/>
              <w:jc w:val="both"/>
              <w:rPr>
                <w:rFonts w:cs="Times New Roman"/>
                <w:b w:val="0"/>
                <w:bCs w:val="0"/>
                <w:smallCaps w:val="0"/>
                <w:color w:val="auto"/>
                <w:spacing w:val="0"/>
              </w:rPr>
            </w:pPr>
            <w:proofErr w:type="spellStart"/>
            <w:r>
              <w:rPr>
                <w:rFonts w:cs="Times New Roman"/>
                <w:b w:val="0"/>
                <w:bCs w:val="0"/>
                <w:smallCaps w:val="0"/>
                <w:color w:val="auto"/>
                <w:spacing w:val="0"/>
              </w:rPr>
              <w:t>Ceplīte</w:t>
            </w:r>
            <w:proofErr w:type="spellEnd"/>
            <w:r>
              <w:rPr>
                <w:rFonts w:cs="Times New Roman"/>
                <w:b w:val="0"/>
                <w:bCs w:val="0"/>
                <w:smallCaps w:val="0"/>
                <w:color w:val="auto"/>
                <w:spacing w:val="0"/>
              </w:rPr>
              <w:t xml:space="preserve">, B., Ceplītis, L. (1991). </w:t>
            </w:r>
            <w:r w:rsidRPr="00FC0CF1">
              <w:rPr>
                <w:rFonts w:cs="Times New Roman"/>
                <w:b w:val="0"/>
                <w:bCs w:val="0"/>
                <w:i/>
                <w:iCs/>
                <w:smallCaps w:val="0"/>
                <w:color w:val="auto"/>
                <w:spacing w:val="0"/>
              </w:rPr>
              <w:t>Latviešu valodas praktiskā gramatika</w:t>
            </w:r>
            <w:r>
              <w:rPr>
                <w:rFonts w:cs="Times New Roman"/>
                <w:b w:val="0"/>
                <w:bCs w:val="0"/>
                <w:smallCaps w:val="0"/>
                <w:color w:val="auto"/>
                <w:spacing w:val="0"/>
              </w:rPr>
              <w:t>. Rīga: Zvaigzne ABC.</w:t>
            </w:r>
          </w:p>
          <w:p w14:paraId="78EFA1D7" w14:textId="77777777" w:rsidR="006D2DAE" w:rsidRDefault="00995EE0">
            <w:pPr>
              <w:pStyle w:val="Caption"/>
              <w:widowControl w:val="0"/>
              <w:numPr>
                <w:ilvl w:val="0"/>
                <w:numId w:val="68"/>
              </w:numPr>
              <w:spacing w:after="0"/>
              <w:ind w:left="560" w:right="166"/>
              <w:jc w:val="both"/>
              <w:rPr>
                <w:rFonts w:cs="Times New Roman"/>
                <w:b w:val="0"/>
                <w:bCs w:val="0"/>
                <w:smallCaps w:val="0"/>
                <w:color w:val="auto"/>
                <w:spacing w:val="0"/>
              </w:rPr>
            </w:pPr>
            <w:r>
              <w:rPr>
                <w:rFonts w:cs="Times New Roman"/>
                <w:b w:val="0"/>
                <w:bCs w:val="0"/>
                <w:smallCaps w:val="0"/>
                <w:color w:val="auto"/>
                <w:spacing w:val="0"/>
              </w:rPr>
              <w:t xml:space="preserve">Latviešu valodas aģentūra. Apskatīts: 30.08.23., no: </w:t>
            </w:r>
            <w:proofErr w:type="spellStart"/>
            <w:r>
              <w:rPr>
                <w:rFonts w:cs="Times New Roman"/>
                <w:b w:val="0"/>
                <w:bCs w:val="0"/>
                <w:smallCaps w:val="0"/>
                <w:color w:val="auto"/>
                <w:spacing w:val="0"/>
              </w:rPr>
              <w:t>www.valoda.lv</w:t>
            </w:r>
            <w:proofErr w:type="spellEnd"/>
            <w:r>
              <w:rPr>
                <w:rFonts w:cs="Times New Roman"/>
                <w:b w:val="0"/>
                <w:bCs w:val="0"/>
                <w:smallCaps w:val="0"/>
                <w:color w:val="auto"/>
                <w:spacing w:val="0"/>
              </w:rPr>
              <w:t xml:space="preserve"> </w:t>
            </w:r>
          </w:p>
          <w:p w14:paraId="1C209FF5" w14:textId="77777777" w:rsidR="006D2DAE" w:rsidRDefault="00995EE0">
            <w:pPr>
              <w:pStyle w:val="Caption"/>
              <w:widowControl w:val="0"/>
              <w:numPr>
                <w:ilvl w:val="0"/>
                <w:numId w:val="68"/>
              </w:numPr>
              <w:spacing w:after="0"/>
              <w:ind w:left="560" w:right="166"/>
              <w:jc w:val="both"/>
              <w:rPr>
                <w:rFonts w:cs="Times New Roman"/>
                <w:b w:val="0"/>
                <w:bCs w:val="0"/>
                <w:color w:val="auto"/>
                <w:spacing w:val="0"/>
              </w:rPr>
            </w:pPr>
            <w:r>
              <w:rPr>
                <w:rFonts w:cs="Times New Roman"/>
                <w:b w:val="0"/>
                <w:bCs w:val="0"/>
                <w:smallCaps w:val="0"/>
                <w:color w:val="auto"/>
                <w:spacing w:val="0"/>
              </w:rPr>
              <w:t xml:space="preserve">Valsts izglītības satura centrs. Apskatīts: 30.08.23., no: </w:t>
            </w:r>
            <w:proofErr w:type="spellStart"/>
            <w:r>
              <w:rPr>
                <w:rFonts w:cs="Times New Roman"/>
                <w:b w:val="0"/>
                <w:bCs w:val="0"/>
                <w:smallCaps w:val="0"/>
                <w:color w:val="auto"/>
                <w:spacing w:val="0"/>
              </w:rPr>
              <w:t>www.visc.gov.lv</w:t>
            </w:r>
            <w:proofErr w:type="spellEnd"/>
          </w:p>
        </w:tc>
      </w:tr>
    </w:tbl>
    <w:p w14:paraId="1DF117CE" w14:textId="77777777" w:rsidR="006D2DAE" w:rsidRDefault="006D2DAE">
      <w:pPr>
        <w:sectPr w:rsidR="006D2DAE">
          <w:footerReference w:type="default" r:id="rId43"/>
          <w:headerReference w:type="first" r:id="rId44"/>
          <w:footerReference w:type="first" r:id="rId45"/>
          <w:pgSz w:w="11906" w:h="16838"/>
          <w:pgMar w:top="1134" w:right="991" w:bottom="777" w:left="992" w:header="284" w:footer="720" w:gutter="0"/>
          <w:cols w:space="720"/>
          <w:formProt w:val="0"/>
          <w:titlePg/>
          <w:docGrid w:linePitch="360" w:charSpace="8192"/>
        </w:sectPr>
      </w:pPr>
    </w:p>
    <w:p w14:paraId="452B0823" w14:textId="77777777" w:rsidR="006D2DAE" w:rsidRDefault="00995EE0">
      <w:pPr>
        <w:pStyle w:val="Heading4"/>
        <w:keepNext w:val="0"/>
        <w:keepLines w:val="0"/>
        <w:spacing w:line="240" w:lineRule="auto"/>
        <w:rPr>
          <w:bCs/>
        </w:rPr>
      </w:pPr>
      <w:bookmarkStart w:id="44" w:name="_Toc153914129"/>
      <w:r>
        <w:lastRenderedPageBreak/>
        <w:t>PROFESIONĀLĀ ANGĻU VALODA</w:t>
      </w:r>
      <w:bookmarkEnd w:id="44"/>
    </w:p>
    <w:p w14:paraId="1EE3F970" w14:textId="77777777" w:rsidR="006D2DAE" w:rsidRDefault="006D2DAE">
      <w:pPr>
        <w:rPr>
          <w:b/>
          <w:bCs/>
          <w:sz w:val="24"/>
        </w:rPr>
      </w:pPr>
    </w:p>
    <w:tbl>
      <w:tblPr>
        <w:tblW w:w="10090" w:type="dxa"/>
        <w:tblInd w:w="-5" w:type="dxa"/>
        <w:tblLayout w:type="fixed"/>
        <w:tblCellMar>
          <w:top w:w="57" w:type="dxa"/>
          <w:left w:w="5" w:type="dxa"/>
          <w:bottom w:w="57" w:type="dxa"/>
          <w:right w:w="5" w:type="dxa"/>
        </w:tblCellMar>
        <w:tblLook w:val="0000" w:firstRow="0" w:lastRow="0" w:firstColumn="0" w:lastColumn="0" w:noHBand="0" w:noVBand="0"/>
      </w:tblPr>
      <w:tblGrid>
        <w:gridCol w:w="2835"/>
        <w:gridCol w:w="7255"/>
      </w:tblGrid>
      <w:tr w:rsidR="006D2DAE" w14:paraId="47C1F893"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2AE5058C" w14:textId="77777777" w:rsidR="006D2DAE" w:rsidRDefault="00995EE0">
            <w:pPr>
              <w:widowControl w:val="0"/>
              <w:spacing w:after="0"/>
              <w:ind w:left="133" w:right="133"/>
              <w:rPr>
                <w:rFonts w:cs="Times New Roman"/>
              </w:rPr>
            </w:pPr>
            <w:r>
              <w:rPr>
                <w:rFonts w:cs="Times New Roman"/>
              </w:rPr>
              <w:t>Studiju kursa nosaukums latviešu un angļu valodā</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2F1286C1" w14:textId="77777777" w:rsidR="006D2DAE" w:rsidRDefault="00995EE0">
            <w:pPr>
              <w:widowControl w:val="0"/>
              <w:spacing w:after="0"/>
              <w:ind w:left="143"/>
              <w:rPr>
                <w:rFonts w:cs="Times New Roman"/>
                <w:b/>
              </w:rPr>
            </w:pPr>
            <w:r>
              <w:rPr>
                <w:rFonts w:cs="Times New Roman"/>
                <w:b/>
              </w:rPr>
              <w:t>PROFESIONĀLĀ ANGĻU VALODA</w:t>
            </w:r>
          </w:p>
          <w:p w14:paraId="74C86B1C" w14:textId="77777777" w:rsidR="006D2DAE" w:rsidRDefault="00995EE0">
            <w:pPr>
              <w:widowControl w:val="0"/>
              <w:spacing w:after="0"/>
              <w:ind w:left="143"/>
              <w:rPr>
                <w:rFonts w:cs="Times New Roman"/>
                <w:b/>
                <w:i/>
                <w:iCs/>
              </w:rPr>
            </w:pPr>
            <w:r>
              <w:rPr>
                <w:rFonts w:cs="Times New Roman"/>
                <w:b/>
                <w:i/>
                <w:iCs/>
              </w:rPr>
              <w:t>ENGLISH FOR HOSPITALITY</w:t>
            </w:r>
          </w:p>
        </w:tc>
      </w:tr>
      <w:tr w:rsidR="006D2DAE" w14:paraId="68FEDF82"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7769EC5A" w14:textId="77777777" w:rsidR="006D2DAE" w:rsidRDefault="00995EE0">
            <w:pPr>
              <w:widowControl w:val="0"/>
              <w:spacing w:after="0"/>
              <w:ind w:left="133" w:right="133"/>
              <w:rPr>
                <w:rFonts w:cs="Times New Roman"/>
              </w:rPr>
            </w:pPr>
            <w:r>
              <w:rPr>
                <w:rFonts w:cs="Times New Roman"/>
              </w:rPr>
              <w:t>Studiju kursa izstrādātājs(-i)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359D2771" w14:textId="77777777" w:rsidR="006D2DAE" w:rsidRDefault="00995EE0">
            <w:pPr>
              <w:widowControl w:val="0"/>
              <w:spacing w:after="0"/>
              <w:ind w:left="143"/>
              <w:rPr>
                <w:rFonts w:cs="Times New Roman"/>
              </w:rPr>
            </w:pPr>
            <w:r>
              <w:rPr>
                <w:rFonts w:cs="Times New Roman"/>
              </w:rPr>
              <w:t xml:space="preserve">Mg. </w:t>
            </w:r>
            <w:proofErr w:type="spellStart"/>
            <w:r>
              <w:rPr>
                <w:rFonts w:cs="Times New Roman"/>
              </w:rPr>
              <w:t>oec</w:t>
            </w:r>
            <w:proofErr w:type="spellEnd"/>
            <w:r>
              <w:rPr>
                <w:rFonts w:cs="Times New Roman"/>
              </w:rPr>
              <w:t xml:space="preserve">., Mg. </w:t>
            </w:r>
            <w:proofErr w:type="spellStart"/>
            <w:r>
              <w:rPr>
                <w:rFonts w:cs="Times New Roman"/>
              </w:rPr>
              <w:t>philol</w:t>
            </w:r>
            <w:proofErr w:type="spellEnd"/>
            <w:r>
              <w:rPr>
                <w:rFonts w:cs="Times New Roman"/>
              </w:rPr>
              <w:t xml:space="preserve">. Jekaterina </w:t>
            </w:r>
            <w:proofErr w:type="spellStart"/>
            <w:r>
              <w:rPr>
                <w:rFonts w:cs="Times New Roman"/>
              </w:rPr>
              <w:t>Korjuhina</w:t>
            </w:r>
            <w:proofErr w:type="spellEnd"/>
          </w:p>
        </w:tc>
      </w:tr>
      <w:tr w:rsidR="006D2DAE" w14:paraId="4588E7E7"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14D166AE" w14:textId="77777777" w:rsidR="006D2DAE" w:rsidRDefault="00995EE0">
            <w:pPr>
              <w:widowControl w:val="0"/>
              <w:spacing w:after="0"/>
              <w:ind w:left="133" w:right="133"/>
              <w:rPr>
                <w:rFonts w:cs="Times New Roman"/>
              </w:rPr>
            </w:pPr>
            <w:r>
              <w:rPr>
                <w:rFonts w:cs="Times New Roman"/>
              </w:rPr>
              <w:t>Studiju kursa īstenotājs(-i)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405CDCA1" w14:textId="77777777" w:rsidR="006D2DAE" w:rsidRDefault="00995EE0">
            <w:pPr>
              <w:widowControl w:val="0"/>
              <w:spacing w:after="0"/>
              <w:ind w:left="143"/>
              <w:rPr>
                <w:rFonts w:cs="Times New Roman"/>
              </w:rPr>
            </w:pPr>
            <w:r>
              <w:rPr>
                <w:rFonts w:cs="Times New Roman"/>
              </w:rPr>
              <w:t xml:space="preserve">Mg. </w:t>
            </w:r>
            <w:proofErr w:type="spellStart"/>
            <w:r>
              <w:rPr>
                <w:rFonts w:cs="Times New Roman"/>
              </w:rPr>
              <w:t>oec</w:t>
            </w:r>
            <w:proofErr w:type="spellEnd"/>
            <w:r>
              <w:rPr>
                <w:rFonts w:cs="Times New Roman"/>
              </w:rPr>
              <w:t xml:space="preserve">., Mg. </w:t>
            </w:r>
            <w:proofErr w:type="spellStart"/>
            <w:r>
              <w:rPr>
                <w:rFonts w:cs="Times New Roman"/>
              </w:rPr>
              <w:t>philol</w:t>
            </w:r>
            <w:proofErr w:type="spellEnd"/>
            <w:r>
              <w:rPr>
                <w:rFonts w:cs="Times New Roman"/>
              </w:rPr>
              <w:t xml:space="preserve">. Jekaterina </w:t>
            </w:r>
            <w:proofErr w:type="spellStart"/>
            <w:r>
              <w:rPr>
                <w:rFonts w:cs="Times New Roman"/>
              </w:rPr>
              <w:t>Korjuhina</w:t>
            </w:r>
            <w:proofErr w:type="spellEnd"/>
          </w:p>
        </w:tc>
      </w:tr>
      <w:tr w:rsidR="006D2DAE" w14:paraId="4102237E" w14:textId="77777777">
        <w:trPr>
          <w:trHeight w:val="782"/>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0355379" w14:textId="77777777" w:rsidR="006D2DAE" w:rsidRDefault="00995EE0">
            <w:pPr>
              <w:widowControl w:val="0"/>
              <w:spacing w:after="0"/>
              <w:ind w:left="133" w:right="133"/>
              <w:rPr>
                <w:rFonts w:cs="Times New Roman"/>
              </w:rPr>
            </w:pPr>
            <w:r>
              <w:rPr>
                <w:rFonts w:cs="Times New Roman"/>
              </w:rPr>
              <w:t>Studiju kursa apjoms un īstenošanas semestris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tbl>
            <w:tblPr>
              <w:tblStyle w:val="TableGrid"/>
              <w:tblW w:w="7230" w:type="dxa"/>
              <w:tblLayout w:type="fixed"/>
              <w:tblCellMar>
                <w:left w:w="0" w:type="dxa"/>
                <w:right w:w="5" w:type="dxa"/>
              </w:tblCellMar>
              <w:tblLook w:val="04A0" w:firstRow="1" w:lastRow="0" w:firstColumn="1" w:lastColumn="0" w:noHBand="0" w:noVBand="1"/>
            </w:tblPr>
            <w:tblGrid>
              <w:gridCol w:w="705"/>
              <w:gridCol w:w="1135"/>
              <w:gridCol w:w="992"/>
              <w:gridCol w:w="1133"/>
              <w:gridCol w:w="1277"/>
              <w:gridCol w:w="1274"/>
              <w:gridCol w:w="714"/>
            </w:tblGrid>
            <w:tr w:rsidR="006D2DAE" w14:paraId="6A4D5901" w14:textId="77777777">
              <w:tc>
                <w:tcPr>
                  <w:tcW w:w="704" w:type="dxa"/>
                  <w:vMerge w:val="restart"/>
                  <w:tcBorders>
                    <w:top w:val="nil"/>
                    <w:left w:val="nil"/>
                  </w:tcBorders>
                  <w:shd w:val="clear" w:color="auto" w:fill="D9D9D9" w:themeFill="background1" w:themeFillShade="D9"/>
                  <w:vAlign w:val="center"/>
                </w:tcPr>
                <w:p w14:paraId="08D01889" w14:textId="77777777" w:rsidR="006D2DAE" w:rsidRDefault="00995EE0">
                  <w:pPr>
                    <w:widowControl w:val="0"/>
                    <w:spacing w:after="0"/>
                    <w:ind w:left="1"/>
                    <w:jc w:val="center"/>
                    <w:rPr>
                      <w:rFonts w:cs="Times New Roman"/>
                    </w:rPr>
                  </w:pPr>
                  <w:r>
                    <w:rPr>
                      <w:rFonts w:eastAsia="Calibri" w:cs="Times New Roman"/>
                      <w:i/>
                      <w:iCs/>
                    </w:rPr>
                    <w:t>ECTS</w:t>
                  </w:r>
                </w:p>
              </w:tc>
              <w:tc>
                <w:tcPr>
                  <w:tcW w:w="1135" w:type="dxa"/>
                  <w:vMerge w:val="restart"/>
                  <w:tcBorders>
                    <w:top w:val="nil"/>
                  </w:tcBorders>
                  <w:shd w:val="clear" w:color="auto" w:fill="D9D9D9" w:themeFill="background1" w:themeFillShade="D9"/>
                  <w:vAlign w:val="center"/>
                </w:tcPr>
                <w:p w14:paraId="3249EF80" w14:textId="77777777" w:rsidR="006D2DAE" w:rsidRDefault="00995EE0">
                  <w:pPr>
                    <w:widowControl w:val="0"/>
                    <w:spacing w:after="0"/>
                    <w:ind w:left="1"/>
                    <w:jc w:val="center"/>
                    <w:rPr>
                      <w:rFonts w:cs="Times New Roman"/>
                    </w:rPr>
                  </w:pPr>
                  <w:r>
                    <w:rPr>
                      <w:rFonts w:eastAsia="Calibri" w:cs="Times New Roman"/>
                    </w:rPr>
                    <w:t>Īstenošanas semestris</w:t>
                  </w:r>
                </w:p>
              </w:tc>
              <w:tc>
                <w:tcPr>
                  <w:tcW w:w="2125" w:type="dxa"/>
                  <w:gridSpan w:val="2"/>
                  <w:tcBorders>
                    <w:top w:val="nil"/>
                  </w:tcBorders>
                  <w:shd w:val="clear" w:color="auto" w:fill="D9D9D9" w:themeFill="background1" w:themeFillShade="D9"/>
                  <w:vAlign w:val="center"/>
                </w:tcPr>
                <w:p w14:paraId="5975D006" w14:textId="77777777" w:rsidR="006D2DAE" w:rsidRDefault="00995EE0">
                  <w:pPr>
                    <w:widowControl w:val="0"/>
                    <w:spacing w:after="0"/>
                    <w:ind w:left="1"/>
                    <w:jc w:val="center"/>
                    <w:rPr>
                      <w:rFonts w:cs="Times New Roman"/>
                    </w:rPr>
                  </w:pPr>
                  <w:r>
                    <w:rPr>
                      <w:rFonts w:eastAsia="Calibri" w:cs="Times New Roman"/>
                    </w:rPr>
                    <w:t>Kontaktstundas</w:t>
                  </w:r>
                </w:p>
              </w:tc>
              <w:tc>
                <w:tcPr>
                  <w:tcW w:w="1277" w:type="dxa"/>
                  <w:vMerge w:val="restart"/>
                  <w:tcBorders>
                    <w:top w:val="nil"/>
                  </w:tcBorders>
                  <w:shd w:val="clear" w:color="auto" w:fill="D9D9D9" w:themeFill="background1" w:themeFillShade="D9"/>
                  <w:vAlign w:val="center"/>
                </w:tcPr>
                <w:p w14:paraId="17BA5DCF" w14:textId="77777777" w:rsidR="006D2DAE" w:rsidRDefault="00995EE0">
                  <w:pPr>
                    <w:widowControl w:val="0"/>
                    <w:spacing w:after="0"/>
                    <w:ind w:left="1"/>
                    <w:jc w:val="center"/>
                    <w:rPr>
                      <w:rFonts w:cs="Times New Roman"/>
                    </w:rPr>
                  </w:pPr>
                  <w:r>
                    <w:rPr>
                      <w:rFonts w:eastAsia="Calibri"/>
                    </w:rPr>
                    <w:t>Gala pārbaudījums</w:t>
                  </w:r>
                </w:p>
              </w:tc>
              <w:tc>
                <w:tcPr>
                  <w:tcW w:w="1274" w:type="dxa"/>
                  <w:vMerge w:val="restart"/>
                  <w:tcBorders>
                    <w:top w:val="nil"/>
                  </w:tcBorders>
                  <w:shd w:val="clear" w:color="auto" w:fill="D9D9D9" w:themeFill="background1" w:themeFillShade="D9"/>
                  <w:vAlign w:val="center"/>
                </w:tcPr>
                <w:p w14:paraId="63AD89B1" w14:textId="77777777" w:rsidR="006D2DAE" w:rsidRDefault="00995EE0">
                  <w:pPr>
                    <w:widowControl w:val="0"/>
                    <w:spacing w:after="0"/>
                    <w:ind w:left="1"/>
                    <w:jc w:val="center"/>
                    <w:rPr>
                      <w:rFonts w:cs="Times New Roman"/>
                    </w:rPr>
                  </w:pPr>
                  <w:r>
                    <w:rPr>
                      <w:rFonts w:eastAsia="Calibri" w:cs="Times New Roman"/>
                    </w:rPr>
                    <w:t>Patstāvīgais darbs</w:t>
                  </w:r>
                </w:p>
              </w:tc>
              <w:tc>
                <w:tcPr>
                  <w:tcW w:w="714" w:type="dxa"/>
                  <w:vMerge w:val="restart"/>
                  <w:tcBorders>
                    <w:top w:val="nil"/>
                    <w:right w:val="nil"/>
                  </w:tcBorders>
                  <w:shd w:val="clear" w:color="auto" w:fill="D9D9D9" w:themeFill="background1" w:themeFillShade="D9"/>
                  <w:vAlign w:val="center"/>
                </w:tcPr>
                <w:p w14:paraId="13882DAF" w14:textId="77777777" w:rsidR="006D2DAE" w:rsidRDefault="00995EE0">
                  <w:pPr>
                    <w:widowControl w:val="0"/>
                    <w:spacing w:after="0"/>
                    <w:ind w:left="1" w:right="-9"/>
                    <w:jc w:val="center"/>
                    <w:rPr>
                      <w:rFonts w:cs="Times New Roman"/>
                    </w:rPr>
                  </w:pPr>
                  <w:r>
                    <w:rPr>
                      <w:rFonts w:eastAsia="Calibri" w:cs="Times New Roman"/>
                    </w:rPr>
                    <w:t>Kopā</w:t>
                  </w:r>
                </w:p>
              </w:tc>
            </w:tr>
            <w:tr w:rsidR="006D2DAE" w14:paraId="7D18A530" w14:textId="77777777">
              <w:tc>
                <w:tcPr>
                  <w:tcW w:w="704" w:type="dxa"/>
                  <w:vMerge/>
                  <w:tcBorders>
                    <w:left w:val="nil"/>
                  </w:tcBorders>
                  <w:shd w:val="clear" w:color="auto" w:fill="D9D9D9" w:themeFill="background1" w:themeFillShade="D9"/>
                  <w:vAlign w:val="center"/>
                </w:tcPr>
                <w:p w14:paraId="345C71AD" w14:textId="77777777" w:rsidR="006D2DAE" w:rsidRDefault="006D2DAE">
                  <w:pPr>
                    <w:widowControl w:val="0"/>
                    <w:spacing w:after="0"/>
                    <w:ind w:left="1"/>
                    <w:jc w:val="center"/>
                    <w:rPr>
                      <w:rFonts w:cs="Times New Roman"/>
                    </w:rPr>
                  </w:pPr>
                </w:p>
              </w:tc>
              <w:tc>
                <w:tcPr>
                  <w:tcW w:w="1135" w:type="dxa"/>
                  <w:vMerge/>
                  <w:shd w:val="clear" w:color="auto" w:fill="D9D9D9" w:themeFill="background1" w:themeFillShade="D9"/>
                  <w:vAlign w:val="center"/>
                </w:tcPr>
                <w:p w14:paraId="5981CC6B" w14:textId="77777777" w:rsidR="006D2DAE" w:rsidRDefault="006D2DAE">
                  <w:pPr>
                    <w:widowControl w:val="0"/>
                    <w:spacing w:after="0"/>
                    <w:ind w:left="1"/>
                    <w:jc w:val="center"/>
                    <w:rPr>
                      <w:rFonts w:cs="Times New Roman"/>
                    </w:rPr>
                  </w:pPr>
                </w:p>
              </w:tc>
              <w:tc>
                <w:tcPr>
                  <w:tcW w:w="992" w:type="dxa"/>
                  <w:shd w:val="clear" w:color="auto" w:fill="D9D9D9" w:themeFill="background1" w:themeFillShade="D9"/>
                  <w:vAlign w:val="center"/>
                </w:tcPr>
                <w:p w14:paraId="638C0527" w14:textId="77777777" w:rsidR="006D2DAE" w:rsidRDefault="00995EE0">
                  <w:pPr>
                    <w:widowControl w:val="0"/>
                    <w:spacing w:after="0"/>
                    <w:ind w:left="1"/>
                    <w:jc w:val="center"/>
                    <w:rPr>
                      <w:rFonts w:cs="Times New Roman"/>
                    </w:rPr>
                  </w:pPr>
                  <w:r>
                    <w:rPr>
                      <w:rFonts w:eastAsia="Calibri" w:cs="Times New Roman"/>
                    </w:rPr>
                    <w:t>Lekcijas</w:t>
                  </w:r>
                </w:p>
              </w:tc>
              <w:tc>
                <w:tcPr>
                  <w:tcW w:w="1133" w:type="dxa"/>
                  <w:shd w:val="clear" w:color="auto" w:fill="D9D9D9" w:themeFill="background1" w:themeFillShade="D9"/>
                  <w:vAlign w:val="center"/>
                </w:tcPr>
                <w:p w14:paraId="0DAE92AC" w14:textId="77777777" w:rsidR="006D2DAE" w:rsidRDefault="00995EE0">
                  <w:pPr>
                    <w:widowControl w:val="0"/>
                    <w:spacing w:after="0"/>
                    <w:ind w:left="1"/>
                    <w:jc w:val="center"/>
                    <w:rPr>
                      <w:rFonts w:cs="Times New Roman"/>
                    </w:rPr>
                  </w:pPr>
                  <w:proofErr w:type="spellStart"/>
                  <w:r>
                    <w:rPr>
                      <w:rFonts w:eastAsia="Calibri" w:cs="Times New Roman"/>
                    </w:rPr>
                    <w:t>Prakt.d</w:t>
                  </w:r>
                  <w:proofErr w:type="spellEnd"/>
                  <w:r>
                    <w:rPr>
                      <w:rFonts w:eastAsia="Calibri" w:cs="Times New Roman"/>
                    </w:rPr>
                    <w:t>.</w:t>
                  </w:r>
                </w:p>
              </w:tc>
              <w:tc>
                <w:tcPr>
                  <w:tcW w:w="1277" w:type="dxa"/>
                  <w:vMerge/>
                  <w:shd w:val="clear" w:color="auto" w:fill="D9D9D9" w:themeFill="background1" w:themeFillShade="D9"/>
                  <w:vAlign w:val="center"/>
                </w:tcPr>
                <w:p w14:paraId="7D3D7A5E" w14:textId="77777777" w:rsidR="006D2DAE" w:rsidRDefault="006D2DAE">
                  <w:pPr>
                    <w:widowControl w:val="0"/>
                    <w:spacing w:after="0"/>
                    <w:ind w:left="1"/>
                    <w:jc w:val="center"/>
                    <w:rPr>
                      <w:rFonts w:cs="Times New Roman"/>
                    </w:rPr>
                  </w:pPr>
                </w:p>
              </w:tc>
              <w:tc>
                <w:tcPr>
                  <w:tcW w:w="1274" w:type="dxa"/>
                  <w:vMerge/>
                  <w:shd w:val="clear" w:color="auto" w:fill="D9D9D9" w:themeFill="background1" w:themeFillShade="D9"/>
                  <w:vAlign w:val="center"/>
                </w:tcPr>
                <w:p w14:paraId="3A8C5698" w14:textId="77777777" w:rsidR="006D2DAE" w:rsidRDefault="006D2DAE">
                  <w:pPr>
                    <w:widowControl w:val="0"/>
                    <w:spacing w:after="0"/>
                    <w:ind w:left="1"/>
                    <w:jc w:val="center"/>
                    <w:rPr>
                      <w:rFonts w:cs="Times New Roman"/>
                    </w:rPr>
                  </w:pPr>
                </w:p>
              </w:tc>
              <w:tc>
                <w:tcPr>
                  <w:tcW w:w="714" w:type="dxa"/>
                  <w:vMerge/>
                  <w:tcBorders>
                    <w:right w:val="nil"/>
                  </w:tcBorders>
                  <w:shd w:val="clear" w:color="auto" w:fill="D9D9D9" w:themeFill="background1" w:themeFillShade="D9"/>
                  <w:vAlign w:val="center"/>
                </w:tcPr>
                <w:p w14:paraId="34E2D52B" w14:textId="77777777" w:rsidR="006D2DAE" w:rsidRDefault="006D2DAE">
                  <w:pPr>
                    <w:widowControl w:val="0"/>
                    <w:spacing w:after="0"/>
                    <w:ind w:left="1" w:right="154"/>
                    <w:jc w:val="center"/>
                    <w:rPr>
                      <w:rFonts w:cs="Times New Roman"/>
                    </w:rPr>
                  </w:pPr>
                </w:p>
              </w:tc>
            </w:tr>
            <w:tr w:rsidR="006D2DAE" w14:paraId="5C8D32A4" w14:textId="77777777">
              <w:trPr>
                <w:trHeight w:val="435"/>
              </w:trPr>
              <w:tc>
                <w:tcPr>
                  <w:tcW w:w="704" w:type="dxa"/>
                  <w:tcBorders>
                    <w:left w:val="nil"/>
                    <w:bottom w:val="nil"/>
                  </w:tcBorders>
                  <w:vAlign w:val="center"/>
                </w:tcPr>
                <w:p w14:paraId="35862916" w14:textId="77777777" w:rsidR="006D2DAE" w:rsidRDefault="00995EE0">
                  <w:pPr>
                    <w:widowControl w:val="0"/>
                    <w:spacing w:after="0"/>
                    <w:ind w:left="1"/>
                    <w:jc w:val="center"/>
                    <w:rPr>
                      <w:rFonts w:cs="Times New Roman"/>
                    </w:rPr>
                  </w:pPr>
                  <w:r>
                    <w:rPr>
                      <w:rFonts w:eastAsia="Calibri" w:cs="Times New Roman"/>
                    </w:rPr>
                    <w:t>4</w:t>
                  </w:r>
                </w:p>
              </w:tc>
              <w:tc>
                <w:tcPr>
                  <w:tcW w:w="1135" w:type="dxa"/>
                  <w:tcBorders>
                    <w:bottom w:val="nil"/>
                  </w:tcBorders>
                  <w:vAlign w:val="center"/>
                </w:tcPr>
                <w:p w14:paraId="76E2F433" w14:textId="77777777" w:rsidR="006D2DAE" w:rsidRDefault="00995EE0">
                  <w:pPr>
                    <w:widowControl w:val="0"/>
                    <w:spacing w:after="0"/>
                    <w:ind w:left="1"/>
                    <w:jc w:val="center"/>
                    <w:rPr>
                      <w:rFonts w:cs="Times New Roman"/>
                    </w:rPr>
                  </w:pPr>
                  <w:r>
                    <w:rPr>
                      <w:rFonts w:eastAsia="Calibri" w:cs="Times New Roman"/>
                    </w:rPr>
                    <w:t>2.</w:t>
                  </w:r>
                </w:p>
              </w:tc>
              <w:tc>
                <w:tcPr>
                  <w:tcW w:w="992" w:type="dxa"/>
                  <w:tcBorders>
                    <w:bottom w:val="nil"/>
                  </w:tcBorders>
                  <w:vAlign w:val="center"/>
                </w:tcPr>
                <w:p w14:paraId="7BBF461B" w14:textId="77777777" w:rsidR="006D2DAE" w:rsidRDefault="00995EE0">
                  <w:pPr>
                    <w:widowControl w:val="0"/>
                    <w:spacing w:after="0"/>
                    <w:ind w:left="1"/>
                    <w:jc w:val="center"/>
                    <w:rPr>
                      <w:rFonts w:cs="Times New Roman"/>
                    </w:rPr>
                  </w:pPr>
                  <w:r>
                    <w:rPr>
                      <w:rFonts w:eastAsia="Calibri" w:cs="Times New Roman"/>
                    </w:rPr>
                    <w:t>28</w:t>
                  </w:r>
                </w:p>
              </w:tc>
              <w:tc>
                <w:tcPr>
                  <w:tcW w:w="1133" w:type="dxa"/>
                  <w:tcBorders>
                    <w:bottom w:val="nil"/>
                  </w:tcBorders>
                  <w:vAlign w:val="center"/>
                </w:tcPr>
                <w:p w14:paraId="73F16421" w14:textId="77777777" w:rsidR="006D2DAE" w:rsidRDefault="00995EE0">
                  <w:pPr>
                    <w:widowControl w:val="0"/>
                    <w:spacing w:after="0"/>
                    <w:ind w:left="1"/>
                    <w:jc w:val="center"/>
                    <w:rPr>
                      <w:rFonts w:cs="Times New Roman"/>
                    </w:rPr>
                  </w:pPr>
                  <w:r>
                    <w:rPr>
                      <w:rFonts w:eastAsia="Calibri" w:cs="Times New Roman"/>
                    </w:rPr>
                    <w:t>12</w:t>
                  </w:r>
                </w:p>
              </w:tc>
              <w:tc>
                <w:tcPr>
                  <w:tcW w:w="1277" w:type="dxa"/>
                  <w:tcBorders>
                    <w:bottom w:val="nil"/>
                  </w:tcBorders>
                  <w:vAlign w:val="center"/>
                </w:tcPr>
                <w:p w14:paraId="0E9B3C9A" w14:textId="77777777" w:rsidR="006D2DAE" w:rsidRDefault="00995EE0">
                  <w:pPr>
                    <w:widowControl w:val="0"/>
                    <w:spacing w:after="0"/>
                    <w:ind w:left="1"/>
                    <w:jc w:val="center"/>
                    <w:rPr>
                      <w:rFonts w:cs="Times New Roman"/>
                    </w:rPr>
                  </w:pPr>
                  <w:r>
                    <w:rPr>
                      <w:rFonts w:eastAsia="Calibri" w:cs="Times New Roman"/>
                    </w:rPr>
                    <w:t>Eksāmens</w:t>
                  </w:r>
                </w:p>
              </w:tc>
              <w:tc>
                <w:tcPr>
                  <w:tcW w:w="1274" w:type="dxa"/>
                  <w:tcBorders>
                    <w:bottom w:val="nil"/>
                  </w:tcBorders>
                  <w:vAlign w:val="center"/>
                </w:tcPr>
                <w:p w14:paraId="7470A819" w14:textId="77777777" w:rsidR="006D2DAE" w:rsidRDefault="00995EE0">
                  <w:pPr>
                    <w:widowControl w:val="0"/>
                    <w:spacing w:after="0"/>
                    <w:ind w:left="1"/>
                    <w:jc w:val="center"/>
                    <w:rPr>
                      <w:rFonts w:cs="Times New Roman"/>
                    </w:rPr>
                  </w:pPr>
                  <w:r>
                    <w:rPr>
                      <w:rFonts w:eastAsia="Calibri" w:cs="Times New Roman"/>
                    </w:rPr>
                    <w:t>60</w:t>
                  </w:r>
                </w:p>
              </w:tc>
              <w:tc>
                <w:tcPr>
                  <w:tcW w:w="714" w:type="dxa"/>
                  <w:tcBorders>
                    <w:bottom w:val="nil"/>
                    <w:right w:val="nil"/>
                  </w:tcBorders>
                  <w:vAlign w:val="center"/>
                </w:tcPr>
                <w:p w14:paraId="20EDC437" w14:textId="77777777" w:rsidR="006D2DAE" w:rsidRDefault="00995EE0">
                  <w:pPr>
                    <w:widowControl w:val="0"/>
                    <w:spacing w:after="0"/>
                    <w:ind w:left="1"/>
                    <w:jc w:val="center"/>
                    <w:rPr>
                      <w:rFonts w:cs="Times New Roman"/>
                    </w:rPr>
                  </w:pPr>
                  <w:r>
                    <w:rPr>
                      <w:rFonts w:eastAsia="Calibri" w:cs="Times New Roman"/>
                    </w:rPr>
                    <w:t>100</w:t>
                  </w:r>
                </w:p>
              </w:tc>
            </w:tr>
          </w:tbl>
          <w:p w14:paraId="2FDCB46A" w14:textId="77777777" w:rsidR="006D2DAE" w:rsidRDefault="006D2DAE">
            <w:pPr>
              <w:widowControl w:val="0"/>
              <w:spacing w:after="0"/>
              <w:ind w:left="1" w:right="154"/>
              <w:jc w:val="both"/>
              <w:rPr>
                <w:rFonts w:cs="Times New Roman"/>
              </w:rPr>
            </w:pPr>
          </w:p>
        </w:tc>
      </w:tr>
      <w:tr w:rsidR="006D2DAE" w14:paraId="245D8DDB" w14:textId="77777777">
        <w:trPr>
          <w:trHeight w:val="141"/>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A188293" w14:textId="77777777" w:rsidR="006D2DAE" w:rsidRDefault="00995EE0">
            <w:pPr>
              <w:widowControl w:val="0"/>
              <w:spacing w:after="0"/>
              <w:ind w:left="133" w:right="133"/>
              <w:rPr>
                <w:rFonts w:cs="Times New Roman"/>
              </w:rPr>
            </w:pPr>
            <w:r>
              <w:rPr>
                <w:rFonts w:cs="Times New Roman"/>
              </w:rPr>
              <w:t>Prasības studiju kursa apguvei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69560729" w14:textId="77777777" w:rsidR="006D2DAE" w:rsidRDefault="00995EE0">
            <w:pPr>
              <w:widowControl w:val="0"/>
              <w:spacing w:after="0"/>
              <w:ind w:left="143" w:right="154"/>
              <w:jc w:val="both"/>
              <w:rPr>
                <w:rFonts w:cs="Times New Roman"/>
              </w:rPr>
            </w:pPr>
            <w:r>
              <w:rPr>
                <w:rFonts w:eastAsia="Calibri" w:cs="Times New Roman"/>
                <w:color w:val="202020"/>
              </w:rPr>
              <w:t>Angļu valodas zināšanas vidusskolas kursa apjomā.</w:t>
            </w:r>
          </w:p>
        </w:tc>
      </w:tr>
      <w:tr w:rsidR="006D2DAE" w14:paraId="2AF5076D" w14:textId="77777777">
        <w:trPr>
          <w:trHeight w:val="573"/>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417DBDB" w14:textId="77777777" w:rsidR="006D2DAE" w:rsidRDefault="00995EE0">
            <w:pPr>
              <w:widowControl w:val="0"/>
              <w:spacing w:after="0"/>
              <w:ind w:left="133" w:right="133"/>
              <w:rPr>
                <w:rFonts w:cs="Times New Roman"/>
              </w:rPr>
            </w:pPr>
            <w:r>
              <w:rPr>
                <w:rFonts w:cs="Times New Roman"/>
              </w:rPr>
              <w:t>Studiju kursa mērķis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125A3D79" w14:textId="77777777" w:rsidR="006D2DAE" w:rsidRDefault="00995EE0">
            <w:pPr>
              <w:widowControl w:val="0"/>
              <w:spacing w:after="0"/>
              <w:ind w:left="143" w:right="166"/>
              <w:jc w:val="both"/>
              <w:rPr>
                <w:rFonts w:cs="Times New Roman"/>
              </w:rPr>
            </w:pPr>
            <w:r>
              <w:rPr>
                <w:rFonts w:cs="Times New Roman"/>
              </w:rPr>
              <w:t>Attīstīt angļu valodas zināšanas prasmes viesmīlības jomā un spēju lietot profesionālo terminoloģiju, kas nepieciešama, lai sniegtu viesmīlības pakalpojumus angļu valodā klientiem viesmīlības uzņēmumos.</w:t>
            </w:r>
          </w:p>
        </w:tc>
      </w:tr>
      <w:tr w:rsidR="006D2DAE" w14:paraId="79EF27F8" w14:textId="77777777">
        <w:trPr>
          <w:trHeight w:val="1830"/>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152AAA7B" w14:textId="77777777" w:rsidR="006D2DAE" w:rsidRDefault="00995EE0">
            <w:pPr>
              <w:widowControl w:val="0"/>
              <w:spacing w:after="0"/>
              <w:ind w:left="133" w:right="133"/>
              <w:rPr>
                <w:rFonts w:cs="Times New Roman"/>
              </w:rPr>
            </w:pPr>
            <w:r>
              <w:rPr>
                <w:rFonts w:cs="Times New Roman"/>
              </w:rPr>
              <w:t>Plānotie studiju rezultāti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20DAE7E8" w14:textId="77777777" w:rsidR="006D2DAE" w:rsidRDefault="00995EE0">
            <w:pPr>
              <w:widowControl w:val="0"/>
              <w:spacing w:after="0"/>
              <w:ind w:left="143" w:right="166"/>
              <w:rPr>
                <w:rFonts w:cs="Times New Roman"/>
              </w:rPr>
            </w:pPr>
            <w:r>
              <w:rPr>
                <w:rFonts w:cs="Times New Roman"/>
              </w:rPr>
              <w:t>Sekmīgi apguvis šo kursu, studējošais spēj:</w:t>
            </w:r>
          </w:p>
          <w:p w14:paraId="08FF841B" w14:textId="106CD821" w:rsidR="006D2DAE" w:rsidRDefault="00995EE0">
            <w:pPr>
              <w:pStyle w:val="ListParagraph"/>
              <w:widowControl w:val="0"/>
              <w:numPr>
                <w:ilvl w:val="0"/>
                <w:numId w:val="69"/>
              </w:numPr>
              <w:spacing w:after="0"/>
              <w:ind w:right="166"/>
              <w:jc w:val="both"/>
              <w:rPr>
                <w:rFonts w:cs="Times New Roman"/>
              </w:rPr>
            </w:pPr>
            <w:r>
              <w:rPr>
                <w:rFonts w:cs="Times New Roman"/>
              </w:rPr>
              <w:t>brīvi lietot angļu valodu mutvārdu un rakstveida komunikācijā C1 līmenī par specifiskām viesmīlības jomas tēmām, piemēram, viesu uzņemšanu un klientu apkalpošanu;</w:t>
            </w:r>
          </w:p>
          <w:p w14:paraId="4D7BA499" w14:textId="23B106C5" w:rsidR="006D2DAE" w:rsidRDefault="00995EE0">
            <w:pPr>
              <w:pStyle w:val="ListParagraph"/>
              <w:widowControl w:val="0"/>
              <w:numPr>
                <w:ilvl w:val="0"/>
                <w:numId w:val="69"/>
              </w:numPr>
              <w:spacing w:after="0"/>
              <w:ind w:right="166"/>
              <w:jc w:val="both"/>
              <w:rPr>
                <w:rFonts w:cs="Times New Roman"/>
              </w:rPr>
            </w:pPr>
            <w:r>
              <w:rPr>
                <w:rFonts w:cs="Times New Roman"/>
              </w:rPr>
              <w:t>lietot profesionālo terminoloģiju, atpazīt un definēt atsevišķus terminus,</w:t>
            </w:r>
            <w:proofErr w:type="gramStart"/>
            <w:r>
              <w:rPr>
                <w:rFonts w:cs="Times New Roman"/>
              </w:rPr>
              <w:t xml:space="preserve">  </w:t>
            </w:r>
            <w:proofErr w:type="gramEnd"/>
            <w:r>
              <w:rPr>
                <w:rFonts w:cs="Times New Roman"/>
              </w:rPr>
              <w:t>lietot īpašas gramatiskās konstrukcijas;</w:t>
            </w:r>
          </w:p>
          <w:p w14:paraId="1B66628B" w14:textId="595D7F05" w:rsidR="006D2DAE" w:rsidRDefault="00995EE0">
            <w:pPr>
              <w:pStyle w:val="ListParagraph"/>
              <w:widowControl w:val="0"/>
              <w:numPr>
                <w:ilvl w:val="0"/>
                <w:numId w:val="69"/>
              </w:numPr>
              <w:spacing w:after="0"/>
              <w:ind w:right="166"/>
              <w:jc w:val="both"/>
              <w:rPr>
                <w:rFonts w:cs="Times New Roman"/>
              </w:rPr>
            </w:pPr>
            <w:r>
              <w:rPr>
                <w:rFonts w:cs="Times New Roman"/>
              </w:rPr>
              <w:t>ievērot lietišķo etiķeti saskarsmē un korespondencē;</w:t>
            </w:r>
          </w:p>
          <w:p w14:paraId="41DF239F" w14:textId="72DEB948" w:rsidR="006D2DAE" w:rsidRDefault="00995EE0">
            <w:pPr>
              <w:pStyle w:val="ListParagraph"/>
              <w:widowControl w:val="0"/>
              <w:numPr>
                <w:ilvl w:val="0"/>
                <w:numId w:val="69"/>
              </w:numPr>
              <w:spacing w:after="0"/>
              <w:ind w:right="166"/>
              <w:jc w:val="both"/>
              <w:rPr>
                <w:rFonts w:cs="Times New Roman"/>
              </w:rPr>
            </w:pPr>
            <w:r>
              <w:rPr>
                <w:rFonts w:cs="Times New Roman"/>
              </w:rPr>
              <w:t>elastīgi risināt starpkultūru konfliktus darbā vidē.</w:t>
            </w:r>
          </w:p>
          <w:p w14:paraId="28665C49" w14:textId="77777777" w:rsidR="006D2DAE" w:rsidRDefault="006D2DAE">
            <w:pPr>
              <w:widowControl w:val="0"/>
              <w:spacing w:after="0"/>
              <w:ind w:right="166"/>
              <w:jc w:val="both"/>
              <w:rPr>
                <w:rFonts w:cs="Times New Roman"/>
              </w:rPr>
            </w:pPr>
          </w:p>
        </w:tc>
      </w:tr>
      <w:tr w:rsidR="006D2DAE" w14:paraId="072DA801" w14:textId="77777777">
        <w:trPr>
          <w:trHeight w:val="229"/>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66DD51EC" w14:textId="77777777" w:rsidR="006D2DAE" w:rsidRDefault="00995EE0">
            <w:pPr>
              <w:widowControl w:val="0"/>
              <w:spacing w:after="0"/>
              <w:ind w:left="133" w:right="133"/>
              <w:rPr>
                <w:rFonts w:cs="Times New Roman"/>
              </w:rPr>
            </w:pPr>
            <w:r>
              <w:rPr>
                <w:rFonts w:cs="Times New Roman"/>
              </w:rPr>
              <w:t>Studiju kursa saturs un plāns</w:t>
            </w:r>
          </w:p>
          <w:p w14:paraId="539CBC40" w14:textId="77777777" w:rsidR="006D2DAE" w:rsidRDefault="006D2DAE">
            <w:pPr>
              <w:widowControl w:val="0"/>
              <w:spacing w:after="0"/>
              <w:ind w:left="133" w:right="133"/>
              <w:rPr>
                <w:rFonts w:cs="Times New Roman"/>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tbl>
            <w:tblPr>
              <w:tblStyle w:val="TableGrid"/>
              <w:tblW w:w="7230" w:type="dxa"/>
              <w:tblLayout w:type="fixed"/>
              <w:tblCellMar>
                <w:top w:w="28" w:type="dxa"/>
                <w:bottom w:w="28" w:type="dxa"/>
              </w:tblCellMar>
              <w:tblLook w:val="04A0" w:firstRow="1" w:lastRow="0" w:firstColumn="1" w:lastColumn="0" w:noHBand="0" w:noVBand="1"/>
            </w:tblPr>
            <w:tblGrid>
              <w:gridCol w:w="561"/>
              <w:gridCol w:w="4684"/>
              <w:gridCol w:w="994"/>
              <w:gridCol w:w="991"/>
            </w:tblGrid>
            <w:tr w:rsidR="006D2DAE" w14:paraId="3BD7A850" w14:textId="77777777">
              <w:trPr>
                <w:trHeight w:val="215"/>
              </w:trPr>
              <w:tc>
                <w:tcPr>
                  <w:tcW w:w="561" w:type="dxa"/>
                  <w:vMerge w:val="restart"/>
                  <w:tcBorders>
                    <w:top w:val="nil"/>
                    <w:left w:val="nil"/>
                  </w:tcBorders>
                  <w:shd w:val="clear" w:color="auto" w:fill="D9D9D9" w:themeFill="background1" w:themeFillShade="D9"/>
                  <w:vAlign w:val="center"/>
                </w:tcPr>
                <w:p w14:paraId="3EEEC435" w14:textId="77777777" w:rsidR="006D2DAE" w:rsidRDefault="00995EE0">
                  <w:pPr>
                    <w:widowControl w:val="0"/>
                    <w:spacing w:after="0"/>
                    <w:ind w:left="1" w:right="34"/>
                    <w:jc w:val="center"/>
                    <w:rPr>
                      <w:rFonts w:cs="Times New Roman"/>
                    </w:rPr>
                  </w:pPr>
                  <w:r>
                    <w:rPr>
                      <w:rFonts w:eastAsia="Calibri" w:cs="Times New Roman"/>
                    </w:rPr>
                    <w:t>Nr.</w:t>
                  </w:r>
                </w:p>
              </w:tc>
              <w:tc>
                <w:tcPr>
                  <w:tcW w:w="4683" w:type="dxa"/>
                  <w:vMerge w:val="restart"/>
                  <w:tcBorders>
                    <w:top w:val="nil"/>
                  </w:tcBorders>
                  <w:shd w:val="clear" w:color="auto" w:fill="D9D9D9" w:themeFill="background1" w:themeFillShade="D9"/>
                  <w:vAlign w:val="center"/>
                </w:tcPr>
                <w:p w14:paraId="68EA00BD" w14:textId="1EF617C7" w:rsidR="006D2DAE" w:rsidRDefault="00995EE0">
                  <w:pPr>
                    <w:widowControl w:val="0"/>
                    <w:spacing w:after="0"/>
                    <w:ind w:left="1"/>
                    <w:jc w:val="center"/>
                    <w:rPr>
                      <w:rFonts w:cs="Times New Roman"/>
                    </w:rPr>
                  </w:pPr>
                  <w:r>
                    <w:rPr>
                      <w:rFonts w:eastAsia="Calibri" w:cs="Times New Roman"/>
                    </w:rPr>
                    <w:t>Tēma/Aktivitāte</w:t>
                  </w:r>
                </w:p>
              </w:tc>
              <w:tc>
                <w:tcPr>
                  <w:tcW w:w="1985" w:type="dxa"/>
                  <w:gridSpan w:val="2"/>
                  <w:tcBorders>
                    <w:top w:val="nil"/>
                    <w:right w:val="nil"/>
                  </w:tcBorders>
                  <w:shd w:val="clear" w:color="auto" w:fill="D9D9D9" w:themeFill="background1" w:themeFillShade="D9"/>
                  <w:vAlign w:val="center"/>
                </w:tcPr>
                <w:p w14:paraId="742B4A8B" w14:textId="77777777" w:rsidR="006D2DAE" w:rsidRDefault="00995EE0">
                  <w:pPr>
                    <w:widowControl w:val="0"/>
                    <w:spacing w:after="0"/>
                    <w:ind w:left="1"/>
                    <w:jc w:val="center"/>
                    <w:rPr>
                      <w:rFonts w:cs="Times New Roman"/>
                    </w:rPr>
                  </w:pPr>
                  <w:r>
                    <w:rPr>
                      <w:rFonts w:eastAsia="Calibri" w:cs="Times New Roman"/>
                    </w:rPr>
                    <w:t>Īstenošanas forma (kontaktstundas)</w:t>
                  </w:r>
                </w:p>
              </w:tc>
            </w:tr>
            <w:tr w:rsidR="006D2DAE" w14:paraId="08D4360E" w14:textId="77777777">
              <w:trPr>
                <w:trHeight w:val="215"/>
              </w:trPr>
              <w:tc>
                <w:tcPr>
                  <w:tcW w:w="561" w:type="dxa"/>
                  <w:vMerge/>
                  <w:tcBorders>
                    <w:left w:val="nil"/>
                  </w:tcBorders>
                  <w:shd w:val="clear" w:color="auto" w:fill="D9D9D9" w:themeFill="background1" w:themeFillShade="D9"/>
                  <w:vAlign w:val="center"/>
                </w:tcPr>
                <w:p w14:paraId="5B60DB9A" w14:textId="77777777" w:rsidR="006D2DAE" w:rsidRDefault="006D2DAE">
                  <w:pPr>
                    <w:widowControl w:val="0"/>
                    <w:spacing w:after="0"/>
                    <w:ind w:left="1" w:right="34"/>
                    <w:jc w:val="center"/>
                    <w:rPr>
                      <w:rFonts w:cs="Times New Roman"/>
                    </w:rPr>
                  </w:pPr>
                </w:p>
              </w:tc>
              <w:tc>
                <w:tcPr>
                  <w:tcW w:w="4683" w:type="dxa"/>
                  <w:vMerge/>
                  <w:shd w:val="clear" w:color="auto" w:fill="D9D9D9" w:themeFill="background1" w:themeFillShade="D9"/>
                  <w:vAlign w:val="center"/>
                </w:tcPr>
                <w:p w14:paraId="2DD59B48" w14:textId="77777777" w:rsidR="006D2DAE" w:rsidRDefault="006D2DAE">
                  <w:pPr>
                    <w:widowControl w:val="0"/>
                    <w:spacing w:after="0"/>
                    <w:ind w:left="1"/>
                    <w:jc w:val="center"/>
                    <w:rPr>
                      <w:rFonts w:cs="Times New Roman"/>
                    </w:rPr>
                  </w:pPr>
                </w:p>
              </w:tc>
              <w:tc>
                <w:tcPr>
                  <w:tcW w:w="994" w:type="dxa"/>
                  <w:shd w:val="clear" w:color="auto" w:fill="D9D9D9" w:themeFill="background1" w:themeFillShade="D9"/>
                  <w:vAlign w:val="center"/>
                </w:tcPr>
                <w:p w14:paraId="76B2E80D" w14:textId="77777777" w:rsidR="006D2DAE" w:rsidRDefault="00995EE0">
                  <w:pPr>
                    <w:widowControl w:val="0"/>
                    <w:spacing w:after="0"/>
                    <w:ind w:left="1"/>
                    <w:jc w:val="center"/>
                    <w:rPr>
                      <w:rFonts w:cs="Times New Roman"/>
                    </w:rPr>
                  </w:pPr>
                  <w:r>
                    <w:rPr>
                      <w:rFonts w:eastAsia="Calibri" w:cs="Times New Roman"/>
                    </w:rPr>
                    <w:t>Lekcijas</w:t>
                  </w:r>
                </w:p>
              </w:tc>
              <w:tc>
                <w:tcPr>
                  <w:tcW w:w="991" w:type="dxa"/>
                  <w:tcBorders>
                    <w:right w:val="nil"/>
                  </w:tcBorders>
                  <w:shd w:val="clear" w:color="auto" w:fill="D9D9D9" w:themeFill="background1" w:themeFillShade="D9"/>
                </w:tcPr>
                <w:p w14:paraId="487D4531" w14:textId="77777777" w:rsidR="006D2DAE" w:rsidRDefault="00995EE0">
                  <w:pPr>
                    <w:widowControl w:val="0"/>
                    <w:spacing w:after="0"/>
                    <w:ind w:left="1"/>
                    <w:jc w:val="center"/>
                    <w:rPr>
                      <w:rFonts w:cs="Times New Roman"/>
                    </w:rPr>
                  </w:pPr>
                  <w:proofErr w:type="spellStart"/>
                  <w:r>
                    <w:rPr>
                      <w:rFonts w:eastAsia="Calibri" w:cs="Times New Roman"/>
                    </w:rPr>
                    <w:t>Prakt.d</w:t>
                  </w:r>
                  <w:proofErr w:type="spellEnd"/>
                  <w:r>
                    <w:rPr>
                      <w:rFonts w:eastAsia="Calibri" w:cs="Times New Roman"/>
                    </w:rPr>
                    <w:t>.</w:t>
                  </w:r>
                </w:p>
              </w:tc>
            </w:tr>
            <w:tr w:rsidR="006D2DAE" w14:paraId="572A2E8D" w14:textId="77777777">
              <w:tc>
                <w:tcPr>
                  <w:tcW w:w="561" w:type="dxa"/>
                  <w:tcBorders>
                    <w:left w:val="nil"/>
                  </w:tcBorders>
                  <w:vAlign w:val="center"/>
                </w:tcPr>
                <w:p w14:paraId="502A74FA" w14:textId="77777777" w:rsidR="006D2DAE" w:rsidRDefault="00995EE0">
                  <w:pPr>
                    <w:widowControl w:val="0"/>
                    <w:spacing w:after="0"/>
                    <w:ind w:left="1" w:right="34"/>
                    <w:jc w:val="center"/>
                    <w:rPr>
                      <w:rFonts w:cs="Times New Roman"/>
                    </w:rPr>
                  </w:pPr>
                  <w:r>
                    <w:rPr>
                      <w:rFonts w:eastAsia="Calibri" w:cs="Times New Roman"/>
                    </w:rPr>
                    <w:t>1.</w:t>
                  </w:r>
                </w:p>
              </w:tc>
              <w:tc>
                <w:tcPr>
                  <w:tcW w:w="4683" w:type="dxa"/>
                </w:tcPr>
                <w:p w14:paraId="07D67603" w14:textId="77777777" w:rsidR="006D2DAE" w:rsidRDefault="00995EE0">
                  <w:pPr>
                    <w:widowControl w:val="0"/>
                    <w:spacing w:after="0"/>
                    <w:ind w:left="1"/>
                    <w:rPr>
                      <w:rFonts w:cs="Times New Roman"/>
                    </w:rPr>
                  </w:pPr>
                  <w:r>
                    <w:rPr>
                      <w:rFonts w:eastAsia="Calibri" w:cs="Times New Roman"/>
                      <w:color w:val="000000"/>
                    </w:rPr>
                    <w:t>Ievads. Tūrisma tendences.</w:t>
                  </w:r>
                </w:p>
              </w:tc>
              <w:tc>
                <w:tcPr>
                  <w:tcW w:w="994" w:type="dxa"/>
                  <w:vAlign w:val="center"/>
                </w:tcPr>
                <w:p w14:paraId="497A06BD" w14:textId="77777777" w:rsidR="006D2DAE" w:rsidRDefault="00995EE0">
                  <w:pPr>
                    <w:widowControl w:val="0"/>
                    <w:spacing w:after="0"/>
                    <w:ind w:left="1"/>
                    <w:jc w:val="center"/>
                    <w:rPr>
                      <w:rFonts w:cs="Times New Roman"/>
                    </w:rPr>
                  </w:pPr>
                  <w:r>
                    <w:rPr>
                      <w:rFonts w:eastAsia="Calibri" w:cs="Times New Roman"/>
                    </w:rPr>
                    <w:t>3</w:t>
                  </w:r>
                </w:p>
              </w:tc>
              <w:tc>
                <w:tcPr>
                  <w:tcW w:w="991" w:type="dxa"/>
                  <w:tcBorders>
                    <w:right w:val="nil"/>
                  </w:tcBorders>
                  <w:vAlign w:val="center"/>
                </w:tcPr>
                <w:p w14:paraId="69615C98" w14:textId="77777777" w:rsidR="006D2DAE" w:rsidRDefault="00995EE0">
                  <w:pPr>
                    <w:widowControl w:val="0"/>
                    <w:spacing w:after="0"/>
                    <w:ind w:left="1"/>
                    <w:jc w:val="center"/>
                    <w:rPr>
                      <w:rFonts w:cs="Times New Roman"/>
                    </w:rPr>
                  </w:pPr>
                  <w:r>
                    <w:rPr>
                      <w:rFonts w:eastAsia="Calibri" w:cs="Times New Roman"/>
                    </w:rPr>
                    <w:t>1</w:t>
                  </w:r>
                </w:p>
              </w:tc>
            </w:tr>
            <w:tr w:rsidR="006D2DAE" w14:paraId="0AA1E313" w14:textId="77777777">
              <w:tc>
                <w:tcPr>
                  <w:tcW w:w="561" w:type="dxa"/>
                  <w:tcBorders>
                    <w:left w:val="nil"/>
                  </w:tcBorders>
                  <w:vAlign w:val="center"/>
                </w:tcPr>
                <w:p w14:paraId="0848B051" w14:textId="77777777" w:rsidR="006D2DAE" w:rsidRDefault="00995EE0">
                  <w:pPr>
                    <w:widowControl w:val="0"/>
                    <w:spacing w:after="0"/>
                    <w:ind w:left="1" w:right="34"/>
                    <w:jc w:val="center"/>
                    <w:rPr>
                      <w:rFonts w:cs="Times New Roman"/>
                    </w:rPr>
                  </w:pPr>
                  <w:r>
                    <w:rPr>
                      <w:rFonts w:eastAsia="Calibri" w:cs="Times New Roman"/>
                    </w:rPr>
                    <w:t>2.</w:t>
                  </w:r>
                </w:p>
              </w:tc>
              <w:tc>
                <w:tcPr>
                  <w:tcW w:w="4683" w:type="dxa"/>
                </w:tcPr>
                <w:p w14:paraId="67A0C5C7" w14:textId="77777777" w:rsidR="006D2DAE" w:rsidRDefault="00995EE0">
                  <w:pPr>
                    <w:widowControl w:val="0"/>
                    <w:spacing w:after="0"/>
                    <w:ind w:left="1"/>
                    <w:rPr>
                      <w:rFonts w:cs="Times New Roman"/>
                    </w:rPr>
                  </w:pPr>
                  <w:r>
                    <w:rPr>
                      <w:rFonts w:eastAsia="Calibri" w:cs="Times New Roman"/>
                    </w:rPr>
                    <w:t>Reklāma un publicitāte.</w:t>
                  </w:r>
                </w:p>
              </w:tc>
              <w:tc>
                <w:tcPr>
                  <w:tcW w:w="994" w:type="dxa"/>
                  <w:vAlign w:val="center"/>
                </w:tcPr>
                <w:p w14:paraId="1DD03F88" w14:textId="77777777" w:rsidR="006D2DAE" w:rsidRDefault="00995EE0">
                  <w:pPr>
                    <w:widowControl w:val="0"/>
                    <w:spacing w:after="0"/>
                    <w:ind w:left="1"/>
                    <w:jc w:val="center"/>
                    <w:rPr>
                      <w:rFonts w:cs="Times New Roman"/>
                    </w:rPr>
                  </w:pPr>
                  <w:r>
                    <w:rPr>
                      <w:rFonts w:eastAsia="Calibri" w:cs="Times New Roman"/>
                    </w:rPr>
                    <w:t>3</w:t>
                  </w:r>
                </w:p>
              </w:tc>
              <w:tc>
                <w:tcPr>
                  <w:tcW w:w="991" w:type="dxa"/>
                  <w:tcBorders>
                    <w:right w:val="nil"/>
                  </w:tcBorders>
                  <w:vAlign w:val="center"/>
                </w:tcPr>
                <w:p w14:paraId="59220EE2" w14:textId="77777777" w:rsidR="006D2DAE" w:rsidRDefault="00995EE0">
                  <w:pPr>
                    <w:widowControl w:val="0"/>
                    <w:spacing w:after="0"/>
                    <w:ind w:left="1"/>
                    <w:jc w:val="center"/>
                    <w:rPr>
                      <w:rFonts w:cs="Times New Roman"/>
                    </w:rPr>
                  </w:pPr>
                  <w:r>
                    <w:rPr>
                      <w:rFonts w:eastAsia="Calibri" w:cs="Times New Roman"/>
                    </w:rPr>
                    <w:t>1</w:t>
                  </w:r>
                </w:p>
              </w:tc>
            </w:tr>
            <w:tr w:rsidR="006D2DAE" w14:paraId="6221967E" w14:textId="77777777">
              <w:tc>
                <w:tcPr>
                  <w:tcW w:w="561" w:type="dxa"/>
                  <w:tcBorders>
                    <w:left w:val="nil"/>
                  </w:tcBorders>
                  <w:vAlign w:val="center"/>
                </w:tcPr>
                <w:p w14:paraId="7F9103C0" w14:textId="77777777" w:rsidR="006D2DAE" w:rsidRDefault="00995EE0">
                  <w:pPr>
                    <w:widowControl w:val="0"/>
                    <w:spacing w:after="0"/>
                    <w:ind w:left="1" w:right="34"/>
                    <w:jc w:val="center"/>
                    <w:rPr>
                      <w:rFonts w:cs="Times New Roman"/>
                    </w:rPr>
                  </w:pPr>
                  <w:r>
                    <w:rPr>
                      <w:rFonts w:eastAsia="Calibri" w:cs="Times New Roman"/>
                    </w:rPr>
                    <w:t>3.</w:t>
                  </w:r>
                </w:p>
              </w:tc>
              <w:tc>
                <w:tcPr>
                  <w:tcW w:w="4683" w:type="dxa"/>
                </w:tcPr>
                <w:p w14:paraId="7949D143" w14:textId="77777777" w:rsidR="006D2DAE" w:rsidRDefault="00995EE0">
                  <w:pPr>
                    <w:widowControl w:val="0"/>
                    <w:spacing w:after="0"/>
                    <w:ind w:left="1"/>
                    <w:rPr>
                      <w:rFonts w:cs="Times New Roman"/>
                    </w:rPr>
                  </w:pPr>
                  <w:r w:rsidRPr="00FC0CF1">
                    <w:rPr>
                      <w:rFonts w:eastAsia="Calibri" w:cs="Times New Roman"/>
                      <w:color w:val="000000"/>
                    </w:rPr>
                    <w:t>Viesnīcu zīmolu veidošana.</w:t>
                  </w:r>
                  <w:r w:rsidRPr="00FC0CF1">
                    <w:rPr>
                      <w:rFonts w:eastAsia="Calibri" w:cs="Times New Roman"/>
                    </w:rPr>
                    <w:t xml:space="preserve"> Viesu uzņemšana un klientu apkalpošana.</w:t>
                  </w:r>
                </w:p>
              </w:tc>
              <w:tc>
                <w:tcPr>
                  <w:tcW w:w="994" w:type="dxa"/>
                  <w:vAlign w:val="center"/>
                </w:tcPr>
                <w:p w14:paraId="1FEDE291" w14:textId="77777777" w:rsidR="006D2DAE" w:rsidRDefault="00995EE0">
                  <w:pPr>
                    <w:widowControl w:val="0"/>
                    <w:spacing w:after="0"/>
                    <w:ind w:left="1"/>
                    <w:jc w:val="center"/>
                    <w:rPr>
                      <w:rFonts w:cs="Times New Roman"/>
                    </w:rPr>
                  </w:pPr>
                  <w:r>
                    <w:rPr>
                      <w:rFonts w:eastAsia="Calibri" w:cs="Times New Roman"/>
                    </w:rPr>
                    <w:t>3</w:t>
                  </w:r>
                </w:p>
              </w:tc>
              <w:tc>
                <w:tcPr>
                  <w:tcW w:w="991" w:type="dxa"/>
                  <w:tcBorders>
                    <w:right w:val="nil"/>
                  </w:tcBorders>
                  <w:vAlign w:val="center"/>
                </w:tcPr>
                <w:p w14:paraId="04198575" w14:textId="77777777" w:rsidR="006D2DAE" w:rsidRDefault="00995EE0">
                  <w:pPr>
                    <w:widowControl w:val="0"/>
                    <w:spacing w:after="0"/>
                    <w:ind w:left="1"/>
                    <w:jc w:val="center"/>
                    <w:rPr>
                      <w:rFonts w:cs="Times New Roman"/>
                    </w:rPr>
                  </w:pPr>
                  <w:r>
                    <w:rPr>
                      <w:rFonts w:eastAsia="Calibri" w:cs="Times New Roman"/>
                    </w:rPr>
                    <w:t>1</w:t>
                  </w:r>
                </w:p>
              </w:tc>
            </w:tr>
            <w:tr w:rsidR="006D2DAE" w14:paraId="524BDE5D" w14:textId="77777777">
              <w:tc>
                <w:tcPr>
                  <w:tcW w:w="561" w:type="dxa"/>
                  <w:tcBorders>
                    <w:left w:val="nil"/>
                  </w:tcBorders>
                  <w:vAlign w:val="center"/>
                </w:tcPr>
                <w:p w14:paraId="3D975A6E" w14:textId="77777777" w:rsidR="006D2DAE" w:rsidRDefault="00995EE0">
                  <w:pPr>
                    <w:widowControl w:val="0"/>
                    <w:spacing w:after="0"/>
                    <w:ind w:left="1" w:right="34"/>
                    <w:jc w:val="center"/>
                    <w:rPr>
                      <w:rFonts w:cs="Times New Roman"/>
                    </w:rPr>
                  </w:pPr>
                  <w:r>
                    <w:rPr>
                      <w:rFonts w:eastAsia="Calibri" w:cs="Times New Roman"/>
                    </w:rPr>
                    <w:t>4.</w:t>
                  </w:r>
                </w:p>
              </w:tc>
              <w:tc>
                <w:tcPr>
                  <w:tcW w:w="4683" w:type="dxa"/>
                </w:tcPr>
                <w:p w14:paraId="7275150F" w14:textId="77777777" w:rsidR="006D2DAE" w:rsidRDefault="00995EE0">
                  <w:pPr>
                    <w:widowControl w:val="0"/>
                    <w:spacing w:after="0"/>
                    <w:ind w:left="1"/>
                    <w:rPr>
                      <w:rFonts w:cs="Times New Roman"/>
                    </w:rPr>
                  </w:pPr>
                  <w:r>
                    <w:rPr>
                      <w:rFonts w:eastAsia="Calibri" w:cs="Times New Roman"/>
                      <w:color w:val="000000"/>
                    </w:rPr>
                    <w:t>Ilgtspējība.</w:t>
                  </w:r>
                </w:p>
              </w:tc>
              <w:tc>
                <w:tcPr>
                  <w:tcW w:w="994" w:type="dxa"/>
                  <w:vAlign w:val="center"/>
                </w:tcPr>
                <w:p w14:paraId="10B5DE42" w14:textId="77777777" w:rsidR="006D2DAE" w:rsidRDefault="00995EE0">
                  <w:pPr>
                    <w:widowControl w:val="0"/>
                    <w:spacing w:after="0"/>
                    <w:ind w:left="1"/>
                    <w:jc w:val="center"/>
                    <w:rPr>
                      <w:rFonts w:cs="Times New Roman"/>
                    </w:rPr>
                  </w:pPr>
                  <w:r>
                    <w:rPr>
                      <w:rFonts w:eastAsia="Calibri" w:cs="Times New Roman"/>
                    </w:rPr>
                    <w:t>3</w:t>
                  </w:r>
                </w:p>
              </w:tc>
              <w:tc>
                <w:tcPr>
                  <w:tcW w:w="991" w:type="dxa"/>
                  <w:tcBorders>
                    <w:right w:val="nil"/>
                  </w:tcBorders>
                  <w:vAlign w:val="center"/>
                </w:tcPr>
                <w:p w14:paraId="2C1C3C8E" w14:textId="77777777" w:rsidR="006D2DAE" w:rsidRDefault="00995EE0">
                  <w:pPr>
                    <w:widowControl w:val="0"/>
                    <w:spacing w:after="0"/>
                    <w:ind w:left="1"/>
                    <w:jc w:val="center"/>
                    <w:rPr>
                      <w:rFonts w:cs="Times New Roman"/>
                    </w:rPr>
                  </w:pPr>
                  <w:r>
                    <w:rPr>
                      <w:rFonts w:eastAsia="Calibri" w:cs="Times New Roman"/>
                    </w:rPr>
                    <w:t>1</w:t>
                  </w:r>
                </w:p>
              </w:tc>
            </w:tr>
            <w:tr w:rsidR="006D2DAE" w14:paraId="04CE46E0" w14:textId="77777777">
              <w:trPr>
                <w:trHeight w:val="301"/>
              </w:trPr>
              <w:tc>
                <w:tcPr>
                  <w:tcW w:w="561" w:type="dxa"/>
                  <w:tcBorders>
                    <w:left w:val="nil"/>
                  </w:tcBorders>
                  <w:vAlign w:val="center"/>
                </w:tcPr>
                <w:p w14:paraId="439E7A44" w14:textId="77777777" w:rsidR="006D2DAE" w:rsidRDefault="00995EE0">
                  <w:pPr>
                    <w:widowControl w:val="0"/>
                    <w:spacing w:after="0"/>
                    <w:ind w:left="1" w:right="34"/>
                    <w:jc w:val="center"/>
                    <w:rPr>
                      <w:rFonts w:cs="Times New Roman"/>
                    </w:rPr>
                  </w:pPr>
                  <w:r>
                    <w:rPr>
                      <w:rFonts w:eastAsia="Calibri" w:cs="Times New Roman"/>
                    </w:rPr>
                    <w:t>5.</w:t>
                  </w:r>
                </w:p>
              </w:tc>
              <w:tc>
                <w:tcPr>
                  <w:tcW w:w="4683" w:type="dxa"/>
                </w:tcPr>
                <w:p w14:paraId="31C54C6F" w14:textId="77777777" w:rsidR="006D2DAE" w:rsidRDefault="00995EE0">
                  <w:pPr>
                    <w:widowControl w:val="0"/>
                    <w:spacing w:after="0"/>
                    <w:ind w:left="1"/>
                    <w:rPr>
                      <w:rFonts w:cs="Times New Roman"/>
                    </w:rPr>
                  </w:pPr>
                  <w:r>
                    <w:rPr>
                      <w:rFonts w:eastAsia="Calibri" w:cs="Times New Roman"/>
                      <w:color w:val="000000"/>
                    </w:rPr>
                    <w:t>Lidostā. Lidostas drošības procedūras.</w:t>
                  </w:r>
                </w:p>
              </w:tc>
              <w:tc>
                <w:tcPr>
                  <w:tcW w:w="994" w:type="dxa"/>
                  <w:vAlign w:val="center"/>
                </w:tcPr>
                <w:p w14:paraId="79120DF8" w14:textId="77777777" w:rsidR="006D2DAE" w:rsidRDefault="00995EE0">
                  <w:pPr>
                    <w:widowControl w:val="0"/>
                    <w:spacing w:after="0"/>
                    <w:ind w:left="1"/>
                    <w:jc w:val="center"/>
                    <w:rPr>
                      <w:rFonts w:cs="Times New Roman"/>
                    </w:rPr>
                  </w:pPr>
                  <w:r>
                    <w:rPr>
                      <w:rFonts w:eastAsia="Calibri" w:cs="Times New Roman"/>
                    </w:rPr>
                    <w:t>3</w:t>
                  </w:r>
                </w:p>
              </w:tc>
              <w:tc>
                <w:tcPr>
                  <w:tcW w:w="991" w:type="dxa"/>
                  <w:tcBorders>
                    <w:right w:val="nil"/>
                  </w:tcBorders>
                  <w:vAlign w:val="center"/>
                </w:tcPr>
                <w:p w14:paraId="44AEE685" w14:textId="77777777" w:rsidR="006D2DAE" w:rsidRDefault="00995EE0">
                  <w:pPr>
                    <w:widowControl w:val="0"/>
                    <w:spacing w:after="0"/>
                    <w:ind w:left="1"/>
                    <w:jc w:val="center"/>
                    <w:rPr>
                      <w:rFonts w:cs="Times New Roman"/>
                    </w:rPr>
                  </w:pPr>
                  <w:r>
                    <w:rPr>
                      <w:rFonts w:eastAsia="Calibri" w:cs="Times New Roman"/>
                    </w:rPr>
                    <w:t>1</w:t>
                  </w:r>
                </w:p>
              </w:tc>
            </w:tr>
            <w:tr w:rsidR="006D2DAE" w14:paraId="4BA03103" w14:textId="77777777">
              <w:tc>
                <w:tcPr>
                  <w:tcW w:w="561" w:type="dxa"/>
                  <w:tcBorders>
                    <w:left w:val="nil"/>
                  </w:tcBorders>
                  <w:vAlign w:val="center"/>
                </w:tcPr>
                <w:p w14:paraId="7881A895" w14:textId="77777777" w:rsidR="006D2DAE" w:rsidRDefault="00995EE0">
                  <w:pPr>
                    <w:widowControl w:val="0"/>
                    <w:spacing w:after="0"/>
                    <w:ind w:left="1" w:right="34"/>
                    <w:jc w:val="center"/>
                    <w:rPr>
                      <w:rFonts w:cs="Times New Roman"/>
                    </w:rPr>
                  </w:pPr>
                  <w:r>
                    <w:rPr>
                      <w:rFonts w:eastAsia="Calibri" w:cs="Times New Roman"/>
                    </w:rPr>
                    <w:t>6.</w:t>
                  </w:r>
                </w:p>
              </w:tc>
              <w:tc>
                <w:tcPr>
                  <w:tcW w:w="4683" w:type="dxa"/>
                </w:tcPr>
                <w:p w14:paraId="212D5896" w14:textId="61FAF1A0" w:rsidR="006D2DAE" w:rsidRDefault="00995EE0">
                  <w:pPr>
                    <w:widowControl w:val="0"/>
                    <w:spacing w:after="0"/>
                    <w:ind w:left="1"/>
                    <w:rPr>
                      <w:rFonts w:cs="Times New Roman"/>
                    </w:rPr>
                  </w:pPr>
                  <w:r>
                    <w:rPr>
                      <w:rFonts w:eastAsia="Calibri" w:cs="Times New Roman"/>
                      <w:color w:val="222222"/>
                    </w:rPr>
                    <w:t>Kultūras mantojums. Viesu iepazīstināšana ar savu valsti un atpūtas iespējām.</w:t>
                  </w:r>
                </w:p>
              </w:tc>
              <w:tc>
                <w:tcPr>
                  <w:tcW w:w="994" w:type="dxa"/>
                  <w:vAlign w:val="center"/>
                </w:tcPr>
                <w:p w14:paraId="63AC4117" w14:textId="77777777" w:rsidR="006D2DAE" w:rsidRDefault="00995EE0">
                  <w:pPr>
                    <w:widowControl w:val="0"/>
                    <w:spacing w:after="0"/>
                    <w:ind w:left="1"/>
                    <w:jc w:val="center"/>
                    <w:rPr>
                      <w:rFonts w:cs="Times New Roman"/>
                    </w:rPr>
                  </w:pPr>
                  <w:r>
                    <w:rPr>
                      <w:rFonts w:eastAsia="Calibri" w:cs="Times New Roman"/>
                    </w:rPr>
                    <w:t>3</w:t>
                  </w:r>
                </w:p>
              </w:tc>
              <w:tc>
                <w:tcPr>
                  <w:tcW w:w="991" w:type="dxa"/>
                  <w:tcBorders>
                    <w:right w:val="nil"/>
                  </w:tcBorders>
                  <w:vAlign w:val="center"/>
                </w:tcPr>
                <w:p w14:paraId="6249FDF3" w14:textId="77777777" w:rsidR="006D2DAE" w:rsidRDefault="00995EE0">
                  <w:pPr>
                    <w:widowControl w:val="0"/>
                    <w:spacing w:after="0"/>
                    <w:ind w:left="1"/>
                    <w:jc w:val="center"/>
                    <w:rPr>
                      <w:rFonts w:cs="Times New Roman"/>
                    </w:rPr>
                  </w:pPr>
                  <w:r>
                    <w:rPr>
                      <w:rFonts w:eastAsia="Calibri" w:cs="Times New Roman"/>
                    </w:rPr>
                    <w:t>1</w:t>
                  </w:r>
                </w:p>
              </w:tc>
            </w:tr>
            <w:tr w:rsidR="006D2DAE" w14:paraId="7EF158E9" w14:textId="77777777">
              <w:tc>
                <w:tcPr>
                  <w:tcW w:w="561" w:type="dxa"/>
                  <w:tcBorders>
                    <w:left w:val="nil"/>
                  </w:tcBorders>
                  <w:vAlign w:val="center"/>
                </w:tcPr>
                <w:p w14:paraId="5B8522D8" w14:textId="77777777" w:rsidR="006D2DAE" w:rsidRDefault="00995EE0">
                  <w:pPr>
                    <w:widowControl w:val="0"/>
                    <w:spacing w:after="0"/>
                    <w:ind w:left="1" w:right="34"/>
                    <w:jc w:val="center"/>
                    <w:rPr>
                      <w:rFonts w:cs="Times New Roman"/>
                    </w:rPr>
                  </w:pPr>
                  <w:r>
                    <w:rPr>
                      <w:rFonts w:eastAsia="Calibri" w:cs="Times New Roman"/>
                    </w:rPr>
                    <w:t>7.</w:t>
                  </w:r>
                </w:p>
              </w:tc>
              <w:tc>
                <w:tcPr>
                  <w:tcW w:w="4683" w:type="dxa"/>
                </w:tcPr>
                <w:p w14:paraId="1D96A1BF" w14:textId="77777777" w:rsidR="006D2DAE" w:rsidRDefault="00995EE0">
                  <w:pPr>
                    <w:widowControl w:val="0"/>
                    <w:spacing w:after="0"/>
                    <w:ind w:left="1"/>
                    <w:rPr>
                      <w:rFonts w:cs="Times New Roman"/>
                    </w:rPr>
                  </w:pPr>
                  <w:r>
                    <w:rPr>
                      <w:rFonts w:eastAsia="Calibri" w:cs="Times New Roman"/>
                      <w:color w:val="222222"/>
                    </w:rPr>
                    <w:t>Pasākumu organizēšana.</w:t>
                  </w:r>
                </w:p>
              </w:tc>
              <w:tc>
                <w:tcPr>
                  <w:tcW w:w="994" w:type="dxa"/>
                  <w:vAlign w:val="center"/>
                </w:tcPr>
                <w:p w14:paraId="36C7D7BB" w14:textId="77777777" w:rsidR="006D2DAE" w:rsidRDefault="00995EE0">
                  <w:pPr>
                    <w:widowControl w:val="0"/>
                    <w:spacing w:after="0"/>
                    <w:ind w:left="1"/>
                    <w:jc w:val="center"/>
                    <w:rPr>
                      <w:rFonts w:cs="Times New Roman"/>
                    </w:rPr>
                  </w:pPr>
                  <w:r>
                    <w:rPr>
                      <w:rFonts w:eastAsia="Calibri" w:cs="Times New Roman"/>
                    </w:rPr>
                    <w:t>3</w:t>
                  </w:r>
                </w:p>
              </w:tc>
              <w:tc>
                <w:tcPr>
                  <w:tcW w:w="991" w:type="dxa"/>
                  <w:tcBorders>
                    <w:right w:val="nil"/>
                  </w:tcBorders>
                  <w:vAlign w:val="center"/>
                </w:tcPr>
                <w:p w14:paraId="2BABF561" w14:textId="77777777" w:rsidR="006D2DAE" w:rsidRDefault="00995EE0">
                  <w:pPr>
                    <w:widowControl w:val="0"/>
                    <w:spacing w:after="0"/>
                    <w:ind w:left="1"/>
                    <w:jc w:val="center"/>
                    <w:rPr>
                      <w:rFonts w:cs="Times New Roman"/>
                    </w:rPr>
                  </w:pPr>
                  <w:r>
                    <w:rPr>
                      <w:rFonts w:eastAsia="Calibri" w:cs="Times New Roman"/>
                    </w:rPr>
                    <w:t>1</w:t>
                  </w:r>
                </w:p>
              </w:tc>
            </w:tr>
            <w:tr w:rsidR="006D2DAE" w14:paraId="21B3AAAA" w14:textId="77777777">
              <w:tc>
                <w:tcPr>
                  <w:tcW w:w="561" w:type="dxa"/>
                  <w:tcBorders>
                    <w:left w:val="nil"/>
                  </w:tcBorders>
                  <w:vAlign w:val="center"/>
                </w:tcPr>
                <w:p w14:paraId="0BECD836" w14:textId="77777777" w:rsidR="006D2DAE" w:rsidRDefault="00995EE0">
                  <w:pPr>
                    <w:widowControl w:val="0"/>
                    <w:spacing w:after="0"/>
                    <w:ind w:left="1" w:right="34"/>
                    <w:jc w:val="center"/>
                    <w:rPr>
                      <w:rFonts w:cs="Times New Roman"/>
                    </w:rPr>
                  </w:pPr>
                  <w:r>
                    <w:rPr>
                      <w:rFonts w:eastAsia="Calibri" w:cs="Times New Roman"/>
                    </w:rPr>
                    <w:t>8.</w:t>
                  </w:r>
                </w:p>
              </w:tc>
              <w:tc>
                <w:tcPr>
                  <w:tcW w:w="4683" w:type="dxa"/>
                </w:tcPr>
                <w:p w14:paraId="182F42F2" w14:textId="739E89F2" w:rsidR="006D2DAE" w:rsidRDefault="00995EE0">
                  <w:pPr>
                    <w:widowControl w:val="0"/>
                    <w:spacing w:after="0"/>
                    <w:ind w:left="1"/>
                    <w:rPr>
                      <w:rFonts w:cs="Times New Roman"/>
                    </w:rPr>
                  </w:pPr>
                  <w:r>
                    <w:rPr>
                      <w:rFonts w:eastAsia="Calibri" w:cs="Times New Roman"/>
                    </w:rPr>
                    <w:t xml:space="preserve">Pieteikšanās darbam. </w:t>
                  </w:r>
                  <w:r w:rsidRPr="00FC0CF1">
                    <w:rPr>
                      <w:rFonts w:eastAsia="Calibri" w:cs="Times New Roman"/>
                      <w:i/>
                      <w:iCs/>
                    </w:rPr>
                    <w:t>CV</w:t>
                  </w:r>
                  <w:r>
                    <w:rPr>
                      <w:rFonts w:eastAsia="Calibri" w:cs="Times New Roman"/>
                    </w:rPr>
                    <w:t xml:space="preserve"> un motivācijas vēstule. Darba intervija.</w:t>
                  </w:r>
                </w:p>
              </w:tc>
              <w:tc>
                <w:tcPr>
                  <w:tcW w:w="994" w:type="dxa"/>
                  <w:vAlign w:val="center"/>
                </w:tcPr>
                <w:p w14:paraId="682801A6" w14:textId="77777777" w:rsidR="006D2DAE" w:rsidRDefault="00995EE0">
                  <w:pPr>
                    <w:widowControl w:val="0"/>
                    <w:spacing w:after="0"/>
                    <w:ind w:left="1"/>
                    <w:jc w:val="center"/>
                    <w:rPr>
                      <w:rFonts w:cs="Times New Roman"/>
                    </w:rPr>
                  </w:pPr>
                  <w:r>
                    <w:rPr>
                      <w:rFonts w:eastAsia="Calibri" w:cs="Times New Roman"/>
                    </w:rPr>
                    <w:t>3</w:t>
                  </w:r>
                </w:p>
              </w:tc>
              <w:tc>
                <w:tcPr>
                  <w:tcW w:w="991" w:type="dxa"/>
                  <w:tcBorders>
                    <w:right w:val="nil"/>
                  </w:tcBorders>
                  <w:vAlign w:val="center"/>
                </w:tcPr>
                <w:p w14:paraId="61D41EEF" w14:textId="77777777" w:rsidR="006D2DAE" w:rsidRDefault="00995EE0">
                  <w:pPr>
                    <w:widowControl w:val="0"/>
                    <w:spacing w:after="0"/>
                    <w:ind w:left="1"/>
                    <w:jc w:val="center"/>
                    <w:rPr>
                      <w:rFonts w:cs="Times New Roman"/>
                    </w:rPr>
                  </w:pPr>
                  <w:r>
                    <w:rPr>
                      <w:rFonts w:eastAsia="Calibri" w:cs="Times New Roman"/>
                    </w:rPr>
                    <w:t>1</w:t>
                  </w:r>
                </w:p>
              </w:tc>
            </w:tr>
            <w:tr w:rsidR="006D2DAE" w14:paraId="0EFE6B13" w14:textId="77777777">
              <w:tc>
                <w:tcPr>
                  <w:tcW w:w="561" w:type="dxa"/>
                  <w:tcBorders>
                    <w:left w:val="nil"/>
                  </w:tcBorders>
                  <w:vAlign w:val="center"/>
                </w:tcPr>
                <w:p w14:paraId="04A70E8F" w14:textId="77777777" w:rsidR="006D2DAE" w:rsidRDefault="00995EE0">
                  <w:pPr>
                    <w:widowControl w:val="0"/>
                    <w:spacing w:after="0"/>
                    <w:ind w:left="1" w:right="34"/>
                    <w:jc w:val="center"/>
                    <w:rPr>
                      <w:rFonts w:cs="Times New Roman"/>
                    </w:rPr>
                  </w:pPr>
                  <w:r>
                    <w:rPr>
                      <w:rFonts w:eastAsia="Calibri" w:cs="Times New Roman"/>
                    </w:rPr>
                    <w:t>9.</w:t>
                  </w:r>
                </w:p>
              </w:tc>
              <w:tc>
                <w:tcPr>
                  <w:tcW w:w="4683" w:type="dxa"/>
                  <w:vAlign w:val="center"/>
                </w:tcPr>
                <w:p w14:paraId="17E62C6A" w14:textId="241F0539" w:rsidR="006D2DAE" w:rsidRDefault="00995EE0">
                  <w:pPr>
                    <w:widowControl w:val="0"/>
                    <w:spacing w:after="0"/>
                    <w:ind w:left="1"/>
                    <w:rPr>
                      <w:rFonts w:cs="Times New Roman"/>
                    </w:rPr>
                  </w:pPr>
                  <w:r>
                    <w:rPr>
                      <w:rFonts w:eastAsia="Calibri" w:cs="Times New Roman"/>
                      <w:color w:val="222222"/>
                    </w:rPr>
                    <w:t>Ēdiens. Gastronomija. Dzērieni un ēdināšanas pakalpojumi.</w:t>
                  </w:r>
                </w:p>
              </w:tc>
              <w:tc>
                <w:tcPr>
                  <w:tcW w:w="994" w:type="dxa"/>
                  <w:vAlign w:val="center"/>
                </w:tcPr>
                <w:p w14:paraId="74429547" w14:textId="77777777" w:rsidR="006D2DAE" w:rsidRDefault="00995EE0">
                  <w:pPr>
                    <w:widowControl w:val="0"/>
                    <w:spacing w:after="0"/>
                    <w:ind w:left="1"/>
                    <w:jc w:val="center"/>
                    <w:rPr>
                      <w:rFonts w:cs="Times New Roman"/>
                    </w:rPr>
                  </w:pPr>
                  <w:r>
                    <w:rPr>
                      <w:rFonts w:eastAsia="Calibri" w:cs="Times New Roman"/>
                    </w:rPr>
                    <w:t>3</w:t>
                  </w:r>
                </w:p>
              </w:tc>
              <w:tc>
                <w:tcPr>
                  <w:tcW w:w="991" w:type="dxa"/>
                  <w:tcBorders>
                    <w:right w:val="nil"/>
                  </w:tcBorders>
                  <w:vAlign w:val="center"/>
                </w:tcPr>
                <w:p w14:paraId="3965BC87" w14:textId="77777777" w:rsidR="006D2DAE" w:rsidRDefault="00995EE0">
                  <w:pPr>
                    <w:widowControl w:val="0"/>
                    <w:spacing w:after="0"/>
                    <w:ind w:left="1"/>
                    <w:jc w:val="center"/>
                    <w:rPr>
                      <w:rFonts w:cs="Times New Roman"/>
                    </w:rPr>
                  </w:pPr>
                  <w:r>
                    <w:rPr>
                      <w:rFonts w:eastAsia="Calibri" w:cs="Times New Roman"/>
                    </w:rPr>
                    <w:t>1</w:t>
                  </w:r>
                </w:p>
              </w:tc>
            </w:tr>
            <w:tr w:rsidR="006D2DAE" w14:paraId="3FF12982" w14:textId="77777777">
              <w:tc>
                <w:tcPr>
                  <w:tcW w:w="561" w:type="dxa"/>
                  <w:tcBorders>
                    <w:left w:val="nil"/>
                  </w:tcBorders>
                  <w:vAlign w:val="center"/>
                </w:tcPr>
                <w:p w14:paraId="515E7E2F" w14:textId="77777777" w:rsidR="006D2DAE" w:rsidRDefault="00995EE0">
                  <w:pPr>
                    <w:widowControl w:val="0"/>
                    <w:spacing w:after="0"/>
                    <w:ind w:left="1" w:right="34"/>
                    <w:jc w:val="center"/>
                    <w:rPr>
                      <w:rFonts w:cs="Times New Roman"/>
                    </w:rPr>
                  </w:pPr>
                  <w:r>
                    <w:rPr>
                      <w:rFonts w:eastAsia="Calibri" w:cs="Times New Roman"/>
                    </w:rPr>
                    <w:t>10.</w:t>
                  </w:r>
                </w:p>
              </w:tc>
              <w:tc>
                <w:tcPr>
                  <w:tcW w:w="4683" w:type="dxa"/>
                  <w:vAlign w:val="center"/>
                </w:tcPr>
                <w:p w14:paraId="311BB973" w14:textId="77777777" w:rsidR="006D2DAE" w:rsidRDefault="00995EE0">
                  <w:pPr>
                    <w:widowControl w:val="0"/>
                    <w:spacing w:after="0"/>
                    <w:ind w:left="1"/>
                    <w:rPr>
                      <w:rFonts w:cs="Times New Roman"/>
                    </w:rPr>
                  </w:pPr>
                  <w:r w:rsidRPr="00FC0CF1">
                    <w:rPr>
                      <w:rFonts w:eastAsia="Calibri" w:cs="Times New Roman"/>
                    </w:rPr>
                    <w:t>K</w:t>
                  </w:r>
                  <w:r w:rsidRPr="00FC0CF1">
                    <w:rPr>
                      <w:rFonts w:eastAsia="Calibri" w:cs="Times New Roman"/>
                      <w:color w:val="222222"/>
                    </w:rPr>
                    <w:t>rīzes vadība. Riska novēršana. Problēmu risināšana.</w:t>
                  </w:r>
                </w:p>
              </w:tc>
              <w:tc>
                <w:tcPr>
                  <w:tcW w:w="994" w:type="dxa"/>
                  <w:vAlign w:val="center"/>
                </w:tcPr>
                <w:p w14:paraId="0FA64B98" w14:textId="77777777" w:rsidR="006D2DAE" w:rsidRDefault="00995EE0">
                  <w:pPr>
                    <w:widowControl w:val="0"/>
                    <w:spacing w:after="0"/>
                    <w:ind w:left="1"/>
                    <w:jc w:val="center"/>
                    <w:rPr>
                      <w:rFonts w:cs="Times New Roman"/>
                    </w:rPr>
                  </w:pPr>
                  <w:r>
                    <w:rPr>
                      <w:rFonts w:eastAsia="Calibri" w:cs="Times New Roman"/>
                    </w:rPr>
                    <w:t>1</w:t>
                  </w:r>
                </w:p>
              </w:tc>
              <w:tc>
                <w:tcPr>
                  <w:tcW w:w="991" w:type="dxa"/>
                  <w:tcBorders>
                    <w:right w:val="nil"/>
                  </w:tcBorders>
                  <w:vAlign w:val="center"/>
                </w:tcPr>
                <w:p w14:paraId="79AEBF63" w14:textId="77777777" w:rsidR="006D2DAE" w:rsidRDefault="00995EE0">
                  <w:pPr>
                    <w:widowControl w:val="0"/>
                    <w:spacing w:after="0"/>
                    <w:ind w:left="1"/>
                    <w:jc w:val="center"/>
                    <w:rPr>
                      <w:rFonts w:cs="Times New Roman"/>
                    </w:rPr>
                  </w:pPr>
                  <w:r>
                    <w:rPr>
                      <w:rFonts w:eastAsia="Calibri" w:cs="Times New Roman"/>
                    </w:rPr>
                    <w:t>1</w:t>
                  </w:r>
                </w:p>
              </w:tc>
            </w:tr>
            <w:tr w:rsidR="006D2DAE" w14:paraId="6DA8851A" w14:textId="77777777">
              <w:tc>
                <w:tcPr>
                  <w:tcW w:w="561" w:type="dxa"/>
                  <w:tcBorders>
                    <w:left w:val="nil"/>
                  </w:tcBorders>
                  <w:vAlign w:val="center"/>
                </w:tcPr>
                <w:p w14:paraId="21D23379" w14:textId="77777777" w:rsidR="006D2DAE" w:rsidRDefault="00995EE0">
                  <w:pPr>
                    <w:widowControl w:val="0"/>
                    <w:spacing w:after="0"/>
                    <w:ind w:left="1" w:right="34"/>
                    <w:jc w:val="center"/>
                    <w:rPr>
                      <w:rFonts w:cs="Times New Roman"/>
                    </w:rPr>
                  </w:pPr>
                  <w:r>
                    <w:rPr>
                      <w:rFonts w:eastAsia="Calibri" w:cs="Times New Roman"/>
                    </w:rPr>
                    <w:t>11.</w:t>
                  </w:r>
                </w:p>
              </w:tc>
              <w:tc>
                <w:tcPr>
                  <w:tcW w:w="4683" w:type="dxa"/>
                  <w:vAlign w:val="center"/>
                </w:tcPr>
                <w:p w14:paraId="180D7B3B" w14:textId="77777777" w:rsidR="006D2DAE" w:rsidRDefault="00995EE0">
                  <w:pPr>
                    <w:widowControl w:val="0"/>
                    <w:spacing w:after="0"/>
                    <w:ind w:left="1"/>
                    <w:rPr>
                      <w:rFonts w:cs="Times New Roman"/>
                      <w:b/>
                      <w:bCs/>
                    </w:rPr>
                  </w:pPr>
                  <w:r>
                    <w:rPr>
                      <w:rFonts w:eastAsia="Calibri" w:cs="Times New Roman"/>
                    </w:rPr>
                    <w:t>Noslēguma pārbaudījums.</w:t>
                  </w:r>
                </w:p>
              </w:tc>
              <w:tc>
                <w:tcPr>
                  <w:tcW w:w="994" w:type="dxa"/>
                  <w:vAlign w:val="center"/>
                </w:tcPr>
                <w:p w14:paraId="583D4AD8" w14:textId="77777777" w:rsidR="006D2DAE" w:rsidRDefault="006D2DAE">
                  <w:pPr>
                    <w:widowControl w:val="0"/>
                    <w:spacing w:after="0"/>
                    <w:ind w:left="1"/>
                    <w:jc w:val="center"/>
                    <w:rPr>
                      <w:rFonts w:cs="Times New Roman"/>
                      <w:b/>
                      <w:bCs/>
                    </w:rPr>
                  </w:pPr>
                </w:p>
              </w:tc>
              <w:tc>
                <w:tcPr>
                  <w:tcW w:w="991" w:type="dxa"/>
                  <w:tcBorders>
                    <w:right w:val="nil"/>
                  </w:tcBorders>
                </w:tcPr>
                <w:p w14:paraId="426D1417" w14:textId="77777777" w:rsidR="006D2DAE" w:rsidRDefault="00995EE0">
                  <w:pPr>
                    <w:widowControl w:val="0"/>
                    <w:spacing w:after="0"/>
                    <w:ind w:left="1"/>
                    <w:jc w:val="center"/>
                    <w:rPr>
                      <w:rFonts w:cs="Times New Roman"/>
                      <w:b/>
                      <w:bCs/>
                    </w:rPr>
                  </w:pPr>
                  <w:r>
                    <w:rPr>
                      <w:rFonts w:eastAsia="Calibri" w:cs="Times New Roman"/>
                      <w:b/>
                      <w:bCs/>
                    </w:rPr>
                    <w:t>2</w:t>
                  </w:r>
                </w:p>
              </w:tc>
            </w:tr>
            <w:tr w:rsidR="006D2DAE" w14:paraId="7A0A8795" w14:textId="77777777">
              <w:tc>
                <w:tcPr>
                  <w:tcW w:w="561" w:type="dxa"/>
                  <w:tcBorders>
                    <w:left w:val="nil"/>
                    <w:bottom w:val="nil"/>
                  </w:tcBorders>
                  <w:vAlign w:val="center"/>
                </w:tcPr>
                <w:p w14:paraId="750732F9" w14:textId="77777777" w:rsidR="006D2DAE" w:rsidRDefault="006D2DAE">
                  <w:pPr>
                    <w:widowControl w:val="0"/>
                    <w:spacing w:after="0"/>
                    <w:ind w:left="1" w:right="34"/>
                    <w:jc w:val="center"/>
                    <w:rPr>
                      <w:rFonts w:cs="Times New Roman"/>
                    </w:rPr>
                  </w:pPr>
                </w:p>
              </w:tc>
              <w:tc>
                <w:tcPr>
                  <w:tcW w:w="4683" w:type="dxa"/>
                  <w:tcBorders>
                    <w:bottom w:val="nil"/>
                  </w:tcBorders>
                  <w:vAlign w:val="center"/>
                </w:tcPr>
                <w:p w14:paraId="303B7677" w14:textId="77777777" w:rsidR="006D2DAE" w:rsidRDefault="00995EE0">
                  <w:pPr>
                    <w:widowControl w:val="0"/>
                    <w:spacing w:after="0"/>
                    <w:ind w:left="1"/>
                    <w:jc w:val="center"/>
                    <w:rPr>
                      <w:rFonts w:cs="Times New Roman"/>
                      <w:b/>
                      <w:bCs/>
                    </w:rPr>
                  </w:pPr>
                  <w:r>
                    <w:rPr>
                      <w:rFonts w:eastAsia="Calibri" w:cs="Times New Roman"/>
                      <w:b/>
                      <w:bCs/>
                    </w:rPr>
                    <w:t>Kopā: 40</w:t>
                  </w:r>
                </w:p>
              </w:tc>
              <w:tc>
                <w:tcPr>
                  <w:tcW w:w="994" w:type="dxa"/>
                  <w:tcBorders>
                    <w:bottom w:val="nil"/>
                  </w:tcBorders>
                  <w:vAlign w:val="center"/>
                </w:tcPr>
                <w:p w14:paraId="743C7E61" w14:textId="77777777" w:rsidR="006D2DAE" w:rsidRDefault="00995EE0">
                  <w:pPr>
                    <w:widowControl w:val="0"/>
                    <w:spacing w:after="0"/>
                    <w:ind w:left="1"/>
                    <w:jc w:val="center"/>
                    <w:rPr>
                      <w:rFonts w:cs="Times New Roman"/>
                      <w:b/>
                      <w:bCs/>
                    </w:rPr>
                  </w:pPr>
                  <w:r>
                    <w:rPr>
                      <w:rFonts w:eastAsia="Calibri" w:cs="Times New Roman"/>
                      <w:b/>
                      <w:bCs/>
                    </w:rPr>
                    <w:t>28</w:t>
                  </w:r>
                </w:p>
              </w:tc>
              <w:tc>
                <w:tcPr>
                  <w:tcW w:w="991" w:type="dxa"/>
                  <w:tcBorders>
                    <w:bottom w:val="nil"/>
                    <w:right w:val="nil"/>
                  </w:tcBorders>
                </w:tcPr>
                <w:p w14:paraId="4FC9568F" w14:textId="77777777" w:rsidR="006D2DAE" w:rsidRDefault="00995EE0">
                  <w:pPr>
                    <w:widowControl w:val="0"/>
                    <w:spacing w:after="0"/>
                    <w:ind w:left="1"/>
                    <w:jc w:val="center"/>
                    <w:rPr>
                      <w:rFonts w:cs="Times New Roman"/>
                      <w:b/>
                      <w:bCs/>
                    </w:rPr>
                  </w:pPr>
                  <w:r>
                    <w:rPr>
                      <w:rFonts w:eastAsia="Calibri" w:cs="Times New Roman"/>
                      <w:b/>
                      <w:bCs/>
                    </w:rPr>
                    <w:t>12</w:t>
                  </w:r>
                </w:p>
              </w:tc>
            </w:tr>
          </w:tbl>
          <w:p w14:paraId="010064F4" w14:textId="77777777" w:rsidR="006D2DAE" w:rsidRDefault="006D2DAE">
            <w:pPr>
              <w:widowControl w:val="0"/>
              <w:spacing w:after="0"/>
              <w:ind w:left="1" w:right="154"/>
              <w:jc w:val="center"/>
              <w:rPr>
                <w:rFonts w:cs="Times New Roman"/>
              </w:rPr>
            </w:pPr>
          </w:p>
        </w:tc>
      </w:tr>
      <w:tr w:rsidR="006D2DAE" w14:paraId="1E8E4B70" w14:textId="77777777">
        <w:trPr>
          <w:trHeight w:val="274"/>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7D92ED27" w14:textId="77777777" w:rsidR="006D2DAE" w:rsidRDefault="00995EE0">
            <w:pPr>
              <w:widowControl w:val="0"/>
              <w:spacing w:after="0"/>
              <w:ind w:left="133" w:right="133"/>
              <w:rPr>
                <w:rFonts w:cs="Times New Roman"/>
              </w:rPr>
            </w:pPr>
            <w:r>
              <w:rPr>
                <w:rFonts w:cs="Times New Roman"/>
              </w:rPr>
              <w:t>Studējošo patstāvīgā darba organizācijas un uzdevumu raksturojums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08A0DEC1" w14:textId="7867F888" w:rsidR="006D2DAE" w:rsidRDefault="00995EE0">
            <w:pPr>
              <w:widowControl w:val="0"/>
              <w:spacing w:after="0"/>
              <w:ind w:left="143" w:right="154"/>
              <w:jc w:val="both"/>
              <w:rPr>
                <w:rFonts w:cs="Times New Roman"/>
                <w:color w:val="C45911" w:themeColor="accent2" w:themeShade="BF"/>
              </w:rPr>
            </w:pPr>
            <w:r>
              <w:rPr>
                <w:rFonts w:eastAsia="Calibri" w:cs="Times New Roman"/>
              </w:rPr>
              <w:t xml:space="preserve">Kursā tiek izpildīti praktiskie darbi, patstāvīgie darbi, situāciju analīzes un grupu darbi. Praktiskie darbi tiek organizēti individuāli un grupās. Studējošie piedalās diskusijās. </w:t>
            </w:r>
            <w:r>
              <w:rPr>
                <w:rFonts w:eastAsia="Calibri" w:cs="Times New Roman"/>
                <w:iCs/>
                <w:color w:val="000000"/>
              </w:rPr>
              <w:t xml:space="preserve">Kursa beigās rakstveida eksāmens, kurā tiek pārbaudītas </w:t>
            </w:r>
            <w:r>
              <w:rPr>
                <w:rFonts w:eastAsia="Calibri" w:cs="Times New Roman"/>
                <w:iCs/>
                <w:color w:val="000000"/>
              </w:rPr>
              <w:lastRenderedPageBreak/>
              <w:t>terminoloģijas zināšanas un rakstu valodas lietojums.</w:t>
            </w:r>
          </w:p>
        </w:tc>
      </w:tr>
      <w:tr w:rsidR="006D2DAE" w14:paraId="243E3000" w14:textId="77777777">
        <w:trPr>
          <w:trHeight w:val="586"/>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53F0B970" w14:textId="77777777" w:rsidR="006D2DAE" w:rsidRDefault="00995EE0">
            <w:pPr>
              <w:widowControl w:val="0"/>
              <w:spacing w:after="0"/>
              <w:ind w:left="133" w:right="133"/>
              <w:rPr>
                <w:rFonts w:cs="Times New Roman"/>
              </w:rPr>
            </w:pPr>
            <w:r>
              <w:rPr>
                <w:rFonts w:cs="Times New Roman"/>
              </w:rPr>
              <w:lastRenderedPageBreak/>
              <w:t>Studiju rezultātu vērtēšanas kritēriji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5506EEE7" w14:textId="77777777" w:rsidR="006D2DAE" w:rsidRDefault="00995EE0">
            <w:pPr>
              <w:pStyle w:val="CommentText"/>
              <w:widowControl w:val="0"/>
              <w:spacing w:after="0"/>
              <w:ind w:left="143" w:right="166"/>
              <w:jc w:val="both"/>
              <w:rPr>
                <w:b/>
                <w:bCs/>
                <w:sz w:val="24"/>
              </w:rPr>
            </w:pPr>
            <w:r>
              <w:t>Studiju kursa apguve tā noslēgumā tiek vērtēta 10 ballu skalā saskaņā ar Latvijas Republikas Ministru kabineta 2001. gada 20. marta noteikumiem Nr. 141 un “HOTEL SCHOOL” Viesnīcu biznesa koledžas 2019. gada 27. augusta “Studiju un pārbaudījumu kārtību” Nr. 4-6/68.</w:t>
            </w:r>
          </w:p>
          <w:p w14:paraId="0607FF5E" w14:textId="77777777" w:rsidR="006D2DAE" w:rsidRDefault="006D2DAE">
            <w:pPr>
              <w:pStyle w:val="CommentText"/>
              <w:widowControl w:val="0"/>
              <w:spacing w:after="0"/>
              <w:ind w:left="1"/>
              <w:jc w:val="both"/>
              <w:rPr>
                <w:b/>
                <w:bCs/>
                <w:sz w:val="24"/>
              </w:rPr>
            </w:pPr>
          </w:p>
          <w:tbl>
            <w:tblPr>
              <w:tblStyle w:val="TableGrid"/>
              <w:tblW w:w="7230" w:type="dxa"/>
              <w:tblLayout w:type="fixed"/>
              <w:tblLook w:val="04A0" w:firstRow="1" w:lastRow="0" w:firstColumn="1" w:lastColumn="0" w:noHBand="0" w:noVBand="1"/>
            </w:tblPr>
            <w:tblGrid>
              <w:gridCol w:w="2407"/>
              <w:gridCol w:w="1274"/>
              <w:gridCol w:w="958"/>
              <w:gridCol w:w="958"/>
              <w:gridCol w:w="955"/>
              <w:gridCol w:w="678"/>
            </w:tblGrid>
            <w:tr w:rsidR="006D2DAE" w14:paraId="1C5C2BCC" w14:textId="77777777">
              <w:tc>
                <w:tcPr>
                  <w:tcW w:w="2406" w:type="dxa"/>
                  <w:vMerge w:val="restart"/>
                  <w:tcBorders>
                    <w:left w:val="nil"/>
                  </w:tcBorders>
                  <w:shd w:val="clear" w:color="auto" w:fill="D9D9D9" w:themeFill="background1" w:themeFillShade="D9"/>
                </w:tcPr>
                <w:p w14:paraId="7BDC7EC1" w14:textId="77777777" w:rsidR="006D2DAE" w:rsidRDefault="00995EE0">
                  <w:pPr>
                    <w:pStyle w:val="CommentText"/>
                    <w:widowControl w:val="0"/>
                    <w:spacing w:after="0"/>
                    <w:ind w:left="1"/>
                    <w:jc w:val="center"/>
                  </w:pPr>
                  <w:r>
                    <w:rPr>
                      <w:rFonts w:eastAsia="Calibri"/>
                    </w:rPr>
                    <w:t>Pārbaudījuma veids</w:t>
                  </w:r>
                </w:p>
              </w:tc>
              <w:tc>
                <w:tcPr>
                  <w:tcW w:w="1274" w:type="dxa"/>
                  <w:vMerge w:val="restart"/>
                  <w:shd w:val="clear" w:color="auto" w:fill="D9D9D9" w:themeFill="background1" w:themeFillShade="D9"/>
                </w:tcPr>
                <w:p w14:paraId="54F7A880" w14:textId="77777777" w:rsidR="006D2DAE" w:rsidRDefault="00995EE0">
                  <w:pPr>
                    <w:pStyle w:val="CommentText"/>
                    <w:widowControl w:val="0"/>
                    <w:spacing w:after="0"/>
                    <w:ind w:left="1"/>
                    <w:jc w:val="center"/>
                  </w:pPr>
                  <w:r>
                    <w:rPr>
                      <w:rFonts w:eastAsia="Calibri"/>
                    </w:rPr>
                    <w:t>% no kopējā vērtējuma</w:t>
                  </w:r>
                </w:p>
              </w:tc>
              <w:tc>
                <w:tcPr>
                  <w:tcW w:w="3549" w:type="dxa"/>
                  <w:gridSpan w:val="4"/>
                  <w:tcBorders>
                    <w:right w:val="nil"/>
                  </w:tcBorders>
                  <w:shd w:val="clear" w:color="auto" w:fill="D9D9D9" w:themeFill="background1" w:themeFillShade="D9"/>
                </w:tcPr>
                <w:p w14:paraId="3C08100A" w14:textId="77777777" w:rsidR="006D2DAE" w:rsidRDefault="00995EE0">
                  <w:pPr>
                    <w:pStyle w:val="CommentText"/>
                    <w:widowControl w:val="0"/>
                    <w:spacing w:after="0"/>
                    <w:ind w:left="1"/>
                    <w:jc w:val="center"/>
                  </w:pPr>
                  <w:r>
                    <w:rPr>
                      <w:rFonts w:eastAsia="Calibri"/>
                    </w:rPr>
                    <w:t>Studiju rezultāti</w:t>
                  </w:r>
                </w:p>
              </w:tc>
            </w:tr>
            <w:tr w:rsidR="006D2DAE" w14:paraId="52B4BBE5" w14:textId="77777777">
              <w:tc>
                <w:tcPr>
                  <w:tcW w:w="2406" w:type="dxa"/>
                  <w:vMerge/>
                  <w:tcBorders>
                    <w:left w:val="nil"/>
                  </w:tcBorders>
                  <w:shd w:val="clear" w:color="auto" w:fill="D9D9D9" w:themeFill="background1" w:themeFillShade="D9"/>
                </w:tcPr>
                <w:p w14:paraId="1708F49F" w14:textId="77777777" w:rsidR="006D2DAE" w:rsidRDefault="006D2DAE">
                  <w:pPr>
                    <w:pStyle w:val="CommentText"/>
                    <w:widowControl w:val="0"/>
                    <w:spacing w:after="0"/>
                    <w:ind w:left="1"/>
                    <w:jc w:val="center"/>
                  </w:pPr>
                </w:p>
              </w:tc>
              <w:tc>
                <w:tcPr>
                  <w:tcW w:w="1274" w:type="dxa"/>
                  <w:vMerge/>
                  <w:shd w:val="clear" w:color="auto" w:fill="D9D9D9" w:themeFill="background1" w:themeFillShade="D9"/>
                </w:tcPr>
                <w:p w14:paraId="4D9D447D" w14:textId="77777777" w:rsidR="006D2DAE" w:rsidRDefault="006D2DAE">
                  <w:pPr>
                    <w:pStyle w:val="CommentText"/>
                    <w:widowControl w:val="0"/>
                    <w:spacing w:after="0"/>
                    <w:ind w:left="1"/>
                    <w:jc w:val="center"/>
                  </w:pPr>
                </w:p>
              </w:tc>
              <w:tc>
                <w:tcPr>
                  <w:tcW w:w="958" w:type="dxa"/>
                  <w:shd w:val="clear" w:color="auto" w:fill="D9D9D9" w:themeFill="background1" w:themeFillShade="D9"/>
                  <w:vAlign w:val="center"/>
                </w:tcPr>
                <w:p w14:paraId="25594940" w14:textId="77777777" w:rsidR="006D2DAE" w:rsidRDefault="00995EE0">
                  <w:pPr>
                    <w:pStyle w:val="CommentText"/>
                    <w:widowControl w:val="0"/>
                    <w:spacing w:after="0"/>
                    <w:ind w:left="1"/>
                    <w:jc w:val="center"/>
                  </w:pPr>
                  <w:r>
                    <w:rPr>
                      <w:rFonts w:eastAsia="Calibri"/>
                    </w:rPr>
                    <w:t>1.</w:t>
                  </w:r>
                </w:p>
              </w:tc>
              <w:tc>
                <w:tcPr>
                  <w:tcW w:w="958" w:type="dxa"/>
                  <w:shd w:val="clear" w:color="auto" w:fill="D9D9D9" w:themeFill="background1" w:themeFillShade="D9"/>
                  <w:vAlign w:val="center"/>
                </w:tcPr>
                <w:p w14:paraId="6D5BEDEB" w14:textId="77777777" w:rsidR="006D2DAE" w:rsidRDefault="00995EE0">
                  <w:pPr>
                    <w:pStyle w:val="CommentText"/>
                    <w:widowControl w:val="0"/>
                    <w:spacing w:after="0"/>
                    <w:ind w:left="1"/>
                    <w:jc w:val="center"/>
                  </w:pPr>
                  <w:r>
                    <w:rPr>
                      <w:rFonts w:eastAsia="Calibri"/>
                    </w:rPr>
                    <w:t>2.</w:t>
                  </w:r>
                </w:p>
              </w:tc>
              <w:tc>
                <w:tcPr>
                  <w:tcW w:w="955" w:type="dxa"/>
                  <w:shd w:val="clear" w:color="auto" w:fill="D9D9D9" w:themeFill="background1" w:themeFillShade="D9"/>
                  <w:vAlign w:val="center"/>
                </w:tcPr>
                <w:p w14:paraId="7AC3501F" w14:textId="77777777" w:rsidR="006D2DAE" w:rsidRDefault="00995EE0">
                  <w:pPr>
                    <w:pStyle w:val="CommentText"/>
                    <w:widowControl w:val="0"/>
                    <w:spacing w:after="0"/>
                    <w:ind w:left="1"/>
                    <w:jc w:val="center"/>
                  </w:pPr>
                  <w:r>
                    <w:rPr>
                      <w:rFonts w:eastAsia="Calibri"/>
                    </w:rPr>
                    <w:t>3.</w:t>
                  </w:r>
                </w:p>
              </w:tc>
              <w:tc>
                <w:tcPr>
                  <w:tcW w:w="678" w:type="dxa"/>
                  <w:tcBorders>
                    <w:right w:val="nil"/>
                  </w:tcBorders>
                  <w:shd w:val="clear" w:color="auto" w:fill="D9D9D9" w:themeFill="background1" w:themeFillShade="D9"/>
                  <w:vAlign w:val="center"/>
                </w:tcPr>
                <w:p w14:paraId="31E5A9ED" w14:textId="77777777" w:rsidR="006D2DAE" w:rsidRDefault="00995EE0">
                  <w:pPr>
                    <w:pStyle w:val="CommentText"/>
                    <w:widowControl w:val="0"/>
                    <w:spacing w:after="0"/>
                    <w:ind w:left="1"/>
                    <w:jc w:val="center"/>
                  </w:pPr>
                  <w:r>
                    <w:rPr>
                      <w:rFonts w:eastAsia="Calibri"/>
                    </w:rPr>
                    <w:t>4.</w:t>
                  </w:r>
                </w:p>
              </w:tc>
            </w:tr>
            <w:tr w:rsidR="006D2DAE" w14:paraId="49CB93B1" w14:textId="77777777">
              <w:tc>
                <w:tcPr>
                  <w:tcW w:w="2406" w:type="dxa"/>
                  <w:tcBorders>
                    <w:left w:val="nil"/>
                  </w:tcBorders>
                </w:tcPr>
                <w:p w14:paraId="7A990F03" w14:textId="77777777" w:rsidR="006D2DAE" w:rsidRDefault="00995EE0">
                  <w:pPr>
                    <w:pStyle w:val="CommentText"/>
                    <w:widowControl w:val="0"/>
                    <w:spacing w:after="0"/>
                    <w:ind w:left="1"/>
                  </w:pPr>
                  <w:r>
                    <w:rPr>
                      <w:rFonts w:eastAsia="Calibri"/>
                    </w:rPr>
                    <w:t>Aktīva dalība kursā</w:t>
                  </w:r>
                </w:p>
              </w:tc>
              <w:tc>
                <w:tcPr>
                  <w:tcW w:w="1274" w:type="dxa"/>
                </w:tcPr>
                <w:p w14:paraId="5CE1E996" w14:textId="77777777" w:rsidR="006D2DAE" w:rsidRDefault="00995EE0">
                  <w:pPr>
                    <w:pStyle w:val="CommentText"/>
                    <w:widowControl w:val="0"/>
                    <w:spacing w:after="0"/>
                    <w:ind w:left="1"/>
                    <w:jc w:val="center"/>
                  </w:pPr>
                  <w:r>
                    <w:rPr>
                      <w:rFonts w:eastAsia="Calibri"/>
                    </w:rPr>
                    <w:t>10</w:t>
                  </w:r>
                </w:p>
              </w:tc>
              <w:tc>
                <w:tcPr>
                  <w:tcW w:w="958" w:type="dxa"/>
                  <w:vAlign w:val="center"/>
                </w:tcPr>
                <w:p w14:paraId="61CB174D" w14:textId="77777777" w:rsidR="006D2DAE" w:rsidRDefault="00995EE0">
                  <w:pPr>
                    <w:pStyle w:val="CommentText"/>
                    <w:widowControl w:val="0"/>
                    <w:spacing w:after="0"/>
                    <w:ind w:left="1"/>
                    <w:jc w:val="center"/>
                  </w:pPr>
                  <w:r>
                    <w:rPr>
                      <w:rFonts w:eastAsia="Calibri"/>
                    </w:rPr>
                    <w:t>X</w:t>
                  </w:r>
                </w:p>
              </w:tc>
              <w:tc>
                <w:tcPr>
                  <w:tcW w:w="958" w:type="dxa"/>
                  <w:vAlign w:val="center"/>
                </w:tcPr>
                <w:p w14:paraId="4749CFD2" w14:textId="77777777" w:rsidR="006D2DAE" w:rsidRDefault="00995EE0">
                  <w:pPr>
                    <w:pStyle w:val="CommentText"/>
                    <w:widowControl w:val="0"/>
                    <w:spacing w:after="0"/>
                    <w:ind w:left="1"/>
                    <w:jc w:val="center"/>
                  </w:pPr>
                  <w:r>
                    <w:rPr>
                      <w:rFonts w:eastAsia="Calibri"/>
                    </w:rPr>
                    <w:t>X</w:t>
                  </w:r>
                </w:p>
              </w:tc>
              <w:tc>
                <w:tcPr>
                  <w:tcW w:w="955" w:type="dxa"/>
                  <w:vAlign w:val="center"/>
                </w:tcPr>
                <w:p w14:paraId="75B685E0" w14:textId="77777777" w:rsidR="006D2DAE" w:rsidRDefault="00995EE0">
                  <w:pPr>
                    <w:pStyle w:val="CommentText"/>
                    <w:widowControl w:val="0"/>
                    <w:spacing w:after="0"/>
                    <w:ind w:left="1"/>
                    <w:jc w:val="center"/>
                  </w:pPr>
                  <w:r>
                    <w:rPr>
                      <w:rFonts w:eastAsia="Calibri"/>
                    </w:rPr>
                    <w:t>X</w:t>
                  </w:r>
                </w:p>
              </w:tc>
              <w:tc>
                <w:tcPr>
                  <w:tcW w:w="678" w:type="dxa"/>
                  <w:tcBorders>
                    <w:right w:val="nil"/>
                  </w:tcBorders>
                  <w:vAlign w:val="center"/>
                </w:tcPr>
                <w:p w14:paraId="763AD35D" w14:textId="77777777" w:rsidR="006D2DAE" w:rsidRDefault="00995EE0">
                  <w:pPr>
                    <w:pStyle w:val="CommentText"/>
                    <w:widowControl w:val="0"/>
                    <w:spacing w:after="0"/>
                    <w:ind w:left="1"/>
                    <w:jc w:val="center"/>
                  </w:pPr>
                  <w:r>
                    <w:rPr>
                      <w:rFonts w:eastAsia="Calibri"/>
                    </w:rPr>
                    <w:t>X</w:t>
                  </w:r>
                </w:p>
              </w:tc>
            </w:tr>
            <w:tr w:rsidR="006D2DAE" w14:paraId="54D676E9" w14:textId="77777777">
              <w:tc>
                <w:tcPr>
                  <w:tcW w:w="2406" w:type="dxa"/>
                  <w:tcBorders>
                    <w:left w:val="nil"/>
                  </w:tcBorders>
                </w:tcPr>
                <w:p w14:paraId="21EDBF59" w14:textId="77777777" w:rsidR="006D2DAE" w:rsidRDefault="00995EE0">
                  <w:pPr>
                    <w:pStyle w:val="CommentText"/>
                    <w:widowControl w:val="0"/>
                    <w:spacing w:after="0"/>
                    <w:ind w:left="1"/>
                  </w:pPr>
                  <w:r>
                    <w:rPr>
                      <w:rFonts w:eastAsia="Calibri" w:cs="Times New Roman"/>
                    </w:rPr>
                    <w:t>Patstāvīgie darbi</w:t>
                  </w:r>
                </w:p>
              </w:tc>
              <w:tc>
                <w:tcPr>
                  <w:tcW w:w="1274" w:type="dxa"/>
                </w:tcPr>
                <w:p w14:paraId="38D28F33" w14:textId="77777777" w:rsidR="006D2DAE" w:rsidRDefault="00995EE0">
                  <w:pPr>
                    <w:pStyle w:val="CommentText"/>
                    <w:widowControl w:val="0"/>
                    <w:spacing w:after="0"/>
                    <w:ind w:left="1"/>
                    <w:jc w:val="center"/>
                  </w:pPr>
                  <w:r>
                    <w:rPr>
                      <w:rFonts w:eastAsia="Calibri"/>
                    </w:rPr>
                    <w:t>20</w:t>
                  </w:r>
                </w:p>
              </w:tc>
              <w:tc>
                <w:tcPr>
                  <w:tcW w:w="958" w:type="dxa"/>
                  <w:vAlign w:val="center"/>
                </w:tcPr>
                <w:p w14:paraId="00CC7784" w14:textId="77777777" w:rsidR="006D2DAE" w:rsidRDefault="00995EE0">
                  <w:pPr>
                    <w:pStyle w:val="CommentText"/>
                    <w:widowControl w:val="0"/>
                    <w:spacing w:after="0"/>
                    <w:ind w:left="1"/>
                    <w:jc w:val="center"/>
                  </w:pPr>
                  <w:r>
                    <w:rPr>
                      <w:rFonts w:eastAsia="Calibri"/>
                    </w:rPr>
                    <w:t>X</w:t>
                  </w:r>
                </w:p>
              </w:tc>
              <w:tc>
                <w:tcPr>
                  <w:tcW w:w="958" w:type="dxa"/>
                  <w:vAlign w:val="center"/>
                </w:tcPr>
                <w:p w14:paraId="3F11AA37" w14:textId="77777777" w:rsidR="006D2DAE" w:rsidRDefault="00995EE0">
                  <w:pPr>
                    <w:pStyle w:val="CommentText"/>
                    <w:widowControl w:val="0"/>
                    <w:spacing w:after="0"/>
                    <w:ind w:left="1"/>
                    <w:jc w:val="center"/>
                  </w:pPr>
                  <w:r>
                    <w:rPr>
                      <w:rFonts w:eastAsia="Calibri"/>
                    </w:rPr>
                    <w:t>X</w:t>
                  </w:r>
                </w:p>
              </w:tc>
              <w:tc>
                <w:tcPr>
                  <w:tcW w:w="955" w:type="dxa"/>
                  <w:vAlign w:val="center"/>
                </w:tcPr>
                <w:p w14:paraId="23BBE0B7" w14:textId="77777777" w:rsidR="006D2DAE" w:rsidRDefault="00995EE0">
                  <w:pPr>
                    <w:pStyle w:val="CommentText"/>
                    <w:widowControl w:val="0"/>
                    <w:spacing w:after="0"/>
                    <w:ind w:left="1"/>
                    <w:jc w:val="center"/>
                  </w:pPr>
                  <w:r>
                    <w:rPr>
                      <w:rFonts w:eastAsia="Calibri"/>
                    </w:rPr>
                    <w:t>X</w:t>
                  </w:r>
                </w:p>
              </w:tc>
              <w:tc>
                <w:tcPr>
                  <w:tcW w:w="678" w:type="dxa"/>
                  <w:tcBorders>
                    <w:right w:val="nil"/>
                  </w:tcBorders>
                  <w:vAlign w:val="center"/>
                </w:tcPr>
                <w:p w14:paraId="79A89E86" w14:textId="77777777" w:rsidR="006D2DAE" w:rsidRDefault="00995EE0">
                  <w:pPr>
                    <w:pStyle w:val="CommentText"/>
                    <w:widowControl w:val="0"/>
                    <w:spacing w:after="0"/>
                    <w:ind w:left="1"/>
                    <w:jc w:val="center"/>
                  </w:pPr>
                  <w:r>
                    <w:rPr>
                      <w:rFonts w:eastAsia="Calibri"/>
                    </w:rPr>
                    <w:t>X</w:t>
                  </w:r>
                </w:p>
              </w:tc>
            </w:tr>
            <w:tr w:rsidR="006D2DAE" w14:paraId="0E5EB355" w14:textId="77777777">
              <w:tc>
                <w:tcPr>
                  <w:tcW w:w="2406" w:type="dxa"/>
                  <w:tcBorders>
                    <w:left w:val="nil"/>
                  </w:tcBorders>
                </w:tcPr>
                <w:p w14:paraId="429CA8C7" w14:textId="77777777" w:rsidR="006D2DAE" w:rsidRDefault="00995EE0">
                  <w:pPr>
                    <w:pStyle w:val="CommentText"/>
                    <w:widowControl w:val="0"/>
                    <w:spacing w:after="0"/>
                    <w:ind w:left="1"/>
                    <w:rPr>
                      <w:rFonts w:eastAsia="Calibri"/>
                    </w:rPr>
                  </w:pPr>
                  <w:r>
                    <w:rPr>
                      <w:rFonts w:eastAsia="Calibri"/>
                    </w:rPr>
                    <w:t>Gala pārbaudījums</w:t>
                  </w:r>
                </w:p>
              </w:tc>
              <w:tc>
                <w:tcPr>
                  <w:tcW w:w="1274" w:type="dxa"/>
                </w:tcPr>
                <w:p w14:paraId="0F03B5DC" w14:textId="77777777" w:rsidR="006D2DAE" w:rsidRDefault="00995EE0">
                  <w:pPr>
                    <w:pStyle w:val="CommentText"/>
                    <w:widowControl w:val="0"/>
                    <w:spacing w:after="0"/>
                    <w:ind w:left="1"/>
                    <w:jc w:val="center"/>
                  </w:pPr>
                  <w:r>
                    <w:rPr>
                      <w:rFonts w:eastAsia="Calibri"/>
                    </w:rPr>
                    <w:t>70</w:t>
                  </w:r>
                </w:p>
              </w:tc>
              <w:tc>
                <w:tcPr>
                  <w:tcW w:w="958" w:type="dxa"/>
                  <w:vAlign w:val="center"/>
                </w:tcPr>
                <w:p w14:paraId="1C646B0D" w14:textId="77777777" w:rsidR="006D2DAE" w:rsidRDefault="00995EE0">
                  <w:pPr>
                    <w:pStyle w:val="CommentText"/>
                    <w:widowControl w:val="0"/>
                    <w:spacing w:after="0"/>
                    <w:ind w:left="1"/>
                    <w:jc w:val="center"/>
                  </w:pPr>
                  <w:r>
                    <w:rPr>
                      <w:rFonts w:eastAsia="Calibri"/>
                    </w:rPr>
                    <w:t>X</w:t>
                  </w:r>
                </w:p>
              </w:tc>
              <w:tc>
                <w:tcPr>
                  <w:tcW w:w="958" w:type="dxa"/>
                  <w:vAlign w:val="center"/>
                </w:tcPr>
                <w:p w14:paraId="536B990E" w14:textId="77777777" w:rsidR="006D2DAE" w:rsidRDefault="00995EE0">
                  <w:pPr>
                    <w:pStyle w:val="CommentText"/>
                    <w:widowControl w:val="0"/>
                    <w:spacing w:after="0"/>
                    <w:ind w:left="1"/>
                    <w:jc w:val="center"/>
                  </w:pPr>
                  <w:r>
                    <w:rPr>
                      <w:rFonts w:eastAsia="Calibri"/>
                    </w:rPr>
                    <w:t>X</w:t>
                  </w:r>
                </w:p>
              </w:tc>
              <w:tc>
                <w:tcPr>
                  <w:tcW w:w="955" w:type="dxa"/>
                  <w:vAlign w:val="center"/>
                </w:tcPr>
                <w:p w14:paraId="61DB84ED" w14:textId="77777777" w:rsidR="006D2DAE" w:rsidRDefault="00995EE0">
                  <w:pPr>
                    <w:pStyle w:val="CommentText"/>
                    <w:widowControl w:val="0"/>
                    <w:spacing w:after="0"/>
                    <w:ind w:left="1"/>
                    <w:jc w:val="center"/>
                  </w:pPr>
                  <w:r>
                    <w:rPr>
                      <w:rFonts w:eastAsia="Calibri"/>
                    </w:rPr>
                    <w:t>X</w:t>
                  </w:r>
                </w:p>
              </w:tc>
              <w:tc>
                <w:tcPr>
                  <w:tcW w:w="678" w:type="dxa"/>
                  <w:tcBorders>
                    <w:right w:val="nil"/>
                  </w:tcBorders>
                  <w:vAlign w:val="center"/>
                </w:tcPr>
                <w:p w14:paraId="3D8765F1" w14:textId="77777777" w:rsidR="006D2DAE" w:rsidRDefault="006D2DAE">
                  <w:pPr>
                    <w:pStyle w:val="CommentText"/>
                    <w:widowControl w:val="0"/>
                    <w:spacing w:after="0"/>
                    <w:ind w:left="1"/>
                    <w:jc w:val="center"/>
                  </w:pPr>
                </w:p>
              </w:tc>
            </w:tr>
            <w:tr w:rsidR="006D2DAE" w14:paraId="377A82AE" w14:textId="77777777">
              <w:tc>
                <w:tcPr>
                  <w:tcW w:w="2406" w:type="dxa"/>
                  <w:tcBorders>
                    <w:left w:val="nil"/>
                  </w:tcBorders>
                </w:tcPr>
                <w:p w14:paraId="6212831E" w14:textId="77777777" w:rsidR="006D2DAE" w:rsidRDefault="006D2DAE">
                  <w:pPr>
                    <w:pStyle w:val="CommentText"/>
                    <w:widowControl w:val="0"/>
                    <w:spacing w:after="0"/>
                    <w:ind w:left="1"/>
                  </w:pPr>
                </w:p>
              </w:tc>
              <w:tc>
                <w:tcPr>
                  <w:tcW w:w="1274" w:type="dxa"/>
                </w:tcPr>
                <w:p w14:paraId="7B3CFB6C" w14:textId="77777777" w:rsidR="006D2DAE" w:rsidRDefault="00995EE0">
                  <w:pPr>
                    <w:pStyle w:val="CommentText"/>
                    <w:widowControl w:val="0"/>
                    <w:spacing w:after="0"/>
                    <w:ind w:left="1"/>
                    <w:jc w:val="center"/>
                  </w:pPr>
                  <w:r>
                    <w:rPr>
                      <w:rFonts w:eastAsia="Calibri"/>
                    </w:rPr>
                    <w:t>100</w:t>
                  </w:r>
                </w:p>
              </w:tc>
              <w:tc>
                <w:tcPr>
                  <w:tcW w:w="958" w:type="dxa"/>
                  <w:vAlign w:val="center"/>
                </w:tcPr>
                <w:p w14:paraId="6D866328" w14:textId="77777777" w:rsidR="006D2DAE" w:rsidRDefault="006D2DAE">
                  <w:pPr>
                    <w:pStyle w:val="CommentText"/>
                    <w:widowControl w:val="0"/>
                    <w:spacing w:after="0"/>
                    <w:ind w:left="1"/>
                    <w:jc w:val="center"/>
                  </w:pPr>
                </w:p>
              </w:tc>
              <w:tc>
                <w:tcPr>
                  <w:tcW w:w="958" w:type="dxa"/>
                  <w:vAlign w:val="center"/>
                </w:tcPr>
                <w:p w14:paraId="5796D85C" w14:textId="77777777" w:rsidR="006D2DAE" w:rsidRDefault="006D2DAE">
                  <w:pPr>
                    <w:pStyle w:val="CommentText"/>
                    <w:widowControl w:val="0"/>
                    <w:spacing w:after="0"/>
                    <w:ind w:left="1"/>
                    <w:jc w:val="center"/>
                  </w:pPr>
                </w:p>
              </w:tc>
              <w:tc>
                <w:tcPr>
                  <w:tcW w:w="955" w:type="dxa"/>
                  <w:vAlign w:val="center"/>
                </w:tcPr>
                <w:p w14:paraId="50F731BD" w14:textId="77777777" w:rsidR="006D2DAE" w:rsidRDefault="006D2DAE">
                  <w:pPr>
                    <w:pStyle w:val="CommentText"/>
                    <w:widowControl w:val="0"/>
                    <w:spacing w:after="0"/>
                    <w:ind w:left="1"/>
                    <w:jc w:val="center"/>
                  </w:pPr>
                </w:p>
              </w:tc>
              <w:tc>
                <w:tcPr>
                  <w:tcW w:w="678" w:type="dxa"/>
                  <w:tcBorders>
                    <w:right w:val="nil"/>
                  </w:tcBorders>
                  <w:vAlign w:val="center"/>
                </w:tcPr>
                <w:p w14:paraId="363C0437" w14:textId="77777777" w:rsidR="006D2DAE" w:rsidRDefault="006D2DAE">
                  <w:pPr>
                    <w:pStyle w:val="CommentText"/>
                    <w:widowControl w:val="0"/>
                    <w:spacing w:after="0"/>
                    <w:ind w:left="1"/>
                    <w:jc w:val="center"/>
                  </w:pPr>
                </w:p>
              </w:tc>
            </w:tr>
            <w:tr w:rsidR="006D2DAE" w14:paraId="3C65E819" w14:textId="77777777">
              <w:tc>
                <w:tcPr>
                  <w:tcW w:w="7229" w:type="dxa"/>
                  <w:gridSpan w:val="6"/>
                  <w:tcBorders>
                    <w:left w:val="nil"/>
                    <w:bottom w:val="nil"/>
                    <w:right w:val="nil"/>
                  </w:tcBorders>
                </w:tcPr>
                <w:p w14:paraId="71F418BC" w14:textId="77777777" w:rsidR="006D2DAE" w:rsidRDefault="006D2DAE">
                  <w:pPr>
                    <w:pStyle w:val="CommentText"/>
                    <w:widowControl w:val="0"/>
                    <w:spacing w:after="0"/>
                    <w:ind w:left="1"/>
                    <w:jc w:val="center"/>
                  </w:pPr>
                </w:p>
              </w:tc>
            </w:tr>
          </w:tbl>
          <w:p w14:paraId="2C85CE0A" w14:textId="77777777" w:rsidR="006D2DAE" w:rsidRDefault="006D2DAE">
            <w:pPr>
              <w:pStyle w:val="CommentText"/>
              <w:widowControl w:val="0"/>
              <w:spacing w:after="0"/>
              <w:ind w:left="1"/>
              <w:jc w:val="both"/>
              <w:rPr>
                <w:b/>
                <w:bCs/>
                <w:sz w:val="24"/>
              </w:rPr>
            </w:pPr>
          </w:p>
        </w:tc>
      </w:tr>
      <w:tr w:rsidR="006D2DAE" w14:paraId="0F922454" w14:textId="77777777">
        <w:trPr>
          <w:trHeight w:val="914"/>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0C425BA" w14:textId="77777777" w:rsidR="006D2DAE" w:rsidRDefault="00995EE0">
            <w:pPr>
              <w:widowControl w:val="0"/>
              <w:spacing w:after="0"/>
              <w:ind w:left="133" w:right="133"/>
              <w:rPr>
                <w:rFonts w:cs="Times New Roman"/>
              </w:rPr>
            </w:pPr>
            <w:r>
              <w:rPr>
                <w:rFonts w:cs="Times New Roman"/>
              </w:rPr>
              <w:t>Obligātā literatūra</w:t>
            </w:r>
          </w:p>
          <w:p w14:paraId="7FE80D1C" w14:textId="77777777" w:rsidR="006D2DAE" w:rsidRDefault="006D2DAE">
            <w:pPr>
              <w:widowControl w:val="0"/>
              <w:spacing w:after="0"/>
              <w:ind w:left="133" w:right="133"/>
              <w:rPr>
                <w:rFonts w:cs="Times New Roman"/>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044BE263" w14:textId="47B66334" w:rsidR="006D2DAE" w:rsidRDefault="00995EE0">
            <w:pPr>
              <w:pStyle w:val="CommentText"/>
              <w:widowControl w:val="0"/>
              <w:numPr>
                <w:ilvl w:val="0"/>
                <w:numId w:val="70"/>
              </w:numPr>
              <w:spacing w:after="0"/>
              <w:ind w:left="566" w:right="166"/>
              <w:jc w:val="both"/>
            </w:pPr>
            <w:proofErr w:type="spellStart"/>
            <w:r>
              <w:t>Strutt</w:t>
            </w:r>
            <w:proofErr w:type="spellEnd"/>
            <w:r>
              <w:t xml:space="preserve">, P. (2017). </w:t>
            </w:r>
            <w:proofErr w:type="spellStart"/>
            <w:r w:rsidRPr="00FC0CF1">
              <w:rPr>
                <w:i/>
                <w:iCs/>
              </w:rPr>
              <w:t>English</w:t>
            </w:r>
            <w:proofErr w:type="spellEnd"/>
            <w:r w:rsidRPr="00FC0CF1">
              <w:rPr>
                <w:i/>
                <w:iCs/>
              </w:rPr>
              <w:t xml:space="preserve"> </w:t>
            </w:r>
            <w:proofErr w:type="spellStart"/>
            <w:r w:rsidRPr="00FC0CF1">
              <w:rPr>
                <w:i/>
                <w:iCs/>
              </w:rPr>
              <w:t>for</w:t>
            </w:r>
            <w:proofErr w:type="spellEnd"/>
            <w:r w:rsidRPr="00FC0CF1">
              <w:rPr>
                <w:i/>
                <w:iCs/>
              </w:rPr>
              <w:t xml:space="preserve"> </w:t>
            </w:r>
            <w:proofErr w:type="spellStart"/>
            <w:r w:rsidRPr="00FC0CF1">
              <w:rPr>
                <w:i/>
                <w:iCs/>
              </w:rPr>
              <w:t>International</w:t>
            </w:r>
            <w:proofErr w:type="spellEnd"/>
            <w:r w:rsidRPr="00FC0CF1">
              <w:rPr>
                <w:i/>
                <w:iCs/>
              </w:rPr>
              <w:t xml:space="preserve"> </w:t>
            </w:r>
            <w:proofErr w:type="spellStart"/>
            <w:r w:rsidRPr="00FC0CF1">
              <w:rPr>
                <w:i/>
                <w:iCs/>
              </w:rPr>
              <w:t>Tourism</w:t>
            </w:r>
            <w:proofErr w:type="spellEnd"/>
            <w:r w:rsidRPr="00FC0CF1">
              <w:rPr>
                <w:i/>
                <w:iCs/>
              </w:rPr>
              <w:t xml:space="preserve">. </w:t>
            </w:r>
            <w:proofErr w:type="spellStart"/>
            <w:r w:rsidRPr="00FC0CF1">
              <w:rPr>
                <w:i/>
                <w:iCs/>
              </w:rPr>
              <w:t>Upper-Intermediate</w:t>
            </w:r>
            <w:proofErr w:type="spellEnd"/>
            <w:r w:rsidRPr="00FC0CF1">
              <w:rPr>
                <w:i/>
                <w:iCs/>
              </w:rPr>
              <w:t xml:space="preserve"> </w:t>
            </w:r>
            <w:proofErr w:type="spellStart"/>
            <w:r w:rsidRPr="00FC0CF1">
              <w:rPr>
                <w:i/>
                <w:iCs/>
              </w:rPr>
              <w:t>Student’s</w:t>
            </w:r>
            <w:proofErr w:type="spellEnd"/>
            <w:r w:rsidRPr="00FC0CF1">
              <w:rPr>
                <w:i/>
                <w:iCs/>
              </w:rPr>
              <w:t xml:space="preserve"> </w:t>
            </w:r>
            <w:proofErr w:type="spellStart"/>
            <w:r w:rsidRPr="00FC0CF1">
              <w:rPr>
                <w:i/>
                <w:iCs/>
              </w:rPr>
              <w:t>book</w:t>
            </w:r>
            <w:proofErr w:type="spellEnd"/>
            <w:r>
              <w:t xml:space="preserve">. UK: </w:t>
            </w:r>
            <w:proofErr w:type="spellStart"/>
            <w:r>
              <w:t>Pearson</w:t>
            </w:r>
            <w:proofErr w:type="spellEnd"/>
            <w:r>
              <w:t>.</w:t>
            </w:r>
          </w:p>
          <w:p w14:paraId="6E38AEAD" w14:textId="7D31CF04" w:rsidR="006D2DAE" w:rsidRDefault="00995EE0">
            <w:pPr>
              <w:pStyle w:val="CommentText"/>
              <w:widowControl w:val="0"/>
              <w:numPr>
                <w:ilvl w:val="0"/>
                <w:numId w:val="70"/>
              </w:numPr>
              <w:spacing w:after="0"/>
              <w:ind w:left="566" w:right="166"/>
              <w:jc w:val="both"/>
            </w:pPr>
            <w:proofErr w:type="spellStart"/>
            <w:r>
              <w:t>Tanji</w:t>
            </w:r>
            <w:proofErr w:type="spellEnd"/>
            <w:r>
              <w:t xml:space="preserve">, H. (2014). </w:t>
            </w:r>
            <w:proofErr w:type="spellStart"/>
            <w:r w:rsidRPr="00FC0CF1">
              <w:rPr>
                <w:i/>
                <w:iCs/>
              </w:rPr>
              <w:t>Professional</w:t>
            </w:r>
            <w:proofErr w:type="spellEnd"/>
            <w:r w:rsidRPr="00FC0CF1">
              <w:rPr>
                <w:i/>
                <w:iCs/>
              </w:rPr>
              <w:t xml:space="preserve"> </w:t>
            </w:r>
            <w:proofErr w:type="spellStart"/>
            <w:r w:rsidRPr="00FC0CF1">
              <w:rPr>
                <w:i/>
                <w:iCs/>
              </w:rPr>
              <w:t>Spoken</w:t>
            </w:r>
            <w:proofErr w:type="spellEnd"/>
            <w:r w:rsidRPr="00FC0CF1">
              <w:rPr>
                <w:i/>
                <w:iCs/>
              </w:rPr>
              <w:t xml:space="preserve"> </w:t>
            </w:r>
            <w:proofErr w:type="spellStart"/>
            <w:r w:rsidRPr="00FC0CF1">
              <w:rPr>
                <w:i/>
                <w:iCs/>
              </w:rPr>
              <w:t>English</w:t>
            </w:r>
            <w:proofErr w:type="spellEnd"/>
            <w:r w:rsidRPr="00FC0CF1">
              <w:rPr>
                <w:i/>
                <w:iCs/>
              </w:rPr>
              <w:t xml:space="preserve"> </w:t>
            </w:r>
            <w:proofErr w:type="spellStart"/>
            <w:r w:rsidRPr="00FC0CF1">
              <w:rPr>
                <w:i/>
                <w:iCs/>
              </w:rPr>
              <w:t>for</w:t>
            </w:r>
            <w:proofErr w:type="spellEnd"/>
            <w:r w:rsidRPr="00FC0CF1">
              <w:rPr>
                <w:i/>
                <w:iCs/>
              </w:rPr>
              <w:t xml:space="preserve"> </w:t>
            </w:r>
            <w:proofErr w:type="spellStart"/>
            <w:r w:rsidRPr="00FC0CF1">
              <w:rPr>
                <w:i/>
                <w:iCs/>
              </w:rPr>
              <w:t>Hotel</w:t>
            </w:r>
            <w:proofErr w:type="spellEnd"/>
            <w:r w:rsidRPr="00FC0CF1">
              <w:rPr>
                <w:i/>
                <w:iCs/>
              </w:rPr>
              <w:t xml:space="preserve"> &amp; </w:t>
            </w:r>
            <w:proofErr w:type="spellStart"/>
            <w:r w:rsidRPr="00FC0CF1">
              <w:rPr>
                <w:i/>
                <w:iCs/>
              </w:rPr>
              <w:t>Restaurant</w:t>
            </w:r>
            <w:proofErr w:type="spellEnd"/>
            <w:r w:rsidRPr="00FC0CF1">
              <w:rPr>
                <w:i/>
                <w:iCs/>
              </w:rPr>
              <w:t xml:space="preserve"> </w:t>
            </w:r>
            <w:proofErr w:type="spellStart"/>
            <w:r w:rsidRPr="00FC0CF1">
              <w:rPr>
                <w:i/>
                <w:iCs/>
              </w:rPr>
              <w:t>Workers</w:t>
            </w:r>
            <w:proofErr w:type="spellEnd"/>
            <w:r>
              <w:t xml:space="preserve">. 1st </w:t>
            </w:r>
            <w:proofErr w:type="spellStart"/>
            <w:r>
              <w:t>edition</w:t>
            </w:r>
            <w:proofErr w:type="spellEnd"/>
            <w:r>
              <w:t>. Apskatīts: 31.08.2023., no: www.hospitality-school.com</w:t>
            </w:r>
          </w:p>
        </w:tc>
      </w:tr>
      <w:tr w:rsidR="006D2DAE" w14:paraId="5E8A3AE7"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74885931" w14:textId="77777777" w:rsidR="006D2DAE" w:rsidRDefault="00995EE0">
            <w:pPr>
              <w:widowControl w:val="0"/>
              <w:spacing w:after="0"/>
              <w:ind w:left="133" w:right="133"/>
              <w:rPr>
                <w:rFonts w:cs="Times New Roman"/>
              </w:rPr>
            </w:pPr>
            <w:proofErr w:type="spellStart"/>
            <w:r>
              <w:rPr>
                <w:rFonts w:cs="Times New Roman"/>
              </w:rPr>
              <w:t>Papildliteratūra</w:t>
            </w:r>
            <w:proofErr w:type="spellEnd"/>
          </w:p>
          <w:p w14:paraId="2DD2B339" w14:textId="77777777" w:rsidR="006D2DAE" w:rsidRDefault="00995EE0">
            <w:pPr>
              <w:widowControl w:val="0"/>
              <w:spacing w:after="0"/>
              <w:ind w:left="133" w:right="133"/>
              <w:rPr>
                <w:rFonts w:cs="Times New Roman"/>
              </w:rPr>
            </w:pPr>
            <w:r>
              <w:rPr>
                <w:rFonts w:cs="Times New Roman"/>
              </w:rPr>
              <w:t>Citi informācijas avoti</w:t>
            </w:r>
          </w:p>
          <w:p w14:paraId="07326674" w14:textId="77777777" w:rsidR="006D2DAE" w:rsidRDefault="006D2DAE">
            <w:pPr>
              <w:widowControl w:val="0"/>
              <w:spacing w:after="0"/>
              <w:ind w:left="133" w:right="133"/>
              <w:rPr>
                <w:rFonts w:cs="Times New Roman"/>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33913454" w14:textId="7ADFCFB9" w:rsidR="006D2DAE" w:rsidRDefault="00995EE0">
            <w:pPr>
              <w:pStyle w:val="CommentText"/>
              <w:widowControl w:val="0"/>
              <w:numPr>
                <w:ilvl w:val="0"/>
                <w:numId w:val="70"/>
              </w:numPr>
              <w:spacing w:after="0"/>
              <w:ind w:left="566" w:right="166"/>
              <w:jc w:val="both"/>
            </w:pPr>
            <w:proofErr w:type="spellStart"/>
            <w:r>
              <w:t>Murhpy</w:t>
            </w:r>
            <w:proofErr w:type="spellEnd"/>
            <w:r>
              <w:t xml:space="preserve">, R. (2015). </w:t>
            </w:r>
            <w:proofErr w:type="spellStart"/>
            <w:r w:rsidRPr="00FC0CF1">
              <w:rPr>
                <w:i/>
                <w:iCs/>
              </w:rPr>
              <w:t>EnglishGrammarinUse</w:t>
            </w:r>
            <w:proofErr w:type="spellEnd"/>
            <w:r>
              <w:t xml:space="preserve">. UK: </w:t>
            </w:r>
            <w:proofErr w:type="spellStart"/>
            <w:r>
              <w:t>Cambridge</w:t>
            </w:r>
            <w:proofErr w:type="spellEnd"/>
            <w:r>
              <w:t xml:space="preserve"> </w:t>
            </w:r>
            <w:proofErr w:type="spellStart"/>
            <w:r>
              <w:t>University</w:t>
            </w:r>
            <w:proofErr w:type="spellEnd"/>
            <w:r>
              <w:t xml:space="preserve"> </w:t>
            </w:r>
            <w:proofErr w:type="spellStart"/>
            <w:r>
              <w:t>Press</w:t>
            </w:r>
            <w:proofErr w:type="spellEnd"/>
            <w:r>
              <w:t>.</w:t>
            </w:r>
          </w:p>
          <w:p w14:paraId="6491393B" w14:textId="7730F566" w:rsidR="006D2DAE" w:rsidRDefault="00995EE0">
            <w:pPr>
              <w:pStyle w:val="CommentText"/>
              <w:widowControl w:val="0"/>
              <w:numPr>
                <w:ilvl w:val="0"/>
                <w:numId w:val="70"/>
              </w:numPr>
              <w:spacing w:after="0"/>
              <w:ind w:left="566" w:right="166"/>
              <w:jc w:val="both"/>
            </w:pPr>
            <w:r>
              <w:t xml:space="preserve">Buks, K., </w:t>
            </w:r>
            <w:proofErr w:type="spellStart"/>
            <w:r>
              <w:t>Rusmane</w:t>
            </w:r>
            <w:proofErr w:type="spellEnd"/>
            <w:r>
              <w:t xml:space="preserve">, E. (2017). </w:t>
            </w:r>
            <w:r w:rsidRPr="00FC0CF1">
              <w:rPr>
                <w:i/>
                <w:iCs/>
              </w:rPr>
              <w:t xml:space="preserve">A </w:t>
            </w:r>
            <w:proofErr w:type="spellStart"/>
            <w:r w:rsidRPr="00FC0CF1">
              <w:rPr>
                <w:i/>
                <w:iCs/>
              </w:rPr>
              <w:t>Manual</w:t>
            </w:r>
            <w:proofErr w:type="spellEnd"/>
            <w:r w:rsidRPr="00FC0CF1">
              <w:rPr>
                <w:i/>
                <w:iCs/>
              </w:rPr>
              <w:t xml:space="preserve"> </w:t>
            </w:r>
            <w:proofErr w:type="spellStart"/>
            <w:r w:rsidRPr="00FC0CF1">
              <w:rPr>
                <w:i/>
                <w:iCs/>
              </w:rPr>
              <w:t>of</w:t>
            </w:r>
            <w:proofErr w:type="spellEnd"/>
            <w:r w:rsidRPr="00FC0CF1">
              <w:rPr>
                <w:i/>
                <w:iCs/>
              </w:rPr>
              <w:t xml:space="preserve"> </w:t>
            </w:r>
            <w:proofErr w:type="spellStart"/>
            <w:r w:rsidRPr="00FC0CF1">
              <w:rPr>
                <w:i/>
                <w:iCs/>
              </w:rPr>
              <w:t>English</w:t>
            </w:r>
            <w:proofErr w:type="spellEnd"/>
            <w:r w:rsidRPr="00FC0CF1">
              <w:rPr>
                <w:i/>
                <w:iCs/>
              </w:rPr>
              <w:t xml:space="preserve"> </w:t>
            </w:r>
            <w:proofErr w:type="spellStart"/>
            <w:r w:rsidRPr="00FC0CF1">
              <w:rPr>
                <w:i/>
                <w:iCs/>
              </w:rPr>
              <w:t>Grammar</w:t>
            </w:r>
            <w:proofErr w:type="spellEnd"/>
            <w:r w:rsidRPr="00FC0CF1">
              <w:rPr>
                <w:i/>
                <w:iCs/>
              </w:rPr>
              <w:t xml:space="preserve">. </w:t>
            </w:r>
            <w:proofErr w:type="spellStart"/>
            <w:r w:rsidRPr="00FC0CF1">
              <w:rPr>
                <w:i/>
                <w:iCs/>
              </w:rPr>
              <w:t>Student's</w:t>
            </w:r>
            <w:proofErr w:type="spellEnd"/>
            <w:r w:rsidRPr="00FC0CF1">
              <w:rPr>
                <w:i/>
                <w:iCs/>
              </w:rPr>
              <w:t xml:space="preserve"> </w:t>
            </w:r>
            <w:proofErr w:type="spellStart"/>
            <w:r w:rsidRPr="00FC0CF1">
              <w:rPr>
                <w:i/>
                <w:iCs/>
              </w:rPr>
              <w:t>Book</w:t>
            </w:r>
            <w:proofErr w:type="spellEnd"/>
            <w:r>
              <w:t>. Rīga: Zvaigzne ABC.</w:t>
            </w:r>
          </w:p>
          <w:p w14:paraId="324D678C" w14:textId="2A233324" w:rsidR="006D2DAE" w:rsidRDefault="00995EE0">
            <w:pPr>
              <w:pStyle w:val="CommentText"/>
              <w:widowControl w:val="0"/>
              <w:numPr>
                <w:ilvl w:val="0"/>
                <w:numId w:val="70"/>
              </w:numPr>
              <w:spacing w:after="0"/>
              <w:ind w:left="566" w:right="166"/>
              <w:jc w:val="both"/>
            </w:pPr>
            <w:proofErr w:type="spellStart"/>
            <w:r>
              <w:t>English</w:t>
            </w:r>
            <w:proofErr w:type="spellEnd"/>
            <w:r>
              <w:t xml:space="preserve"> </w:t>
            </w:r>
            <w:proofErr w:type="spellStart"/>
            <w:r>
              <w:t>Dictionary</w:t>
            </w:r>
            <w:proofErr w:type="spellEnd"/>
            <w:r>
              <w:t xml:space="preserve">, </w:t>
            </w:r>
            <w:proofErr w:type="spellStart"/>
            <w:r>
              <w:t>Translations</w:t>
            </w:r>
            <w:proofErr w:type="spellEnd"/>
            <w:r>
              <w:t xml:space="preserve"> &amp; </w:t>
            </w:r>
            <w:proofErr w:type="spellStart"/>
            <w:r>
              <w:t>Thesaurus</w:t>
            </w:r>
            <w:proofErr w:type="spellEnd"/>
            <w:r>
              <w:t xml:space="preserve">. </w:t>
            </w:r>
            <w:proofErr w:type="spellStart"/>
            <w:r>
              <w:t>Cambridge</w:t>
            </w:r>
            <w:proofErr w:type="spellEnd"/>
            <w:r>
              <w:t xml:space="preserve"> </w:t>
            </w:r>
            <w:proofErr w:type="spellStart"/>
            <w:r>
              <w:t>Dictionary</w:t>
            </w:r>
            <w:proofErr w:type="spellEnd"/>
            <w:r>
              <w:t>. Apskatīts: 31.08.2023., no: https://dictionary.cambridge.org/</w:t>
            </w:r>
          </w:p>
        </w:tc>
      </w:tr>
    </w:tbl>
    <w:p w14:paraId="78028FF9" w14:textId="77777777" w:rsidR="006D2DAE" w:rsidRDefault="006D2DAE">
      <w:pPr>
        <w:spacing w:after="0"/>
        <w:rPr>
          <w:b/>
          <w:bCs/>
          <w:sz w:val="24"/>
        </w:rPr>
      </w:pPr>
    </w:p>
    <w:p w14:paraId="155A3E6B" w14:textId="77777777" w:rsidR="006D2DAE" w:rsidRDefault="00995EE0">
      <w:pPr>
        <w:spacing w:after="0"/>
        <w:rPr>
          <w:rFonts w:eastAsiaTheme="majorEastAsia" w:cstheme="majorBidi"/>
          <w:b/>
          <w:sz w:val="24"/>
          <w:szCs w:val="22"/>
        </w:rPr>
      </w:pPr>
      <w:r>
        <w:br w:type="page"/>
      </w:r>
    </w:p>
    <w:p w14:paraId="42194532" w14:textId="77777777" w:rsidR="006D2DAE" w:rsidRDefault="00995EE0">
      <w:pPr>
        <w:pStyle w:val="Heading4"/>
        <w:keepNext w:val="0"/>
        <w:keepLines w:val="0"/>
        <w:spacing w:line="240" w:lineRule="auto"/>
        <w:rPr>
          <w:bCs/>
        </w:rPr>
      </w:pPr>
      <w:bookmarkStart w:id="45" w:name="_Toc153914130"/>
      <w:r>
        <w:lastRenderedPageBreak/>
        <w:t>PROFESIONĀLĀ SPĀŅU VALODA</w:t>
      </w:r>
      <w:bookmarkEnd w:id="45"/>
    </w:p>
    <w:p w14:paraId="5E805D17" w14:textId="77777777" w:rsidR="006D2DAE" w:rsidRDefault="006D2DAE">
      <w:pPr>
        <w:rPr>
          <w:b/>
          <w:bCs/>
          <w:sz w:val="24"/>
        </w:rPr>
      </w:pPr>
    </w:p>
    <w:tbl>
      <w:tblPr>
        <w:tblW w:w="10095" w:type="dxa"/>
        <w:tblInd w:w="-10" w:type="dxa"/>
        <w:tblLayout w:type="fixed"/>
        <w:tblCellMar>
          <w:top w:w="57" w:type="dxa"/>
          <w:left w:w="5" w:type="dxa"/>
          <w:bottom w:w="57" w:type="dxa"/>
          <w:right w:w="5" w:type="dxa"/>
        </w:tblCellMar>
        <w:tblLook w:val="0000" w:firstRow="0" w:lastRow="0" w:firstColumn="0" w:lastColumn="0" w:noHBand="0" w:noVBand="0"/>
      </w:tblPr>
      <w:tblGrid>
        <w:gridCol w:w="2839"/>
        <w:gridCol w:w="7256"/>
      </w:tblGrid>
      <w:tr w:rsidR="006D2DAE" w14:paraId="0C296B97" w14:textId="77777777">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7D801198" w14:textId="77777777" w:rsidR="006D2DAE" w:rsidRDefault="00995EE0">
            <w:pPr>
              <w:widowControl w:val="0"/>
              <w:spacing w:after="0"/>
              <w:ind w:left="133" w:right="133"/>
              <w:rPr>
                <w:rFonts w:cs="Times New Roman"/>
              </w:rPr>
            </w:pPr>
            <w:r>
              <w:rPr>
                <w:rFonts w:cs="Times New Roman"/>
              </w:rPr>
              <w:t>Studiju kursa nosaukums latviešu un angļu valodā</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p w14:paraId="352FF70B" w14:textId="77777777" w:rsidR="006D2DAE" w:rsidRDefault="00995EE0">
            <w:pPr>
              <w:widowControl w:val="0"/>
              <w:spacing w:after="0"/>
              <w:ind w:left="143"/>
              <w:rPr>
                <w:rFonts w:cs="Times New Roman"/>
                <w:b/>
              </w:rPr>
            </w:pPr>
            <w:r>
              <w:rPr>
                <w:rFonts w:cs="Times New Roman"/>
                <w:b/>
              </w:rPr>
              <w:t>PROFESIONĀLĀ SPĀŅU VALODA</w:t>
            </w:r>
          </w:p>
          <w:p w14:paraId="0C254088" w14:textId="77777777" w:rsidR="006D2DAE" w:rsidRDefault="00995EE0">
            <w:pPr>
              <w:widowControl w:val="0"/>
              <w:spacing w:after="0"/>
              <w:ind w:left="143"/>
              <w:rPr>
                <w:rFonts w:cs="Times New Roman"/>
                <w:b/>
                <w:i/>
                <w:iCs/>
              </w:rPr>
            </w:pPr>
            <w:r>
              <w:rPr>
                <w:rFonts w:cs="Times New Roman"/>
                <w:b/>
                <w:i/>
                <w:iCs/>
              </w:rPr>
              <w:t>SPANISH LANGUAGE FOR HOSPITALITY</w:t>
            </w:r>
          </w:p>
        </w:tc>
      </w:tr>
      <w:tr w:rsidR="006D2DAE" w14:paraId="52E56174" w14:textId="77777777">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2C112C97" w14:textId="77777777" w:rsidR="006D2DAE" w:rsidRDefault="00995EE0">
            <w:pPr>
              <w:widowControl w:val="0"/>
              <w:spacing w:after="0"/>
              <w:ind w:left="133" w:right="133"/>
              <w:rPr>
                <w:rFonts w:cs="Times New Roman"/>
              </w:rPr>
            </w:pPr>
            <w:r>
              <w:rPr>
                <w:rFonts w:cs="Times New Roman"/>
              </w:rPr>
              <w:t>Studiju kursa izstrādātājs(-i)</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p w14:paraId="29E86131" w14:textId="77777777" w:rsidR="006D2DAE" w:rsidRDefault="00995EE0">
            <w:pPr>
              <w:widowControl w:val="0"/>
              <w:spacing w:after="0"/>
              <w:ind w:left="143"/>
              <w:rPr>
                <w:rFonts w:cs="Times New Roman"/>
              </w:rPr>
            </w:pPr>
            <w:r>
              <w:rPr>
                <w:rFonts w:cs="Times New Roman"/>
              </w:rPr>
              <w:t xml:space="preserve">Mg. </w:t>
            </w:r>
            <w:proofErr w:type="spellStart"/>
            <w:r>
              <w:rPr>
                <w:rFonts w:cs="Times New Roman"/>
              </w:rPr>
              <w:t>paed</w:t>
            </w:r>
            <w:proofErr w:type="spellEnd"/>
            <w:r>
              <w:rPr>
                <w:rFonts w:cs="Times New Roman"/>
              </w:rPr>
              <w:t>. Klāra Priedīte</w:t>
            </w:r>
          </w:p>
        </w:tc>
      </w:tr>
      <w:tr w:rsidR="006D2DAE" w14:paraId="4FCD611E" w14:textId="77777777">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44D87203" w14:textId="77777777" w:rsidR="006D2DAE" w:rsidRDefault="00995EE0">
            <w:pPr>
              <w:widowControl w:val="0"/>
              <w:spacing w:after="0"/>
              <w:ind w:left="133" w:right="133"/>
              <w:rPr>
                <w:rFonts w:cs="Times New Roman"/>
              </w:rPr>
            </w:pPr>
            <w:r>
              <w:rPr>
                <w:rFonts w:cs="Times New Roman"/>
              </w:rPr>
              <w:t>Studiju kursa īstenotājs(-i)</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p w14:paraId="3E9AB2E2" w14:textId="77777777" w:rsidR="006D2DAE" w:rsidRDefault="00995EE0">
            <w:pPr>
              <w:widowControl w:val="0"/>
              <w:spacing w:after="0"/>
              <w:ind w:left="143"/>
              <w:rPr>
                <w:rFonts w:cs="Times New Roman"/>
              </w:rPr>
            </w:pPr>
            <w:r>
              <w:rPr>
                <w:rFonts w:cs="Times New Roman"/>
              </w:rPr>
              <w:t xml:space="preserve">Mg. </w:t>
            </w:r>
            <w:proofErr w:type="spellStart"/>
            <w:r>
              <w:rPr>
                <w:rFonts w:cs="Times New Roman"/>
              </w:rPr>
              <w:t>paed</w:t>
            </w:r>
            <w:proofErr w:type="spellEnd"/>
            <w:r>
              <w:rPr>
                <w:rFonts w:cs="Times New Roman"/>
              </w:rPr>
              <w:t>. Klāra Priedīte</w:t>
            </w:r>
          </w:p>
        </w:tc>
      </w:tr>
      <w:tr w:rsidR="006D2DAE" w14:paraId="387A206B" w14:textId="77777777">
        <w:trPr>
          <w:trHeight w:val="837"/>
        </w:trPr>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15138DA6" w14:textId="77777777" w:rsidR="006D2DAE" w:rsidRDefault="00995EE0">
            <w:pPr>
              <w:widowControl w:val="0"/>
              <w:spacing w:after="0"/>
              <w:ind w:left="133" w:right="133"/>
              <w:rPr>
                <w:rFonts w:cs="Times New Roman"/>
              </w:rPr>
            </w:pPr>
            <w:r>
              <w:rPr>
                <w:rFonts w:cs="Times New Roman"/>
              </w:rPr>
              <w:t>Studiju kursa apjoms un īstenošanas semestris</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tbl>
            <w:tblPr>
              <w:tblStyle w:val="TableGrid"/>
              <w:tblW w:w="7226" w:type="dxa"/>
              <w:tblLayout w:type="fixed"/>
              <w:tblCellMar>
                <w:left w:w="0" w:type="dxa"/>
                <w:right w:w="5" w:type="dxa"/>
              </w:tblCellMar>
              <w:tblLook w:val="04A0" w:firstRow="1" w:lastRow="0" w:firstColumn="1" w:lastColumn="0" w:noHBand="0" w:noVBand="1"/>
            </w:tblPr>
            <w:tblGrid>
              <w:gridCol w:w="706"/>
              <w:gridCol w:w="1134"/>
              <w:gridCol w:w="992"/>
              <w:gridCol w:w="1133"/>
              <w:gridCol w:w="1277"/>
              <w:gridCol w:w="1274"/>
              <w:gridCol w:w="710"/>
            </w:tblGrid>
            <w:tr w:rsidR="006D2DAE" w14:paraId="06EA3F42" w14:textId="77777777">
              <w:tc>
                <w:tcPr>
                  <w:tcW w:w="705" w:type="dxa"/>
                  <w:vMerge w:val="restart"/>
                  <w:tcBorders>
                    <w:top w:val="nil"/>
                    <w:left w:val="nil"/>
                  </w:tcBorders>
                  <w:shd w:val="clear" w:color="auto" w:fill="D9D9D9" w:themeFill="background1" w:themeFillShade="D9"/>
                  <w:vAlign w:val="center"/>
                </w:tcPr>
                <w:p w14:paraId="2A2DD34D" w14:textId="77777777" w:rsidR="006D2DAE" w:rsidRDefault="00995EE0">
                  <w:pPr>
                    <w:widowControl w:val="0"/>
                    <w:spacing w:after="0"/>
                    <w:ind w:left="1"/>
                    <w:jc w:val="center"/>
                    <w:rPr>
                      <w:rFonts w:cs="Times New Roman"/>
                    </w:rPr>
                  </w:pPr>
                  <w:r>
                    <w:rPr>
                      <w:rFonts w:eastAsia="Calibri" w:cs="Times New Roman"/>
                      <w:i/>
                      <w:iCs/>
                    </w:rPr>
                    <w:t>ECTS</w:t>
                  </w:r>
                </w:p>
              </w:tc>
              <w:tc>
                <w:tcPr>
                  <w:tcW w:w="1134" w:type="dxa"/>
                  <w:vMerge w:val="restart"/>
                  <w:tcBorders>
                    <w:top w:val="nil"/>
                  </w:tcBorders>
                  <w:shd w:val="clear" w:color="auto" w:fill="D9D9D9" w:themeFill="background1" w:themeFillShade="D9"/>
                  <w:vAlign w:val="center"/>
                </w:tcPr>
                <w:p w14:paraId="3B0FFB14" w14:textId="77777777" w:rsidR="006D2DAE" w:rsidRDefault="00995EE0">
                  <w:pPr>
                    <w:widowControl w:val="0"/>
                    <w:spacing w:after="0"/>
                    <w:ind w:left="1"/>
                    <w:jc w:val="center"/>
                    <w:rPr>
                      <w:rFonts w:cs="Times New Roman"/>
                    </w:rPr>
                  </w:pPr>
                  <w:r>
                    <w:rPr>
                      <w:rFonts w:eastAsia="Calibri" w:cs="Times New Roman"/>
                    </w:rPr>
                    <w:t>Īstenošanas semestris</w:t>
                  </w:r>
                </w:p>
              </w:tc>
              <w:tc>
                <w:tcPr>
                  <w:tcW w:w="2125" w:type="dxa"/>
                  <w:gridSpan w:val="2"/>
                  <w:tcBorders>
                    <w:top w:val="nil"/>
                  </w:tcBorders>
                  <w:shd w:val="clear" w:color="auto" w:fill="D9D9D9" w:themeFill="background1" w:themeFillShade="D9"/>
                  <w:vAlign w:val="center"/>
                </w:tcPr>
                <w:p w14:paraId="6F1FFA64" w14:textId="77777777" w:rsidR="006D2DAE" w:rsidRDefault="00995EE0">
                  <w:pPr>
                    <w:widowControl w:val="0"/>
                    <w:spacing w:after="0"/>
                    <w:ind w:left="1"/>
                    <w:jc w:val="center"/>
                    <w:rPr>
                      <w:rFonts w:cs="Times New Roman"/>
                    </w:rPr>
                  </w:pPr>
                  <w:r>
                    <w:rPr>
                      <w:rFonts w:eastAsia="Calibri" w:cs="Times New Roman"/>
                    </w:rPr>
                    <w:t>Kontaktstundas</w:t>
                  </w:r>
                </w:p>
              </w:tc>
              <w:tc>
                <w:tcPr>
                  <w:tcW w:w="1277" w:type="dxa"/>
                  <w:vMerge w:val="restart"/>
                  <w:tcBorders>
                    <w:top w:val="nil"/>
                  </w:tcBorders>
                  <w:shd w:val="clear" w:color="auto" w:fill="D9D9D9" w:themeFill="background1" w:themeFillShade="D9"/>
                  <w:vAlign w:val="center"/>
                </w:tcPr>
                <w:p w14:paraId="38D5BD26" w14:textId="77777777" w:rsidR="006D2DAE" w:rsidRDefault="00995EE0">
                  <w:pPr>
                    <w:widowControl w:val="0"/>
                    <w:spacing w:after="0"/>
                    <w:ind w:left="1"/>
                    <w:jc w:val="center"/>
                    <w:rPr>
                      <w:rFonts w:cs="Times New Roman"/>
                    </w:rPr>
                  </w:pPr>
                  <w:r>
                    <w:rPr>
                      <w:rFonts w:eastAsia="Calibri"/>
                    </w:rPr>
                    <w:t>Gala pārbaudījums</w:t>
                  </w:r>
                </w:p>
              </w:tc>
              <w:tc>
                <w:tcPr>
                  <w:tcW w:w="1274" w:type="dxa"/>
                  <w:vMerge w:val="restart"/>
                  <w:tcBorders>
                    <w:top w:val="nil"/>
                  </w:tcBorders>
                  <w:shd w:val="clear" w:color="auto" w:fill="D9D9D9" w:themeFill="background1" w:themeFillShade="D9"/>
                  <w:vAlign w:val="center"/>
                </w:tcPr>
                <w:p w14:paraId="7AC62727" w14:textId="77777777" w:rsidR="006D2DAE" w:rsidRDefault="00995EE0">
                  <w:pPr>
                    <w:widowControl w:val="0"/>
                    <w:spacing w:after="0"/>
                    <w:ind w:left="1"/>
                    <w:jc w:val="center"/>
                    <w:rPr>
                      <w:rFonts w:cs="Times New Roman"/>
                    </w:rPr>
                  </w:pPr>
                  <w:r>
                    <w:rPr>
                      <w:rFonts w:eastAsia="Calibri" w:cs="Times New Roman"/>
                    </w:rPr>
                    <w:t>Patstāvīgais darbs</w:t>
                  </w:r>
                </w:p>
              </w:tc>
              <w:tc>
                <w:tcPr>
                  <w:tcW w:w="710" w:type="dxa"/>
                  <w:vMerge w:val="restart"/>
                  <w:tcBorders>
                    <w:top w:val="nil"/>
                    <w:right w:val="nil"/>
                  </w:tcBorders>
                  <w:shd w:val="clear" w:color="auto" w:fill="D9D9D9" w:themeFill="background1" w:themeFillShade="D9"/>
                  <w:vAlign w:val="center"/>
                </w:tcPr>
                <w:p w14:paraId="1ED906E5" w14:textId="77777777" w:rsidR="006D2DAE" w:rsidRDefault="00995EE0">
                  <w:pPr>
                    <w:widowControl w:val="0"/>
                    <w:spacing w:after="0"/>
                    <w:ind w:left="1" w:right="-9"/>
                    <w:jc w:val="center"/>
                    <w:rPr>
                      <w:rFonts w:cs="Times New Roman"/>
                    </w:rPr>
                  </w:pPr>
                  <w:r>
                    <w:rPr>
                      <w:rFonts w:eastAsia="Calibri" w:cs="Times New Roman"/>
                    </w:rPr>
                    <w:t>Kopā</w:t>
                  </w:r>
                </w:p>
              </w:tc>
            </w:tr>
            <w:tr w:rsidR="006D2DAE" w14:paraId="317EB801" w14:textId="77777777">
              <w:tc>
                <w:tcPr>
                  <w:tcW w:w="705" w:type="dxa"/>
                  <w:vMerge/>
                  <w:tcBorders>
                    <w:left w:val="nil"/>
                  </w:tcBorders>
                  <w:shd w:val="clear" w:color="auto" w:fill="D9D9D9" w:themeFill="background1" w:themeFillShade="D9"/>
                  <w:vAlign w:val="center"/>
                </w:tcPr>
                <w:p w14:paraId="63898610" w14:textId="77777777" w:rsidR="006D2DAE" w:rsidRDefault="006D2DAE">
                  <w:pPr>
                    <w:widowControl w:val="0"/>
                    <w:spacing w:after="0"/>
                    <w:ind w:left="1"/>
                    <w:jc w:val="center"/>
                    <w:rPr>
                      <w:rFonts w:cs="Times New Roman"/>
                    </w:rPr>
                  </w:pPr>
                </w:p>
              </w:tc>
              <w:tc>
                <w:tcPr>
                  <w:tcW w:w="1134" w:type="dxa"/>
                  <w:vMerge/>
                  <w:shd w:val="clear" w:color="auto" w:fill="D9D9D9" w:themeFill="background1" w:themeFillShade="D9"/>
                  <w:vAlign w:val="center"/>
                </w:tcPr>
                <w:p w14:paraId="2DE911C5" w14:textId="77777777" w:rsidR="006D2DAE" w:rsidRDefault="006D2DAE">
                  <w:pPr>
                    <w:widowControl w:val="0"/>
                    <w:spacing w:after="0"/>
                    <w:ind w:left="1"/>
                    <w:jc w:val="center"/>
                    <w:rPr>
                      <w:rFonts w:cs="Times New Roman"/>
                    </w:rPr>
                  </w:pPr>
                </w:p>
              </w:tc>
              <w:tc>
                <w:tcPr>
                  <w:tcW w:w="992" w:type="dxa"/>
                  <w:shd w:val="clear" w:color="auto" w:fill="D9D9D9" w:themeFill="background1" w:themeFillShade="D9"/>
                  <w:vAlign w:val="center"/>
                </w:tcPr>
                <w:p w14:paraId="615B7301" w14:textId="77777777" w:rsidR="006D2DAE" w:rsidRDefault="00995EE0">
                  <w:pPr>
                    <w:widowControl w:val="0"/>
                    <w:spacing w:after="0"/>
                    <w:ind w:left="1"/>
                    <w:jc w:val="center"/>
                    <w:rPr>
                      <w:rFonts w:cs="Times New Roman"/>
                    </w:rPr>
                  </w:pPr>
                  <w:r>
                    <w:rPr>
                      <w:rFonts w:eastAsia="Calibri" w:cs="Times New Roman"/>
                    </w:rPr>
                    <w:t>Lekcijas</w:t>
                  </w:r>
                </w:p>
              </w:tc>
              <w:tc>
                <w:tcPr>
                  <w:tcW w:w="1133" w:type="dxa"/>
                  <w:shd w:val="clear" w:color="auto" w:fill="D9D9D9" w:themeFill="background1" w:themeFillShade="D9"/>
                  <w:vAlign w:val="center"/>
                </w:tcPr>
                <w:p w14:paraId="0C57CF4C" w14:textId="77777777" w:rsidR="006D2DAE" w:rsidRDefault="00995EE0">
                  <w:pPr>
                    <w:widowControl w:val="0"/>
                    <w:spacing w:after="0"/>
                    <w:ind w:left="1"/>
                    <w:jc w:val="center"/>
                    <w:rPr>
                      <w:rFonts w:cs="Times New Roman"/>
                    </w:rPr>
                  </w:pPr>
                  <w:proofErr w:type="spellStart"/>
                  <w:r>
                    <w:rPr>
                      <w:rFonts w:eastAsia="Calibri" w:cs="Times New Roman"/>
                    </w:rPr>
                    <w:t>Prakt.d</w:t>
                  </w:r>
                  <w:proofErr w:type="spellEnd"/>
                  <w:r>
                    <w:rPr>
                      <w:rFonts w:eastAsia="Calibri" w:cs="Times New Roman"/>
                    </w:rPr>
                    <w:t>.</w:t>
                  </w:r>
                </w:p>
              </w:tc>
              <w:tc>
                <w:tcPr>
                  <w:tcW w:w="1277" w:type="dxa"/>
                  <w:vMerge/>
                  <w:shd w:val="clear" w:color="auto" w:fill="D9D9D9" w:themeFill="background1" w:themeFillShade="D9"/>
                  <w:vAlign w:val="center"/>
                </w:tcPr>
                <w:p w14:paraId="1FB85999" w14:textId="77777777" w:rsidR="006D2DAE" w:rsidRDefault="006D2DAE">
                  <w:pPr>
                    <w:widowControl w:val="0"/>
                    <w:spacing w:after="0"/>
                    <w:ind w:left="1"/>
                    <w:jc w:val="center"/>
                    <w:rPr>
                      <w:rFonts w:cs="Times New Roman"/>
                    </w:rPr>
                  </w:pPr>
                </w:p>
              </w:tc>
              <w:tc>
                <w:tcPr>
                  <w:tcW w:w="1274" w:type="dxa"/>
                  <w:vMerge/>
                  <w:shd w:val="clear" w:color="auto" w:fill="D9D9D9" w:themeFill="background1" w:themeFillShade="D9"/>
                  <w:vAlign w:val="center"/>
                </w:tcPr>
                <w:p w14:paraId="7E5204E4" w14:textId="77777777" w:rsidR="006D2DAE" w:rsidRDefault="006D2DAE">
                  <w:pPr>
                    <w:widowControl w:val="0"/>
                    <w:spacing w:after="0"/>
                    <w:ind w:left="1"/>
                    <w:jc w:val="center"/>
                    <w:rPr>
                      <w:rFonts w:cs="Times New Roman"/>
                    </w:rPr>
                  </w:pPr>
                </w:p>
              </w:tc>
              <w:tc>
                <w:tcPr>
                  <w:tcW w:w="710" w:type="dxa"/>
                  <w:vMerge/>
                  <w:tcBorders>
                    <w:right w:val="nil"/>
                  </w:tcBorders>
                  <w:shd w:val="clear" w:color="auto" w:fill="D9D9D9" w:themeFill="background1" w:themeFillShade="D9"/>
                  <w:vAlign w:val="center"/>
                </w:tcPr>
                <w:p w14:paraId="2B929584" w14:textId="77777777" w:rsidR="006D2DAE" w:rsidRDefault="006D2DAE">
                  <w:pPr>
                    <w:widowControl w:val="0"/>
                    <w:spacing w:after="0"/>
                    <w:ind w:left="1" w:right="154"/>
                    <w:jc w:val="center"/>
                    <w:rPr>
                      <w:rFonts w:cs="Times New Roman"/>
                    </w:rPr>
                  </w:pPr>
                </w:p>
              </w:tc>
            </w:tr>
            <w:tr w:rsidR="006D2DAE" w14:paraId="1C732B14" w14:textId="77777777">
              <w:trPr>
                <w:trHeight w:val="350"/>
              </w:trPr>
              <w:tc>
                <w:tcPr>
                  <w:tcW w:w="705" w:type="dxa"/>
                  <w:tcBorders>
                    <w:left w:val="nil"/>
                    <w:bottom w:val="nil"/>
                  </w:tcBorders>
                  <w:vAlign w:val="center"/>
                </w:tcPr>
                <w:p w14:paraId="6565CA0A" w14:textId="77777777" w:rsidR="006D2DAE" w:rsidRDefault="00995EE0">
                  <w:pPr>
                    <w:widowControl w:val="0"/>
                    <w:spacing w:after="0"/>
                    <w:ind w:left="1"/>
                    <w:jc w:val="center"/>
                    <w:rPr>
                      <w:rFonts w:cs="Times New Roman"/>
                    </w:rPr>
                  </w:pPr>
                  <w:r>
                    <w:rPr>
                      <w:rFonts w:eastAsia="Calibri" w:cs="Times New Roman"/>
                    </w:rPr>
                    <w:t>4</w:t>
                  </w:r>
                </w:p>
              </w:tc>
              <w:tc>
                <w:tcPr>
                  <w:tcW w:w="1134" w:type="dxa"/>
                  <w:tcBorders>
                    <w:bottom w:val="nil"/>
                  </w:tcBorders>
                  <w:vAlign w:val="center"/>
                </w:tcPr>
                <w:p w14:paraId="0D04CD02" w14:textId="77777777" w:rsidR="006D2DAE" w:rsidRDefault="00995EE0">
                  <w:pPr>
                    <w:widowControl w:val="0"/>
                    <w:spacing w:after="0"/>
                    <w:ind w:left="1"/>
                    <w:jc w:val="center"/>
                    <w:rPr>
                      <w:rFonts w:cs="Times New Roman"/>
                    </w:rPr>
                  </w:pPr>
                  <w:r>
                    <w:rPr>
                      <w:rFonts w:eastAsia="Calibri" w:cs="Times New Roman"/>
                    </w:rPr>
                    <w:t>3.</w:t>
                  </w:r>
                </w:p>
              </w:tc>
              <w:tc>
                <w:tcPr>
                  <w:tcW w:w="992" w:type="dxa"/>
                  <w:tcBorders>
                    <w:bottom w:val="nil"/>
                  </w:tcBorders>
                  <w:vAlign w:val="center"/>
                </w:tcPr>
                <w:p w14:paraId="0C39845F" w14:textId="77777777" w:rsidR="006D2DAE" w:rsidRDefault="00995EE0">
                  <w:pPr>
                    <w:widowControl w:val="0"/>
                    <w:spacing w:after="0"/>
                    <w:ind w:left="1"/>
                    <w:jc w:val="center"/>
                    <w:rPr>
                      <w:rFonts w:cs="Times New Roman"/>
                    </w:rPr>
                  </w:pPr>
                  <w:r>
                    <w:rPr>
                      <w:rFonts w:eastAsia="Calibri" w:cs="Times New Roman"/>
                    </w:rPr>
                    <w:t>27</w:t>
                  </w:r>
                </w:p>
              </w:tc>
              <w:tc>
                <w:tcPr>
                  <w:tcW w:w="1133" w:type="dxa"/>
                  <w:tcBorders>
                    <w:bottom w:val="nil"/>
                  </w:tcBorders>
                  <w:vAlign w:val="center"/>
                </w:tcPr>
                <w:p w14:paraId="1597DE4C" w14:textId="77777777" w:rsidR="006D2DAE" w:rsidRDefault="00995EE0">
                  <w:pPr>
                    <w:widowControl w:val="0"/>
                    <w:spacing w:after="0"/>
                    <w:ind w:left="1"/>
                    <w:jc w:val="center"/>
                    <w:rPr>
                      <w:rFonts w:cs="Times New Roman"/>
                    </w:rPr>
                  </w:pPr>
                  <w:r>
                    <w:rPr>
                      <w:rFonts w:eastAsia="Calibri" w:cs="Times New Roman"/>
                    </w:rPr>
                    <w:t>13</w:t>
                  </w:r>
                </w:p>
              </w:tc>
              <w:tc>
                <w:tcPr>
                  <w:tcW w:w="1277" w:type="dxa"/>
                  <w:tcBorders>
                    <w:bottom w:val="nil"/>
                  </w:tcBorders>
                  <w:vAlign w:val="center"/>
                </w:tcPr>
                <w:p w14:paraId="7E37BC68" w14:textId="77777777" w:rsidR="006D2DAE" w:rsidRDefault="00995EE0">
                  <w:pPr>
                    <w:widowControl w:val="0"/>
                    <w:spacing w:after="0"/>
                    <w:ind w:left="1"/>
                    <w:jc w:val="center"/>
                    <w:rPr>
                      <w:rFonts w:cs="Times New Roman"/>
                    </w:rPr>
                  </w:pPr>
                  <w:r>
                    <w:rPr>
                      <w:rFonts w:eastAsia="Calibri" w:cs="Times New Roman"/>
                    </w:rPr>
                    <w:t>Eksāmens</w:t>
                  </w:r>
                </w:p>
              </w:tc>
              <w:tc>
                <w:tcPr>
                  <w:tcW w:w="1274" w:type="dxa"/>
                  <w:tcBorders>
                    <w:bottom w:val="nil"/>
                  </w:tcBorders>
                  <w:vAlign w:val="center"/>
                </w:tcPr>
                <w:p w14:paraId="3B43E7D4" w14:textId="77777777" w:rsidR="006D2DAE" w:rsidRDefault="00995EE0">
                  <w:pPr>
                    <w:widowControl w:val="0"/>
                    <w:spacing w:after="0"/>
                    <w:ind w:left="1"/>
                    <w:jc w:val="center"/>
                    <w:rPr>
                      <w:rFonts w:cs="Times New Roman"/>
                    </w:rPr>
                  </w:pPr>
                  <w:r>
                    <w:rPr>
                      <w:rFonts w:eastAsia="Calibri" w:cs="Times New Roman"/>
                    </w:rPr>
                    <w:t>60</w:t>
                  </w:r>
                </w:p>
              </w:tc>
              <w:tc>
                <w:tcPr>
                  <w:tcW w:w="710" w:type="dxa"/>
                  <w:tcBorders>
                    <w:bottom w:val="nil"/>
                    <w:right w:val="nil"/>
                  </w:tcBorders>
                  <w:vAlign w:val="center"/>
                </w:tcPr>
                <w:p w14:paraId="37218835" w14:textId="77777777" w:rsidR="006D2DAE" w:rsidRDefault="00995EE0">
                  <w:pPr>
                    <w:widowControl w:val="0"/>
                    <w:spacing w:after="0"/>
                    <w:ind w:left="1"/>
                    <w:jc w:val="center"/>
                    <w:rPr>
                      <w:rFonts w:cs="Times New Roman"/>
                    </w:rPr>
                  </w:pPr>
                  <w:r>
                    <w:rPr>
                      <w:rFonts w:eastAsia="Calibri" w:cs="Times New Roman"/>
                    </w:rPr>
                    <w:t>100</w:t>
                  </w:r>
                </w:p>
              </w:tc>
            </w:tr>
          </w:tbl>
          <w:p w14:paraId="09485F3B" w14:textId="77777777" w:rsidR="006D2DAE" w:rsidRDefault="006D2DAE">
            <w:pPr>
              <w:widowControl w:val="0"/>
              <w:spacing w:after="0"/>
              <w:ind w:left="1" w:right="154"/>
              <w:jc w:val="both"/>
              <w:rPr>
                <w:rFonts w:cs="Times New Roman"/>
              </w:rPr>
            </w:pPr>
          </w:p>
        </w:tc>
      </w:tr>
      <w:tr w:rsidR="006D2DAE" w14:paraId="5D19EB3C" w14:textId="77777777">
        <w:trPr>
          <w:trHeight w:val="141"/>
        </w:trPr>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403A7560" w14:textId="77777777" w:rsidR="006D2DAE" w:rsidRDefault="00995EE0">
            <w:pPr>
              <w:widowControl w:val="0"/>
              <w:spacing w:after="0"/>
              <w:ind w:left="133" w:right="133"/>
              <w:rPr>
                <w:rFonts w:cs="Times New Roman"/>
              </w:rPr>
            </w:pPr>
            <w:r>
              <w:rPr>
                <w:rFonts w:cs="Times New Roman"/>
              </w:rPr>
              <w:t>Prasības studiju kursa apguvei</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p w14:paraId="1DB5A8D0" w14:textId="77777777" w:rsidR="006D2DAE" w:rsidRDefault="00995EE0">
            <w:pPr>
              <w:widowControl w:val="0"/>
              <w:spacing w:after="0"/>
              <w:ind w:left="143" w:right="154"/>
              <w:jc w:val="both"/>
              <w:rPr>
                <w:rFonts w:cs="Times New Roman"/>
              </w:rPr>
            </w:pPr>
            <w:r>
              <w:rPr>
                <w:rFonts w:cs="Times New Roman"/>
              </w:rPr>
              <w:t>Spāņu valoda A1/A2.</w:t>
            </w:r>
          </w:p>
        </w:tc>
      </w:tr>
      <w:tr w:rsidR="006D2DAE" w14:paraId="021E1A28" w14:textId="77777777">
        <w:trPr>
          <w:trHeight w:val="573"/>
        </w:trPr>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46623510" w14:textId="77777777" w:rsidR="006D2DAE" w:rsidRDefault="00995EE0">
            <w:pPr>
              <w:widowControl w:val="0"/>
              <w:spacing w:after="0"/>
              <w:ind w:left="133" w:right="133"/>
              <w:rPr>
                <w:rFonts w:cs="Times New Roman"/>
              </w:rPr>
            </w:pPr>
            <w:r>
              <w:rPr>
                <w:rFonts w:cs="Times New Roman"/>
              </w:rPr>
              <w:t>Studiju kursa mērķis</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p w14:paraId="409A7F9A" w14:textId="77777777" w:rsidR="006D2DAE" w:rsidRDefault="00995EE0">
            <w:pPr>
              <w:widowControl w:val="0"/>
              <w:spacing w:after="0"/>
              <w:ind w:left="143" w:right="166"/>
              <w:jc w:val="both"/>
              <w:rPr>
                <w:rFonts w:cs="Times New Roman"/>
              </w:rPr>
            </w:pPr>
            <w:r>
              <w:rPr>
                <w:rFonts w:cs="Times New Roman"/>
              </w:rPr>
              <w:t>Sniegt zināšanas spāņu valodā un attīstīt valodas lietošanas prasmes, kas ļautu ne tikai komunicēt par vispārīgām tēmām, bet arī lietot viesmīlības nozares profesionālo terminoloģiju un ievērot etiķetes pamatprincipus saskarsmē un korespondencē.</w:t>
            </w:r>
          </w:p>
        </w:tc>
      </w:tr>
      <w:tr w:rsidR="006D2DAE" w14:paraId="7C9F4AA3" w14:textId="77777777">
        <w:trPr>
          <w:trHeight w:val="1359"/>
        </w:trPr>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57DE1086" w14:textId="77777777" w:rsidR="006D2DAE" w:rsidRDefault="00995EE0">
            <w:pPr>
              <w:widowControl w:val="0"/>
              <w:spacing w:after="0"/>
              <w:ind w:left="133" w:right="133"/>
              <w:rPr>
                <w:rFonts w:cs="Times New Roman"/>
              </w:rPr>
            </w:pPr>
            <w:r>
              <w:rPr>
                <w:rFonts w:cs="Times New Roman"/>
              </w:rPr>
              <w:t>Plānotie studiju rezultāti</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p w14:paraId="7D2CD406" w14:textId="77777777" w:rsidR="006D2DAE" w:rsidRDefault="00995EE0">
            <w:pPr>
              <w:widowControl w:val="0"/>
              <w:spacing w:after="0"/>
              <w:ind w:left="143" w:right="166"/>
              <w:rPr>
                <w:rFonts w:cs="Times New Roman"/>
              </w:rPr>
            </w:pPr>
            <w:r>
              <w:rPr>
                <w:rFonts w:cs="Times New Roman"/>
              </w:rPr>
              <w:t>Sekmīgi apguvis šo kursu, studējošais spēj:</w:t>
            </w:r>
          </w:p>
          <w:p w14:paraId="3BCED7E0" w14:textId="236DC3BF" w:rsidR="006D2DAE" w:rsidRDefault="00995EE0">
            <w:pPr>
              <w:pStyle w:val="ListParagraph"/>
              <w:widowControl w:val="0"/>
              <w:numPr>
                <w:ilvl w:val="0"/>
                <w:numId w:val="71"/>
              </w:numPr>
              <w:spacing w:after="0"/>
              <w:ind w:right="166"/>
              <w:jc w:val="both"/>
              <w:rPr>
                <w:rFonts w:cs="Times New Roman"/>
              </w:rPr>
            </w:pPr>
            <w:r>
              <w:rPr>
                <w:rFonts w:cs="Times New Roman"/>
              </w:rPr>
              <w:t>lietot svešvalodu mutvārdu un rakstveida komunikācijā par vispārīgām tēmām;</w:t>
            </w:r>
          </w:p>
          <w:p w14:paraId="093C8338" w14:textId="0EFD9B50" w:rsidR="006D2DAE" w:rsidRDefault="00995EE0">
            <w:pPr>
              <w:pStyle w:val="ListParagraph"/>
              <w:widowControl w:val="0"/>
              <w:numPr>
                <w:ilvl w:val="0"/>
                <w:numId w:val="71"/>
              </w:numPr>
              <w:spacing w:after="0"/>
              <w:ind w:right="166"/>
              <w:jc w:val="both"/>
              <w:rPr>
                <w:rFonts w:cs="Times New Roman"/>
              </w:rPr>
            </w:pPr>
            <w:r>
              <w:rPr>
                <w:rFonts w:cs="Times New Roman"/>
              </w:rPr>
              <w:t>lietot profesionālo terminoloģiju, atpazīt atsevišķus terminus, lietot īpašas gramatiskās konstrukcijas;</w:t>
            </w:r>
          </w:p>
          <w:p w14:paraId="7182C2D3" w14:textId="323C0AEE" w:rsidR="006D2DAE" w:rsidRDefault="00995EE0">
            <w:pPr>
              <w:pStyle w:val="ListParagraph"/>
              <w:widowControl w:val="0"/>
              <w:numPr>
                <w:ilvl w:val="0"/>
                <w:numId w:val="71"/>
              </w:numPr>
              <w:spacing w:after="0"/>
              <w:ind w:right="166"/>
              <w:jc w:val="both"/>
              <w:rPr>
                <w:rFonts w:cs="Times New Roman"/>
              </w:rPr>
            </w:pPr>
            <w:r>
              <w:rPr>
                <w:rFonts w:cs="Times New Roman"/>
              </w:rPr>
              <w:t>ievērot lietišķās etiķetes pamatprincipus saskarsmē un korespondencē.</w:t>
            </w:r>
          </w:p>
          <w:p w14:paraId="4078FD6E" w14:textId="77777777" w:rsidR="006D2DAE" w:rsidRDefault="006D2DAE">
            <w:pPr>
              <w:widowControl w:val="0"/>
              <w:spacing w:after="0"/>
              <w:ind w:right="166"/>
              <w:jc w:val="both"/>
              <w:rPr>
                <w:rFonts w:cs="Times New Roman"/>
              </w:rPr>
            </w:pPr>
          </w:p>
        </w:tc>
      </w:tr>
      <w:tr w:rsidR="006D2DAE" w14:paraId="43C3A890" w14:textId="77777777">
        <w:trPr>
          <w:trHeight w:val="229"/>
        </w:trPr>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05FF3BB7" w14:textId="77777777" w:rsidR="006D2DAE" w:rsidRDefault="00995EE0">
            <w:pPr>
              <w:widowControl w:val="0"/>
              <w:spacing w:after="0"/>
              <w:ind w:left="133" w:right="133"/>
              <w:rPr>
                <w:rFonts w:cs="Times New Roman"/>
              </w:rPr>
            </w:pPr>
            <w:r>
              <w:rPr>
                <w:rFonts w:cs="Times New Roman"/>
              </w:rPr>
              <w:t>Studiju kursa saturs un plāns</w:t>
            </w:r>
          </w:p>
          <w:p w14:paraId="2BA28F8F" w14:textId="77777777" w:rsidR="006D2DAE" w:rsidRDefault="006D2DAE">
            <w:pPr>
              <w:widowControl w:val="0"/>
              <w:spacing w:after="0"/>
              <w:ind w:left="133" w:right="133"/>
              <w:rPr>
                <w:rFonts w:cs="Times New Roman"/>
              </w:rPr>
            </w:pPr>
          </w:p>
        </w:tc>
        <w:tc>
          <w:tcPr>
            <w:tcW w:w="72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tbl>
            <w:tblPr>
              <w:tblStyle w:val="TableGrid"/>
              <w:tblW w:w="7226" w:type="dxa"/>
              <w:tblLayout w:type="fixed"/>
              <w:tblCellMar>
                <w:top w:w="28" w:type="dxa"/>
                <w:bottom w:w="28" w:type="dxa"/>
              </w:tblCellMar>
              <w:tblLook w:val="04A0" w:firstRow="1" w:lastRow="0" w:firstColumn="1" w:lastColumn="0" w:noHBand="0" w:noVBand="1"/>
            </w:tblPr>
            <w:tblGrid>
              <w:gridCol w:w="560"/>
              <w:gridCol w:w="4682"/>
              <w:gridCol w:w="992"/>
              <w:gridCol w:w="992"/>
            </w:tblGrid>
            <w:tr w:rsidR="006D2DAE" w14:paraId="2DB652AC" w14:textId="77777777">
              <w:trPr>
                <w:trHeight w:val="215"/>
              </w:trPr>
              <w:tc>
                <w:tcPr>
                  <w:tcW w:w="560" w:type="dxa"/>
                  <w:vMerge w:val="restart"/>
                  <w:tcBorders>
                    <w:top w:val="nil"/>
                    <w:left w:val="nil"/>
                  </w:tcBorders>
                  <w:shd w:val="clear" w:color="auto" w:fill="D9D9D9" w:themeFill="background1" w:themeFillShade="D9"/>
                  <w:vAlign w:val="center"/>
                </w:tcPr>
                <w:p w14:paraId="166A1DA5" w14:textId="77777777" w:rsidR="006D2DAE" w:rsidRDefault="00995EE0">
                  <w:pPr>
                    <w:widowControl w:val="0"/>
                    <w:spacing w:after="0"/>
                    <w:ind w:left="1" w:right="34"/>
                    <w:jc w:val="center"/>
                    <w:rPr>
                      <w:rFonts w:cs="Times New Roman"/>
                    </w:rPr>
                  </w:pPr>
                  <w:r>
                    <w:rPr>
                      <w:rFonts w:eastAsia="Calibri" w:cs="Times New Roman"/>
                    </w:rPr>
                    <w:t>Nr.</w:t>
                  </w:r>
                </w:p>
              </w:tc>
              <w:tc>
                <w:tcPr>
                  <w:tcW w:w="4681" w:type="dxa"/>
                  <w:vMerge w:val="restart"/>
                  <w:tcBorders>
                    <w:top w:val="nil"/>
                  </w:tcBorders>
                  <w:shd w:val="clear" w:color="auto" w:fill="D9D9D9" w:themeFill="background1" w:themeFillShade="D9"/>
                  <w:vAlign w:val="center"/>
                </w:tcPr>
                <w:p w14:paraId="7FFFFB5C" w14:textId="665DF19B" w:rsidR="006D2DAE" w:rsidRDefault="00995EE0">
                  <w:pPr>
                    <w:widowControl w:val="0"/>
                    <w:spacing w:after="0"/>
                    <w:ind w:left="1"/>
                    <w:jc w:val="center"/>
                    <w:rPr>
                      <w:rFonts w:cs="Times New Roman"/>
                    </w:rPr>
                  </w:pPr>
                  <w:r>
                    <w:rPr>
                      <w:rFonts w:eastAsia="Calibri" w:cs="Times New Roman"/>
                    </w:rPr>
                    <w:t>Tēma/Aktivitāte</w:t>
                  </w:r>
                </w:p>
              </w:tc>
              <w:tc>
                <w:tcPr>
                  <w:tcW w:w="1984" w:type="dxa"/>
                  <w:gridSpan w:val="2"/>
                  <w:tcBorders>
                    <w:top w:val="nil"/>
                    <w:right w:val="nil"/>
                  </w:tcBorders>
                  <w:shd w:val="clear" w:color="auto" w:fill="D9D9D9" w:themeFill="background1" w:themeFillShade="D9"/>
                  <w:vAlign w:val="center"/>
                </w:tcPr>
                <w:p w14:paraId="1A5AF003" w14:textId="77777777" w:rsidR="006D2DAE" w:rsidRDefault="00995EE0">
                  <w:pPr>
                    <w:widowControl w:val="0"/>
                    <w:spacing w:after="0"/>
                    <w:ind w:left="1"/>
                    <w:jc w:val="center"/>
                    <w:rPr>
                      <w:rFonts w:cs="Times New Roman"/>
                    </w:rPr>
                  </w:pPr>
                  <w:r>
                    <w:rPr>
                      <w:rFonts w:eastAsia="Calibri" w:cs="Times New Roman"/>
                    </w:rPr>
                    <w:t>Īstenošanas forma (kontaktstundas)</w:t>
                  </w:r>
                </w:p>
              </w:tc>
            </w:tr>
            <w:tr w:rsidR="006D2DAE" w14:paraId="0984FE1D" w14:textId="77777777">
              <w:trPr>
                <w:trHeight w:val="215"/>
              </w:trPr>
              <w:tc>
                <w:tcPr>
                  <w:tcW w:w="560" w:type="dxa"/>
                  <w:vMerge/>
                  <w:tcBorders>
                    <w:left w:val="nil"/>
                  </w:tcBorders>
                  <w:shd w:val="clear" w:color="auto" w:fill="D9D9D9" w:themeFill="background1" w:themeFillShade="D9"/>
                  <w:vAlign w:val="center"/>
                </w:tcPr>
                <w:p w14:paraId="468E5113" w14:textId="77777777" w:rsidR="006D2DAE" w:rsidRDefault="006D2DAE">
                  <w:pPr>
                    <w:widowControl w:val="0"/>
                    <w:spacing w:after="0"/>
                    <w:ind w:left="1" w:right="34"/>
                    <w:jc w:val="center"/>
                    <w:rPr>
                      <w:rFonts w:cs="Times New Roman"/>
                    </w:rPr>
                  </w:pPr>
                </w:p>
              </w:tc>
              <w:tc>
                <w:tcPr>
                  <w:tcW w:w="4681" w:type="dxa"/>
                  <w:vMerge/>
                  <w:shd w:val="clear" w:color="auto" w:fill="D9D9D9" w:themeFill="background1" w:themeFillShade="D9"/>
                  <w:vAlign w:val="center"/>
                </w:tcPr>
                <w:p w14:paraId="5CC90F68" w14:textId="77777777" w:rsidR="006D2DAE" w:rsidRDefault="006D2DAE">
                  <w:pPr>
                    <w:widowControl w:val="0"/>
                    <w:spacing w:after="0"/>
                    <w:ind w:left="1"/>
                    <w:jc w:val="center"/>
                    <w:rPr>
                      <w:rFonts w:cs="Times New Roman"/>
                    </w:rPr>
                  </w:pPr>
                </w:p>
              </w:tc>
              <w:tc>
                <w:tcPr>
                  <w:tcW w:w="992" w:type="dxa"/>
                  <w:shd w:val="clear" w:color="auto" w:fill="D9D9D9" w:themeFill="background1" w:themeFillShade="D9"/>
                  <w:vAlign w:val="center"/>
                </w:tcPr>
                <w:p w14:paraId="2860E9E4" w14:textId="77777777" w:rsidR="006D2DAE" w:rsidRDefault="00995EE0">
                  <w:pPr>
                    <w:widowControl w:val="0"/>
                    <w:spacing w:after="0"/>
                    <w:ind w:left="1"/>
                    <w:jc w:val="center"/>
                    <w:rPr>
                      <w:rFonts w:cs="Times New Roman"/>
                    </w:rPr>
                  </w:pPr>
                  <w:r>
                    <w:rPr>
                      <w:rFonts w:eastAsia="Calibri" w:cs="Times New Roman"/>
                    </w:rPr>
                    <w:t>Lekcijas</w:t>
                  </w:r>
                </w:p>
              </w:tc>
              <w:tc>
                <w:tcPr>
                  <w:tcW w:w="992" w:type="dxa"/>
                  <w:tcBorders>
                    <w:right w:val="nil"/>
                  </w:tcBorders>
                  <w:shd w:val="clear" w:color="auto" w:fill="D9D9D9" w:themeFill="background1" w:themeFillShade="D9"/>
                </w:tcPr>
                <w:p w14:paraId="28F992E4" w14:textId="77777777" w:rsidR="006D2DAE" w:rsidRDefault="00995EE0">
                  <w:pPr>
                    <w:widowControl w:val="0"/>
                    <w:spacing w:after="0"/>
                    <w:ind w:left="1"/>
                    <w:jc w:val="center"/>
                    <w:rPr>
                      <w:rFonts w:cs="Times New Roman"/>
                    </w:rPr>
                  </w:pPr>
                  <w:proofErr w:type="spellStart"/>
                  <w:r>
                    <w:rPr>
                      <w:rFonts w:eastAsia="Calibri" w:cs="Times New Roman"/>
                    </w:rPr>
                    <w:t>Prakt.d</w:t>
                  </w:r>
                  <w:proofErr w:type="spellEnd"/>
                  <w:r>
                    <w:rPr>
                      <w:rFonts w:eastAsia="Calibri" w:cs="Times New Roman"/>
                    </w:rPr>
                    <w:t>.</w:t>
                  </w:r>
                </w:p>
              </w:tc>
            </w:tr>
            <w:tr w:rsidR="006D2DAE" w14:paraId="57A984CF" w14:textId="77777777">
              <w:tc>
                <w:tcPr>
                  <w:tcW w:w="560" w:type="dxa"/>
                  <w:tcBorders>
                    <w:left w:val="nil"/>
                  </w:tcBorders>
                  <w:vAlign w:val="center"/>
                </w:tcPr>
                <w:p w14:paraId="4E154460" w14:textId="77777777" w:rsidR="006D2DAE" w:rsidRDefault="00995EE0">
                  <w:pPr>
                    <w:widowControl w:val="0"/>
                    <w:spacing w:after="0"/>
                    <w:ind w:left="1" w:right="34"/>
                    <w:jc w:val="center"/>
                    <w:rPr>
                      <w:rFonts w:cs="Times New Roman"/>
                    </w:rPr>
                  </w:pPr>
                  <w:r>
                    <w:rPr>
                      <w:rFonts w:eastAsia="Calibri" w:cs="Times New Roman"/>
                    </w:rPr>
                    <w:t>1.</w:t>
                  </w:r>
                </w:p>
              </w:tc>
              <w:tc>
                <w:tcPr>
                  <w:tcW w:w="4681" w:type="dxa"/>
                </w:tcPr>
                <w:p w14:paraId="20ECE64D" w14:textId="3D0AA81E" w:rsidR="006D2DAE" w:rsidRDefault="00995EE0">
                  <w:pPr>
                    <w:widowControl w:val="0"/>
                    <w:spacing w:after="0"/>
                    <w:ind w:right="154"/>
                    <w:rPr>
                      <w:rFonts w:eastAsia="Calibri" w:cs="Times New Roman"/>
                    </w:rPr>
                  </w:pPr>
                  <w:r w:rsidRPr="00FC0CF1">
                    <w:rPr>
                      <w:rFonts w:eastAsia="Calibri" w:cs="Times New Roman"/>
                    </w:rPr>
                    <w:t xml:space="preserve">Trešās konjugācijas regulārie un neregulārie darbības vārdi </w:t>
                  </w:r>
                  <w:r>
                    <w:rPr>
                      <w:rFonts w:eastAsia="Calibri" w:cs="Times New Roman"/>
                    </w:rPr>
                    <w:t xml:space="preserve">ar </w:t>
                  </w:r>
                  <w:proofErr w:type="gramStart"/>
                  <w:r>
                    <w:rPr>
                      <w:rFonts w:eastAsia="Calibri" w:cs="Times New Roman"/>
                    </w:rPr>
                    <w:t>izskaņu</w:t>
                  </w:r>
                  <w:r>
                    <w:rPr>
                      <w:rFonts w:eastAsia="Calibri" w:cs="Times New Roman"/>
                      <w:i/>
                      <w:iCs/>
                    </w:rPr>
                    <w:t xml:space="preserve"> -</w:t>
                  </w:r>
                  <w:r w:rsidRPr="00FC0CF1">
                    <w:rPr>
                      <w:rFonts w:eastAsia="Calibri" w:cs="Times New Roman"/>
                      <w:i/>
                      <w:iCs/>
                    </w:rPr>
                    <w:t>ir</w:t>
                  </w:r>
                  <w:proofErr w:type="gramEnd"/>
                  <w:r w:rsidRPr="00FC0CF1">
                    <w:rPr>
                      <w:rFonts w:eastAsia="Calibri" w:cs="Times New Roman"/>
                      <w:i/>
                      <w:iCs/>
                    </w:rPr>
                    <w:t xml:space="preserve">. </w:t>
                  </w:r>
                  <w:r w:rsidRPr="00FC0CF1">
                    <w:rPr>
                      <w:rFonts w:eastAsia="Calibri" w:cs="Times New Roman"/>
                    </w:rPr>
                    <w:t xml:space="preserve">Darbības vārds </w:t>
                  </w:r>
                  <w:proofErr w:type="spellStart"/>
                  <w:r w:rsidRPr="00FC0CF1">
                    <w:rPr>
                      <w:rFonts w:eastAsia="Calibri" w:cs="Times New Roman"/>
                      <w:i/>
                      <w:iCs/>
                    </w:rPr>
                    <w:t>gustar</w:t>
                  </w:r>
                  <w:proofErr w:type="spellEnd"/>
                  <w:r w:rsidRPr="00FC0CF1">
                    <w:rPr>
                      <w:rFonts w:eastAsia="Calibri" w:cs="Times New Roman"/>
                      <w:i/>
                      <w:iCs/>
                    </w:rPr>
                    <w:t>/patikt.</w:t>
                  </w:r>
                  <w:r w:rsidRPr="00FC0CF1">
                    <w:rPr>
                      <w:rFonts w:eastAsia="Calibri" w:cs="Times New Roman"/>
                    </w:rPr>
                    <w:t xml:space="preserve"> Atgriezeniskie vietniekvārdi. </w:t>
                  </w:r>
                </w:p>
                <w:p w14:paraId="3B4BE021" w14:textId="77777777" w:rsidR="006D2DAE" w:rsidRDefault="00995EE0">
                  <w:pPr>
                    <w:widowControl w:val="0"/>
                    <w:spacing w:after="0"/>
                    <w:ind w:right="154"/>
                    <w:rPr>
                      <w:rFonts w:cs="Times New Roman"/>
                    </w:rPr>
                  </w:pPr>
                  <w:r w:rsidRPr="00FC0CF1">
                    <w:rPr>
                      <w:rFonts w:eastAsia="Calibri" w:cs="Times New Roman"/>
                    </w:rPr>
                    <w:t>Runāt par gaumēm, preferencēm un interesēm. Dienas kārtība.</w:t>
                  </w:r>
                </w:p>
              </w:tc>
              <w:tc>
                <w:tcPr>
                  <w:tcW w:w="992" w:type="dxa"/>
                  <w:vAlign w:val="center"/>
                </w:tcPr>
                <w:p w14:paraId="68E228C1" w14:textId="77777777" w:rsidR="006D2DAE" w:rsidRDefault="00995EE0">
                  <w:pPr>
                    <w:widowControl w:val="0"/>
                    <w:spacing w:after="0"/>
                    <w:ind w:left="1"/>
                    <w:jc w:val="center"/>
                    <w:rPr>
                      <w:rFonts w:cs="Times New Roman"/>
                    </w:rPr>
                  </w:pPr>
                  <w:r>
                    <w:rPr>
                      <w:rFonts w:eastAsia="Calibri" w:cs="Times New Roman"/>
                    </w:rPr>
                    <w:t>4</w:t>
                  </w:r>
                </w:p>
              </w:tc>
              <w:tc>
                <w:tcPr>
                  <w:tcW w:w="992" w:type="dxa"/>
                  <w:tcBorders>
                    <w:right w:val="nil"/>
                  </w:tcBorders>
                  <w:vAlign w:val="center"/>
                </w:tcPr>
                <w:p w14:paraId="47425AFD" w14:textId="77777777" w:rsidR="006D2DAE" w:rsidRDefault="00995EE0">
                  <w:pPr>
                    <w:widowControl w:val="0"/>
                    <w:spacing w:after="0"/>
                    <w:ind w:left="1"/>
                    <w:jc w:val="center"/>
                    <w:rPr>
                      <w:rFonts w:cs="Times New Roman"/>
                    </w:rPr>
                  </w:pPr>
                  <w:r>
                    <w:rPr>
                      <w:rFonts w:eastAsia="Calibri" w:cs="Times New Roman"/>
                    </w:rPr>
                    <w:t>1</w:t>
                  </w:r>
                </w:p>
              </w:tc>
            </w:tr>
            <w:tr w:rsidR="006D2DAE" w14:paraId="295CD0EF" w14:textId="77777777">
              <w:tc>
                <w:tcPr>
                  <w:tcW w:w="560" w:type="dxa"/>
                  <w:tcBorders>
                    <w:left w:val="nil"/>
                  </w:tcBorders>
                  <w:vAlign w:val="center"/>
                </w:tcPr>
                <w:p w14:paraId="1D58DE6E" w14:textId="77777777" w:rsidR="006D2DAE" w:rsidRDefault="00995EE0">
                  <w:pPr>
                    <w:widowControl w:val="0"/>
                    <w:spacing w:after="0"/>
                    <w:ind w:left="1" w:right="34"/>
                    <w:jc w:val="center"/>
                    <w:rPr>
                      <w:rFonts w:cs="Times New Roman"/>
                    </w:rPr>
                  </w:pPr>
                  <w:r>
                    <w:rPr>
                      <w:rFonts w:eastAsia="Calibri" w:cs="Times New Roman"/>
                    </w:rPr>
                    <w:t>2.</w:t>
                  </w:r>
                </w:p>
              </w:tc>
              <w:tc>
                <w:tcPr>
                  <w:tcW w:w="4681" w:type="dxa"/>
                </w:tcPr>
                <w:p w14:paraId="7559E4A5" w14:textId="2514998B" w:rsidR="006D2DAE" w:rsidRDefault="00995EE0">
                  <w:pPr>
                    <w:widowControl w:val="0"/>
                    <w:spacing w:after="0"/>
                    <w:ind w:right="154"/>
                    <w:rPr>
                      <w:rFonts w:eastAsia="Calibri" w:cs="Times New Roman"/>
                    </w:rPr>
                  </w:pPr>
                  <w:r w:rsidRPr="00FC0CF1">
                    <w:rPr>
                      <w:rFonts w:eastAsia="Calibri" w:cs="Times New Roman"/>
                    </w:rPr>
                    <w:t xml:space="preserve">Verbālā konstrukcija </w:t>
                  </w:r>
                  <w:proofErr w:type="spellStart"/>
                  <w:r w:rsidRPr="00FC0CF1">
                    <w:rPr>
                      <w:rFonts w:eastAsia="Calibri" w:cs="Times New Roman"/>
                      <w:i/>
                      <w:iCs/>
                    </w:rPr>
                    <w:t>estar</w:t>
                  </w:r>
                  <w:proofErr w:type="spellEnd"/>
                  <w:r w:rsidRPr="00FC0CF1">
                    <w:rPr>
                      <w:rFonts w:eastAsia="Calibri" w:cs="Times New Roman"/>
                      <w:i/>
                      <w:iCs/>
                    </w:rPr>
                    <w:t xml:space="preserve"> + </w:t>
                  </w:r>
                  <w:proofErr w:type="spellStart"/>
                  <w:r w:rsidRPr="00FC0CF1">
                    <w:rPr>
                      <w:rFonts w:eastAsia="Calibri" w:cs="Times New Roman"/>
                      <w:i/>
                      <w:iCs/>
                    </w:rPr>
                    <w:t>gerundio</w:t>
                  </w:r>
                  <w:proofErr w:type="spellEnd"/>
                  <w:r w:rsidRPr="00FC0CF1">
                    <w:rPr>
                      <w:rFonts w:eastAsia="Calibri" w:cs="Times New Roman"/>
                    </w:rPr>
                    <w:t xml:space="preserve">. Neregulārie darbības vārdi ar </w:t>
                  </w:r>
                  <w:r w:rsidRPr="00FC0CF1">
                    <w:rPr>
                      <w:rFonts w:eastAsia="Calibri" w:cs="Times New Roman"/>
                      <w:i/>
                      <w:iCs/>
                    </w:rPr>
                    <w:t>c–</w:t>
                  </w:r>
                  <w:proofErr w:type="spellStart"/>
                  <w:r w:rsidRPr="00FC0CF1">
                    <w:rPr>
                      <w:rFonts w:eastAsia="Calibri" w:cs="Times New Roman"/>
                      <w:i/>
                      <w:iCs/>
                    </w:rPr>
                    <w:t>zc</w:t>
                  </w:r>
                  <w:proofErr w:type="spellEnd"/>
                  <w:r w:rsidRPr="00FC0CF1">
                    <w:rPr>
                      <w:rFonts w:eastAsia="Calibri" w:cs="Times New Roman"/>
                    </w:rPr>
                    <w:t xml:space="preserve"> miju. Piederības vietniekvārdi (uzsvērtās formas). </w:t>
                  </w:r>
                </w:p>
                <w:p w14:paraId="14A5811C" w14:textId="77777777" w:rsidR="006D2DAE" w:rsidRDefault="00995EE0">
                  <w:pPr>
                    <w:widowControl w:val="0"/>
                    <w:spacing w:after="0"/>
                    <w:ind w:left="1"/>
                    <w:rPr>
                      <w:rFonts w:cs="Times New Roman"/>
                    </w:rPr>
                  </w:pPr>
                  <w:r w:rsidRPr="00FC0CF1">
                    <w:rPr>
                      <w:rFonts w:eastAsia="Calibri" w:cs="Times New Roman"/>
                    </w:rPr>
                    <w:t>Izglītība. Skola, koledža, universitāte. Jaunatne Spānijā un tavā valstī.</w:t>
                  </w:r>
                </w:p>
              </w:tc>
              <w:tc>
                <w:tcPr>
                  <w:tcW w:w="992" w:type="dxa"/>
                  <w:vAlign w:val="center"/>
                </w:tcPr>
                <w:p w14:paraId="2C56C9B1" w14:textId="77777777" w:rsidR="006D2DAE" w:rsidRDefault="00995EE0">
                  <w:pPr>
                    <w:widowControl w:val="0"/>
                    <w:spacing w:after="0"/>
                    <w:ind w:left="1"/>
                    <w:jc w:val="center"/>
                    <w:rPr>
                      <w:rFonts w:cs="Times New Roman"/>
                    </w:rPr>
                  </w:pPr>
                  <w:r>
                    <w:rPr>
                      <w:rFonts w:eastAsia="Calibri" w:cs="Times New Roman"/>
                    </w:rPr>
                    <w:t>4</w:t>
                  </w:r>
                </w:p>
              </w:tc>
              <w:tc>
                <w:tcPr>
                  <w:tcW w:w="992" w:type="dxa"/>
                  <w:tcBorders>
                    <w:right w:val="nil"/>
                  </w:tcBorders>
                  <w:vAlign w:val="center"/>
                </w:tcPr>
                <w:p w14:paraId="18845FD3" w14:textId="77777777" w:rsidR="006D2DAE" w:rsidRDefault="00995EE0">
                  <w:pPr>
                    <w:widowControl w:val="0"/>
                    <w:spacing w:after="0"/>
                    <w:ind w:left="1"/>
                    <w:jc w:val="center"/>
                    <w:rPr>
                      <w:rFonts w:cs="Times New Roman"/>
                    </w:rPr>
                  </w:pPr>
                  <w:r>
                    <w:rPr>
                      <w:rFonts w:eastAsia="Calibri" w:cs="Times New Roman"/>
                    </w:rPr>
                    <w:t>1</w:t>
                  </w:r>
                </w:p>
              </w:tc>
            </w:tr>
            <w:tr w:rsidR="006D2DAE" w14:paraId="3CA99FD2" w14:textId="77777777">
              <w:tc>
                <w:tcPr>
                  <w:tcW w:w="560" w:type="dxa"/>
                  <w:tcBorders>
                    <w:left w:val="nil"/>
                  </w:tcBorders>
                  <w:vAlign w:val="center"/>
                </w:tcPr>
                <w:p w14:paraId="68C82BE6" w14:textId="77777777" w:rsidR="006D2DAE" w:rsidRDefault="00995EE0">
                  <w:pPr>
                    <w:widowControl w:val="0"/>
                    <w:spacing w:after="0"/>
                    <w:ind w:left="1" w:right="34"/>
                    <w:jc w:val="center"/>
                    <w:rPr>
                      <w:rFonts w:cs="Times New Roman"/>
                    </w:rPr>
                  </w:pPr>
                  <w:r>
                    <w:rPr>
                      <w:rFonts w:eastAsia="Calibri" w:cs="Times New Roman"/>
                    </w:rPr>
                    <w:t>3.</w:t>
                  </w:r>
                </w:p>
              </w:tc>
              <w:tc>
                <w:tcPr>
                  <w:tcW w:w="4681" w:type="dxa"/>
                </w:tcPr>
                <w:p w14:paraId="624916E8" w14:textId="22533434" w:rsidR="006D2DAE" w:rsidRDefault="00995EE0">
                  <w:pPr>
                    <w:widowControl w:val="0"/>
                    <w:spacing w:after="0"/>
                    <w:ind w:right="154"/>
                    <w:rPr>
                      <w:rFonts w:eastAsia="Calibri" w:cs="Times New Roman"/>
                    </w:rPr>
                  </w:pPr>
                  <w:r w:rsidRPr="00FC0CF1">
                    <w:rPr>
                      <w:rFonts w:eastAsia="Calibri" w:cs="Times New Roman"/>
                    </w:rPr>
                    <w:t xml:space="preserve">Verbālā konstrukcija </w:t>
                  </w:r>
                  <w:r w:rsidRPr="00FC0CF1">
                    <w:rPr>
                      <w:rFonts w:eastAsia="Calibri" w:cs="Times New Roman"/>
                      <w:i/>
                      <w:iCs/>
                    </w:rPr>
                    <w:t xml:space="preserve">Ir a + </w:t>
                  </w:r>
                  <w:proofErr w:type="spellStart"/>
                  <w:r w:rsidRPr="00FC0CF1">
                    <w:rPr>
                      <w:rFonts w:eastAsia="Calibri" w:cs="Times New Roman"/>
                      <w:i/>
                      <w:iCs/>
                    </w:rPr>
                    <w:t>infinitivo</w:t>
                  </w:r>
                  <w:proofErr w:type="spellEnd"/>
                  <w:r w:rsidRPr="00FC0CF1">
                    <w:rPr>
                      <w:rFonts w:eastAsia="Calibri" w:cs="Times New Roman"/>
                    </w:rPr>
                    <w:t xml:space="preserve">. Citas konstrukcijas ar darbības vārdu + infinitīvs. Nenoteiktie vietniekvārdi. </w:t>
                  </w:r>
                </w:p>
                <w:p w14:paraId="2900A1E4" w14:textId="77777777" w:rsidR="006D2DAE" w:rsidRDefault="00995EE0">
                  <w:pPr>
                    <w:widowControl w:val="0"/>
                    <w:spacing w:after="0"/>
                    <w:ind w:left="1"/>
                    <w:rPr>
                      <w:rFonts w:cs="Times New Roman"/>
                    </w:rPr>
                  </w:pPr>
                  <w:r w:rsidRPr="00FC0CF1">
                    <w:rPr>
                      <w:rFonts w:eastAsia="Calibri" w:cs="Times New Roman"/>
                    </w:rPr>
                    <w:t>Brīvais laiks. Brīvā laika aktivitātes. Komunikācija un sabiedriskā dzīvē.</w:t>
                  </w:r>
                </w:p>
              </w:tc>
              <w:tc>
                <w:tcPr>
                  <w:tcW w:w="992" w:type="dxa"/>
                  <w:vAlign w:val="center"/>
                </w:tcPr>
                <w:p w14:paraId="184F78FA" w14:textId="77777777" w:rsidR="006D2DAE" w:rsidRDefault="00995EE0">
                  <w:pPr>
                    <w:widowControl w:val="0"/>
                    <w:spacing w:after="0"/>
                    <w:ind w:left="1"/>
                    <w:jc w:val="center"/>
                    <w:rPr>
                      <w:rFonts w:cs="Times New Roman"/>
                    </w:rPr>
                  </w:pPr>
                  <w:r>
                    <w:rPr>
                      <w:rFonts w:eastAsia="Calibri" w:cs="Times New Roman"/>
                    </w:rPr>
                    <w:t>3</w:t>
                  </w:r>
                </w:p>
              </w:tc>
              <w:tc>
                <w:tcPr>
                  <w:tcW w:w="992" w:type="dxa"/>
                  <w:tcBorders>
                    <w:right w:val="nil"/>
                  </w:tcBorders>
                  <w:vAlign w:val="center"/>
                </w:tcPr>
                <w:p w14:paraId="3BE0DDCC" w14:textId="77777777" w:rsidR="006D2DAE" w:rsidRDefault="00995EE0">
                  <w:pPr>
                    <w:widowControl w:val="0"/>
                    <w:spacing w:after="0"/>
                    <w:ind w:left="1"/>
                    <w:jc w:val="center"/>
                    <w:rPr>
                      <w:rFonts w:cs="Times New Roman"/>
                    </w:rPr>
                  </w:pPr>
                  <w:r>
                    <w:rPr>
                      <w:rFonts w:eastAsia="Calibri" w:cs="Times New Roman"/>
                    </w:rPr>
                    <w:t>1</w:t>
                  </w:r>
                </w:p>
              </w:tc>
            </w:tr>
            <w:tr w:rsidR="006D2DAE" w14:paraId="16DF3A5B" w14:textId="77777777">
              <w:tc>
                <w:tcPr>
                  <w:tcW w:w="560" w:type="dxa"/>
                  <w:tcBorders>
                    <w:left w:val="nil"/>
                  </w:tcBorders>
                  <w:vAlign w:val="center"/>
                </w:tcPr>
                <w:p w14:paraId="5265046B" w14:textId="77777777" w:rsidR="006D2DAE" w:rsidRDefault="00995EE0">
                  <w:pPr>
                    <w:widowControl w:val="0"/>
                    <w:spacing w:after="0"/>
                    <w:ind w:left="1" w:right="34"/>
                    <w:jc w:val="center"/>
                    <w:rPr>
                      <w:rFonts w:cs="Times New Roman"/>
                    </w:rPr>
                  </w:pPr>
                  <w:r>
                    <w:rPr>
                      <w:rFonts w:eastAsia="Calibri" w:cs="Times New Roman"/>
                    </w:rPr>
                    <w:t>4.</w:t>
                  </w:r>
                </w:p>
              </w:tc>
              <w:tc>
                <w:tcPr>
                  <w:tcW w:w="4681" w:type="dxa"/>
                </w:tcPr>
                <w:p w14:paraId="08676181" w14:textId="77777777" w:rsidR="006D2DAE" w:rsidRDefault="00995EE0">
                  <w:pPr>
                    <w:widowControl w:val="0"/>
                    <w:spacing w:after="0"/>
                    <w:ind w:left="1"/>
                    <w:rPr>
                      <w:rFonts w:cs="Times New Roman"/>
                    </w:rPr>
                  </w:pPr>
                  <w:r>
                    <w:rPr>
                      <w:rFonts w:eastAsia="Calibri" w:cs="Times New Roman"/>
                    </w:rPr>
                    <w:t>Novērtējuma tests.</w:t>
                  </w:r>
                </w:p>
              </w:tc>
              <w:tc>
                <w:tcPr>
                  <w:tcW w:w="992" w:type="dxa"/>
                  <w:vAlign w:val="center"/>
                </w:tcPr>
                <w:p w14:paraId="0114432C" w14:textId="77777777" w:rsidR="006D2DAE" w:rsidRDefault="006D2DAE">
                  <w:pPr>
                    <w:widowControl w:val="0"/>
                    <w:spacing w:after="0"/>
                    <w:ind w:left="1"/>
                    <w:jc w:val="center"/>
                    <w:rPr>
                      <w:rFonts w:cs="Times New Roman"/>
                    </w:rPr>
                  </w:pPr>
                </w:p>
              </w:tc>
              <w:tc>
                <w:tcPr>
                  <w:tcW w:w="992" w:type="dxa"/>
                  <w:tcBorders>
                    <w:right w:val="nil"/>
                  </w:tcBorders>
                  <w:vAlign w:val="center"/>
                </w:tcPr>
                <w:p w14:paraId="01619008" w14:textId="77777777" w:rsidR="006D2DAE" w:rsidRDefault="00995EE0">
                  <w:pPr>
                    <w:widowControl w:val="0"/>
                    <w:spacing w:after="0"/>
                    <w:ind w:left="1"/>
                    <w:jc w:val="center"/>
                    <w:rPr>
                      <w:rFonts w:cs="Times New Roman"/>
                    </w:rPr>
                  </w:pPr>
                  <w:r>
                    <w:rPr>
                      <w:rFonts w:eastAsia="Calibri" w:cs="Times New Roman"/>
                    </w:rPr>
                    <w:t>2</w:t>
                  </w:r>
                </w:p>
              </w:tc>
            </w:tr>
            <w:tr w:rsidR="006D2DAE" w14:paraId="575062EA" w14:textId="77777777">
              <w:trPr>
                <w:trHeight w:val="297"/>
              </w:trPr>
              <w:tc>
                <w:tcPr>
                  <w:tcW w:w="560" w:type="dxa"/>
                  <w:tcBorders>
                    <w:left w:val="nil"/>
                  </w:tcBorders>
                  <w:vAlign w:val="center"/>
                </w:tcPr>
                <w:p w14:paraId="0CCE83EC" w14:textId="77777777" w:rsidR="006D2DAE" w:rsidRDefault="00995EE0">
                  <w:pPr>
                    <w:widowControl w:val="0"/>
                    <w:spacing w:after="0"/>
                    <w:ind w:left="1" w:right="34"/>
                    <w:jc w:val="center"/>
                    <w:rPr>
                      <w:rFonts w:cs="Times New Roman"/>
                    </w:rPr>
                  </w:pPr>
                  <w:r>
                    <w:rPr>
                      <w:rFonts w:eastAsia="Calibri" w:cs="Times New Roman"/>
                    </w:rPr>
                    <w:t>5.</w:t>
                  </w:r>
                </w:p>
              </w:tc>
              <w:tc>
                <w:tcPr>
                  <w:tcW w:w="4681" w:type="dxa"/>
                </w:tcPr>
                <w:p w14:paraId="69A7AB2B" w14:textId="6D066609" w:rsidR="006D2DAE" w:rsidRDefault="00995EE0">
                  <w:pPr>
                    <w:widowControl w:val="0"/>
                    <w:spacing w:after="0"/>
                    <w:ind w:right="154"/>
                    <w:rPr>
                      <w:rFonts w:eastAsia="Calibri" w:cs="Times New Roman"/>
                    </w:rPr>
                  </w:pPr>
                  <w:r w:rsidRPr="00FC0CF1">
                    <w:rPr>
                      <w:rFonts w:eastAsia="Calibri" w:cs="Times New Roman"/>
                    </w:rPr>
                    <w:t>Verbālās konstrukcijas</w:t>
                  </w:r>
                  <w:r w:rsidRPr="00FC0CF1">
                    <w:rPr>
                      <w:rFonts w:eastAsia="Calibri" w:cs="Times New Roman"/>
                      <w:i/>
                      <w:iCs/>
                    </w:rPr>
                    <w:t xml:space="preserve"> </w:t>
                  </w:r>
                  <w:proofErr w:type="spellStart"/>
                  <w:r w:rsidRPr="00FC0CF1">
                    <w:rPr>
                      <w:rFonts w:eastAsia="Calibri" w:cs="Times New Roman"/>
                      <w:i/>
                      <w:iCs/>
                    </w:rPr>
                    <w:t>tener</w:t>
                  </w:r>
                  <w:proofErr w:type="spellEnd"/>
                  <w:r w:rsidRPr="00FC0CF1">
                    <w:rPr>
                      <w:rFonts w:eastAsia="Calibri" w:cs="Times New Roman"/>
                      <w:i/>
                      <w:iCs/>
                    </w:rPr>
                    <w:t xml:space="preserve"> </w:t>
                  </w:r>
                  <w:proofErr w:type="spellStart"/>
                  <w:r w:rsidRPr="00FC0CF1">
                    <w:rPr>
                      <w:rFonts w:eastAsia="Calibri" w:cs="Times New Roman"/>
                      <w:i/>
                      <w:iCs/>
                    </w:rPr>
                    <w:t>que</w:t>
                  </w:r>
                  <w:proofErr w:type="spellEnd"/>
                  <w:r w:rsidRPr="00FC0CF1">
                    <w:rPr>
                      <w:rFonts w:eastAsia="Calibri" w:cs="Times New Roman"/>
                      <w:i/>
                      <w:iCs/>
                    </w:rPr>
                    <w:t xml:space="preserve">, </w:t>
                  </w:r>
                  <w:proofErr w:type="spellStart"/>
                  <w:r w:rsidRPr="00FC0CF1">
                    <w:rPr>
                      <w:rFonts w:eastAsia="Calibri" w:cs="Times New Roman"/>
                      <w:i/>
                      <w:iCs/>
                    </w:rPr>
                    <w:t>hay</w:t>
                  </w:r>
                  <w:proofErr w:type="spellEnd"/>
                  <w:r w:rsidRPr="00FC0CF1">
                    <w:rPr>
                      <w:rFonts w:eastAsia="Calibri" w:cs="Times New Roman"/>
                      <w:i/>
                      <w:iCs/>
                    </w:rPr>
                    <w:t xml:space="preserve"> </w:t>
                  </w:r>
                  <w:proofErr w:type="spellStart"/>
                  <w:r w:rsidRPr="00FC0CF1">
                    <w:rPr>
                      <w:rFonts w:eastAsia="Calibri" w:cs="Times New Roman"/>
                      <w:i/>
                      <w:iCs/>
                    </w:rPr>
                    <w:t>que</w:t>
                  </w:r>
                  <w:proofErr w:type="spellEnd"/>
                  <w:r w:rsidRPr="00FC0CF1">
                    <w:rPr>
                      <w:rFonts w:eastAsia="Calibri" w:cs="Times New Roman"/>
                      <w:i/>
                      <w:iCs/>
                    </w:rPr>
                    <w:t xml:space="preserve">, </w:t>
                  </w:r>
                  <w:proofErr w:type="spellStart"/>
                  <w:r w:rsidRPr="00FC0CF1">
                    <w:rPr>
                      <w:rFonts w:eastAsia="Calibri" w:cs="Times New Roman"/>
                      <w:i/>
                      <w:iCs/>
                    </w:rPr>
                    <w:t>deber</w:t>
                  </w:r>
                  <w:proofErr w:type="spellEnd"/>
                  <w:r w:rsidRPr="00FC0CF1">
                    <w:rPr>
                      <w:rFonts w:eastAsia="Calibri" w:cs="Times New Roman"/>
                      <w:i/>
                      <w:iCs/>
                    </w:rPr>
                    <w:t xml:space="preserve"> + </w:t>
                  </w:r>
                  <w:proofErr w:type="spellStart"/>
                  <w:r w:rsidRPr="00FC0CF1">
                    <w:rPr>
                      <w:rFonts w:eastAsia="Calibri" w:cs="Times New Roman"/>
                      <w:i/>
                      <w:iCs/>
                    </w:rPr>
                    <w:t>inf</w:t>
                  </w:r>
                  <w:proofErr w:type="spellEnd"/>
                  <w:r w:rsidRPr="00FC0CF1">
                    <w:rPr>
                      <w:rFonts w:eastAsia="Calibri" w:cs="Times New Roman"/>
                      <w:i/>
                      <w:iCs/>
                    </w:rPr>
                    <w:t>.</w:t>
                  </w:r>
                  <w:r w:rsidRPr="00FC0CF1">
                    <w:rPr>
                      <w:rFonts w:eastAsia="Calibri" w:cs="Times New Roman"/>
                    </w:rPr>
                    <w:t xml:space="preserve">, kas izsaka vajadzību, nepieciešamību. </w:t>
                  </w:r>
                  <w:proofErr w:type="spellStart"/>
                  <w:r w:rsidRPr="00FC0CF1">
                    <w:rPr>
                      <w:rFonts w:eastAsia="Calibri" w:cs="Times New Roman"/>
                      <w:i/>
                      <w:iCs/>
                    </w:rPr>
                    <w:t>Pretérito</w:t>
                  </w:r>
                  <w:proofErr w:type="spellEnd"/>
                  <w:r w:rsidRPr="00FC0CF1">
                    <w:rPr>
                      <w:rFonts w:eastAsia="Calibri" w:cs="Times New Roman"/>
                      <w:i/>
                      <w:iCs/>
                    </w:rPr>
                    <w:t xml:space="preserve"> </w:t>
                  </w:r>
                  <w:proofErr w:type="spellStart"/>
                  <w:r w:rsidRPr="00FC0CF1">
                    <w:rPr>
                      <w:rFonts w:eastAsia="Calibri" w:cs="Times New Roman"/>
                      <w:i/>
                      <w:iCs/>
                    </w:rPr>
                    <w:t>perfecto</w:t>
                  </w:r>
                  <w:proofErr w:type="spellEnd"/>
                  <w:r w:rsidRPr="00FC0CF1">
                    <w:rPr>
                      <w:rFonts w:eastAsia="Calibri" w:cs="Times New Roman"/>
                    </w:rPr>
                    <w:t xml:space="preserve"> – saliktā pagātne. Laika apstākļa v</w:t>
                  </w:r>
                  <w:r>
                    <w:rPr>
                      <w:rFonts w:eastAsia="Calibri" w:cs="Times New Roman"/>
                    </w:rPr>
                    <w:t>ā</w:t>
                  </w:r>
                  <w:r w:rsidRPr="00FC0CF1">
                    <w:rPr>
                      <w:rFonts w:eastAsia="Calibri" w:cs="Times New Roman"/>
                    </w:rPr>
                    <w:t xml:space="preserve">rdi. </w:t>
                  </w:r>
                </w:p>
                <w:p w14:paraId="605E7C2E" w14:textId="77777777" w:rsidR="006D2DAE" w:rsidRDefault="00995EE0">
                  <w:pPr>
                    <w:widowControl w:val="0"/>
                    <w:spacing w:after="0"/>
                    <w:ind w:right="154"/>
                    <w:rPr>
                      <w:rFonts w:eastAsia="Calibri" w:cs="Times New Roman"/>
                    </w:rPr>
                  </w:pPr>
                  <w:r w:rsidRPr="00FC0CF1">
                    <w:rPr>
                      <w:rFonts w:eastAsia="Calibri" w:cs="Times New Roman"/>
                    </w:rPr>
                    <w:t>Brīvdienas/atvaļinājums. Tūrisms un ceļojumi.</w:t>
                  </w:r>
                </w:p>
              </w:tc>
              <w:tc>
                <w:tcPr>
                  <w:tcW w:w="992" w:type="dxa"/>
                  <w:vAlign w:val="center"/>
                </w:tcPr>
                <w:p w14:paraId="23CED3EB" w14:textId="77777777" w:rsidR="006D2DAE" w:rsidRDefault="00995EE0">
                  <w:pPr>
                    <w:widowControl w:val="0"/>
                    <w:spacing w:after="0"/>
                    <w:ind w:left="1"/>
                    <w:jc w:val="center"/>
                    <w:rPr>
                      <w:rFonts w:cs="Times New Roman"/>
                    </w:rPr>
                  </w:pPr>
                  <w:r>
                    <w:rPr>
                      <w:rFonts w:eastAsia="Calibri" w:cs="Times New Roman"/>
                    </w:rPr>
                    <w:t>4</w:t>
                  </w:r>
                </w:p>
              </w:tc>
              <w:tc>
                <w:tcPr>
                  <w:tcW w:w="992" w:type="dxa"/>
                  <w:tcBorders>
                    <w:right w:val="nil"/>
                  </w:tcBorders>
                  <w:vAlign w:val="center"/>
                </w:tcPr>
                <w:p w14:paraId="50A4A4BA" w14:textId="77777777" w:rsidR="006D2DAE" w:rsidRDefault="00995EE0">
                  <w:pPr>
                    <w:widowControl w:val="0"/>
                    <w:spacing w:after="0"/>
                    <w:ind w:left="1"/>
                    <w:jc w:val="center"/>
                    <w:rPr>
                      <w:rFonts w:cs="Times New Roman"/>
                    </w:rPr>
                  </w:pPr>
                  <w:r>
                    <w:rPr>
                      <w:rFonts w:eastAsia="Calibri" w:cs="Times New Roman"/>
                    </w:rPr>
                    <w:t>1</w:t>
                  </w:r>
                </w:p>
              </w:tc>
            </w:tr>
            <w:tr w:rsidR="006D2DAE" w14:paraId="516053D4" w14:textId="77777777">
              <w:tc>
                <w:tcPr>
                  <w:tcW w:w="560" w:type="dxa"/>
                  <w:tcBorders>
                    <w:left w:val="nil"/>
                  </w:tcBorders>
                  <w:vAlign w:val="center"/>
                </w:tcPr>
                <w:p w14:paraId="41EF81B3" w14:textId="77777777" w:rsidR="006D2DAE" w:rsidRDefault="00995EE0">
                  <w:pPr>
                    <w:widowControl w:val="0"/>
                    <w:spacing w:after="0"/>
                    <w:ind w:left="1" w:right="34"/>
                    <w:jc w:val="center"/>
                    <w:rPr>
                      <w:rFonts w:cs="Times New Roman"/>
                    </w:rPr>
                  </w:pPr>
                  <w:r>
                    <w:rPr>
                      <w:rFonts w:eastAsia="Calibri" w:cs="Times New Roman"/>
                    </w:rPr>
                    <w:t>6.</w:t>
                  </w:r>
                </w:p>
              </w:tc>
              <w:tc>
                <w:tcPr>
                  <w:tcW w:w="4681" w:type="dxa"/>
                </w:tcPr>
                <w:p w14:paraId="1C4F8FF0" w14:textId="77777777" w:rsidR="006D2DAE" w:rsidRDefault="00995EE0">
                  <w:pPr>
                    <w:widowControl w:val="0"/>
                    <w:spacing w:after="0"/>
                    <w:ind w:right="154"/>
                    <w:rPr>
                      <w:rFonts w:eastAsia="Calibri" w:cs="Times New Roman"/>
                    </w:rPr>
                  </w:pPr>
                  <w:proofErr w:type="spellStart"/>
                  <w:r w:rsidRPr="00FC0CF1">
                    <w:rPr>
                      <w:rFonts w:eastAsia="Calibri" w:cs="Times New Roman"/>
                      <w:i/>
                      <w:iCs/>
                    </w:rPr>
                    <w:t>Pretérito</w:t>
                  </w:r>
                  <w:proofErr w:type="spellEnd"/>
                  <w:r w:rsidRPr="00FC0CF1">
                    <w:rPr>
                      <w:rFonts w:eastAsia="Calibri" w:cs="Times New Roman"/>
                      <w:i/>
                      <w:iCs/>
                    </w:rPr>
                    <w:t xml:space="preserve"> </w:t>
                  </w:r>
                  <w:proofErr w:type="spellStart"/>
                  <w:r w:rsidRPr="00FC0CF1">
                    <w:rPr>
                      <w:rFonts w:eastAsia="Calibri" w:cs="Times New Roman"/>
                      <w:i/>
                      <w:iCs/>
                    </w:rPr>
                    <w:t>imperfecto</w:t>
                  </w:r>
                  <w:proofErr w:type="spellEnd"/>
                  <w:r w:rsidRPr="00FC0CF1">
                    <w:rPr>
                      <w:rFonts w:eastAsia="Calibri" w:cs="Times New Roman"/>
                    </w:rPr>
                    <w:t xml:space="preserve"> – ilgstošā pagātne. </w:t>
                  </w:r>
                  <w:r w:rsidRPr="00FC0CF1">
                    <w:rPr>
                      <w:rFonts w:eastAsia="Calibri" w:cs="Times New Roman"/>
                    </w:rPr>
                    <w:lastRenderedPageBreak/>
                    <w:t xml:space="preserve">Konstrukcija </w:t>
                  </w:r>
                  <w:proofErr w:type="spellStart"/>
                  <w:r w:rsidRPr="00FC0CF1">
                    <w:rPr>
                      <w:rFonts w:eastAsia="Calibri" w:cs="Times New Roman"/>
                      <w:i/>
                      <w:iCs/>
                    </w:rPr>
                    <w:t>estar</w:t>
                  </w:r>
                  <w:proofErr w:type="spellEnd"/>
                  <w:r w:rsidRPr="00FC0CF1">
                    <w:rPr>
                      <w:rFonts w:eastAsia="Calibri" w:cs="Times New Roman"/>
                      <w:i/>
                      <w:iCs/>
                    </w:rPr>
                    <w:t xml:space="preserve"> + </w:t>
                  </w:r>
                  <w:proofErr w:type="spellStart"/>
                  <w:r w:rsidRPr="00FC0CF1">
                    <w:rPr>
                      <w:rFonts w:eastAsia="Calibri" w:cs="Times New Roman"/>
                      <w:i/>
                      <w:iCs/>
                    </w:rPr>
                    <w:t>gerundio</w:t>
                  </w:r>
                  <w:proofErr w:type="spellEnd"/>
                  <w:r w:rsidRPr="00FC0CF1">
                    <w:rPr>
                      <w:rFonts w:eastAsia="Calibri" w:cs="Times New Roman"/>
                    </w:rPr>
                    <w:t xml:space="preserve"> ilgstošā pagātne. Relatīvais vietniekvārds </w:t>
                  </w:r>
                  <w:proofErr w:type="spellStart"/>
                  <w:r w:rsidRPr="00FC0CF1">
                    <w:rPr>
                      <w:rFonts w:eastAsia="Calibri" w:cs="Times New Roman"/>
                      <w:i/>
                      <w:iCs/>
                    </w:rPr>
                    <w:t>que</w:t>
                  </w:r>
                  <w:proofErr w:type="spellEnd"/>
                  <w:r w:rsidRPr="00FC0CF1">
                    <w:rPr>
                      <w:rFonts w:eastAsia="Calibri" w:cs="Times New Roman"/>
                      <w:i/>
                      <w:iCs/>
                    </w:rPr>
                    <w:t xml:space="preserve"> – kas</w:t>
                  </w:r>
                  <w:r w:rsidRPr="00FC0CF1">
                    <w:rPr>
                      <w:rFonts w:eastAsia="Calibri" w:cs="Times New Roman"/>
                    </w:rPr>
                    <w:t xml:space="preserve">, </w:t>
                  </w:r>
                  <w:r w:rsidRPr="00FC0CF1">
                    <w:rPr>
                      <w:rFonts w:eastAsia="Calibri" w:cs="Times New Roman"/>
                      <w:i/>
                      <w:iCs/>
                    </w:rPr>
                    <w:t>kurš, kura</w:t>
                  </w:r>
                  <w:r w:rsidRPr="00FC0CF1">
                    <w:rPr>
                      <w:rFonts w:eastAsia="Calibri" w:cs="Times New Roman"/>
                    </w:rPr>
                    <w:t xml:space="preserve">; relatīvie vietniekvārdi ar prievārdiem. </w:t>
                  </w:r>
                </w:p>
                <w:p w14:paraId="3351B0D9" w14:textId="29855B7C" w:rsidR="006D2DAE" w:rsidRDefault="00995EE0">
                  <w:pPr>
                    <w:widowControl w:val="0"/>
                    <w:spacing w:after="0"/>
                    <w:ind w:left="1"/>
                    <w:rPr>
                      <w:rFonts w:cs="Times New Roman"/>
                    </w:rPr>
                  </w:pPr>
                  <w:r w:rsidRPr="00FC0CF1">
                    <w:rPr>
                      <w:rFonts w:eastAsia="Calibri" w:cs="Times New Roman"/>
                    </w:rPr>
                    <w:t xml:space="preserve">Dzīve </w:t>
                  </w:r>
                  <w:r>
                    <w:rPr>
                      <w:rFonts w:eastAsia="Calibri" w:cs="Times New Roman"/>
                    </w:rPr>
                    <w:t>senatnē</w:t>
                  </w:r>
                  <w:r w:rsidRPr="00FC0CF1">
                    <w:rPr>
                      <w:rFonts w:eastAsia="Calibri" w:cs="Times New Roman"/>
                    </w:rPr>
                    <w:t xml:space="preserve"> un mūsdienās.</w:t>
                  </w:r>
                </w:p>
              </w:tc>
              <w:tc>
                <w:tcPr>
                  <w:tcW w:w="992" w:type="dxa"/>
                  <w:vAlign w:val="center"/>
                </w:tcPr>
                <w:p w14:paraId="5FFA3352" w14:textId="77777777" w:rsidR="006D2DAE" w:rsidRDefault="00995EE0">
                  <w:pPr>
                    <w:widowControl w:val="0"/>
                    <w:spacing w:after="0"/>
                    <w:ind w:left="1"/>
                    <w:jc w:val="center"/>
                    <w:rPr>
                      <w:rFonts w:cs="Times New Roman"/>
                    </w:rPr>
                  </w:pPr>
                  <w:r>
                    <w:rPr>
                      <w:rFonts w:eastAsia="Calibri" w:cs="Times New Roman"/>
                    </w:rPr>
                    <w:lastRenderedPageBreak/>
                    <w:t>4</w:t>
                  </w:r>
                </w:p>
              </w:tc>
              <w:tc>
                <w:tcPr>
                  <w:tcW w:w="992" w:type="dxa"/>
                  <w:tcBorders>
                    <w:right w:val="nil"/>
                  </w:tcBorders>
                  <w:vAlign w:val="center"/>
                </w:tcPr>
                <w:p w14:paraId="1C8FBD5D" w14:textId="77777777" w:rsidR="006D2DAE" w:rsidRDefault="00995EE0">
                  <w:pPr>
                    <w:widowControl w:val="0"/>
                    <w:spacing w:after="0"/>
                    <w:ind w:left="1"/>
                    <w:jc w:val="center"/>
                    <w:rPr>
                      <w:rFonts w:cs="Times New Roman"/>
                    </w:rPr>
                  </w:pPr>
                  <w:r>
                    <w:rPr>
                      <w:rFonts w:eastAsia="Calibri" w:cs="Times New Roman"/>
                    </w:rPr>
                    <w:t>1</w:t>
                  </w:r>
                </w:p>
              </w:tc>
            </w:tr>
            <w:tr w:rsidR="006D2DAE" w14:paraId="74CE1A88" w14:textId="77777777">
              <w:tc>
                <w:tcPr>
                  <w:tcW w:w="560" w:type="dxa"/>
                  <w:tcBorders>
                    <w:left w:val="nil"/>
                  </w:tcBorders>
                  <w:vAlign w:val="center"/>
                </w:tcPr>
                <w:p w14:paraId="777CCAF2" w14:textId="77777777" w:rsidR="006D2DAE" w:rsidRDefault="00995EE0">
                  <w:pPr>
                    <w:widowControl w:val="0"/>
                    <w:spacing w:after="0"/>
                    <w:ind w:left="1" w:right="34"/>
                    <w:jc w:val="center"/>
                    <w:rPr>
                      <w:rFonts w:cs="Times New Roman"/>
                    </w:rPr>
                  </w:pPr>
                  <w:r>
                    <w:rPr>
                      <w:rFonts w:eastAsia="Calibri" w:cs="Times New Roman"/>
                    </w:rPr>
                    <w:t>7.</w:t>
                  </w:r>
                </w:p>
              </w:tc>
              <w:tc>
                <w:tcPr>
                  <w:tcW w:w="4681" w:type="dxa"/>
                </w:tcPr>
                <w:p w14:paraId="0982AB71" w14:textId="77777777" w:rsidR="006D2DAE" w:rsidRDefault="00995EE0">
                  <w:pPr>
                    <w:widowControl w:val="0"/>
                    <w:spacing w:after="0"/>
                    <w:ind w:left="1"/>
                    <w:rPr>
                      <w:rFonts w:cs="Times New Roman"/>
                    </w:rPr>
                  </w:pPr>
                  <w:r w:rsidRPr="00FC0CF1">
                    <w:rPr>
                      <w:rFonts w:eastAsia="Calibri" w:cs="Times New Roman"/>
                      <w:i/>
                      <w:iCs/>
                      <w:lang w:val="es-ES"/>
                    </w:rPr>
                    <w:t>Pretérito simple</w:t>
                  </w:r>
                  <w:r w:rsidRPr="00FC0CF1">
                    <w:rPr>
                      <w:rFonts w:eastAsia="Calibri" w:cs="Times New Roman"/>
                      <w:lang w:val="es-ES"/>
                    </w:rPr>
                    <w:t xml:space="preserve"> – </w:t>
                  </w:r>
                  <w:proofErr w:type="spellStart"/>
                  <w:r w:rsidRPr="00FC0CF1">
                    <w:rPr>
                      <w:rFonts w:eastAsia="Calibri" w:cs="Times New Roman"/>
                      <w:lang w:val="es-ES"/>
                    </w:rPr>
                    <w:t>vienk</w:t>
                  </w:r>
                  <w:r w:rsidRPr="00FC0CF1">
                    <w:rPr>
                      <w:rFonts w:eastAsia="Calibri" w:cs="Times New Roman"/>
                    </w:rPr>
                    <w:t>āršā</w:t>
                  </w:r>
                  <w:proofErr w:type="spellEnd"/>
                  <w:r w:rsidRPr="00FC0CF1">
                    <w:rPr>
                      <w:rFonts w:eastAsia="Calibri" w:cs="Times New Roman"/>
                    </w:rPr>
                    <w:t xml:space="preserve"> pagātne, regulārie darbības vārdi. Īpašības vārdu salīdzināmās pakāpes. Personas vietniekvārdi tiešo/netiešo papildinātāju jomā.</w:t>
                  </w:r>
                </w:p>
                <w:p w14:paraId="74F7B589" w14:textId="113ED13F" w:rsidR="006D2DAE" w:rsidRDefault="00995EE0">
                  <w:pPr>
                    <w:widowControl w:val="0"/>
                    <w:spacing w:after="0"/>
                    <w:ind w:right="154"/>
                    <w:rPr>
                      <w:rFonts w:cs="Times New Roman"/>
                    </w:rPr>
                  </w:pPr>
                  <w:r w:rsidRPr="00FC0CF1">
                    <w:rPr>
                      <w:rFonts w:eastAsia="Calibri" w:cs="Times New Roman"/>
                    </w:rPr>
                    <w:t>Mutvārdu lietišķās komunikācijas veidi. Lietišķā saruna</w:t>
                  </w:r>
                  <w:r>
                    <w:rPr>
                      <w:rFonts w:eastAsia="Calibri" w:cs="Times New Roman"/>
                    </w:rPr>
                    <w:t xml:space="preserve"> pa tālruni</w:t>
                  </w:r>
                  <w:r w:rsidRPr="00FC0CF1">
                    <w:rPr>
                      <w:rFonts w:eastAsia="Calibri" w:cs="Times New Roman"/>
                    </w:rPr>
                    <w:t>.</w:t>
                  </w:r>
                </w:p>
              </w:tc>
              <w:tc>
                <w:tcPr>
                  <w:tcW w:w="992" w:type="dxa"/>
                  <w:vAlign w:val="center"/>
                </w:tcPr>
                <w:p w14:paraId="5DFC3E68" w14:textId="77777777" w:rsidR="006D2DAE" w:rsidRDefault="00995EE0">
                  <w:pPr>
                    <w:widowControl w:val="0"/>
                    <w:spacing w:after="0"/>
                    <w:ind w:left="1"/>
                    <w:jc w:val="center"/>
                    <w:rPr>
                      <w:rFonts w:cs="Times New Roman"/>
                    </w:rPr>
                  </w:pPr>
                  <w:r>
                    <w:rPr>
                      <w:rFonts w:eastAsia="Calibri" w:cs="Times New Roman"/>
                    </w:rPr>
                    <w:t>4</w:t>
                  </w:r>
                </w:p>
              </w:tc>
              <w:tc>
                <w:tcPr>
                  <w:tcW w:w="992" w:type="dxa"/>
                  <w:tcBorders>
                    <w:right w:val="nil"/>
                  </w:tcBorders>
                  <w:vAlign w:val="center"/>
                </w:tcPr>
                <w:p w14:paraId="30F2FC84" w14:textId="77777777" w:rsidR="006D2DAE" w:rsidRDefault="00995EE0">
                  <w:pPr>
                    <w:widowControl w:val="0"/>
                    <w:spacing w:after="0"/>
                    <w:ind w:left="1"/>
                    <w:jc w:val="center"/>
                    <w:rPr>
                      <w:rFonts w:cs="Times New Roman"/>
                    </w:rPr>
                  </w:pPr>
                  <w:r>
                    <w:rPr>
                      <w:rFonts w:eastAsia="Calibri" w:cs="Times New Roman"/>
                    </w:rPr>
                    <w:t>1</w:t>
                  </w:r>
                </w:p>
              </w:tc>
            </w:tr>
            <w:tr w:rsidR="006D2DAE" w14:paraId="1E6D60BF" w14:textId="77777777">
              <w:tc>
                <w:tcPr>
                  <w:tcW w:w="560" w:type="dxa"/>
                  <w:tcBorders>
                    <w:left w:val="nil"/>
                  </w:tcBorders>
                  <w:vAlign w:val="center"/>
                </w:tcPr>
                <w:p w14:paraId="21DCD7A8" w14:textId="77777777" w:rsidR="006D2DAE" w:rsidRDefault="00995EE0">
                  <w:pPr>
                    <w:widowControl w:val="0"/>
                    <w:spacing w:after="0"/>
                    <w:ind w:left="1" w:right="34"/>
                    <w:jc w:val="center"/>
                    <w:rPr>
                      <w:rFonts w:cs="Times New Roman"/>
                    </w:rPr>
                  </w:pPr>
                  <w:r>
                    <w:rPr>
                      <w:rFonts w:eastAsia="Calibri" w:cs="Times New Roman"/>
                    </w:rPr>
                    <w:t>8.</w:t>
                  </w:r>
                </w:p>
              </w:tc>
              <w:tc>
                <w:tcPr>
                  <w:tcW w:w="4681" w:type="dxa"/>
                  <w:vAlign w:val="center"/>
                </w:tcPr>
                <w:p w14:paraId="304A1270" w14:textId="77777777" w:rsidR="006D2DAE" w:rsidRDefault="00995EE0">
                  <w:pPr>
                    <w:widowControl w:val="0"/>
                    <w:spacing w:after="0"/>
                    <w:ind w:left="1"/>
                    <w:rPr>
                      <w:rFonts w:cs="Times New Roman"/>
                    </w:rPr>
                  </w:pPr>
                  <w:r w:rsidRPr="00FC0CF1">
                    <w:rPr>
                      <w:rFonts w:eastAsia="Calibri" w:cs="Times New Roman"/>
                      <w:i/>
                      <w:iCs/>
                      <w:lang w:val="es-ES"/>
                    </w:rPr>
                    <w:t>Pretérito simple</w:t>
                  </w:r>
                  <w:r w:rsidRPr="00FC0CF1">
                    <w:rPr>
                      <w:rFonts w:eastAsia="Calibri" w:cs="Times New Roman"/>
                      <w:lang w:val="es-ES"/>
                    </w:rPr>
                    <w:t xml:space="preserve"> – </w:t>
                  </w:r>
                  <w:proofErr w:type="spellStart"/>
                  <w:r w:rsidRPr="00FC0CF1">
                    <w:rPr>
                      <w:rFonts w:eastAsia="Calibri" w:cs="Times New Roman"/>
                      <w:lang w:val="es-ES"/>
                    </w:rPr>
                    <w:t>vien</w:t>
                  </w:r>
                  <w:r w:rsidRPr="00FC0CF1">
                    <w:rPr>
                      <w:rFonts w:eastAsia="Calibri" w:cs="Times New Roman"/>
                    </w:rPr>
                    <w:t>kāršā</w:t>
                  </w:r>
                  <w:proofErr w:type="spellEnd"/>
                  <w:r w:rsidRPr="00FC0CF1">
                    <w:rPr>
                      <w:rFonts w:eastAsia="Calibri" w:cs="Times New Roman"/>
                    </w:rPr>
                    <w:t xml:space="preserve"> pagātne, neregulārie darbības vārdi. Nosacījuma palīgteikumi. Tiešā/netiešā runa.</w:t>
                  </w:r>
                </w:p>
                <w:p w14:paraId="24B21454" w14:textId="765B7624" w:rsidR="006D2DAE" w:rsidRDefault="00995EE0">
                  <w:pPr>
                    <w:widowControl w:val="0"/>
                    <w:spacing w:after="0"/>
                    <w:ind w:left="1"/>
                    <w:rPr>
                      <w:rFonts w:cs="Times New Roman"/>
                    </w:rPr>
                  </w:pPr>
                  <w:r w:rsidRPr="00FC0CF1">
                    <w:rPr>
                      <w:rFonts w:eastAsia="Calibri" w:cs="Times New Roman"/>
                    </w:rPr>
                    <w:t>Rakst</w:t>
                  </w:r>
                  <w:r>
                    <w:rPr>
                      <w:rFonts w:eastAsia="Calibri" w:cs="Times New Roman"/>
                    </w:rPr>
                    <w:t>veida</w:t>
                  </w:r>
                  <w:r w:rsidRPr="00FC0CF1">
                    <w:rPr>
                      <w:rFonts w:eastAsia="Calibri" w:cs="Times New Roman"/>
                    </w:rPr>
                    <w:t xml:space="preserve"> lietišķās komunikācijas veidi: vēstules, </w:t>
                  </w:r>
                  <w:r>
                    <w:rPr>
                      <w:rFonts w:eastAsia="Calibri" w:cs="Times New Roman"/>
                    </w:rPr>
                    <w:t>vienošanās</w:t>
                  </w:r>
                  <w:r w:rsidRPr="00FC0CF1">
                    <w:rPr>
                      <w:rFonts w:eastAsia="Calibri" w:cs="Times New Roman"/>
                    </w:rPr>
                    <w:t>, līgumi, rekl</w:t>
                  </w:r>
                  <w:r>
                    <w:rPr>
                      <w:rFonts w:eastAsia="Calibri" w:cs="Times New Roman"/>
                    </w:rPr>
                    <w:t>āmas</w:t>
                  </w:r>
                  <w:r w:rsidRPr="00FC0CF1">
                    <w:rPr>
                      <w:rFonts w:eastAsia="Calibri" w:cs="Times New Roman"/>
                    </w:rPr>
                    <w:t>.</w:t>
                  </w:r>
                </w:p>
              </w:tc>
              <w:tc>
                <w:tcPr>
                  <w:tcW w:w="992" w:type="dxa"/>
                  <w:vAlign w:val="center"/>
                </w:tcPr>
                <w:p w14:paraId="5EC2927C" w14:textId="77777777" w:rsidR="006D2DAE" w:rsidRDefault="00995EE0">
                  <w:pPr>
                    <w:widowControl w:val="0"/>
                    <w:spacing w:after="0"/>
                    <w:ind w:left="1"/>
                    <w:jc w:val="center"/>
                    <w:rPr>
                      <w:rFonts w:cs="Times New Roman"/>
                    </w:rPr>
                  </w:pPr>
                  <w:r>
                    <w:rPr>
                      <w:rFonts w:eastAsia="Calibri" w:cs="Times New Roman"/>
                    </w:rPr>
                    <w:t>4</w:t>
                  </w:r>
                </w:p>
              </w:tc>
              <w:tc>
                <w:tcPr>
                  <w:tcW w:w="992" w:type="dxa"/>
                  <w:tcBorders>
                    <w:right w:val="nil"/>
                  </w:tcBorders>
                  <w:vAlign w:val="center"/>
                </w:tcPr>
                <w:p w14:paraId="697A932F" w14:textId="77777777" w:rsidR="006D2DAE" w:rsidRDefault="00995EE0">
                  <w:pPr>
                    <w:widowControl w:val="0"/>
                    <w:spacing w:after="0"/>
                    <w:ind w:left="1"/>
                    <w:jc w:val="center"/>
                    <w:rPr>
                      <w:rFonts w:cs="Times New Roman"/>
                    </w:rPr>
                  </w:pPr>
                  <w:r>
                    <w:rPr>
                      <w:rFonts w:eastAsia="Calibri" w:cs="Times New Roman"/>
                    </w:rPr>
                    <w:t>1</w:t>
                  </w:r>
                </w:p>
              </w:tc>
            </w:tr>
            <w:tr w:rsidR="006D2DAE" w14:paraId="6E63BCB3" w14:textId="77777777">
              <w:tc>
                <w:tcPr>
                  <w:tcW w:w="560" w:type="dxa"/>
                  <w:tcBorders>
                    <w:left w:val="nil"/>
                  </w:tcBorders>
                  <w:vAlign w:val="center"/>
                </w:tcPr>
                <w:p w14:paraId="65253DBA" w14:textId="77777777" w:rsidR="006D2DAE" w:rsidRDefault="00995EE0">
                  <w:pPr>
                    <w:widowControl w:val="0"/>
                    <w:spacing w:after="0"/>
                    <w:ind w:left="1" w:right="34"/>
                    <w:jc w:val="center"/>
                    <w:rPr>
                      <w:rFonts w:cs="Times New Roman"/>
                    </w:rPr>
                  </w:pPr>
                  <w:r>
                    <w:rPr>
                      <w:rFonts w:eastAsia="Calibri" w:cs="Times New Roman"/>
                    </w:rPr>
                    <w:t>9.</w:t>
                  </w:r>
                </w:p>
              </w:tc>
              <w:tc>
                <w:tcPr>
                  <w:tcW w:w="4681" w:type="dxa"/>
                  <w:vAlign w:val="center"/>
                </w:tcPr>
                <w:p w14:paraId="60BDE734" w14:textId="28DA5C87" w:rsidR="006D2DAE" w:rsidRDefault="00995EE0">
                  <w:pPr>
                    <w:widowControl w:val="0"/>
                    <w:spacing w:after="0"/>
                    <w:ind w:left="1"/>
                    <w:rPr>
                      <w:rFonts w:cs="Times New Roman"/>
                    </w:rPr>
                  </w:pPr>
                  <w:r w:rsidRPr="00FC0CF1">
                    <w:rPr>
                      <w:rFonts w:eastAsia="Calibri" w:cs="Times New Roman"/>
                    </w:rPr>
                    <w:t>Rakst</w:t>
                  </w:r>
                  <w:r>
                    <w:rPr>
                      <w:rFonts w:eastAsia="Calibri" w:cs="Times New Roman"/>
                    </w:rPr>
                    <w:t>veida</w:t>
                  </w:r>
                  <w:r w:rsidRPr="00FC0CF1">
                    <w:rPr>
                      <w:rFonts w:eastAsia="Calibri" w:cs="Times New Roman"/>
                    </w:rPr>
                    <w:t xml:space="preserve"> un mut</w:t>
                  </w:r>
                  <w:r>
                    <w:rPr>
                      <w:rFonts w:eastAsia="Calibri" w:cs="Times New Roman"/>
                    </w:rPr>
                    <w:t>vārdu</w:t>
                  </w:r>
                  <w:r w:rsidRPr="00FC0CF1">
                    <w:rPr>
                      <w:rFonts w:eastAsia="Calibri" w:cs="Times New Roman"/>
                    </w:rPr>
                    <w:t xml:space="preserve"> eksāmens.</w:t>
                  </w:r>
                </w:p>
              </w:tc>
              <w:tc>
                <w:tcPr>
                  <w:tcW w:w="992" w:type="dxa"/>
                  <w:vAlign w:val="center"/>
                </w:tcPr>
                <w:p w14:paraId="705B9F89" w14:textId="77777777" w:rsidR="006D2DAE" w:rsidRDefault="006D2DAE">
                  <w:pPr>
                    <w:widowControl w:val="0"/>
                    <w:spacing w:after="0"/>
                    <w:ind w:left="1"/>
                    <w:jc w:val="center"/>
                    <w:rPr>
                      <w:rFonts w:cs="Times New Roman"/>
                    </w:rPr>
                  </w:pPr>
                </w:p>
              </w:tc>
              <w:tc>
                <w:tcPr>
                  <w:tcW w:w="992" w:type="dxa"/>
                  <w:tcBorders>
                    <w:right w:val="nil"/>
                  </w:tcBorders>
                  <w:vAlign w:val="center"/>
                </w:tcPr>
                <w:p w14:paraId="06044F52" w14:textId="77777777" w:rsidR="006D2DAE" w:rsidRDefault="00995EE0">
                  <w:pPr>
                    <w:widowControl w:val="0"/>
                    <w:spacing w:after="0"/>
                    <w:ind w:left="1"/>
                    <w:jc w:val="center"/>
                    <w:rPr>
                      <w:rFonts w:cs="Times New Roman"/>
                    </w:rPr>
                  </w:pPr>
                  <w:r>
                    <w:rPr>
                      <w:rFonts w:eastAsia="Calibri" w:cs="Times New Roman"/>
                    </w:rPr>
                    <w:t>4</w:t>
                  </w:r>
                </w:p>
              </w:tc>
            </w:tr>
            <w:tr w:rsidR="006D2DAE" w14:paraId="4D14CEAB" w14:textId="77777777">
              <w:tc>
                <w:tcPr>
                  <w:tcW w:w="560" w:type="dxa"/>
                  <w:tcBorders>
                    <w:left w:val="nil"/>
                    <w:bottom w:val="nil"/>
                  </w:tcBorders>
                  <w:vAlign w:val="center"/>
                </w:tcPr>
                <w:p w14:paraId="034B1CE9" w14:textId="77777777" w:rsidR="006D2DAE" w:rsidRDefault="006D2DAE">
                  <w:pPr>
                    <w:widowControl w:val="0"/>
                    <w:spacing w:after="0"/>
                    <w:ind w:left="1" w:right="34"/>
                    <w:jc w:val="center"/>
                    <w:rPr>
                      <w:rFonts w:cs="Times New Roman"/>
                    </w:rPr>
                  </w:pPr>
                </w:p>
              </w:tc>
              <w:tc>
                <w:tcPr>
                  <w:tcW w:w="4681" w:type="dxa"/>
                  <w:tcBorders>
                    <w:bottom w:val="nil"/>
                  </w:tcBorders>
                  <w:vAlign w:val="center"/>
                </w:tcPr>
                <w:p w14:paraId="73A0D01D" w14:textId="77777777" w:rsidR="006D2DAE" w:rsidRDefault="00995EE0">
                  <w:pPr>
                    <w:widowControl w:val="0"/>
                    <w:spacing w:after="0"/>
                    <w:ind w:left="1"/>
                    <w:jc w:val="center"/>
                    <w:rPr>
                      <w:rFonts w:cs="Times New Roman"/>
                      <w:b/>
                      <w:bCs/>
                    </w:rPr>
                  </w:pPr>
                  <w:r>
                    <w:rPr>
                      <w:rFonts w:eastAsia="Calibri" w:cs="Times New Roman"/>
                      <w:b/>
                      <w:bCs/>
                    </w:rPr>
                    <w:t>Kopā: 40</w:t>
                  </w:r>
                </w:p>
              </w:tc>
              <w:tc>
                <w:tcPr>
                  <w:tcW w:w="992" w:type="dxa"/>
                  <w:tcBorders>
                    <w:bottom w:val="nil"/>
                  </w:tcBorders>
                  <w:vAlign w:val="center"/>
                </w:tcPr>
                <w:p w14:paraId="7B5CCE96" w14:textId="77777777" w:rsidR="006D2DAE" w:rsidRDefault="00995EE0">
                  <w:pPr>
                    <w:widowControl w:val="0"/>
                    <w:spacing w:after="0"/>
                    <w:ind w:left="1"/>
                    <w:jc w:val="center"/>
                    <w:rPr>
                      <w:rFonts w:cs="Times New Roman"/>
                      <w:b/>
                      <w:bCs/>
                    </w:rPr>
                  </w:pPr>
                  <w:r>
                    <w:rPr>
                      <w:rFonts w:eastAsia="Calibri" w:cs="Times New Roman"/>
                      <w:b/>
                      <w:bCs/>
                    </w:rPr>
                    <w:t>27</w:t>
                  </w:r>
                </w:p>
              </w:tc>
              <w:tc>
                <w:tcPr>
                  <w:tcW w:w="992" w:type="dxa"/>
                  <w:tcBorders>
                    <w:bottom w:val="nil"/>
                    <w:right w:val="nil"/>
                  </w:tcBorders>
                </w:tcPr>
                <w:p w14:paraId="326E508C" w14:textId="77777777" w:rsidR="006D2DAE" w:rsidRDefault="00995EE0">
                  <w:pPr>
                    <w:widowControl w:val="0"/>
                    <w:spacing w:after="0"/>
                    <w:ind w:left="1"/>
                    <w:jc w:val="center"/>
                    <w:rPr>
                      <w:rFonts w:cs="Times New Roman"/>
                      <w:b/>
                      <w:bCs/>
                    </w:rPr>
                  </w:pPr>
                  <w:r>
                    <w:rPr>
                      <w:rFonts w:eastAsia="Calibri" w:cs="Times New Roman"/>
                      <w:b/>
                      <w:bCs/>
                    </w:rPr>
                    <w:t>13</w:t>
                  </w:r>
                </w:p>
              </w:tc>
            </w:tr>
          </w:tbl>
          <w:p w14:paraId="32495EB9" w14:textId="77777777" w:rsidR="006D2DAE" w:rsidRDefault="006D2DAE">
            <w:pPr>
              <w:widowControl w:val="0"/>
              <w:spacing w:after="0"/>
              <w:ind w:left="1" w:right="154"/>
              <w:jc w:val="center"/>
              <w:rPr>
                <w:rFonts w:cs="Times New Roman"/>
              </w:rPr>
            </w:pPr>
          </w:p>
        </w:tc>
      </w:tr>
      <w:tr w:rsidR="006D2DAE" w14:paraId="50E04C3A" w14:textId="77777777">
        <w:trPr>
          <w:trHeight w:val="274"/>
        </w:trPr>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44266F7C" w14:textId="77777777" w:rsidR="006D2DAE" w:rsidRDefault="00995EE0">
            <w:pPr>
              <w:widowControl w:val="0"/>
              <w:spacing w:after="0"/>
              <w:ind w:left="133" w:right="133"/>
              <w:rPr>
                <w:rFonts w:cs="Times New Roman"/>
              </w:rPr>
            </w:pPr>
            <w:r>
              <w:rPr>
                <w:rFonts w:cs="Times New Roman"/>
              </w:rPr>
              <w:lastRenderedPageBreak/>
              <w:t>Studējošo patstāvīgā darba organizācijas un uzdevumu raksturojums</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p w14:paraId="118FB35A" w14:textId="058D84AF" w:rsidR="006D2DAE" w:rsidRDefault="00995EE0">
            <w:pPr>
              <w:widowControl w:val="0"/>
              <w:spacing w:after="0"/>
              <w:ind w:left="143" w:right="154"/>
              <w:jc w:val="both"/>
              <w:rPr>
                <w:rFonts w:eastAsia="Calibri" w:cs="Times New Roman"/>
              </w:rPr>
            </w:pPr>
            <w:r>
              <w:rPr>
                <w:rFonts w:eastAsia="Calibri" w:cs="Times New Roman"/>
              </w:rPr>
              <w:t xml:space="preserve">Studējošo patstāvīgais darbs tiek organizēts individuāli. Studējošie apgūst vārdu krājumu, izpilda gramatikas uzdevumus, raksta tekstus par uzdotajām tēmām, lasa un tulko tekstus spāņu valodā. Rakstveida </w:t>
            </w:r>
            <w:proofErr w:type="spellStart"/>
            <w:r>
              <w:rPr>
                <w:rFonts w:eastAsia="Calibri" w:cs="Times New Roman"/>
              </w:rPr>
              <w:t>starppārbaudījumā</w:t>
            </w:r>
            <w:proofErr w:type="spellEnd"/>
            <w:r>
              <w:rPr>
                <w:rFonts w:eastAsia="Calibri" w:cs="Times New Roman"/>
              </w:rPr>
              <w:t xml:space="preserve"> studējošie izpilda novērtējuma testu, kas satur gramatiskus un leksiskus uzdevumus. Kursa beigās studējošie kārto rakstveida un mutvārdu eksāmenu.</w:t>
            </w:r>
          </w:p>
        </w:tc>
      </w:tr>
      <w:tr w:rsidR="006D2DAE" w14:paraId="7BEDF4C8" w14:textId="77777777">
        <w:trPr>
          <w:trHeight w:val="586"/>
        </w:trPr>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47D92051" w14:textId="77777777" w:rsidR="006D2DAE" w:rsidRDefault="00995EE0">
            <w:pPr>
              <w:widowControl w:val="0"/>
              <w:spacing w:after="0"/>
              <w:ind w:left="133" w:right="133"/>
              <w:rPr>
                <w:rFonts w:cs="Times New Roman"/>
              </w:rPr>
            </w:pPr>
            <w:r>
              <w:rPr>
                <w:rFonts w:cs="Times New Roman"/>
              </w:rPr>
              <w:t>Studiju rezultātu vērtēšanas kritēriji</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p w14:paraId="6FB995B2" w14:textId="77777777" w:rsidR="006D2DAE" w:rsidRDefault="00995EE0">
            <w:pPr>
              <w:pStyle w:val="CommentText"/>
              <w:widowControl w:val="0"/>
              <w:spacing w:after="0"/>
              <w:ind w:left="143" w:right="166"/>
              <w:jc w:val="both"/>
              <w:rPr>
                <w:b/>
                <w:bCs/>
                <w:sz w:val="24"/>
              </w:rPr>
            </w:pPr>
            <w:r>
              <w:t>Studiju kursa apguve tā noslēgumā tiek vērtēta 10 ballu skalā saskaņā ar Latvijas Republikas Ministru kabineta 2001. gada 20. marta noteikumiem Nr. 141 un “HOTEL SCHOOL” Viesnīcu biznesa koledžas 2019. gada 27. augusta “Studiju un pārbaudījumu kārtību” Nr. 4-6/68.</w:t>
            </w:r>
          </w:p>
          <w:p w14:paraId="3DB0B870" w14:textId="77777777" w:rsidR="006D2DAE" w:rsidRDefault="006D2DAE">
            <w:pPr>
              <w:pStyle w:val="CommentText"/>
              <w:widowControl w:val="0"/>
              <w:spacing w:after="0"/>
              <w:ind w:left="1"/>
              <w:jc w:val="both"/>
              <w:rPr>
                <w:b/>
                <w:bCs/>
                <w:sz w:val="24"/>
              </w:rPr>
            </w:pPr>
          </w:p>
          <w:tbl>
            <w:tblPr>
              <w:tblStyle w:val="TableGrid"/>
              <w:tblW w:w="7231" w:type="dxa"/>
              <w:tblLayout w:type="fixed"/>
              <w:tblLook w:val="04A0" w:firstRow="1" w:lastRow="0" w:firstColumn="1" w:lastColumn="0" w:noHBand="0" w:noVBand="1"/>
            </w:tblPr>
            <w:tblGrid>
              <w:gridCol w:w="3415"/>
              <w:gridCol w:w="1237"/>
              <w:gridCol w:w="826"/>
              <w:gridCol w:w="828"/>
              <w:gridCol w:w="689"/>
              <w:gridCol w:w="236"/>
            </w:tblGrid>
            <w:tr w:rsidR="006D2DAE" w14:paraId="407FABA8" w14:textId="77777777">
              <w:tc>
                <w:tcPr>
                  <w:tcW w:w="3541" w:type="dxa"/>
                  <w:vMerge w:val="restart"/>
                  <w:tcBorders>
                    <w:left w:val="nil"/>
                  </w:tcBorders>
                  <w:shd w:val="clear" w:color="auto" w:fill="D9D9D9" w:themeFill="background1" w:themeFillShade="D9"/>
                </w:tcPr>
                <w:p w14:paraId="3FA07462" w14:textId="77777777" w:rsidR="006D2DAE" w:rsidRDefault="00995EE0">
                  <w:pPr>
                    <w:pStyle w:val="CommentText"/>
                    <w:widowControl w:val="0"/>
                    <w:spacing w:after="0"/>
                    <w:ind w:left="1"/>
                    <w:jc w:val="center"/>
                  </w:pPr>
                  <w:r>
                    <w:rPr>
                      <w:rFonts w:eastAsia="Calibri"/>
                    </w:rPr>
                    <w:t>Pārbaudījuma veids</w:t>
                  </w:r>
                </w:p>
              </w:tc>
              <w:tc>
                <w:tcPr>
                  <w:tcW w:w="1277" w:type="dxa"/>
                  <w:vMerge w:val="restart"/>
                  <w:shd w:val="clear" w:color="auto" w:fill="D9D9D9" w:themeFill="background1" w:themeFillShade="D9"/>
                </w:tcPr>
                <w:p w14:paraId="099DA953" w14:textId="77777777" w:rsidR="006D2DAE" w:rsidRDefault="00995EE0">
                  <w:pPr>
                    <w:pStyle w:val="CommentText"/>
                    <w:widowControl w:val="0"/>
                    <w:spacing w:after="0"/>
                    <w:ind w:left="1"/>
                    <w:jc w:val="center"/>
                  </w:pPr>
                  <w:r>
                    <w:rPr>
                      <w:rFonts w:eastAsia="Calibri"/>
                    </w:rPr>
                    <w:t>% no kopējā vērtējuma</w:t>
                  </w:r>
                </w:p>
              </w:tc>
              <w:tc>
                <w:tcPr>
                  <w:tcW w:w="2407" w:type="dxa"/>
                  <w:gridSpan w:val="3"/>
                  <w:tcBorders>
                    <w:right w:val="nil"/>
                  </w:tcBorders>
                  <w:shd w:val="clear" w:color="auto" w:fill="D9D9D9" w:themeFill="background1" w:themeFillShade="D9"/>
                </w:tcPr>
                <w:p w14:paraId="007580D7" w14:textId="77777777" w:rsidR="006D2DAE" w:rsidRDefault="00995EE0">
                  <w:pPr>
                    <w:pStyle w:val="CommentText"/>
                    <w:widowControl w:val="0"/>
                    <w:spacing w:after="0"/>
                    <w:ind w:left="1"/>
                    <w:jc w:val="center"/>
                  </w:pPr>
                  <w:r>
                    <w:rPr>
                      <w:rFonts w:eastAsia="Calibri"/>
                    </w:rPr>
                    <w:t>Studiju rezultāti</w:t>
                  </w:r>
                </w:p>
              </w:tc>
              <w:tc>
                <w:tcPr>
                  <w:tcW w:w="5" w:type="dxa"/>
                  <w:tcBorders>
                    <w:top w:val="nil"/>
                    <w:left w:val="nil"/>
                    <w:bottom w:val="nil"/>
                    <w:right w:val="nil"/>
                  </w:tcBorders>
                </w:tcPr>
                <w:p w14:paraId="36DC679C" w14:textId="77777777" w:rsidR="006D2DAE" w:rsidRDefault="006D2DAE">
                  <w:pPr>
                    <w:widowControl w:val="0"/>
                    <w:suppressAutoHyphens w:val="0"/>
                    <w:rPr>
                      <w:b/>
                      <w:bCs/>
                      <w:sz w:val="24"/>
                    </w:rPr>
                  </w:pPr>
                </w:p>
              </w:tc>
            </w:tr>
            <w:tr w:rsidR="006D2DAE" w14:paraId="5F6B4959" w14:textId="77777777">
              <w:tc>
                <w:tcPr>
                  <w:tcW w:w="3541" w:type="dxa"/>
                  <w:vMerge/>
                  <w:tcBorders>
                    <w:left w:val="nil"/>
                  </w:tcBorders>
                  <w:shd w:val="clear" w:color="auto" w:fill="D9D9D9" w:themeFill="background1" w:themeFillShade="D9"/>
                </w:tcPr>
                <w:p w14:paraId="7CE9251E" w14:textId="77777777" w:rsidR="006D2DAE" w:rsidRDefault="006D2DAE">
                  <w:pPr>
                    <w:pStyle w:val="CommentText"/>
                    <w:widowControl w:val="0"/>
                    <w:spacing w:after="0"/>
                    <w:ind w:left="1"/>
                    <w:jc w:val="center"/>
                  </w:pPr>
                </w:p>
              </w:tc>
              <w:tc>
                <w:tcPr>
                  <w:tcW w:w="1277" w:type="dxa"/>
                  <w:vMerge/>
                  <w:shd w:val="clear" w:color="auto" w:fill="D9D9D9" w:themeFill="background1" w:themeFillShade="D9"/>
                </w:tcPr>
                <w:p w14:paraId="1741EEFB" w14:textId="77777777" w:rsidR="006D2DAE" w:rsidRDefault="006D2DAE">
                  <w:pPr>
                    <w:pStyle w:val="CommentText"/>
                    <w:widowControl w:val="0"/>
                    <w:spacing w:after="0"/>
                    <w:ind w:left="1"/>
                    <w:jc w:val="center"/>
                  </w:pPr>
                </w:p>
              </w:tc>
              <w:tc>
                <w:tcPr>
                  <w:tcW w:w="849" w:type="dxa"/>
                  <w:shd w:val="clear" w:color="auto" w:fill="D9D9D9" w:themeFill="background1" w:themeFillShade="D9"/>
                  <w:vAlign w:val="center"/>
                </w:tcPr>
                <w:p w14:paraId="5779C90E" w14:textId="77777777" w:rsidR="006D2DAE" w:rsidRDefault="00995EE0">
                  <w:pPr>
                    <w:pStyle w:val="CommentText"/>
                    <w:widowControl w:val="0"/>
                    <w:spacing w:after="0"/>
                    <w:ind w:left="1"/>
                    <w:jc w:val="center"/>
                  </w:pPr>
                  <w:r>
                    <w:rPr>
                      <w:rFonts w:eastAsia="Calibri"/>
                    </w:rPr>
                    <w:t>1.</w:t>
                  </w:r>
                </w:p>
              </w:tc>
              <w:tc>
                <w:tcPr>
                  <w:tcW w:w="851" w:type="dxa"/>
                  <w:shd w:val="clear" w:color="auto" w:fill="D9D9D9" w:themeFill="background1" w:themeFillShade="D9"/>
                  <w:vAlign w:val="center"/>
                </w:tcPr>
                <w:p w14:paraId="76230EED" w14:textId="77777777" w:rsidR="006D2DAE" w:rsidRDefault="00995EE0">
                  <w:pPr>
                    <w:pStyle w:val="CommentText"/>
                    <w:widowControl w:val="0"/>
                    <w:spacing w:after="0"/>
                    <w:ind w:left="1"/>
                    <w:jc w:val="center"/>
                  </w:pPr>
                  <w:r>
                    <w:rPr>
                      <w:rFonts w:eastAsia="Calibri"/>
                    </w:rPr>
                    <w:t>2.</w:t>
                  </w:r>
                </w:p>
              </w:tc>
              <w:tc>
                <w:tcPr>
                  <w:tcW w:w="707" w:type="dxa"/>
                  <w:tcBorders>
                    <w:right w:val="nil"/>
                  </w:tcBorders>
                  <w:shd w:val="clear" w:color="auto" w:fill="D9D9D9" w:themeFill="background1" w:themeFillShade="D9"/>
                  <w:vAlign w:val="center"/>
                </w:tcPr>
                <w:p w14:paraId="3A008911" w14:textId="77777777" w:rsidR="006D2DAE" w:rsidRDefault="00995EE0">
                  <w:pPr>
                    <w:pStyle w:val="CommentText"/>
                    <w:widowControl w:val="0"/>
                    <w:spacing w:after="0"/>
                    <w:ind w:left="1"/>
                    <w:jc w:val="center"/>
                  </w:pPr>
                  <w:r>
                    <w:rPr>
                      <w:rFonts w:eastAsia="Calibri"/>
                    </w:rPr>
                    <w:t>3.</w:t>
                  </w:r>
                </w:p>
              </w:tc>
              <w:tc>
                <w:tcPr>
                  <w:tcW w:w="5" w:type="dxa"/>
                  <w:tcBorders>
                    <w:top w:val="nil"/>
                    <w:left w:val="nil"/>
                    <w:bottom w:val="nil"/>
                    <w:right w:val="nil"/>
                  </w:tcBorders>
                </w:tcPr>
                <w:p w14:paraId="41972B77" w14:textId="77777777" w:rsidR="006D2DAE" w:rsidRDefault="006D2DAE">
                  <w:pPr>
                    <w:widowControl w:val="0"/>
                    <w:suppressAutoHyphens w:val="0"/>
                    <w:rPr>
                      <w:b/>
                      <w:bCs/>
                      <w:sz w:val="24"/>
                    </w:rPr>
                  </w:pPr>
                </w:p>
              </w:tc>
            </w:tr>
            <w:tr w:rsidR="006D2DAE" w14:paraId="4045E4EE" w14:textId="77777777">
              <w:tc>
                <w:tcPr>
                  <w:tcW w:w="3541" w:type="dxa"/>
                  <w:tcBorders>
                    <w:left w:val="nil"/>
                  </w:tcBorders>
                </w:tcPr>
                <w:p w14:paraId="31E9C25C" w14:textId="77777777" w:rsidR="006D2DAE" w:rsidRDefault="00995EE0">
                  <w:pPr>
                    <w:pStyle w:val="CommentText"/>
                    <w:widowControl w:val="0"/>
                    <w:spacing w:after="0"/>
                    <w:ind w:left="1"/>
                    <w:jc w:val="center"/>
                  </w:pPr>
                  <w:r>
                    <w:rPr>
                      <w:rFonts w:eastAsia="Calibri" w:cs="Times New Roman"/>
                    </w:rPr>
                    <w:t>Piedalīšanās praktiskajā darbā nodarbību laikā</w:t>
                  </w:r>
                </w:p>
              </w:tc>
              <w:tc>
                <w:tcPr>
                  <w:tcW w:w="1277" w:type="dxa"/>
                </w:tcPr>
                <w:p w14:paraId="6FD213E4" w14:textId="77777777" w:rsidR="006D2DAE" w:rsidRDefault="00995EE0">
                  <w:pPr>
                    <w:pStyle w:val="CommentText"/>
                    <w:widowControl w:val="0"/>
                    <w:spacing w:after="0"/>
                    <w:ind w:left="1"/>
                    <w:jc w:val="center"/>
                  </w:pPr>
                  <w:r>
                    <w:rPr>
                      <w:rFonts w:eastAsia="Calibri"/>
                    </w:rPr>
                    <w:t>30</w:t>
                  </w:r>
                </w:p>
              </w:tc>
              <w:tc>
                <w:tcPr>
                  <w:tcW w:w="849" w:type="dxa"/>
                  <w:vAlign w:val="center"/>
                </w:tcPr>
                <w:p w14:paraId="6952152D" w14:textId="77777777" w:rsidR="006D2DAE" w:rsidRDefault="00995EE0">
                  <w:pPr>
                    <w:pStyle w:val="CommentText"/>
                    <w:widowControl w:val="0"/>
                    <w:spacing w:after="0"/>
                    <w:ind w:left="1"/>
                    <w:jc w:val="center"/>
                  </w:pPr>
                  <w:r>
                    <w:rPr>
                      <w:rFonts w:eastAsia="Calibri"/>
                    </w:rPr>
                    <w:t>X</w:t>
                  </w:r>
                </w:p>
              </w:tc>
              <w:tc>
                <w:tcPr>
                  <w:tcW w:w="851" w:type="dxa"/>
                  <w:vAlign w:val="center"/>
                </w:tcPr>
                <w:p w14:paraId="0D03493A" w14:textId="77777777" w:rsidR="006D2DAE" w:rsidRDefault="00995EE0">
                  <w:pPr>
                    <w:pStyle w:val="CommentText"/>
                    <w:widowControl w:val="0"/>
                    <w:spacing w:after="0"/>
                    <w:ind w:left="1"/>
                    <w:jc w:val="center"/>
                  </w:pPr>
                  <w:r>
                    <w:rPr>
                      <w:rFonts w:eastAsia="Calibri"/>
                    </w:rPr>
                    <w:t>X</w:t>
                  </w:r>
                </w:p>
              </w:tc>
              <w:tc>
                <w:tcPr>
                  <w:tcW w:w="707" w:type="dxa"/>
                  <w:tcBorders>
                    <w:right w:val="nil"/>
                  </w:tcBorders>
                  <w:vAlign w:val="center"/>
                </w:tcPr>
                <w:p w14:paraId="521CDC6F" w14:textId="77777777" w:rsidR="006D2DAE" w:rsidRDefault="00995EE0">
                  <w:pPr>
                    <w:pStyle w:val="CommentText"/>
                    <w:widowControl w:val="0"/>
                    <w:spacing w:after="0"/>
                    <w:ind w:left="1"/>
                    <w:jc w:val="center"/>
                  </w:pPr>
                  <w:r>
                    <w:rPr>
                      <w:rFonts w:eastAsia="Calibri"/>
                    </w:rPr>
                    <w:t>X</w:t>
                  </w:r>
                </w:p>
              </w:tc>
              <w:tc>
                <w:tcPr>
                  <w:tcW w:w="5" w:type="dxa"/>
                  <w:tcBorders>
                    <w:top w:val="nil"/>
                    <w:left w:val="nil"/>
                    <w:bottom w:val="nil"/>
                    <w:right w:val="nil"/>
                  </w:tcBorders>
                </w:tcPr>
                <w:p w14:paraId="3841682A" w14:textId="77777777" w:rsidR="006D2DAE" w:rsidRDefault="006D2DAE">
                  <w:pPr>
                    <w:widowControl w:val="0"/>
                    <w:suppressAutoHyphens w:val="0"/>
                    <w:rPr>
                      <w:b/>
                      <w:bCs/>
                      <w:sz w:val="24"/>
                    </w:rPr>
                  </w:pPr>
                </w:p>
              </w:tc>
            </w:tr>
            <w:tr w:rsidR="006D2DAE" w14:paraId="4BAD96B5" w14:textId="77777777">
              <w:tc>
                <w:tcPr>
                  <w:tcW w:w="3541" w:type="dxa"/>
                  <w:tcBorders>
                    <w:left w:val="nil"/>
                  </w:tcBorders>
                </w:tcPr>
                <w:p w14:paraId="546C57D9" w14:textId="77777777" w:rsidR="006D2DAE" w:rsidRDefault="00995EE0">
                  <w:pPr>
                    <w:pStyle w:val="CommentText"/>
                    <w:widowControl w:val="0"/>
                    <w:spacing w:after="0"/>
                    <w:ind w:left="1"/>
                    <w:jc w:val="center"/>
                  </w:pPr>
                  <w:proofErr w:type="spellStart"/>
                  <w:r>
                    <w:rPr>
                      <w:rFonts w:eastAsia="Calibri" w:cs="Times New Roman"/>
                      <w:lang w:val="en-GB"/>
                    </w:rPr>
                    <w:t>Starppārbaudījums</w:t>
                  </w:r>
                  <w:proofErr w:type="spellEnd"/>
                </w:p>
              </w:tc>
              <w:tc>
                <w:tcPr>
                  <w:tcW w:w="1277" w:type="dxa"/>
                </w:tcPr>
                <w:p w14:paraId="5B73146B" w14:textId="77777777" w:rsidR="006D2DAE" w:rsidRDefault="00995EE0">
                  <w:pPr>
                    <w:pStyle w:val="CommentText"/>
                    <w:widowControl w:val="0"/>
                    <w:spacing w:after="0"/>
                    <w:ind w:left="1"/>
                    <w:jc w:val="center"/>
                  </w:pPr>
                  <w:r>
                    <w:rPr>
                      <w:rFonts w:eastAsia="Calibri"/>
                    </w:rPr>
                    <w:t>20</w:t>
                  </w:r>
                </w:p>
              </w:tc>
              <w:tc>
                <w:tcPr>
                  <w:tcW w:w="849" w:type="dxa"/>
                  <w:vAlign w:val="center"/>
                </w:tcPr>
                <w:p w14:paraId="68E33EFC" w14:textId="77777777" w:rsidR="006D2DAE" w:rsidRDefault="00995EE0">
                  <w:pPr>
                    <w:pStyle w:val="CommentText"/>
                    <w:widowControl w:val="0"/>
                    <w:spacing w:after="0"/>
                    <w:ind w:left="1"/>
                    <w:jc w:val="center"/>
                  </w:pPr>
                  <w:r>
                    <w:rPr>
                      <w:rFonts w:eastAsia="Calibri"/>
                    </w:rPr>
                    <w:t>X</w:t>
                  </w:r>
                </w:p>
              </w:tc>
              <w:tc>
                <w:tcPr>
                  <w:tcW w:w="851" w:type="dxa"/>
                  <w:vAlign w:val="center"/>
                </w:tcPr>
                <w:p w14:paraId="70F43BE3" w14:textId="77777777" w:rsidR="006D2DAE" w:rsidRDefault="00995EE0">
                  <w:pPr>
                    <w:pStyle w:val="CommentText"/>
                    <w:widowControl w:val="0"/>
                    <w:spacing w:after="0"/>
                    <w:ind w:left="1"/>
                    <w:jc w:val="center"/>
                  </w:pPr>
                  <w:r>
                    <w:rPr>
                      <w:rFonts w:eastAsia="Calibri"/>
                    </w:rPr>
                    <w:t>X</w:t>
                  </w:r>
                </w:p>
              </w:tc>
              <w:tc>
                <w:tcPr>
                  <w:tcW w:w="707" w:type="dxa"/>
                  <w:tcBorders>
                    <w:right w:val="nil"/>
                  </w:tcBorders>
                  <w:vAlign w:val="center"/>
                </w:tcPr>
                <w:p w14:paraId="64AA5458" w14:textId="77777777" w:rsidR="006D2DAE" w:rsidRDefault="00995EE0">
                  <w:pPr>
                    <w:pStyle w:val="CommentText"/>
                    <w:widowControl w:val="0"/>
                    <w:spacing w:after="0"/>
                    <w:ind w:left="1"/>
                    <w:jc w:val="center"/>
                  </w:pPr>
                  <w:r>
                    <w:rPr>
                      <w:rFonts w:eastAsia="Calibri"/>
                    </w:rPr>
                    <w:t>X</w:t>
                  </w:r>
                </w:p>
              </w:tc>
              <w:tc>
                <w:tcPr>
                  <w:tcW w:w="5" w:type="dxa"/>
                  <w:tcBorders>
                    <w:top w:val="nil"/>
                    <w:left w:val="nil"/>
                    <w:bottom w:val="nil"/>
                    <w:right w:val="nil"/>
                  </w:tcBorders>
                </w:tcPr>
                <w:p w14:paraId="7572AEEC" w14:textId="77777777" w:rsidR="006D2DAE" w:rsidRDefault="006D2DAE">
                  <w:pPr>
                    <w:widowControl w:val="0"/>
                    <w:suppressAutoHyphens w:val="0"/>
                    <w:rPr>
                      <w:b/>
                      <w:bCs/>
                      <w:sz w:val="24"/>
                    </w:rPr>
                  </w:pPr>
                </w:p>
              </w:tc>
            </w:tr>
            <w:tr w:rsidR="006D2DAE" w14:paraId="61185E3F" w14:textId="77777777">
              <w:tc>
                <w:tcPr>
                  <w:tcW w:w="3541" w:type="dxa"/>
                  <w:tcBorders>
                    <w:left w:val="nil"/>
                  </w:tcBorders>
                </w:tcPr>
                <w:p w14:paraId="5D7B8B13" w14:textId="77777777" w:rsidR="006D2DAE" w:rsidRDefault="00995EE0">
                  <w:pPr>
                    <w:pStyle w:val="CommentText"/>
                    <w:widowControl w:val="0"/>
                    <w:spacing w:after="0"/>
                    <w:ind w:left="1"/>
                    <w:jc w:val="center"/>
                    <w:rPr>
                      <w:rFonts w:eastAsia="Calibri" w:cs="Times New Roman"/>
                      <w:lang w:val="en-GB"/>
                    </w:rPr>
                  </w:pPr>
                  <w:r>
                    <w:rPr>
                      <w:rFonts w:eastAsia="Calibri" w:cs="Times New Roman"/>
                    </w:rPr>
                    <w:t>Gala pārbaudījums</w:t>
                  </w:r>
                </w:p>
              </w:tc>
              <w:tc>
                <w:tcPr>
                  <w:tcW w:w="1277" w:type="dxa"/>
                </w:tcPr>
                <w:p w14:paraId="67933244" w14:textId="77777777" w:rsidR="006D2DAE" w:rsidRDefault="00995EE0">
                  <w:pPr>
                    <w:pStyle w:val="CommentText"/>
                    <w:widowControl w:val="0"/>
                    <w:spacing w:after="0"/>
                    <w:ind w:left="1"/>
                    <w:jc w:val="center"/>
                  </w:pPr>
                  <w:r>
                    <w:rPr>
                      <w:rFonts w:eastAsia="Calibri"/>
                    </w:rPr>
                    <w:t>50</w:t>
                  </w:r>
                </w:p>
              </w:tc>
              <w:tc>
                <w:tcPr>
                  <w:tcW w:w="849" w:type="dxa"/>
                  <w:vAlign w:val="center"/>
                </w:tcPr>
                <w:p w14:paraId="14FC36CB" w14:textId="77777777" w:rsidR="006D2DAE" w:rsidRDefault="00995EE0">
                  <w:pPr>
                    <w:pStyle w:val="CommentText"/>
                    <w:widowControl w:val="0"/>
                    <w:spacing w:after="0"/>
                    <w:ind w:left="1"/>
                    <w:jc w:val="center"/>
                  </w:pPr>
                  <w:r>
                    <w:rPr>
                      <w:rFonts w:eastAsia="Calibri"/>
                    </w:rPr>
                    <w:t>X</w:t>
                  </w:r>
                </w:p>
              </w:tc>
              <w:tc>
                <w:tcPr>
                  <w:tcW w:w="851" w:type="dxa"/>
                  <w:vAlign w:val="center"/>
                </w:tcPr>
                <w:p w14:paraId="2ACEC64A" w14:textId="77777777" w:rsidR="006D2DAE" w:rsidRDefault="00995EE0">
                  <w:pPr>
                    <w:pStyle w:val="CommentText"/>
                    <w:widowControl w:val="0"/>
                    <w:spacing w:after="0"/>
                    <w:ind w:left="1"/>
                    <w:jc w:val="center"/>
                  </w:pPr>
                  <w:r>
                    <w:rPr>
                      <w:rFonts w:eastAsia="Calibri"/>
                    </w:rPr>
                    <w:t>X</w:t>
                  </w:r>
                </w:p>
              </w:tc>
              <w:tc>
                <w:tcPr>
                  <w:tcW w:w="707" w:type="dxa"/>
                  <w:tcBorders>
                    <w:right w:val="nil"/>
                  </w:tcBorders>
                  <w:vAlign w:val="center"/>
                </w:tcPr>
                <w:p w14:paraId="5999D5BB" w14:textId="77777777" w:rsidR="006D2DAE" w:rsidRDefault="00995EE0">
                  <w:pPr>
                    <w:pStyle w:val="CommentText"/>
                    <w:widowControl w:val="0"/>
                    <w:spacing w:after="0"/>
                    <w:ind w:left="1"/>
                    <w:jc w:val="center"/>
                  </w:pPr>
                  <w:r>
                    <w:rPr>
                      <w:rFonts w:eastAsia="Calibri"/>
                    </w:rPr>
                    <w:t>X</w:t>
                  </w:r>
                </w:p>
              </w:tc>
              <w:tc>
                <w:tcPr>
                  <w:tcW w:w="5" w:type="dxa"/>
                  <w:tcBorders>
                    <w:top w:val="nil"/>
                    <w:left w:val="nil"/>
                    <w:bottom w:val="nil"/>
                    <w:right w:val="nil"/>
                  </w:tcBorders>
                </w:tcPr>
                <w:p w14:paraId="7DA94065" w14:textId="77777777" w:rsidR="006D2DAE" w:rsidRDefault="006D2DAE">
                  <w:pPr>
                    <w:widowControl w:val="0"/>
                    <w:suppressAutoHyphens w:val="0"/>
                    <w:rPr>
                      <w:b/>
                      <w:bCs/>
                      <w:sz w:val="24"/>
                    </w:rPr>
                  </w:pPr>
                </w:p>
              </w:tc>
            </w:tr>
            <w:tr w:rsidR="006D2DAE" w14:paraId="443DD41D" w14:textId="77777777">
              <w:tc>
                <w:tcPr>
                  <w:tcW w:w="3541" w:type="dxa"/>
                  <w:tcBorders>
                    <w:left w:val="nil"/>
                  </w:tcBorders>
                </w:tcPr>
                <w:p w14:paraId="7EE484F4" w14:textId="77777777" w:rsidR="006D2DAE" w:rsidRDefault="006D2DAE">
                  <w:pPr>
                    <w:pStyle w:val="CommentText"/>
                    <w:widowControl w:val="0"/>
                    <w:spacing w:after="0"/>
                    <w:ind w:left="1"/>
                    <w:jc w:val="center"/>
                  </w:pPr>
                </w:p>
              </w:tc>
              <w:tc>
                <w:tcPr>
                  <w:tcW w:w="1277" w:type="dxa"/>
                </w:tcPr>
                <w:p w14:paraId="1FCD7E54" w14:textId="77777777" w:rsidR="006D2DAE" w:rsidRDefault="00995EE0">
                  <w:pPr>
                    <w:pStyle w:val="CommentText"/>
                    <w:widowControl w:val="0"/>
                    <w:spacing w:after="0"/>
                    <w:ind w:left="1"/>
                    <w:jc w:val="center"/>
                  </w:pPr>
                  <w:r>
                    <w:rPr>
                      <w:rFonts w:eastAsia="Calibri"/>
                    </w:rPr>
                    <w:t>100</w:t>
                  </w:r>
                </w:p>
              </w:tc>
              <w:tc>
                <w:tcPr>
                  <w:tcW w:w="849" w:type="dxa"/>
                  <w:vAlign w:val="center"/>
                </w:tcPr>
                <w:p w14:paraId="29740F65" w14:textId="77777777" w:rsidR="006D2DAE" w:rsidRDefault="006D2DAE">
                  <w:pPr>
                    <w:pStyle w:val="CommentText"/>
                    <w:widowControl w:val="0"/>
                    <w:spacing w:after="0"/>
                    <w:ind w:left="1"/>
                    <w:jc w:val="center"/>
                  </w:pPr>
                </w:p>
              </w:tc>
              <w:tc>
                <w:tcPr>
                  <w:tcW w:w="851" w:type="dxa"/>
                  <w:vAlign w:val="center"/>
                </w:tcPr>
                <w:p w14:paraId="647F55FA" w14:textId="77777777" w:rsidR="006D2DAE" w:rsidRDefault="006D2DAE">
                  <w:pPr>
                    <w:pStyle w:val="CommentText"/>
                    <w:widowControl w:val="0"/>
                    <w:spacing w:after="0"/>
                    <w:ind w:left="1"/>
                    <w:jc w:val="center"/>
                  </w:pPr>
                </w:p>
              </w:tc>
              <w:tc>
                <w:tcPr>
                  <w:tcW w:w="707" w:type="dxa"/>
                  <w:tcBorders>
                    <w:right w:val="nil"/>
                  </w:tcBorders>
                  <w:vAlign w:val="center"/>
                </w:tcPr>
                <w:p w14:paraId="0412522F" w14:textId="77777777" w:rsidR="006D2DAE" w:rsidRDefault="006D2DAE">
                  <w:pPr>
                    <w:pStyle w:val="CommentText"/>
                    <w:widowControl w:val="0"/>
                    <w:spacing w:after="0"/>
                    <w:ind w:left="1"/>
                    <w:jc w:val="center"/>
                  </w:pPr>
                </w:p>
              </w:tc>
              <w:tc>
                <w:tcPr>
                  <w:tcW w:w="5" w:type="dxa"/>
                  <w:tcBorders>
                    <w:top w:val="nil"/>
                    <w:left w:val="nil"/>
                    <w:bottom w:val="nil"/>
                    <w:right w:val="nil"/>
                  </w:tcBorders>
                </w:tcPr>
                <w:p w14:paraId="4DE779F0" w14:textId="77777777" w:rsidR="006D2DAE" w:rsidRDefault="006D2DAE">
                  <w:pPr>
                    <w:widowControl w:val="0"/>
                    <w:suppressAutoHyphens w:val="0"/>
                    <w:rPr>
                      <w:b/>
                      <w:bCs/>
                      <w:sz w:val="24"/>
                    </w:rPr>
                  </w:pPr>
                </w:p>
              </w:tc>
            </w:tr>
            <w:tr w:rsidR="006D2DAE" w14:paraId="6376F6D0" w14:textId="77777777">
              <w:tc>
                <w:tcPr>
                  <w:tcW w:w="7230" w:type="dxa"/>
                  <w:gridSpan w:val="6"/>
                  <w:tcBorders>
                    <w:left w:val="nil"/>
                    <w:bottom w:val="nil"/>
                    <w:right w:val="nil"/>
                  </w:tcBorders>
                </w:tcPr>
                <w:p w14:paraId="12FF33E8" w14:textId="77777777" w:rsidR="006D2DAE" w:rsidRDefault="006D2DAE">
                  <w:pPr>
                    <w:pStyle w:val="CommentText"/>
                    <w:widowControl w:val="0"/>
                    <w:spacing w:after="0"/>
                    <w:ind w:left="1"/>
                    <w:jc w:val="center"/>
                  </w:pPr>
                </w:p>
              </w:tc>
            </w:tr>
          </w:tbl>
          <w:p w14:paraId="65E777DB" w14:textId="77777777" w:rsidR="006D2DAE" w:rsidRDefault="006D2DAE">
            <w:pPr>
              <w:pStyle w:val="CommentText"/>
              <w:widowControl w:val="0"/>
              <w:spacing w:after="0"/>
              <w:ind w:left="1"/>
              <w:jc w:val="both"/>
              <w:rPr>
                <w:b/>
                <w:bCs/>
                <w:sz w:val="24"/>
              </w:rPr>
            </w:pPr>
          </w:p>
        </w:tc>
      </w:tr>
      <w:tr w:rsidR="006D2DAE" w14:paraId="5ABC9C30" w14:textId="77777777">
        <w:trPr>
          <w:trHeight w:val="914"/>
        </w:trPr>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72D48FE5" w14:textId="77777777" w:rsidR="006D2DAE" w:rsidRDefault="00995EE0">
            <w:pPr>
              <w:widowControl w:val="0"/>
              <w:spacing w:after="0"/>
              <w:ind w:left="133" w:right="133"/>
              <w:rPr>
                <w:rFonts w:cs="Times New Roman"/>
              </w:rPr>
            </w:pPr>
            <w:r>
              <w:rPr>
                <w:rFonts w:cs="Times New Roman"/>
              </w:rPr>
              <w:t xml:space="preserve">Obligātā literatūra </w:t>
            </w:r>
          </w:p>
          <w:p w14:paraId="5FA12C1E" w14:textId="77777777" w:rsidR="006D2DAE" w:rsidRDefault="006D2DAE">
            <w:pPr>
              <w:widowControl w:val="0"/>
              <w:spacing w:after="0"/>
              <w:ind w:left="133" w:right="133"/>
              <w:rPr>
                <w:rFonts w:cs="Times New Roman"/>
              </w:rPr>
            </w:pP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p w14:paraId="45265257" w14:textId="0F314115" w:rsidR="006D2DAE" w:rsidRDefault="00995EE0">
            <w:pPr>
              <w:pStyle w:val="CommentText"/>
              <w:widowControl w:val="0"/>
              <w:numPr>
                <w:ilvl w:val="0"/>
                <w:numId w:val="72"/>
              </w:numPr>
              <w:spacing w:after="0"/>
              <w:ind w:left="566" w:right="166"/>
              <w:jc w:val="both"/>
            </w:pPr>
            <w:proofErr w:type="spellStart"/>
            <w:r>
              <w:t>Fernández</w:t>
            </w:r>
            <w:proofErr w:type="spellEnd"/>
            <w:r>
              <w:t xml:space="preserve">, N. G. (2005). </w:t>
            </w:r>
            <w:proofErr w:type="spellStart"/>
            <w:r w:rsidRPr="00FC0CF1">
              <w:rPr>
                <w:i/>
                <w:iCs/>
              </w:rPr>
              <w:t>Español</w:t>
            </w:r>
            <w:proofErr w:type="spellEnd"/>
            <w:r w:rsidRPr="00FC0CF1">
              <w:rPr>
                <w:i/>
                <w:iCs/>
              </w:rPr>
              <w:t xml:space="preserve"> 2000 </w:t>
            </w:r>
            <w:proofErr w:type="spellStart"/>
            <w:r w:rsidRPr="00FC0CF1">
              <w:rPr>
                <w:i/>
                <w:iCs/>
              </w:rPr>
              <w:t>Nivel</w:t>
            </w:r>
            <w:proofErr w:type="spellEnd"/>
            <w:r w:rsidRPr="00FC0CF1">
              <w:rPr>
                <w:i/>
                <w:iCs/>
              </w:rPr>
              <w:t xml:space="preserve"> </w:t>
            </w:r>
            <w:proofErr w:type="spellStart"/>
            <w:r w:rsidRPr="00FC0CF1">
              <w:rPr>
                <w:i/>
                <w:iCs/>
              </w:rPr>
              <w:t>Elemental</w:t>
            </w:r>
            <w:proofErr w:type="spellEnd"/>
            <w:r w:rsidRPr="00FC0CF1">
              <w:rPr>
                <w:i/>
                <w:iCs/>
              </w:rPr>
              <w:t xml:space="preserve">, </w:t>
            </w:r>
            <w:proofErr w:type="spellStart"/>
            <w:r w:rsidRPr="00FC0CF1">
              <w:rPr>
                <w:i/>
                <w:iCs/>
              </w:rPr>
              <w:t>Alumno</w:t>
            </w:r>
            <w:proofErr w:type="spellEnd"/>
            <w:r>
              <w:t xml:space="preserve">. </w:t>
            </w:r>
            <w:proofErr w:type="spellStart"/>
            <w:r>
              <w:t>Madrid</w:t>
            </w:r>
            <w:proofErr w:type="spellEnd"/>
            <w:r>
              <w:t>: SGEL S.A.</w:t>
            </w:r>
          </w:p>
          <w:p w14:paraId="6A31AC78" w14:textId="5287B1D5" w:rsidR="006D2DAE" w:rsidRDefault="00995EE0">
            <w:pPr>
              <w:pStyle w:val="CommentText"/>
              <w:widowControl w:val="0"/>
              <w:numPr>
                <w:ilvl w:val="0"/>
                <w:numId w:val="72"/>
              </w:numPr>
              <w:spacing w:after="0"/>
              <w:ind w:left="566" w:right="166"/>
              <w:jc w:val="both"/>
            </w:pPr>
            <w:proofErr w:type="spellStart"/>
            <w:r>
              <w:t>Fernández</w:t>
            </w:r>
            <w:proofErr w:type="spellEnd"/>
            <w:r>
              <w:t xml:space="preserve">, N. G. (2005). </w:t>
            </w:r>
            <w:proofErr w:type="spellStart"/>
            <w:r w:rsidRPr="00FC0CF1">
              <w:rPr>
                <w:i/>
                <w:iCs/>
              </w:rPr>
              <w:t>Español</w:t>
            </w:r>
            <w:proofErr w:type="spellEnd"/>
            <w:r w:rsidRPr="00FC0CF1">
              <w:rPr>
                <w:i/>
                <w:iCs/>
              </w:rPr>
              <w:t xml:space="preserve"> 2000 </w:t>
            </w:r>
            <w:proofErr w:type="spellStart"/>
            <w:r w:rsidRPr="00FC0CF1">
              <w:rPr>
                <w:i/>
                <w:iCs/>
              </w:rPr>
              <w:t>Nivel</w:t>
            </w:r>
            <w:proofErr w:type="spellEnd"/>
            <w:r w:rsidRPr="00FC0CF1">
              <w:rPr>
                <w:i/>
                <w:iCs/>
              </w:rPr>
              <w:t xml:space="preserve"> </w:t>
            </w:r>
            <w:proofErr w:type="spellStart"/>
            <w:r w:rsidRPr="00FC0CF1">
              <w:rPr>
                <w:i/>
                <w:iCs/>
              </w:rPr>
              <w:t>Elemental</w:t>
            </w:r>
            <w:proofErr w:type="spellEnd"/>
            <w:r w:rsidRPr="00FC0CF1">
              <w:rPr>
                <w:i/>
                <w:iCs/>
              </w:rPr>
              <w:t xml:space="preserve">, </w:t>
            </w:r>
            <w:proofErr w:type="spellStart"/>
            <w:r w:rsidRPr="00FC0CF1">
              <w:rPr>
                <w:i/>
                <w:iCs/>
              </w:rPr>
              <w:t>Cuaderno</w:t>
            </w:r>
            <w:proofErr w:type="spellEnd"/>
            <w:r>
              <w:t xml:space="preserve">. </w:t>
            </w:r>
            <w:proofErr w:type="spellStart"/>
            <w:r>
              <w:t>Madrid</w:t>
            </w:r>
            <w:proofErr w:type="spellEnd"/>
            <w:r>
              <w:t>: SGEL S.A.</w:t>
            </w:r>
          </w:p>
          <w:p w14:paraId="0EB261C5" w14:textId="74403080" w:rsidR="006D2DAE" w:rsidRDefault="00995EE0">
            <w:pPr>
              <w:pStyle w:val="CommentText"/>
              <w:widowControl w:val="0"/>
              <w:numPr>
                <w:ilvl w:val="0"/>
                <w:numId w:val="72"/>
              </w:numPr>
              <w:spacing w:after="0"/>
              <w:ind w:left="566" w:right="166"/>
              <w:jc w:val="both"/>
            </w:pPr>
            <w:proofErr w:type="spellStart"/>
            <w:r>
              <w:t>Viúdez</w:t>
            </w:r>
            <w:proofErr w:type="spellEnd"/>
            <w:r>
              <w:t xml:space="preserve">, F. C., </w:t>
            </w:r>
            <w:proofErr w:type="spellStart"/>
            <w:r>
              <w:t>Ballesteros</w:t>
            </w:r>
            <w:proofErr w:type="spellEnd"/>
            <w:r>
              <w:t xml:space="preserve">, P. D. (2023). </w:t>
            </w:r>
            <w:proofErr w:type="spellStart"/>
            <w:r w:rsidRPr="00FC0CF1">
              <w:rPr>
                <w:i/>
                <w:iCs/>
              </w:rPr>
              <w:t>Español</w:t>
            </w:r>
            <w:proofErr w:type="spellEnd"/>
            <w:r w:rsidRPr="00FC0CF1">
              <w:rPr>
                <w:i/>
                <w:iCs/>
              </w:rPr>
              <w:t xml:space="preserve"> </w:t>
            </w:r>
            <w:proofErr w:type="spellStart"/>
            <w:r w:rsidRPr="00FC0CF1">
              <w:rPr>
                <w:i/>
                <w:iCs/>
              </w:rPr>
              <w:t>en</w:t>
            </w:r>
            <w:proofErr w:type="spellEnd"/>
            <w:r w:rsidRPr="00FC0CF1">
              <w:rPr>
                <w:i/>
                <w:iCs/>
              </w:rPr>
              <w:t xml:space="preserve"> </w:t>
            </w:r>
            <w:proofErr w:type="spellStart"/>
            <w:r w:rsidRPr="00FC0CF1">
              <w:rPr>
                <w:i/>
                <w:iCs/>
              </w:rPr>
              <w:t>marcha</w:t>
            </w:r>
            <w:proofErr w:type="spellEnd"/>
            <w:r w:rsidRPr="00FC0CF1">
              <w:rPr>
                <w:i/>
                <w:iCs/>
              </w:rPr>
              <w:t xml:space="preserve">, </w:t>
            </w:r>
            <w:proofErr w:type="spellStart"/>
            <w:r w:rsidRPr="00FC0CF1">
              <w:rPr>
                <w:i/>
                <w:iCs/>
              </w:rPr>
              <w:t>Alumno</w:t>
            </w:r>
            <w:proofErr w:type="spellEnd"/>
            <w:r>
              <w:t xml:space="preserve">. </w:t>
            </w:r>
            <w:proofErr w:type="spellStart"/>
            <w:r>
              <w:t>Madrid</w:t>
            </w:r>
            <w:proofErr w:type="spellEnd"/>
            <w:r>
              <w:t xml:space="preserve">: SGEL </w:t>
            </w:r>
            <w:proofErr w:type="spellStart"/>
            <w:r>
              <w:t>Libros</w:t>
            </w:r>
            <w:proofErr w:type="spellEnd"/>
            <w:r>
              <w:t xml:space="preserve"> S.L</w:t>
            </w:r>
          </w:p>
          <w:p w14:paraId="6C5D84CD" w14:textId="55F4DB2A" w:rsidR="006D2DAE" w:rsidRDefault="00995EE0">
            <w:pPr>
              <w:pStyle w:val="CommentText"/>
              <w:widowControl w:val="0"/>
              <w:numPr>
                <w:ilvl w:val="0"/>
                <w:numId w:val="72"/>
              </w:numPr>
              <w:spacing w:after="0"/>
              <w:ind w:left="566" w:right="166"/>
              <w:jc w:val="both"/>
            </w:pPr>
            <w:proofErr w:type="spellStart"/>
            <w:r>
              <w:t>Viúdez</w:t>
            </w:r>
            <w:proofErr w:type="spellEnd"/>
            <w:r>
              <w:t xml:space="preserve">, F. C., </w:t>
            </w:r>
            <w:proofErr w:type="spellStart"/>
            <w:r>
              <w:t>Ballesteros</w:t>
            </w:r>
            <w:proofErr w:type="spellEnd"/>
            <w:r>
              <w:t xml:space="preserve">, P. D. (2023). </w:t>
            </w:r>
            <w:proofErr w:type="spellStart"/>
            <w:r w:rsidRPr="00FC0CF1">
              <w:rPr>
                <w:i/>
                <w:iCs/>
              </w:rPr>
              <w:t>Español</w:t>
            </w:r>
            <w:proofErr w:type="spellEnd"/>
            <w:r w:rsidRPr="00FC0CF1">
              <w:rPr>
                <w:i/>
                <w:iCs/>
              </w:rPr>
              <w:t xml:space="preserve"> </w:t>
            </w:r>
            <w:proofErr w:type="spellStart"/>
            <w:r w:rsidRPr="00FC0CF1">
              <w:rPr>
                <w:i/>
                <w:iCs/>
              </w:rPr>
              <w:t>en</w:t>
            </w:r>
            <w:proofErr w:type="spellEnd"/>
            <w:r w:rsidRPr="00FC0CF1">
              <w:rPr>
                <w:i/>
                <w:iCs/>
              </w:rPr>
              <w:t xml:space="preserve"> </w:t>
            </w:r>
            <w:proofErr w:type="spellStart"/>
            <w:r w:rsidRPr="00FC0CF1">
              <w:rPr>
                <w:i/>
                <w:iCs/>
              </w:rPr>
              <w:t>marcha</w:t>
            </w:r>
            <w:proofErr w:type="spellEnd"/>
            <w:r w:rsidRPr="00FC0CF1">
              <w:rPr>
                <w:i/>
                <w:iCs/>
              </w:rPr>
              <w:t xml:space="preserve">, </w:t>
            </w:r>
            <w:proofErr w:type="spellStart"/>
            <w:r w:rsidRPr="00FC0CF1">
              <w:rPr>
                <w:i/>
                <w:iCs/>
              </w:rPr>
              <w:t>Cuaderno</w:t>
            </w:r>
            <w:proofErr w:type="spellEnd"/>
            <w:r>
              <w:t xml:space="preserve">. </w:t>
            </w:r>
            <w:proofErr w:type="spellStart"/>
            <w:r>
              <w:t>Madrid</w:t>
            </w:r>
            <w:proofErr w:type="spellEnd"/>
            <w:r>
              <w:t xml:space="preserve">: SGEL </w:t>
            </w:r>
            <w:proofErr w:type="spellStart"/>
            <w:r>
              <w:t>Libros</w:t>
            </w:r>
            <w:proofErr w:type="spellEnd"/>
            <w:r>
              <w:t xml:space="preserve"> S.L.</w:t>
            </w:r>
          </w:p>
        </w:tc>
      </w:tr>
      <w:tr w:rsidR="006D2DAE" w14:paraId="09CFDFAC" w14:textId="77777777">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10C0D70D" w14:textId="77777777" w:rsidR="006D2DAE" w:rsidRDefault="00995EE0">
            <w:pPr>
              <w:widowControl w:val="0"/>
              <w:spacing w:after="0"/>
              <w:ind w:left="133" w:right="133"/>
              <w:rPr>
                <w:rFonts w:cs="Times New Roman"/>
              </w:rPr>
            </w:pPr>
            <w:proofErr w:type="spellStart"/>
            <w:r>
              <w:rPr>
                <w:rFonts w:cs="Times New Roman"/>
              </w:rPr>
              <w:t>Papildliteratūra</w:t>
            </w:r>
            <w:proofErr w:type="spellEnd"/>
          </w:p>
          <w:p w14:paraId="5106B9A1" w14:textId="77777777" w:rsidR="006D2DAE" w:rsidRDefault="00995EE0">
            <w:pPr>
              <w:widowControl w:val="0"/>
              <w:spacing w:after="0"/>
              <w:ind w:left="133" w:right="133"/>
              <w:rPr>
                <w:rFonts w:cs="Times New Roman"/>
              </w:rPr>
            </w:pPr>
            <w:r>
              <w:rPr>
                <w:rFonts w:cs="Times New Roman"/>
              </w:rPr>
              <w:t>Citi informācijas avoti</w:t>
            </w:r>
          </w:p>
          <w:p w14:paraId="0A0C4044" w14:textId="77777777" w:rsidR="006D2DAE" w:rsidRDefault="006D2DAE">
            <w:pPr>
              <w:widowControl w:val="0"/>
              <w:spacing w:after="0"/>
              <w:ind w:left="133" w:right="133"/>
              <w:rPr>
                <w:rFonts w:cs="Times New Roman"/>
              </w:rPr>
            </w:pP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p w14:paraId="130A1DF6" w14:textId="14CC1907" w:rsidR="006D2DAE" w:rsidRDefault="00995EE0">
            <w:pPr>
              <w:pStyle w:val="CommentText"/>
              <w:widowControl w:val="0"/>
              <w:numPr>
                <w:ilvl w:val="0"/>
                <w:numId w:val="72"/>
              </w:numPr>
              <w:spacing w:after="0"/>
              <w:ind w:left="566" w:right="166"/>
              <w:jc w:val="both"/>
            </w:pPr>
            <w:proofErr w:type="spellStart"/>
            <w:r>
              <w:t>Goded</w:t>
            </w:r>
            <w:proofErr w:type="spellEnd"/>
            <w:r>
              <w:t xml:space="preserve">, M., </w:t>
            </w:r>
            <w:proofErr w:type="spellStart"/>
            <w:r>
              <w:t>Varela</w:t>
            </w:r>
            <w:proofErr w:type="spellEnd"/>
            <w:r>
              <w:t xml:space="preserve">, R. (2004). </w:t>
            </w:r>
            <w:proofErr w:type="spellStart"/>
            <w:r w:rsidRPr="00FC0CF1">
              <w:rPr>
                <w:i/>
                <w:iCs/>
              </w:rPr>
              <w:t>Bienvenidos</w:t>
            </w:r>
            <w:proofErr w:type="spellEnd"/>
            <w:r w:rsidRPr="00FC0CF1">
              <w:rPr>
                <w:i/>
                <w:iCs/>
              </w:rPr>
              <w:t xml:space="preserve">. </w:t>
            </w:r>
            <w:proofErr w:type="spellStart"/>
            <w:r w:rsidRPr="00FC0CF1">
              <w:rPr>
                <w:i/>
                <w:iCs/>
              </w:rPr>
              <w:t>Español</w:t>
            </w:r>
            <w:proofErr w:type="spellEnd"/>
            <w:r w:rsidRPr="00FC0CF1">
              <w:rPr>
                <w:i/>
                <w:iCs/>
              </w:rPr>
              <w:t xml:space="preserve"> </w:t>
            </w:r>
            <w:proofErr w:type="spellStart"/>
            <w:r w:rsidRPr="00FC0CF1">
              <w:rPr>
                <w:i/>
                <w:iCs/>
              </w:rPr>
              <w:t>para</w:t>
            </w:r>
            <w:proofErr w:type="spellEnd"/>
            <w:r w:rsidRPr="00FC0CF1">
              <w:rPr>
                <w:i/>
                <w:iCs/>
              </w:rPr>
              <w:t xml:space="preserve"> </w:t>
            </w:r>
            <w:proofErr w:type="spellStart"/>
            <w:r w:rsidRPr="00FC0CF1">
              <w:rPr>
                <w:i/>
                <w:iCs/>
              </w:rPr>
              <w:t>Profesionales</w:t>
            </w:r>
            <w:proofErr w:type="spellEnd"/>
            <w:r w:rsidRPr="00FC0CF1">
              <w:rPr>
                <w:i/>
                <w:iCs/>
              </w:rPr>
              <w:t xml:space="preserve">. </w:t>
            </w:r>
            <w:proofErr w:type="spellStart"/>
            <w:r w:rsidRPr="00FC0CF1">
              <w:rPr>
                <w:i/>
                <w:iCs/>
              </w:rPr>
              <w:t>Turismo</w:t>
            </w:r>
            <w:proofErr w:type="spellEnd"/>
            <w:r w:rsidRPr="00FC0CF1">
              <w:rPr>
                <w:i/>
                <w:iCs/>
              </w:rPr>
              <w:t xml:space="preserve"> y </w:t>
            </w:r>
            <w:proofErr w:type="spellStart"/>
            <w:r w:rsidRPr="00FC0CF1">
              <w:rPr>
                <w:i/>
                <w:iCs/>
              </w:rPr>
              <w:t>Hostelería</w:t>
            </w:r>
            <w:proofErr w:type="spellEnd"/>
            <w:r>
              <w:t xml:space="preserve">. </w:t>
            </w:r>
            <w:proofErr w:type="spellStart"/>
            <w:r>
              <w:t>Madrid</w:t>
            </w:r>
            <w:proofErr w:type="spellEnd"/>
            <w:r>
              <w:t xml:space="preserve">: </w:t>
            </w:r>
            <w:proofErr w:type="spellStart"/>
            <w:r>
              <w:t>Clave-Ele.</w:t>
            </w:r>
            <w:proofErr w:type="spellEnd"/>
          </w:p>
          <w:p w14:paraId="062C351F" w14:textId="26ADAB0C" w:rsidR="006D2DAE" w:rsidRDefault="00995EE0">
            <w:pPr>
              <w:pStyle w:val="CommentText"/>
              <w:widowControl w:val="0"/>
              <w:numPr>
                <w:ilvl w:val="0"/>
                <w:numId w:val="72"/>
              </w:numPr>
              <w:spacing w:after="0"/>
              <w:ind w:left="566" w:right="166"/>
              <w:jc w:val="both"/>
            </w:pPr>
            <w:r>
              <w:t xml:space="preserve">Rozenberga, M. (1996). </w:t>
            </w:r>
            <w:r w:rsidRPr="00FC0CF1">
              <w:rPr>
                <w:i/>
                <w:iCs/>
              </w:rPr>
              <w:t>Spāņu valoda</w:t>
            </w:r>
            <w:r>
              <w:t>. Rīga: Jumava.</w:t>
            </w:r>
          </w:p>
          <w:p w14:paraId="68FE9610" w14:textId="4232BA6A" w:rsidR="006D2DAE" w:rsidRDefault="00995EE0">
            <w:pPr>
              <w:pStyle w:val="CommentText"/>
              <w:widowControl w:val="0"/>
              <w:numPr>
                <w:ilvl w:val="0"/>
                <w:numId w:val="72"/>
              </w:numPr>
              <w:spacing w:after="0"/>
              <w:ind w:left="566" w:right="166"/>
              <w:jc w:val="both"/>
            </w:pPr>
            <w:proofErr w:type="spellStart"/>
            <w:r>
              <w:t>Wikibooks</w:t>
            </w:r>
            <w:proofErr w:type="spellEnd"/>
            <w:r>
              <w:t xml:space="preserve"> (2003). ¡</w:t>
            </w:r>
            <w:proofErr w:type="spellStart"/>
            <w:r>
              <w:t>Aprovéchalo</w:t>
            </w:r>
            <w:proofErr w:type="spellEnd"/>
            <w:r>
              <w:t xml:space="preserve">! </w:t>
            </w:r>
            <w:proofErr w:type="spellStart"/>
            <w:r>
              <w:t>Learn</w:t>
            </w:r>
            <w:proofErr w:type="spellEnd"/>
            <w:r>
              <w:t xml:space="preserve"> </w:t>
            </w:r>
            <w:proofErr w:type="spellStart"/>
            <w:r>
              <w:t>the</w:t>
            </w:r>
            <w:proofErr w:type="spellEnd"/>
            <w:r>
              <w:t xml:space="preserve"> </w:t>
            </w:r>
            <w:proofErr w:type="spellStart"/>
            <w:r>
              <w:t>Spanish</w:t>
            </w:r>
            <w:proofErr w:type="spellEnd"/>
            <w:r>
              <w:t xml:space="preserve"> </w:t>
            </w:r>
            <w:proofErr w:type="spellStart"/>
            <w:r>
              <w:t>language</w:t>
            </w:r>
            <w:proofErr w:type="spellEnd"/>
            <w:r>
              <w:t>. Apskatīts: 29.09.2023 no:</w:t>
            </w:r>
            <w:proofErr w:type="gramStart"/>
            <w:r>
              <w:t xml:space="preserve">  </w:t>
            </w:r>
            <w:proofErr w:type="gramEnd"/>
            <w:r>
              <w:t>https://upload.wikimedia.org/wikipedia/commons/4/42/Spanish.pdf</w:t>
            </w:r>
          </w:p>
        </w:tc>
      </w:tr>
    </w:tbl>
    <w:p w14:paraId="06C486A1" w14:textId="77777777" w:rsidR="006D2DAE" w:rsidRDefault="006D2DAE">
      <w:pPr>
        <w:spacing w:after="0"/>
        <w:rPr>
          <w:b/>
          <w:bCs/>
          <w:sz w:val="24"/>
        </w:rPr>
      </w:pPr>
    </w:p>
    <w:p w14:paraId="3C6D8A5B" w14:textId="77777777" w:rsidR="006D2DAE" w:rsidRDefault="00995EE0">
      <w:pPr>
        <w:spacing w:after="0"/>
        <w:rPr>
          <w:rFonts w:eastAsiaTheme="majorEastAsia" w:cstheme="majorBidi"/>
          <w:b/>
          <w:sz w:val="24"/>
          <w:szCs w:val="22"/>
        </w:rPr>
      </w:pPr>
      <w:r>
        <w:br w:type="page"/>
      </w:r>
    </w:p>
    <w:p w14:paraId="5161A3EB" w14:textId="77777777" w:rsidR="006D2DAE" w:rsidRDefault="00995EE0">
      <w:pPr>
        <w:pStyle w:val="Heading4"/>
        <w:keepNext w:val="0"/>
        <w:keepLines w:val="0"/>
        <w:spacing w:line="240" w:lineRule="auto"/>
        <w:rPr>
          <w:bCs/>
        </w:rPr>
      </w:pPr>
      <w:bookmarkStart w:id="46" w:name="_Toc153914131"/>
      <w:r>
        <w:lastRenderedPageBreak/>
        <w:t>PROFESIONĀLĀ VĀCU VALODA</w:t>
      </w:r>
      <w:bookmarkEnd w:id="46"/>
    </w:p>
    <w:p w14:paraId="29DA4690" w14:textId="77777777" w:rsidR="006D2DAE" w:rsidRDefault="006D2DAE">
      <w:pPr>
        <w:rPr>
          <w:b/>
          <w:bCs/>
          <w:sz w:val="24"/>
        </w:rPr>
      </w:pPr>
    </w:p>
    <w:tbl>
      <w:tblPr>
        <w:tblW w:w="10090" w:type="dxa"/>
        <w:tblInd w:w="-5" w:type="dxa"/>
        <w:tblLayout w:type="fixed"/>
        <w:tblCellMar>
          <w:top w:w="57" w:type="dxa"/>
          <w:left w:w="5" w:type="dxa"/>
          <w:bottom w:w="57" w:type="dxa"/>
          <w:right w:w="5" w:type="dxa"/>
        </w:tblCellMar>
        <w:tblLook w:val="0000" w:firstRow="0" w:lastRow="0" w:firstColumn="0" w:lastColumn="0" w:noHBand="0" w:noVBand="0"/>
      </w:tblPr>
      <w:tblGrid>
        <w:gridCol w:w="2835"/>
        <w:gridCol w:w="7255"/>
      </w:tblGrid>
      <w:tr w:rsidR="006D2DAE" w14:paraId="3E847AAB"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5D1D423" w14:textId="77777777" w:rsidR="006D2DAE" w:rsidRDefault="00995EE0">
            <w:pPr>
              <w:widowControl w:val="0"/>
              <w:spacing w:after="0"/>
              <w:ind w:left="133" w:right="133"/>
              <w:rPr>
                <w:rFonts w:cs="Times New Roman"/>
              </w:rPr>
            </w:pPr>
            <w:r>
              <w:rPr>
                <w:rFonts w:cs="Times New Roman"/>
              </w:rPr>
              <w:t>Studiju kursa nosaukums latviešu un angļu valodā</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4DC403AD" w14:textId="77777777" w:rsidR="006D2DAE" w:rsidRDefault="00995EE0">
            <w:pPr>
              <w:widowControl w:val="0"/>
              <w:spacing w:after="0"/>
              <w:ind w:left="143"/>
              <w:rPr>
                <w:rFonts w:cs="Times New Roman"/>
                <w:b/>
              </w:rPr>
            </w:pPr>
            <w:r>
              <w:rPr>
                <w:rFonts w:cs="Times New Roman"/>
                <w:b/>
              </w:rPr>
              <w:t>PROFESIONĀLĀ VĀCU VALODA</w:t>
            </w:r>
          </w:p>
          <w:p w14:paraId="73CDF031" w14:textId="77777777" w:rsidR="006D2DAE" w:rsidRDefault="00995EE0">
            <w:pPr>
              <w:widowControl w:val="0"/>
              <w:spacing w:after="0"/>
              <w:ind w:left="143"/>
              <w:rPr>
                <w:rFonts w:cs="Times New Roman"/>
                <w:b/>
                <w:i/>
                <w:iCs/>
              </w:rPr>
            </w:pPr>
            <w:r>
              <w:rPr>
                <w:rFonts w:cs="Times New Roman"/>
                <w:b/>
                <w:i/>
                <w:iCs/>
              </w:rPr>
              <w:t>GERMAN LANGUAGE FOR HOSPITALITY</w:t>
            </w:r>
          </w:p>
        </w:tc>
      </w:tr>
      <w:tr w:rsidR="006D2DAE" w14:paraId="610E516B"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7B62B720" w14:textId="77777777" w:rsidR="006D2DAE" w:rsidRDefault="00995EE0">
            <w:pPr>
              <w:widowControl w:val="0"/>
              <w:spacing w:after="0"/>
              <w:ind w:left="133" w:right="133"/>
              <w:rPr>
                <w:rFonts w:cs="Times New Roman"/>
              </w:rPr>
            </w:pPr>
            <w:r>
              <w:rPr>
                <w:rFonts w:cs="Times New Roman"/>
              </w:rPr>
              <w:t>Studiju kursa izstrādātājs(-i)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151851FF" w14:textId="77777777" w:rsidR="006D2DAE" w:rsidRDefault="00995EE0">
            <w:pPr>
              <w:widowControl w:val="0"/>
              <w:spacing w:after="0"/>
              <w:ind w:left="143"/>
              <w:rPr>
                <w:rFonts w:cs="Times New Roman"/>
              </w:rPr>
            </w:pPr>
            <w:r>
              <w:rPr>
                <w:rFonts w:cs="Times New Roman"/>
              </w:rPr>
              <w:t xml:space="preserve">Dr. </w:t>
            </w:r>
            <w:proofErr w:type="spellStart"/>
            <w:r>
              <w:rPr>
                <w:rFonts w:cs="Times New Roman"/>
              </w:rPr>
              <w:t>philol</w:t>
            </w:r>
            <w:proofErr w:type="spellEnd"/>
            <w:r>
              <w:rPr>
                <w:rFonts w:cs="Times New Roman"/>
              </w:rPr>
              <w:t>. Nataļja Poļakova</w:t>
            </w:r>
          </w:p>
        </w:tc>
      </w:tr>
      <w:tr w:rsidR="006D2DAE" w14:paraId="1DC2C7D5"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7D564F08" w14:textId="77777777" w:rsidR="006D2DAE" w:rsidRDefault="00995EE0">
            <w:pPr>
              <w:widowControl w:val="0"/>
              <w:spacing w:after="0"/>
              <w:ind w:left="133" w:right="133"/>
              <w:rPr>
                <w:rFonts w:cs="Times New Roman"/>
              </w:rPr>
            </w:pPr>
            <w:r>
              <w:rPr>
                <w:rFonts w:cs="Times New Roman"/>
              </w:rPr>
              <w:t>Studiju kursa īstenotājs(-i)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7322EBF3" w14:textId="77777777" w:rsidR="006D2DAE" w:rsidRDefault="00995EE0">
            <w:pPr>
              <w:widowControl w:val="0"/>
              <w:spacing w:after="0"/>
              <w:ind w:left="143"/>
              <w:rPr>
                <w:rFonts w:cs="Times New Roman"/>
              </w:rPr>
            </w:pPr>
            <w:r>
              <w:rPr>
                <w:rFonts w:cs="Times New Roman"/>
              </w:rPr>
              <w:t xml:space="preserve">Dr. </w:t>
            </w:r>
            <w:proofErr w:type="spellStart"/>
            <w:r>
              <w:rPr>
                <w:rFonts w:cs="Times New Roman"/>
              </w:rPr>
              <w:t>philol</w:t>
            </w:r>
            <w:proofErr w:type="spellEnd"/>
            <w:r>
              <w:rPr>
                <w:rFonts w:cs="Times New Roman"/>
              </w:rPr>
              <w:t>. Nataļja Poļakova</w:t>
            </w:r>
          </w:p>
        </w:tc>
      </w:tr>
      <w:tr w:rsidR="006D2DAE" w14:paraId="58D75089" w14:textId="77777777">
        <w:trPr>
          <w:trHeight w:val="823"/>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54790846" w14:textId="77777777" w:rsidR="006D2DAE" w:rsidRDefault="00995EE0">
            <w:pPr>
              <w:widowControl w:val="0"/>
              <w:spacing w:after="0"/>
              <w:ind w:left="133" w:right="133"/>
              <w:rPr>
                <w:rFonts w:cs="Times New Roman"/>
              </w:rPr>
            </w:pPr>
            <w:r>
              <w:rPr>
                <w:rFonts w:cs="Times New Roman"/>
              </w:rPr>
              <w:t>Studiju kursa apjoms un īstenošanas semestris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tbl>
            <w:tblPr>
              <w:tblStyle w:val="TableGrid"/>
              <w:tblW w:w="7222" w:type="dxa"/>
              <w:tblLayout w:type="fixed"/>
              <w:tblCellMar>
                <w:left w:w="0" w:type="dxa"/>
                <w:right w:w="5" w:type="dxa"/>
              </w:tblCellMar>
              <w:tblLook w:val="04A0" w:firstRow="1" w:lastRow="0" w:firstColumn="1" w:lastColumn="0" w:noHBand="0" w:noVBand="1"/>
            </w:tblPr>
            <w:tblGrid>
              <w:gridCol w:w="705"/>
              <w:gridCol w:w="1133"/>
              <w:gridCol w:w="994"/>
              <w:gridCol w:w="1133"/>
              <w:gridCol w:w="1277"/>
              <w:gridCol w:w="1274"/>
              <w:gridCol w:w="706"/>
            </w:tblGrid>
            <w:tr w:rsidR="006D2DAE" w14:paraId="23623027" w14:textId="77777777">
              <w:tc>
                <w:tcPr>
                  <w:tcW w:w="704" w:type="dxa"/>
                  <w:vMerge w:val="restart"/>
                  <w:tcBorders>
                    <w:top w:val="nil"/>
                    <w:left w:val="nil"/>
                  </w:tcBorders>
                  <w:shd w:val="clear" w:color="auto" w:fill="D9D9D9" w:themeFill="background1" w:themeFillShade="D9"/>
                  <w:vAlign w:val="center"/>
                </w:tcPr>
                <w:p w14:paraId="423F53B9" w14:textId="77777777" w:rsidR="006D2DAE" w:rsidRDefault="00995EE0">
                  <w:pPr>
                    <w:widowControl w:val="0"/>
                    <w:spacing w:after="0"/>
                    <w:ind w:left="1"/>
                    <w:jc w:val="center"/>
                    <w:rPr>
                      <w:rFonts w:cs="Times New Roman"/>
                    </w:rPr>
                  </w:pPr>
                  <w:r>
                    <w:rPr>
                      <w:rFonts w:eastAsia="Calibri" w:cs="Times New Roman"/>
                      <w:i/>
                      <w:iCs/>
                    </w:rPr>
                    <w:t>ECTS</w:t>
                  </w:r>
                </w:p>
              </w:tc>
              <w:tc>
                <w:tcPr>
                  <w:tcW w:w="1133" w:type="dxa"/>
                  <w:vMerge w:val="restart"/>
                  <w:tcBorders>
                    <w:top w:val="nil"/>
                  </w:tcBorders>
                  <w:shd w:val="clear" w:color="auto" w:fill="D9D9D9" w:themeFill="background1" w:themeFillShade="D9"/>
                  <w:vAlign w:val="center"/>
                </w:tcPr>
                <w:p w14:paraId="127BC86F" w14:textId="77777777" w:rsidR="006D2DAE" w:rsidRDefault="00995EE0">
                  <w:pPr>
                    <w:widowControl w:val="0"/>
                    <w:spacing w:after="0"/>
                    <w:ind w:left="1"/>
                    <w:jc w:val="center"/>
                    <w:rPr>
                      <w:rFonts w:cs="Times New Roman"/>
                    </w:rPr>
                  </w:pPr>
                  <w:r>
                    <w:rPr>
                      <w:rFonts w:eastAsia="Calibri" w:cs="Times New Roman"/>
                    </w:rPr>
                    <w:t>Īstenošanas semestris</w:t>
                  </w:r>
                </w:p>
              </w:tc>
              <w:tc>
                <w:tcPr>
                  <w:tcW w:w="2127" w:type="dxa"/>
                  <w:gridSpan w:val="2"/>
                  <w:tcBorders>
                    <w:top w:val="nil"/>
                  </w:tcBorders>
                  <w:shd w:val="clear" w:color="auto" w:fill="D9D9D9" w:themeFill="background1" w:themeFillShade="D9"/>
                  <w:vAlign w:val="center"/>
                </w:tcPr>
                <w:p w14:paraId="31C51734" w14:textId="77777777" w:rsidR="006D2DAE" w:rsidRDefault="00995EE0">
                  <w:pPr>
                    <w:widowControl w:val="0"/>
                    <w:spacing w:after="0"/>
                    <w:ind w:left="1"/>
                    <w:jc w:val="center"/>
                    <w:rPr>
                      <w:rFonts w:cs="Times New Roman"/>
                    </w:rPr>
                  </w:pPr>
                  <w:r>
                    <w:rPr>
                      <w:rFonts w:eastAsia="Calibri" w:cs="Times New Roman"/>
                    </w:rPr>
                    <w:t>Kontaktstundas</w:t>
                  </w:r>
                </w:p>
              </w:tc>
              <w:tc>
                <w:tcPr>
                  <w:tcW w:w="1277" w:type="dxa"/>
                  <w:vMerge w:val="restart"/>
                  <w:tcBorders>
                    <w:top w:val="nil"/>
                  </w:tcBorders>
                  <w:shd w:val="clear" w:color="auto" w:fill="D9D9D9" w:themeFill="background1" w:themeFillShade="D9"/>
                  <w:vAlign w:val="center"/>
                </w:tcPr>
                <w:p w14:paraId="7117E74D" w14:textId="77777777" w:rsidR="006D2DAE" w:rsidRDefault="00995EE0">
                  <w:pPr>
                    <w:widowControl w:val="0"/>
                    <w:spacing w:after="0"/>
                    <w:ind w:left="1"/>
                    <w:jc w:val="center"/>
                    <w:rPr>
                      <w:rFonts w:cs="Times New Roman"/>
                    </w:rPr>
                  </w:pPr>
                  <w:r>
                    <w:rPr>
                      <w:rFonts w:eastAsia="Calibri"/>
                    </w:rPr>
                    <w:t>Gala pārbaudījums</w:t>
                  </w:r>
                </w:p>
              </w:tc>
              <w:tc>
                <w:tcPr>
                  <w:tcW w:w="1274" w:type="dxa"/>
                  <w:vMerge w:val="restart"/>
                  <w:tcBorders>
                    <w:top w:val="nil"/>
                  </w:tcBorders>
                  <w:shd w:val="clear" w:color="auto" w:fill="D9D9D9" w:themeFill="background1" w:themeFillShade="D9"/>
                  <w:vAlign w:val="center"/>
                </w:tcPr>
                <w:p w14:paraId="3D1164C4" w14:textId="77777777" w:rsidR="006D2DAE" w:rsidRDefault="00995EE0">
                  <w:pPr>
                    <w:widowControl w:val="0"/>
                    <w:spacing w:after="0"/>
                    <w:ind w:left="1"/>
                    <w:jc w:val="center"/>
                    <w:rPr>
                      <w:rFonts w:cs="Times New Roman"/>
                    </w:rPr>
                  </w:pPr>
                  <w:r>
                    <w:rPr>
                      <w:rFonts w:eastAsia="Calibri" w:cs="Times New Roman"/>
                    </w:rPr>
                    <w:t>Patstāvīgais darbs</w:t>
                  </w:r>
                </w:p>
              </w:tc>
              <w:tc>
                <w:tcPr>
                  <w:tcW w:w="706" w:type="dxa"/>
                  <w:vMerge w:val="restart"/>
                  <w:tcBorders>
                    <w:top w:val="nil"/>
                    <w:right w:val="nil"/>
                  </w:tcBorders>
                  <w:shd w:val="clear" w:color="auto" w:fill="D9D9D9" w:themeFill="background1" w:themeFillShade="D9"/>
                  <w:vAlign w:val="center"/>
                </w:tcPr>
                <w:p w14:paraId="5F538D57" w14:textId="77777777" w:rsidR="006D2DAE" w:rsidRDefault="00995EE0">
                  <w:pPr>
                    <w:widowControl w:val="0"/>
                    <w:spacing w:after="0"/>
                    <w:ind w:left="1" w:right="-9"/>
                    <w:jc w:val="center"/>
                    <w:rPr>
                      <w:rFonts w:cs="Times New Roman"/>
                    </w:rPr>
                  </w:pPr>
                  <w:r>
                    <w:rPr>
                      <w:rFonts w:eastAsia="Calibri" w:cs="Times New Roman"/>
                    </w:rPr>
                    <w:t>Kopā</w:t>
                  </w:r>
                </w:p>
              </w:tc>
            </w:tr>
            <w:tr w:rsidR="006D2DAE" w14:paraId="2FD0ECF3" w14:textId="77777777">
              <w:tc>
                <w:tcPr>
                  <w:tcW w:w="704" w:type="dxa"/>
                  <w:vMerge/>
                  <w:tcBorders>
                    <w:left w:val="nil"/>
                  </w:tcBorders>
                  <w:shd w:val="clear" w:color="auto" w:fill="D9D9D9" w:themeFill="background1" w:themeFillShade="D9"/>
                  <w:vAlign w:val="center"/>
                </w:tcPr>
                <w:p w14:paraId="08DE1114" w14:textId="77777777" w:rsidR="006D2DAE" w:rsidRDefault="006D2DAE">
                  <w:pPr>
                    <w:widowControl w:val="0"/>
                    <w:spacing w:after="0"/>
                    <w:ind w:left="1"/>
                    <w:jc w:val="center"/>
                    <w:rPr>
                      <w:rFonts w:cs="Times New Roman"/>
                    </w:rPr>
                  </w:pPr>
                </w:p>
              </w:tc>
              <w:tc>
                <w:tcPr>
                  <w:tcW w:w="1133" w:type="dxa"/>
                  <w:vMerge/>
                  <w:shd w:val="clear" w:color="auto" w:fill="D9D9D9" w:themeFill="background1" w:themeFillShade="D9"/>
                  <w:vAlign w:val="center"/>
                </w:tcPr>
                <w:p w14:paraId="4A41D5A0" w14:textId="77777777" w:rsidR="006D2DAE" w:rsidRDefault="006D2DAE">
                  <w:pPr>
                    <w:widowControl w:val="0"/>
                    <w:spacing w:after="0"/>
                    <w:ind w:left="1"/>
                    <w:jc w:val="center"/>
                    <w:rPr>
                      <w:rFonts w:cs="Times New Roman"/>
                    </w:rPr>
                  </w:pPr>
                </w:p>
              </w:tc>
              <w:tc>
                <w:tcPr>
                  <w:tcW w:w="994" w:type="dxa"/>
                  <w:shd w:val="clear" w:color="auto" w:fill="D9D9D9" w:themeFill="background1" w:themeFillShade="D9"/>
                  <w:vAlign w:val="center"/>
                </w:tcPr>
                <w:p w14:paraId="5AAD3F27" w14:textId="77777777" w:rsidR="006D2DAE" w:rsidRDefault="00995EE0">
                  <w:pPr>
                    <w:widowControl w:val="0"/>
                    <w:spacing w:after="0"/>
                    <w:ind w:left="1"/>
                    <w:jc w:val="center"/>
                    <w:rPr>
                      <w:rFonts w:cs="Times New Roman"/>
                    </w:rPr>
                  </w:pPr>
                  <w:r>
                    <w:rPr>
                      <w:rFonts w:eastAsia="Calibri" w:cs="Times New Roman"/>
                    </w:rPr>
                    <w:t>Lekcijas</w:t>
                  </w:r>
                </w:p>
              </w:tc>
              <w:tc>
                <w:tcPr>
                  <w:tcW w:w="1133" w:type="dxa"/>
                  <w:shd w:val="clear" w:color="auto" w:fill="D9D9D9" w:themeFill="background1" w:themeFillShade="D9"/>
                  <w:vAlign w:val="center"/>
                </w:tcPr>
                <w:p w14:paraId="435CA7D0" w14:textId="77777777" w:rsidR="006D2DAE" w:rsidRDefault="00995EE0">
                  <w:pPr>
                    <w:widowControl w:val="0"/>
                    <w:spacing w:after="0"/>
                    <w:ind w:left="1"/>
                    <w:jc w:val="center"/>
                    <w:rPr>
                      <w:rFonts w:cs="Times New Roman"/>
                    </w:rPr>
                  </w:pPr>
                  <w:proofErr w:type="spellStart"/>
                  <w:r>
                    <w:rPr>
                      <w:rFonts w:eastAsia="Calibri" w:cs="Times New Roman"/>
                    </w:rPr>
                    <w:t>Prakt.d</w:t>
                  </w:r>
                  <w:proofErr w:type="spellEnd"/>
                  <w:r>
                    <w:rPr>
                      <w:rFonts w:eastAsia="Calibri" w:cs="Times New Roman"/>
                    </w:rPr>
                    <w:t>.</w:t>
                  </w:r>
                </w:p>
              </w:tc>
              <w:tc>
                <w:tcPr>
                  <w:tcW w:w="1277" w:type="dxa"/>
                  <w:vMerge/>
                  <w:shd w:val="clear" w:color="auto" w:fill="D9D9D9" w:themeFill="background1" w:themeFillShade="D9"/>
                  <w:vAlign w:val="center"/>
                </w:tcPr>
                <w:p w14:paraId="549EBEF0" w14:textId="77777777" w:rsidR="006D2DAE" w:rsidRDefault="006D2DAE">
                  <w:pPr>
                    <w:widowControl w:val="0"/>
                    <w:spacing w:after="0"/>
                    <w:ind w:left="1"/>
                    <w:jc w:val="center"/>
                    <w:rPr>
                      <w:rFonts w:cs="Times New Roman"/>
                    </w:rPr>
                  </w:pPr>
                </w:p>
              </w:tc>
              <w:tc>
                <w:tcPr>
                  <w:tcW w:w="1274" w:type="dxa"/>
                  <w:vMerge/>
                  <w:shd w:val="clear" w:color="auto" w:fill="D9D9D9" w:themeFill="background1" w:themeFillShade="D9"/>
                  <w:vAlign w:val="center"/>
                </w:tcPr>
                <w:p w14:paraId="690FD800" w14:textId="77777777" w:rsidR="006D2DAE" w:rsidRDefault="006D2DAE">
                  <w:pPr>
                    <w:widowControl w:val="0"/>
                    <w:spacing w:after="0"/>
                    <w:ind w:left="1"/>
                    <w:jc w:val="center"/>
                    <w:rPr>
                      <w:rFonts w:cs="Times New Roman"/>
                    </w:rPr>
                  </w:pPr>
                </w:p>
              </w:tc>
              <w:tc>
                <w:tcPr>
                  <w:tcW w:w="706" w:type="dxa"/>
                  <w:vMerge/>
                  <w:tcBorders>
                    <w:right w:val="nil"/>
                  </w:tcBorders>
                  <w:shd w:val="clear" w:color="auto" w:fill="D9D9D9" w:themeFill="background1" w:themeFillShade="D9"/>
                  <w:vAlign w:val="center"/>
                </w:tcPr>
                <w:p w14:paraId="1FDE5789" w14:textId="77777777" w:rsidR="006D2DAE" w:rsidRDefault="006D2DAE">
                  <w:pPr>
                    <w:widowControl w:val="0"/>
                    <w:spacing w:after="0"/>
                    <w:ind w:left="1" w:right="154"/>
                    <w:jc w:val="center"/>
                    <w:rPr>
                      <w:rFonts w:cs="Times New Roman"/>
                    </w:rPr>
                  </w:pPr>
                </w:p>
              </w:tc>
            </w:tr>
            <w:tr w:rsidR="006D2DAE" w14:paraId="2801A6CA" w14:textId="77777777">
              <w:trPr>
                <w:trHeight w:val="335"/>
              </w:trPr>
              <w:tc>
                <w:tcPr>
                  <w:tcW w:w="704" w:type="dxa"/>
                  <w:tcBorders>
                    <w:left w:val="nil"/>
                    <w:bottom w:val="nil"/>
                  </w:tcBorders>
                  <w:vAlign w:val="center"/>
                </w:tcPr>
                <w:p w14:paraId="7D1EF95F" w14:textId="77777777" w:rsidR="006D2DAE" w:rsidRDefault="00995EE0">
                  <w:pPr>
                    <w:widowControl w:val="0"/>
                    <w:spacing w:after="0"/>
                    <w:ind w:left="1"/>
                    <w:jc w:val="center"/>
                    <w:rPr>
                      <w:rFonts w:cs="Times New Roman"/>
                    </w:rPr>
                  </w:pPr>
                  <w:r>
                    <w:rPr>
                      <w:rFonts w:eastAsia="Calibri" w:cs="Times New Roman"/>
                    </w:rPr>
                    <w:t>4</w:t>
                  </w:r>
                </w:p>
              </w:tc>
              <w:tc>
                <w:tcPr>
                  <w:tcW w:w="1133" w:type="dxa"/>
                  <w:tcBorders>
                    <w:bottom w:val="nil"/>
                  </w:tcBorders>
                  <w:vAlign w:val="center"/>
                </w:tcPr>
                <w:p w14:paraId="28519C36" w14:textId="77777777" w:rsidR="006D2DAE" w:rsidRDefault="00995EE0">
                  <w:pPr>
                    <w:widowControl w:val="0"/>
                    <w:spacing w:after="0"/>
                    <w:ind w:left="1"/>
                    <w:jc w:val="center"/>
                    <w:rPr>
                      <w:rFonts w:cs="Times New Roman"/>
                    </w:rPr>
                  </w:pPr>
                  <w:r>
                    <w:rPr>
                      <w:rFonts w:eastAsia="Calibri" w:cs="Times New Roman"/>
                    </w:rPr>
                    <w:t>3.</w:t>
                  </w:r>
                </w:p>
              </w:tc>
              <w:tc>
                <w:tcPr>
                  <w:tcW w:w="994" w:type="dxa"/>
                  <w:tcBorders>
                    <w:bottom w:val="nil"/>
                  </w:tcBorders>
                  <w:vAlign w:val="center"/>
                </w:tcPr>
                <w:p w14:paraId="5DE29044" w14:textId="77777777" w:rsidR="006D2DAE" w:rsidRDefault="00995EE0">
                  <w:pPr>
                    <w:widowControl w:val="0"/>
                    <w:spacing w:after="0"/>
                    <w:ind w:left="1"/>
                    <w:jc w:val="center"/>
                    <w:rPr>
                      <w:rFonts w:cs="Times New Roman"/>
                    </w:rPr>
                  </w:pPr>
                  <w:r>
                    <w:rPr>
                      <w:rFonts w:eastAsia="Calibri" w:cs="Times New Roman"/>
                    </w:rPr>
                    <w:t>28</w:t>
                  </w:r>
                </w:p>
              </w:tc>
              <w:tc>
                <w:tcPr>
                  <w:tcW w:w="1133" w:type="dxa"/>
                  <w:tcBorders>
                    <w:bottom w:val="nil"/>
                  </w:tcBorders>
                  <w:vAlign w:val="center"/>
                </w:tcPr>
                <w:p w14:paraId="57C579F0" w14:textId="77777777" w:rsidR="006D2DAE" w:rsidRDefault="00995EE0">
                  <w:pPr>
                    <w:widowControl w:val="0"/>
                    <w:spacing w:after="0"/>
                    <w:ind w:left="1"/>
                    <w:jc w:val="center"/>
                    <w:rPr>
                      <w:rFonts w:cs="Times New Roman"/>
                    </w:rPr>
                  </w:pPr>
                  <w:r>
                    <w:rPr>
                      <w:rFonts w:eastAsia="Calibri" w:cs="Times New Roman"/>
                    </w:rPr>
                    <w:t>12</w:t>
                  </w:r>
                </w:p>
              </w:tc>
              <w:tc>
                <w:tcPr>
                  <w:tcW w:w="1277" w:type="dxa"/>
                  <w:tcBorders>
                    <w:bottom w:val="nil"/>
                  </w:tcBorders>
                  <w:vAlign w:val="center"/>
                </w:tcPr>
                <w:p w14:paraId="4DE3C1FB" w14:textId="77777777" w:rsidR="006D2DAE" w:rsidRDefault="00995EE0">
                  <w:pPr>
                    <w:widowControl w:val="0"/>
                    <w:spacing w:after="0"/>
                    <w:ind w:left="1"/>
                    <w:jc w:val="center"/>
                    <w:rPr>
                      <w:rFonts w:cs="Times New Roman"/>
                    </w:rPr>
                  </w:pPr>
                  <w:r>
                    <w:rPr>
                      <w:rFonts w:eastAsia="Calibri" w:cs="Times New Roman"/>
                    </w:rPr>
                    <w:t>Eksāmens</w:t>
                  </w:r>
                </w:p>
              </w:tc>
              <w:tc>
                <w:tcPr>
                  <w:tcW w:w="1274" w:type="dxa"/>
                  <w:tcBorders>
                    <w:bottom w:val="nil"/>
                  </w:tcBorders>
                  <w:vAlign w:val="center"/>
                </w:tcPr>
                <w:p w14:paraId="35959333" w14:textId="77777777" w:rsidR="006D2DAE" w:rsidRDefault="00995EE0">
                  <w:pPr>
                    <w:widowControl w:val="0"/>
                    <w:spacing w:after="0"/>
                    <w:ind w:left="1"/>
                    <w:jc w:val="center"/>
                    <w:rPr>
                      <w:rFonts w:cs="Times New Roman"/>
                    </w:rPr>
                  </w:pPr>
                  <w:r>
                    <w:rPr>
                      <w:rFonts w:eastAsia="Calibri" w:cs="Times New Roman"/>
                    </w:rPr>
                    <w:t>60</w:t>
                  </w:r>
                </w:p>
              </w:tc>
              <w:tc>
                <w:tcPr>
                  <w:tcW w:w="706" w:type="dxa"/>
                  <w:tcBorders>
                    <w:bottom w:val="nil"/>
                    <w:right w:val="nil"/>
                  </w:tcBorders>
                  <w:vAlign w:val="center"/>
                </w:tcPr>
                <w:p w14:paraId="463CDD46" w14:textId="77777777" w:rsidR="006D2DAE" w:rsidRDefault="00995EE0">
                  <w:pPr>
                    <w:widowControl w:val="0"/>
                    <w:spacing w:after="0"/>
                    <w:ind w:left="1"/>
                    <w:jc w:val="center"/>
                    <w:rPr>
                      <w:rFonts w:cs="Times New Roman"/>
                    </w:rPr>
                  </w:pPr>
                  <w:r>
                    <w:rPr>
                      <w:rFonts w:eastAsia="Calibri" w:cs="Times New Roman"/>
                    </w:rPr>
                    <w:t>100</w:t>
                  </w:r>
                </w:p>
              </w:tc>
            </w:tr>
          </w:tbl>
          <w:p w14:paraId="62685D7C" w14:textId="77777777" w:rsidR="006D2DAE" w:rsidRDefault="006D2DAE">
            <w:pPr>
              <w:widowControl w:val="0"/>
              <w:spacing w:after="0"/>
              <w:ind w:left="1" w:right="154"/>
              <w:jc w:val="both"/>
              <w:rPr>
                <w:rFonts w:cs="Times New Roman"/>
              </w:rPr>
            </w:pPr>
          </w:p>
        </w:tc>
      </w:tr>
      <w:tr w:rsidR="006D2DAE" w14:paraId="2736BDBF" w14:textId="77777777">
        <w:trPr>
          <w:trHeight w:val="141"/>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57398696" w14:textId="77777777" w:rsidR="006D2DAE" w:rsidRDefault="00995EE0">
            <w:pPr>
              <w:widowControl w:val="0"/>
              <w:spacing w:after="0"/>
              <w:ind w:left="133" w:right="133"/>
              <w:rPr>
                <w:rFonts w:cs="Times New Roman"/>
              </w:rPr>
            </w:pPr>
            <w:r>
              <w:rPr>
                <w:rFonts w:cs="Times New Roman"/>
              </w:rPr>
              <w:t>Prasības studiju kursa apguvei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54ED1B22" w14:textId="77777777" w:rsidR="006D2DAE" w:rsidRDefault="00995EE0">
            <w:pPr>
              <w:widowControl w:val="0"/>
              <w:spacing w:after="0"/>
              <w:ind w:left="143" w:right="154"/>
              <w:jc w:val="both"/>
              <w:rPr>
                <w:rFonts w:cs="Times New Roman"/>
              </w:rPr>
            </w:pPr>
            <w:r>
              <w:rPr>
                <w:rFonts w:cs="Times New Roman"/>
              </w:rPr>
              <w:t>Vācu valodas zināšanas A1/A2 līmenī.</w:t>
            </w:r>
          </w:p>
        </w:tc>
      </w:tr>
      <w:tr w:rsidR="006D2DAE" w14:paraId="50D9E04E" w14:textId="77777777">
        <w:trPr>
          <w:trHeight w:val="573"/>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7A1A0C6B" w14:textId="77777777" w:rsidR="006D2DAE" w:rsidRDefault="00995EE0">
            <w:pPr>
              <w:widowControl w:val="0"/>
              <w:spacing w:after="0"/>
              <w:ind w:left="133" w:right="133"/>
              <w:rPr>
                <w:rFonts w:cs="Times New Roman"/>
              </w:rPr>
            </w:pPr>
            <w:r>
              <w:rPr>
                <w:rFonts w:cs="Times New Roman"/>
              </w:rPr>
              <w:t>Studiju kursa mērķis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545B6260" w14:textId="77777777" w:rsidR="006D2DAE" w:rsidRDefault="00995EE0">
            <w:pPr>
              <w:widowControl w:val="0"/>
              <w:spacing w:after="0"/>
              <w:ind w:left="143" w:right="166"/>
              <w:jc w:val="both"/>
              <w:rPr>
                <w:rFonts w:cs="Times New Roman"/>
              </w:rPr>
            </w:pPr>
            <w:r>
              <w:rPr>
                <w:rFonts w:cs="Times New Roman"/>
              </w:rPr>
              <w:t>Sniegt zināšanas vācu valodā un attīstīt valodas lietošanas prasmes, kas ļautu ne tikai komunicēt par vispārīgām tēmām, bet arī lietot viesmīlības nozares profesionālo terminoloģiju un ievērot etiķetes pamatprincipus saskarsmē un korespondencē.</w:t>
            </w:r>
          </w:p>
        </w:tc>
      </w:tr>
      <w:tr w:rsidR="006D2DAE" w14:paraId="676D7950" w14:textId="77777777">
        <w:trPr>
          <w:trHeight w:val="1359"/>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517EEB99" w14:textId="77777777" w:rsidR="006D2DAE" w:rsidRDefault="00995EE0">
            <w:pPr>
              <w:widowControl w:val="0"/>
              <w:spacing w:after="0"/>
              <w:ind w:left="133" w:right="133"/>
              <w:rPr>
                <w:rFonts w:cs="Times New Roman"/>
              </w:rPr>
            </w:pPr>
            <w:r>
              <w:rPr>
                <w:rFonts w:cs="Times New Roman"/>
              </w:rPr>
              <w:t>Plānotie studiju rezultāti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0D212F91" w14:textId="77777777" w:rsidR="006D2DAE" w:rsidRDefault="00995EE0">
            <w:pPr>
              <w:widowControl w:val="0"/>
              <w:spacing w:after="0"/>
              <w:ind w:left="143" w:right="166"/>
              <w:rPr>
                <w:rFonts w:cs="Times New Roman"/>
              </w:rPr>
            </w:pPr>
            <w:r>
              <w:rPr>
                <w:rFonts w:cs="Times New Roman"/>
              </w:rPr>
              <w:t>Sekmīgi apguvis šo kursu, studējošais spēj:</w:t>
            </w:r>
          </w:p>
          <w:p w14:paraId="4D2A7F21" w14:textId="4763B832" w:rsidR="006D2DAE" w:rsidRDefault="00995EE0">
            <w:pPr>
              <w:pStyle w:val="ListParagraph"/>
              <w:widowControl w:val="0"/>
              <w:numPr>
                <w:ilvl w:val="0"/>
                <w:numId w:val="73"/>
              </w:numPr>
              <w:spacing w:after="0"/>
              <w:ind w:right="166"/>
              <w:jc w:val="both"/>
              <w:rPr>
                <w:rFonts w:cs="Times New Roman"/>
              </w:rPr>
            </w:pPr>
            <w:r>
              <w:rPr>
                <w:rFonts w:cs="Times New Roman"/>
              </w:rPr>
              <w:t>lietot svešvalodu mutvārdu un rakstveida komunikācijā par vispārīgām tēmām;</w:t>
            </w:r>
          </w:p>
          <w:p w14:paraId="725BEA54" w14:textId="56F21AAC" w:rsidR="006D2DAE" w:rsidRDefault="00995EE0">
            <w:pPr>
              <w:pStyle w:val="ListParagraph"/>
              <w:widowControl w:val="0"/>
              <w:numPr>
                <w:ilvl w:val="0"/>
                <w:numId w:val="73"/>
              </w:numPr>
              <w:spacing w:after="0"/>
              <w:ind w:right="166"/>
              <w:jc w:val="both"/>
              <w:rPr>
                <w:rFonts w:cs="Times New Roman"/>
              </w:rPr>
            </w:pPr>
            <w:r>
              <w:rPr>
                <w:rFonts w:cs="Times New Roman"/>
              </w:rPr>
              <w:t>lietot profesionālo terminoloģiju, atpazīt atsevišķus terminus, lietot īpašas gramatiskās konstrukcijas;</w:t>
            </w:r>
          </w:p>
          <w:p w14:paraId="4B399472" w14:textId="20F62BCD" w:rsidR="006D2DAE" w:rsidRDefault="00995EE0">
            <w:pPr>
              <w:pStyle w:val="ListParagraph"/>
              <w:widowControl w:val="0"/>
              <w:numPr>
                <w:ilvl w:val="0"/>
                <w:numId w:val="73"/>
              </w:numPr>
              <w:spacing w:after="0"/>
              <w:ind w:right="166"/>
              <w:jc w:val="both"/>
              <w:rPr>
                <w:rFonts w:cs="Times New Roman"/>
              </w:rPr>
            </w:pPr>
            <w:r>
              <w:rPr>
                <w:rFonts w:cs="Times New Roman"/>
              </w:rPr>
              <w:t>ievērot lietišķās etiķetes pamatprincipus saskarsmē un korespondencē.</w:t>
            </w:r>
          </w:p>
          <w:p w14:paraId="7B00C409" w14:textId="77777777" w:rsidR="006D2DAE" w:rsidRDefault="006D2DAE">
            <w:pPr>
              <w:widowControl w:val="0"/>
              <w:spacing w:after="0"/>
              <w:ind w:right="166"/>
              <w:jc w:val="both"/>
              <w:rPr>
                <w:rFonts w:cs="Times New Roman"/>
              </w:rPr>
            </w:pPr>
          </w:p>
        </w:tc>
      </w:tr>
      <w:tr w:rsidR="006D2DAE" w14:paraId="36705298" w14:textId="77777777">
        <w:trPr>
          <w:trHeight w:val="229"/>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6DD3EF91" w14:textId="77777777" w:rsidR="006D2DAE" w:rsidRDefault="00995EE0">
            <w:pPr>
              <w:widowControl w:val="0"/>
              <w:spacing w:after="0"/>
              <w:ind w:left="133" w:right="133"/>
              <w:rPr>
                <w:rFonts w:cs="Times New Roman"/>
              </w:rPr>
            </w:pPr>
            <w:r>
              <w:rPr>
                <w:rFonts w:cs="Times New Roman"/>
              </w:rPr>
              <w:t>Studiju kursa saturs un plāns</w:t>
            </w:r>
          </w:p>
          <w:p w14:paraId="769A7107" w14:textId="77777777" w:rsidR="006D2DAE" w:rsidRDefault="006D2DAE">
            <w:pPr>
              <w:widowControl w:val="0"/>
              <w:spacing w:after="0"/>
              <w:ind w:left="133" w:right="133"/>
              <w:rPr>
                <w:rFonts w:cs="Times New Roman"/>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tbl>
            <w:tblPr>
              <w:tblStyle w:val="TableGrid"/>
              <w:tblW w:w="7222" w:type="dxa"/>
              <w:tblLayout w:type="fixed"/>
              <w:tblLook w:val="04A0" w:firstRow="1" w:lastRow="0" w:firstColumn="1" w:lastColumn="0" w:noHBand="0" w:noVBand="1"/>
            </w:tblPr>
            <w:tblGrid>
              <w:gridCol w:w="561"/>
              <w:gridCol w:w="4676"/>
              <w:gridCol w:w="992"/>
              <w:gridCol w:w="993"/>
            </w:tblGrid>
            <w:tr w:rsidR="006D2DAE" w14:paraId="6532CFC5" w14:textId="77777777">
              <w:trPr>
                <w:trHeight w:val="215"/>
              </w:trPr>
              <w:tc>
                <w:tcPr>
                  <w:tcW w:w="561" w:type="dxa"/>
                  <w:vMerge w:val="restart"/>
                  <w:tcBorders>
                    <w:top w:val="nil"/>
                    <w:left w:val="nil"/>
                  </w:tcBorders>
                  <w:shd w:val="clear" w:color="auto" w:fill="D9D9D9" w:themeFill="background1" w:themeFillShade="D9"/>
                  <w:vAlign w:val="center"/>
                </w:tcPr>
                <w:p w14:paraId="1DEF145A" w14:textId="77777777" w:rsidR="006D2DAE" w:rsidRDefault="00995EE0">
                  <w:pPr>
                    <w:widowControl w:val="0"/>
                    <w:spacing w:after="0"/>
                    <w:ind w:left="1" w:right="34"/>
                    <w:jc w:val="center"/>
                    <w:rPr>
                      <w:rFonts w:cs="Times New Roman"/>
                    </w:rPr>
                  </w:pPr>
                  <w:r>
                    <w:rPr>
                      <w:rFonts w:eastAsia="Calibri" w:cs="Times New Roman"/>
                    </w:rPr>
                    <w:t>Nr.</w:t>
                  </w:r>
                </w:p>
              </w:tc>
              <w:tc>
                <w:tcPr>
                  <w:tcW w:w="4675" w:type="dxa"/>
                  <w:vMerge w:val="restart"/>
                  <w:tcBorders>
                    <w:top w:val="nil"/>
                  </w:tcBorders>
                  <w:shd w:val="clear" w:color="auto" w:fill="D9D9D9" w:themeFill="background1" w:themeFillShade="D9"/>
                  <w:vAlign w:val="center"/>
                </w:tcPr>
                <w:p w14:paraId="77EC8F71" w14:textId="2301D9DF" w:rsidR="006D2DAE" w:rsidRDefault="00995EE0">
                  <w:pPr>
                    <w:widowControl w:val="0"/>
                    <w:spacing w:after="0"/>
                    <w:ind w:left="1"/>
                    <w:jc w:val="center"/>
                    <w:rPr>
                      <w:rFonts w:cs="Times New Roman"/>
                    </w:rPr>
                  </w:pPr>
                  <w:r>
                    <w:rPr>
                      <w:rFonts w:eastAsia="Calibri" w:cs="Times New Roman"/>
                    </w:rPr>
                    <w:t>Tēma/Aktivitāte</w:t>
                  </w:r>
                </w:p>
              </w:tc>
              <w:tc>
                <w:tcPr>
                  <w:tcW w:w="1985" w:type="dxa"/>
                  <w:gridSpan w:val="2"/>
                  <w:tcBorders>
                    <w:top w:val="nil"/>
                    <w:right w:val="single" w:sz="4" w:space="0" w:color="FFFFFF"/>
                  </w:tcBorders>
                  <w:shd w:val="clear" w:color="auto" w:fill="D9D9D9" w:themeFill="background1" w:themeFillShade="D9"/>
                  <w:vAlign w:val="center"/>
                </w:tcPr>
                <w:p w14:paraId="4947DE95" w14:textId="77777777" w:rsidR="006D2DAE" w:rsidRDefault="00995EE0">
                  <w:pPr>
                    <w:widowControl w:val="0"/>
                    <w:spacing w:after="0"/>
                    <w:ind w:left="1"/>
                    <w:jc w:val="center"/>
                    <w:rPr>
                      <w:rFonts w:cs="Times New Roman"/>
                    </w:rPr>
                  </w:pPr>
                  <w:r>
                    <w:rPr>
                      <w:rFonts w:eastAsia="Calibri" w:cs="Times New Roman"/>
                    </w:rPr>
                    <w:t>Īstenošanas forma (kontaktstundas)</w:t>
                  </w:r>
                </w:p>
              </w:tc>
            </w:tr>
            <w:tr w:rsidR="006D2DAE" w14:paraId="1545AED7" w14:textId="77777777">
              <w:trPr>
                <w:trHeight w:val="215"/>
              </w:trPr>
              <w:tc>
                <w:tcPr>
                  <w:tcW w:w="561" w:type="dxa"/>
                  <w:vMerge/>
                  <w:tcBorders>
                    <w:left w:val="nil"/>
                  </w:tcBorders>
                  <w:shd w:val="clear" w:color="auto" w:fill="D9D9D9" w:themeFill="background1" w:themeFillShade="D9"/>
                  <w:vAlign w:val="center"/>
                </w:tcPr>
                <w:p w14:paraId="6959AA01" w14:textId="77777777" w:rsidR="006D2DAE" w:rsidRDefault="006D2DAE">
                  <w:pPr>
                    <w:widowControl w:val="0"/>
                    <w:spacing w:after="0"/>
                    <w:ind w:left="1" w:right="34"/>
                    <w:jc w:val="center"/>
                    <w:rPr>
                      <w:rFonts w:cs="Times New Roman"/>
                    </w:rPr>
                  </w:pPr>
                </w:p>
              </w:tc>
              <w:tc>
                <w:tcPr>
                  <w:tcW w:w="4675" w:type="dxa"/>
                  <w:vMerge/>
                  <w:shd w:val="clear" w:color="auto" w:fill="D9D9D9" w:themeFill="background1" w:themeFillShade="D9"/>
                  <w:vAlign w:val="center"/>
                </w:tcPr>
                <w:p w14:paraId="2FDBE8B7" w14:textId="77777777" w:rsidR="006D2DAE" w:rsidRDefault="006D2DAE">
                  <w:pPr>
                    <w:widowControl w:val="0"/>
                    <w:spacing w:after="0"/>
                    <w:ind w:left="1"/>
                    <w:jc w:val="center"/>
                    <w:rPr>
                      <w:rFonts w:cs="Times New Roman"/>
                    </w:rPr>
                  </w:pPr>
                </w:p>
              </w:tc>
              <w:tc>
                <w:tcPr>
                  <w:tcW w:w="992" w:type="dxa"/>
                  <w:shd w:val="clear" w:color="auto" w:fill="D9D9D9" w:themeFill="background1" w:themeFillShade="D9"/>
                  <w:vAlign w:val="center"/>
                </w:tcPr>
                <w:p w14:paraId="227B9417" w14:textId="77777777" w:rsidR="006D2DAE" w:rsidRDefault="00995EE0">
                  <w:pPr>
                    <w:widowControl w:val="0"/>
                    <w:spacing w:after="0"/>
                    <w:ind w:left="1"/>
                    <w:jc w:val="center"/>
                    <w:rPr>
                      <w:rFonts w:cs="Times New Roman"/>
                    </w:rPr>
                  </w:pPr>
                  <w:r>
                    <w:rPr>
                      <w:rFonts w:eastAsia="Calibri" w:cs="Times New Roman"/>
                    </w:rPr>
                    <w:t>Lekcijas</w:t>
                  </w:r>
                </w:p>
              </w:tc>
              <w:tc>
                <w:tcPr>
                  <w:tcW w:w="993" w:type="dxa"/>
                  <w:tcBorders>
                    <w:right w:val="single" w:sz="4" w:space="0" w:color="FFFFFF"/>
                  </w:tcBorders>
                  <w:shd w:val="clear" w:color="auto" w:fill="D9D9D9" w:themeFill="background1" w:themeFillShade="D9"/>
                </w:tcPr>
                <w:p w14:paraId="79ED0780" w14:textId="77777777" w:rsidR="006D2DAE" w:rsidRDefault="00995EE0">
                  <w:pPr>
                    <w:widowControl w:val="0"/>
                    <w:spacing w:after="0"/>
                    <w:ind w:left="1"/>
                    <w:jc w:val="center"/>
                    <w:rPr>
                      <w:rFonts w:cs="Times New Roman"/>
                    </w:rPr>
                  </w:pPr>
                  <w:proofErr w:type="spellStart"/>
                  <w:r>
                    <w:rPr>
                      <w:rFonts w:eastAsia="Calibri" w:cs="Times New Roman"/>
                    </w:rPr>
                    <w:t>Prakt.d</w:t>
                  </w:r>
                  <w:proofErr w:type="spellEnd"/>
                  <w:r>
                    <w:rPr>
                      <w:rFonts w:eastAsia="Calibri" w:cs="Times New Roman"/>
                    </w:rPr>
                    <w:t>.</w:t>
                  </w:r>
                </w:p>
              </w:tc>
            </w:tr>
            <w:tr w:rsidR="006D2DAE" w14:paraId="3AF6D9F3" w14:textId="77777777">
              <w:tc>
                <w:tcPr>
                  <w:tcW w:w="561" w:type="dxa"/>
                  <w:tcBorders>
                    <w:left w:val="nil"/>
                  </w:tcBorders>
                  <w:vAlign w:val="center"/>
                </w:tcPr>
                <w:p w14:paraId="2D5132F7" w14:textId="77777777" w:rsidR="006D2DAE" w:rsidRDefault="00995EE0">
                  <w:pPr>
                    <w:widowControl w:val="0"/>
                    <w:spacing w:after="0"/>
                    <w:ind w:left="1" w:right="34"/>
                    <w:jc w:val="center"/>
                    <w:rPr>
                      <w:rFonts w:cs="Times New Roman"/>
                    </w:rPr>
                  </w:pPr>
                  <w:r>
                    <w:rPr>
                      <w:rFonts w:eastAsia="Calibri" w:cs="Times New Roman"/>
                    </w:rPr>
                    <w:t>1.</w:t>
                  </w:r>
                </w:p>
              </w:tc>
              <w:tc>
                <w:tcPr>
                  <w:tcW w:w="4675" w:type="dxa"/>
                  <w:tcBorders>
                    <w:top w:val="single" w:sz="4" w:space="0" w:color="00000A"/>
                    <w:left w:val="single" w:sz="4" w:space="0" w:color="00000A"/>
                    <w:bottom w:val="single" w:sz="4" w:space="0" w:color="00000A"/>
                    <w:right w:val="single" w:sz="4" w:space="0" w:color="00000A"/>
                  </w:tcBorders>
                  <w:vAlign w:val="center"/>
                </w:tcPr>
                <w:p w14:paraId="1F1D04CD" w14:textId="77777777" w:rsidR="006D2DAE" w:rsidRDefault="00995EE0">
                  <w:pPr>
                    <w:pStyle w:val="TopicHeading"/>
                    <w:widowControl w:val="0"/>
                    <w:spacing w:after="0"/>
                    <w:ind w:left="1"/>
                    <w:rPr>
                      <w:rFonts w:ascii="Cambria" w:hAnsi="Cambria" w:cs="Times New Roman"/>
                      <w:b w:val="0"/>
                      <w:bCs/>
                      <w:szCs w:val="20"/>
                    </w:rPr>
                  </w:pPr>
                  <w:r>
                    <w:rPr>
                      <w:rFonts w:ascii="Cambria" w:eastAsia="Calibri" w:hAnsi="Cambria" w:cs="Times New Roman"/>
                      <w:b w:val="0"/>
                      <w:bCs/>
                      <w:szCs w:val="20"/>
                    </w:rPr>
                    <w:t>Temats “Viesnīca”. Rezervēšanas pieņemšana. Problēmu risināšana. Gramatika – darbības vārds – pagātne. Perfekts.</w:t>
                  </w:r>
                </w:p>
              </w:tc>
              <w:tc>
                <w:tcPr>
                  <w:tcW w:w="992" w:type="dxa"/>
                  <w:vAlign w:val="center"/>
                </w:tcPr>
                <w:p w14:paraId="374DE27F" w14:textId="77777777" w:rsidR="006D2DAE" w:rsidRDefault="006D2DAE">
                  <w:pPr>
                    <w:widowControl w:val="0"/>
                    <w:spacing w:after="0"/>
                    <w:ind w:left="1"/>
                    <w:jc w:val="center"/>
                    <w:rPr>
                      <w:rFonts w:cs="Times New Roman"/>
                    </w:rPr>
                  </w:pPr>
                </w:p>
              </w:tc>
              <w:tc>
                <w:tcPr>
                  <w:tcW w:w="993" w:type="dxa"/>
                  <w:tcBorders>
                    <w:top w:val="single" w:sz="4" w:space="0" w:color="00000A"/>
                    <w:left w:val="single" w:sz="4" w:space="0" w:color="00000A"/>
                    <w:bottom w:val="single" w:sz="4" w:space="0" w:color="00000A"/>
                    <w:right w:val="single" w:sz="4" w:space="0" w:color="FFFFFF"/>
                  </w:tcBorders>
                  <w:vAlign w:val="center"/>
                </w:tcPr>
                <w:p w14:paraId="41F6FA8D" w14:textId="77777777" w:rsidR="006D2DAE" w:rsidRDefault="00995EE0">
                  <w:pPr>
                    <w:widowControl w:val="0"/>
                    <w:spacing w:after="0"/>
                    <w:ind w:left="1"/>
                    <w:jc w:val="center"/>
                    <w:rPr>
                      <w:rFonts w:cs="Times New Roman"/>
                    </w:rPr>
                  </w:pPr>
                  <w:r>
                    <w:rPr>
                      <w:rFonts w:eastAsia="Calibri" w:cs="Times New Roman"/>
                    </w:rPr>
                    <w:t>4</w:t>
                  </w:r>
                </w:p>
              </w:tc>
            </w:tr>
            <w:tr w:rsidR="006D2DAE" w14:paraId="6FCB295F" w14:textId="77777777">
              <w:tc>
                <w:tcPr>
                  <w:tcW w:w="561" w:type="dxa"/>
                  <w:tcBorders>
                    <w:left w:val="nil"/>
                  </w:tcBorders>
                  <w:vAlign w:val="center"/>
                </w:tcPr>
                <w:p w14:paraId="2B141A3E" w14:textId="77777777" w:rsidR="006D2DAE" w:rsidRDefault="00995EE0">
                  <w:pPr>
                    <w:widowControl w:val="0"/>
                    <w:spacing w:after="0"/>
                    <w:ind w:left="1" w:right="34"/>
                    <w:jc w:val="center"/>
                    <w:rPr>
                      <w:rFonts w:cs="Times New Roman"/>
                    </w:rPr>
                  </w:pPr>
                  <w:r>
                    <w:rPr>
                      <w:rFonts w:eastAsia="Calibri" w:cs="Times New Roman"/>
                    </w:rPr>
                    <w:t>2.</w:t>
                  </w:r>
                </w:p>
              </w:tc>
              <w:tc>
                <w:tcPr>
                  <w:tcW w:w="4675" w:type="dxa"/>
                  <w:tcBorders>
                    <w:top w:val="single" w:sz="4" w:space="0" w:color="00000A"/>
                    <w:left w:val="single" w:sz="4" w:space="0" w:color="00000A"/>
                    <w:bottom w:val="single" w:sz="4" w:space="0" w:color="00000A"/>
                    <w:right w:val="single" w:sz="4" w:space="0" w:color="00000A"/>
                  </w:tcBorders>
                  <w:vAlign w:val="center"/>
                </w:tcPr>
                <w:p w14:paraId="3D3F83A2" w14:textId="77777777" w:rsidR="006D2DAE" w:rsidRDefault="00995EE0">
                  <w:pPr>
                    <w:pStyle w:val="TopicHeading"/>
                    <w:widowControl w:val="0"/>
                    <w:spacing w:after="0"/>
                    <w:ind w:left="1"/>
                    <w:rPr>
                      <w:rFonts w:ascii="Cambria" w:hAnsi="Cambria" w:cs="Times New Roman"/>
                      <w:b w:val="0"/>
                      <w:bCs/>
                      <w:szCs w:val="20"/>
                    </w:rPr>
                  </w:pPr>
                  <w:r>
                    <w:rPr>
                      <w:rFonts w:ascii="Cambria" w:eastAsia="Calibri" w:hAnsi="Cambria" w:cs="Times New Roman"/>
                      <w:b w:val="0"/>
                      <w:bCs/>
                      <w:szCs w:val="20"/>
                    </w:rPr>
                    <w:t>Temats “Viesnīca” (turpinājums). Pasūtījumu apstiprināšana, rezervēšanas maiņa un atcelšana. Darījuma vēstules.</w:t>
                  </w:r>
                </w:p>
                <w:p w14:paraId="48A99FCA" w14:textId="77777777" w:rsidR="006D2DAE" w:rsidRDefault="00995EE0">
                  <w:pPr>
                    <w:widowControl w:val="0"/>
                    <w:spacing w:after="0"/>
                    <w:ind w:left="1"/>
                    <w:rPr>
                      <w:rFonts w:cs="Times New Roman"/>
                      <w:bCs/>
                    </w:rPr>
                  </w:pPr>
                  <w:r>
                    <w:rPr>
                      <w:rFonts w:eastAsia="Calibri" w:cs="Times New Roman"/>
                      <w:bCs/>
                    </w:rPr>
                    <w:t>Gramatika – pagātne. Perfekts.</w:t>
                  </w:r>
                </w:p>
              </w:tc>
              <w:tc>
                <w:tcPr>
                  <w:tcW w:w="992" w:type="dxa"/>
                  <w:vAlign w:val="center"/>
                </w:tcPr>
                <w:p w14:paraId="2E63DC3B" w14:textId="77777777" w:rsidR="006D2DAE" w:rsidRDefault="006D2DAE">
                  <w:pPr>
                    <w:widowControl w:val="0"/>
                    <w:spacing w:after="0"/>
                    <w:ind w:left="1"/>
                    <w:jc w:val="center"/>
                    <w:rPr>
                      <w:rFonts w:cs="Times New Roman"/>
                    </w:rPr>
                  </w:pPr>
                </w:p>
              </w:tc>
              <w:tc>
                <w:tcPr>
                  <w:tcW w:w="993" w:type="dxa"/>
                  <w:tcBorders>
                    <w:top w:val="single" w:sz="4" w:space="0" w:color="00000A"/>
                    <w:left w:val="single" w:sz="4" w:space="0" w:color="00000A"/>
                    <w:bottom w:val="single" w:sz="4" w:space="0" w:color="00000A"/>
                    <w:right w:val="single" w:sz="4" w:space="0" w:color="FFFFFF"/>
                  </w:tcBorders>
                  <w:vAlign w:val="center"/>
                </w:tcPr>
                <w:p w14:paraId="480480BA" w14:textId="77777777" w:rsidR="006D2DAE" w:rsidRDefault="00995EE0">
                  <w:pPr>
                    <w:widowControl w:val="0"/>
                    <w:spacing w:after="0"/>
                    <w:ind w:left="1"/>
                    <w:jc w:val="center"/>
                    <w:rPr>
                      <w:rFonts w:cs="Times New Roman"/>
                    </w:rPr>
                  </w:pPr>
                  <w:r>
                    <w:rPr>
                      <w:rFonts w:eastAsia="Calibri" w:cs="Times New Roman"/>
                    </w:rPr>
                    <w:t>4</w:t>
                  </w:r>
                </w:p>
              </w:tc>
            </w:tr>
            <w:tr w:rsidR="006D2DAE" w14:paraId="438B493C" w14:textId="77777777">
              <w:tc>
                <w:tcPr>
                  <w:tcW w:w="561" w:type="dxa"/>
                  <w:tcBorders>
                    <w:left w:val="nil"/>
                  </w:tcBorders>
                  <w:vAlign w:val="center"/>
                </w:tcPr>
                <w:p w14:paraId="5FFF1E7E" w14:textId="77777777" w:rsidR="006D2DAE" w:rsidRDefault="00995EE0">
                  <w:pPr>
                    <w:widowControl w:val="0"/>
                    <w:spacing w:after="0"/>
                    <w:ind w:left="1" w:right="34"/>
                    <w:jc w:val="center"/>
                    <w:rPr>
                      <w:rFonts w:cs="Times New Roman"/>
                    </w:rPr>
                  </w:pPr>
                  <w:r>
                    <w:rPr>
                      <w:rFonts w:eastAsia="Calibri" w:cs="Times New Roman"/>
                    </w:rPr>
                    <w:t>3.</w:t>
                  </w:r>
                </w:p>
              </w:tc>
              <w:tc>
                <w:tcPr>
                  <w:tcW w:w="4675" w:type="dxa"/>
                  <w:tcBorders>
                    <w:top w:val="single" w:sz="4" w:space="0" w:color="00000A"/>
                    <w:left w:val="single" w:sz="4" w:space="0" w:color="00000A"/>
                    <w:bottom w:val="single" w:sz="4" w:space="0" w:color="00000A"/>
                    <w:right w:val="single" w:sz="4" w:space="0" w:color="00000A"/>
                  </w:tcBorders>
                  <w:vAlign w:val="center"/>
                </w:tcPr>
                <w:p w14:paraId="5941A0B6" w14:textId="190FF42A" w:rsidR="006D2DAE" w:rsidRDefault="00995EE0">
                  <w:pPr>
                    <w:pStyle w:val="TopicHeading"/>
                    <w:widowControl w:val="0"/>
                    <w:spacing w:after="0"/>
                    <w:ind w:left="1"/>
                    <w:rPr>
                      <w:rFonts w:ascii="Cambria" w:hAnsi="Cambria" w:cs="Times New Roman"/>
                      <w:b w:val="0"/>
                      <w:bCs/>
                      <w:szCs w:val="20"/>
                    </w:rPr>
                  </w:pPr>
                  <w:r>
                    <w:rPr>
                      <w:rFonts w:ascii="Cambria" w:eastAsia="Calibri" w:hAnsi="Cambria" w:cs="Times New Roman"/>
                      <w:b w:val="0"/>
                      <w:bCs/>
                      <w:szCs w:val="20"/>
                    </w:rPr>
                    <w:t>Temats “Zvanu pieņemšana”. Darbs ar pieprasījumiem, Informācijas sniegšana. Gramatika – teikumi. Teikumu veidi, struktūra, vārdu kārtība.</w:t>
                  </w:r>
                </w:p>
              </w:tc>
              <w:tc>
                <w:tcPr>
                  <w:tcW w:w="992" w:type="dxa"/>
                  <w:vAlign w:val="center"/>
                </w:tcPr>
                <w:p w14:paraId="45BF5742" w14:textId="77777777" w:rsidR="006D2DAE" w:rsidRDefault="006D2DAE">
                  <w:pPr>
                    <w:widowControl w:val="0"/>
                    <w:spacing w:after="0"/>
                    <w:ind w:left="1"/>
                    <w:jc w:val="center"/>
                    <w:rPr>
                      <w:rFonts w:cs="Times New Roman"/>
                    </w:rPr>
                  </w:pPr>
                </w:p>
              </w:tc>
              <w:tc>
                <w:tcPr>
                  <w:tcW w:w="993" w:type="dxa"/>
                  <w:tcBorders>
                    <w:top w:val="single" w:sz="4" w:space="0" w:color="00000A"/>
                    <w:left w:val="single" w:sz="4" w:space="0" w:color="00000A"/>
                    <w:bottom w:val="single" w:sz="4" w:space="0" w:color="00000A"/>
                    <w:right w:val="single" w:sz="4" w:space="0" w:color="FFFFFF"/>
                  </w:tcBorders>
                  <w:vAlign w:val="center"/>
                </w:tcPr>
                <w:p w14:paraId="58836374" w14:textId="77777777" w:rsidR="006D2DAE" w:rsidRDefault="00995EE0">
                  <w:pPr>
                    <w:widowControl w:val="0"/>
                    <w:spacing w:after="0"/>
                    <w:ind w:left="1"/>
                    <w:jc w:val="center"/>
                    <w:rPr>
                      <w:rFonts w:cs="Times New Roman"/>
                    </w:rPr>
                  </w:pPr>
                  <w:r>
                    <w:rPr>
                      <w:rFonts w:eastAsia="Calibri" w:cs="Times New Roman"/>
                    </w:rPr>
                    <w:t>4</w:t>
                  </w:r>
                </w:p>
              </w:tc>
            </w:tr>
            <w:tr w:rsidR="006D2DAE" w14:paraId="7EE83194" w14:textId="77777777">
              <w:trPr>
                <w:trHeight w:val="449"/>
              </w:trPr>
              <w:tc>
                <w:tcPr>
                  <w:tcW w:w="561" w:type="dxa"/>
                  <w:tcBorders>
                    <w:left w:val="nil"/>
                  </w:tcBorders>
                  <w:vAlign w:val="center"/>
                </w:tcPr>
                <w:p w14:paraId="51855272" w14:textId="77777777" w:rsidR="006D2DAE" w:rsidRDefault="00995EE0">
                  <w:pPr>
                    <w:widowControl w:val="0"/>
                    <w:spacing w:after="0"/>
                    <w:ind w:left="1" w:right="34"/>
                    <w:jc w:val="center"/>
                    <w:rPr>
                      <w:rFonts w:cs="Times New Roman"/>
                    </w:rPr>
                  </w:pPr>
                  <w:r>
                    <w:rPr>
                      <w:rFonts w:eastAsia="Calibri" w:cs="Times New Roman"/>
                    </w:rPr>
                    <w:t>4.</w:t>
                  </w:r>
                </w:p>
              </w:tc>
              <w:tc>
                <w:tcPr>
                  <w:tcW w:w="4675" w:type="dxa"/>
                  <w:tcBorders>
                    <w:top w:val="single" w:sz="4" w:space="0" w:color="00000A"/>
                    <w:left w:val="single" w:sz="4" w:space="0" w:color="00000A"/>
                    <w:bottom w:val="single" w:sz="4" w:space="0" w:color="00000A"/>
                    <w:right w:val="single" w:sz="4" w:space="0" w:color="00000A"/>
                  </w:tcBorders>
                  <w:vAlign w:val="center"/>
                </w:tcPr>
                <w:p w14:paraId="02B8BC7B" w14:textId="1416B2EC" w:rsidR="006D2DAE" w:rsidRDefault="00995EE0">
                  <w:pPr>
                    <w:widowControl w:val="0"/>
                    <w:spacing w:after="0"/>
                    <w:ind w:left="1"/>
                    <w:rPr>
                      <w:rFonts w:cs="Times New Roman"/>
                      <w:bCs/>
                    </w:rPr>
                  </w:pPr>
                  <w:proofErr w:type="spellStart"/>
                  <w:r>
                    <w:rPr>
                      <w:rFonts w:eastAsia="Calibri" w:cs="Times New Roman"/>
                      <w:bCs/>
                    </w:rPr>
                    <w:t>Starppārbaudĩjums</w:t>
                  </w:r>
                  <w:proofErr w:type="spellEnd"/>
                  <w:r>
                    <w:rPr>
                      <w:rFonts w:eastAsia="Calibri" w:cs="Times New Roman"/>
                      <w:bCs/>
                    </w:rPr>
                    <w:t>/referāti.</w:t>
                  </w:r>
                </w:p>
              </w:tc>
              <w:tc>
                <w:tcPr>
                  <w:tcW w:w="992" w:type="dxa"/>
                  <w:vAlign w:val="center"/>
                </w:tcPr>
                <w:p w14:paraId="04235EBA" w14:textId="77777777" w:rsidR="006D2DAE" w:rsidRDefault="006D2DAE">
                  <w:pPr>
                    <w:widowControl w:val="0"/>
                    <w:spacing w:after="0"/>
                    <w:ind w:left="1"/>
                    <w:jc w:val="center"/>
                    <w:rPr>
                      <w:rFonts w:cs="Times New Roman"/>
                    </w:rPr>
                  </w:pPr>
                </w:p>
              </w:tc>
              <w:tc>
                <w:tcPr>
                  <w:tcW w:w="993" w:type="dxa"/>
                  <w:tcBorders>
                    <w:top w:val="single" w:sz="4" w:space="0" w:color="00000A"/>
                    <w:left w:val="single" w:sz="4" w:space="0" w:color="00000A"/>
                    <w:bottom w:val="single" w:sz="4" w:space="0" w:color="00000A"/>
                    <w:right w:val="single" w:sz="4" w:space="0" w:color="FFFFFF"/>
                  </w:tcBorders>
                  <w:vAlign w:val="center"/>
                </w:tcPr>
                <w:p w14:paraId="5BF5C735" w14:textId="77777777" w:rsidR="006D2DAE" w:rsidRDefault="00995EE0">
                  <w:pPr>
                    <w:widowControl w:val="0"/>
                    <w:spacing w:after="0"/>
                    <w:ind w:left="1"/>
                    <w:jc w:val="center"/>
                    <w:rPr>
                      <w:rFonts w:cs="Times New Roman"/>
                    </w:rPr>
                  </w:pPr>
                  <w:r>
                    <w:rPr>
                      <w:rFonts w:eastAsia="Calibri" w:cs="Times New Roman"/>
                    </w:rPr>
                    <w:t>4</w:t>
                  </w:r>
                </w:p>
              </w:tc>
            </w:tr>
            <w:tr w:rsidR="006D2DAE" w14:paraId="6BC00F88" w14:textId="77777777">
              <w:trPr>
                <w:trHeight w:val="297"/>
              </w:trPr>
              <w:tc>
                <w:tcPr>
                  <w:tcW w:w="561" w:type="dxa"/>
                  <w:tcBorders>
                    <w:left w:val="nil"/>
                  </w:tcBorders>
                  <w:vAlign w:val="center"/>
                </w:tcPr>
                <w:p w14:paraId="2CC2FCEB" w14:textId="77777777" w:rsidR="006D2DAE" w:rsidRDefault="00995EE0">
                  <w:pPr>
                    <w:widowControl w:val="0"/>
                    <w:spacing w:after="0"/>
                    <w:ind w:left="1" w:right="34"/>
                    <w:jc w:val="center"/>
                    <w:rPr>
                      <w:rFonts w:cs="Times New Roman"/>
                    </w:rPr>
                  </w:pPr>
                  <w:r>
                    <w:rPr>
                      <w:rFonts w:eastAsia="Calibri" w:cs="Times New Roman"/>
                    </w:rPr>
                    <w:t>5.</w:t>
                  </w:r>
                </w:p>
              </w:tc>
              <w:tc>
                <w:tcPr>
                  <w:tcW w:w="4675" w:type="dxa"/>
                  <w:tcBorders>
                    <w:top w:val="single" w:sz="4" w:space="0" w:color="00000A"/>
                    <w:left w:val="single" w:sz="4" w:space="0" w:color="00000A"/>
                    <w:bottom w:val="single" w:sz="4" w:space="0" w:color="00000A"/>
                    <w:right w:val="single" w:sz="4" w:space="0" w:color="00000A"/>
                  </w:tcBorders>
                  <w:vAlign w:val="center"/>
                </w:tcPr>
                <w:p w14:paraId="4F6D8A7A" w14:textId="77777777" w:rsidR="006D2DAE" w:rsidRDefault="00995EE0">
                  <w:pPr>
                    <w:pStyle w:val="TopicHeading"/>
                    <w:widowControl w:val="0"/>
                    <w:spacing w:after="0"/>
                    <w:ind w:left="1"/>
                    <w:rPr>
                      <w:rFonts w:ascii="Cambria" w:hAnsi="Cambria" w:cs="Times New Roman"/>
                      <w:b w:val="0"/>
                      <w:bCs/>
                      <w:szCs w:val="20"/>
                    </w:rPr>
                  </w:pPr>
                  <w:r>
                    <w:rPr>
                      <w:rFonts w:ascii="Cambria" w:eastAsia="Calibri" w:hAnsi="Cambria" w:cs="Times New Roman"/>
                      <w:b w:val="0"/>
                      <w:bCs/>
                      <w:szCs w:val="20"/>
                    </w:rPr>
                    <w:t>Temats “Viesu uzņemšana”. Sūdzības.</w:t>
                  </w:r>
                </w:p>
                <w:p w14:paraId="3866529F" w14:textId="77777777" w:rsidR="006D2DAE" w:rsidRDefault="00995EE0">
                  <w:pPr>
                    <w:widowControl w:val="0"/>
                    <w:spacing w:after="0"/>
                    <w:ind w:left="1"/>
                    <w:rPr>
                      <w:rFonts w:cs="Times New Roman"/>
                      <w:bCs/>
                    </w:rPr>
                  </w:pPr>
                  <w:r>
                    <w:rPr>
                      <w:rFonts w:eastAsia="Calibri" w:cs="Times New Roman"/>
                      <w:bCs/>
                    </w:rPr>
                    <w:t>Gramatika – teikumi. Teikumu veidi, struktūra, vārdu kārtība (turpinājums).</w:t>
                  </w:r>
                </w:p>
              </w:tc>
              <w:tc>
                <w:tcPr>
                  <w:tcW w:w="992" w:type="dxa"/>
                  <w:vAlign w:val="center"/>
                </w:tcPr>
                <w:p w14:paraId="487C719B" w14:textId="77777777" w:rsidR="006D2DAE" w:rsidRDefault="006D2DAE">
                  <w:pPr>
                    <w:widowControl w:val="0"/>
                    <w:spacing w:after="0"/>
                    <w:ind w:left="1"/>
                    <w:jc w:val="center"/>
                    <w:rPr>
                      <w:rFonts w:cs="Times New Roman"/>
                    </w:rPr>
                  </w:pPr>
                </w:p>
              </w:tc>
              <w:tc>
                <w:tcPr>
                  <w:tcW w:w="993" w:type="dxa"/>
                  <w:tcBorders>
                    <w:top w:val="single" w:sz="4" w:space="0" w:color="00000A"/>
                    <w:left w:val="single" w:sz="4" w:space="0" w:color="00000A"/>
                    <w:bottom w:val="single" w:sz="4" w:space="0" w:color="00000A"/>
                    <w:right w:val="single" w:sz="4" w:space="0" w:color="FFFFFF"/>
                  </w:tcBorders>
                  <w:vAlign w:val="center"/>
                </w:tcPr>
                <w:p w14:paraId="691F2AF6" w14:textId="77777777" w:rsidR="006D2DAE" w:rsidRDefault="00995EE0">
                  <w:pPr>
                    <w:widowControl w:val="0"/>
                    <w:spacing w:after="0"/>
                    <w:ind w:left="1"/>
                    <w:jc w:val="center"/>
                    <w:rPr>
                      <w:rFonts w:cs="Times New Roman"/>
                    </w:rPr>
                  </w:pPr>
                  <w:r>
                    <w:rPr>
                      <w:rFonts w:eastAsia="Calibri" w:cs="Times New Roman"/>
                    </w:rPr>
                    <w:t>4</w:t>
                  </w:r>
                </w:p>
              </w:tc>
            </w:tr>
            <w:tr w:rsidR="006D2DAE" w14:paraId="372886D4" w14:textId="77777777">
              <w:tc>
                <w:tcPr>
                  <w:tcW w:w="561" w:type="dxa"/>
                  <w:tcBorders>
                    <w:left w:val="nil"/>
                  </w:tcBorders>
                  <w:vAlign w:val="center"/>
                </w:tcPr>
                <w:p w14:paraId="4220D163" w14:textId="77777777" w:rsidR="006D2DAE" w:rsidRDefault="00995EE0">
                  <w:pPr>
                    <w:widowControl w:val="0"/>
                    <w:spacing w:after="0"/>
                    <w:ind w:left="1" w:right="34"/>
                    <w:jc w:val="center"/>
                    <w:rPr>
                      <w:rFonts w:cs="Times New Roman"/>
                    </w:rPr>
                  </w:pPr>
                  <w:r>
                    <w:rPr>
                      <w:rFonts w:eastAsia="Calibri" w:cs="Times New Roman"/>
                    </w:rPr>
                    <w:t>6.</w:t>
                  </w:r>
                </w:p>
              </w:tc>
              <w:tc>
                <w:tcPr>
                  <w:tcW w:w="4675" w:type="dxa"/>
                  <w:tcBorders>
                    <w:top w:val="single" w:sz="4" w:space="0" w:color="00000A"/>
                    <w:left w:val="single" w:sz="4" w:space="0" w:color="00000A"/>
                    <w:bottom w:val="single" w:sz="4" w:space="0" w:color="00000A"/>
                    <w:right w:val="single" w:sz="4" w:space="0" w:color="00000A"/>
                  </w:tcBorders>
                  <w:vAlign w:val="center"/>
                </w:tcPr>
                <w:p w14:paraId="000D9BE9" w14:textId="77777777" w:rsidR="006D2DAE" w:rsidRDefault="00995EE0">
                  <w:pPr>
                    <w:widowControl w:val="0"/>
                    <w:spacing w:after="0"/>
                    <w:ind w:left="1"/>
                    <w:rPr>
                      <w:rFonts w:cs="Times New Roman"/>
                    </w:rPr>
                  </w:pPr>
                  <w:r>
                    <w:rPr>
                      <w:rFonts w:eastAsia="Calibri" w:cs="Times New Roman"/>
                    </w:rPr>
                    <w:t>Temats “Viesu izrakstīšana”. Norēķināšanās. Sūdzības. Viesu aprūpe un apkalpošana, palīdzības sniegšana.</w:t>
                  </w:r>
                </w:p>
              </w:tc>
              <w:tc>
                <w:tcPr>
                  <w:tcW w:w="992" w:type="dxa"/>
                  <w:vAlign w:val="center"/>
                </w:tcPr>
                <w:p w14:paraId="2522DE10" w14:textId="77777777" w:rsidR="006D2DAE" w:rsidRDefault="006D2DAE">
                  <w:pPr>
                    <w:widowControl w:val="0"/>
                    <w:spacing w:after="0"/>
                    <w:ind w:left="1"/>
                    <w:jc w:val="center"/>
                    <w:rPr>
                      <w:rFonts w:cs="Times New Roman"/>
                    </w:rPr>
                  </w:pPr>
                </w:p>
              </w:tc>
              <w:tc>
                <w:tcPr>
                  <w:tcW w:w="993" w:type="dxa"/>
                  <w:tcBorders>
                    <w:top w:val="single" w:sz="4" w:space="0" w:color="00000A"/>
                    <w:left w:val="single" w:sz="4" w:space="0" w:color="00000A"/>
                    <w:bottom w:val="single" w:sz="4" w:space="0" w:color="00000A"/>
                    <w:right w:val="single" w:sz="4" w:space="0" w:color="FFFFFF"/>
                  </w:tcBorders>
                  <w:vAlign w:val="center"/>
                </w:tcPr>
                <w:p w14:paraId="45ADC9EE" w14:textId="77777777" w:rsidR="006D2DAE" w:rsidRDefault="00995EE0">
                  <w:pPr>
                    <w:widowControl w:val="0"/>
                    <w:spacing w:after="0"/>
                    <w:ind w:left="1"/>
                    <w:jc w:val="center"/>
                    <w:rPr>
                      <w:rFonts w:cs="Times New Roman"/>
                    </w:rPr>
                  </w:pPr>
                  <w:r>
                    <w:rPr>
                      <w:rFonts w:eastAsia="Calibri" w:cs="Times New Roman"/>
                    </w:rPr>
                    <w:t>4</w:t>
                  </w:r>
                </w:p>
              </w:tc>
            </w:tr>
            <w:tr w:rsidR="006D2DAE" w14:paraId="3CDEFD87" w14:textId="77777777">
              <w:tc>
                <w:tcPr>
                  <w:tcW w:w="561" w:type="dxa"/>
                  <w:tcBorders>
                    <w:left w:val="nil"/>
                  </w:tcBorders>
                  <w:vAlign w:val="center"/>
                </w:tcPr>
                <w:p w14:paraId="28C944EA" w14:textId="77777777" w:rsidR="006D2DAE" w:rsidRDefault="00995EE0">
                  <w:pPr>
                    <w:widowControl w:val="0"/>
                    <w:spacing w:after="0"/>
                    <w:ind w:left="1" w:right="34"/>
                    <w:jc w:val="center"/>
                    <w:rPr>
                      <w:rFonts w:cs="Times New Roman"/>
                    </w:rPr>
                  </w:pPr>
                  <w:r>
                    <w:rPr>
                      <w:rFonts w:eastAsia="Calibri" w:cs="Times New Roman"/>
                    </w:rPr>
                    <w:t>7.</w:t>
                  </w:r>
                </w:p>
              </w:tc>
              <w:tc>
                <w:tcPr>
                  <w:tcW w:w="4675" w:type="dxa"/>
                  <w:tcBorders>
                    <w:top w:val="single" w:sz="4" w:space="0" w:color="00000A"/>
                    <w:left w:val="single" w:sz="4" w:space="0" w:color="00000A"/>
                    <w:bottom w:val="single" w:sz="4" w:space="0" w:color="00000A"/>
                    <w:right w:val="single" w:sz="4" w:space="0" w:color="00000A"/>
                  </w:tcBorders>
                  <w:vAlign w:val="center"/>
                </w:tcPr>
                <w:p w14:paraId="4C658CF0" w14:textId="45DABC09" w:rsidR="006D2DAE" w:rsidRDefault="00995EE0">
                  <w:pPr>
                    <w:widowControl w:val="0"/>
                    <w:spacing w:after="0"/>
                    <w:ind w:left="1"/>
                    <w:rPr>
                      <w:rFonts w:cs="Times New Roman"/>
                    </w:rPr>
                  </w:pPr>
                  <w:r>
                    <w:rPr>
                      <w:rFonts w:eastAsia="Calibri" w:cs="Times New Roman"/>
                    </w:rPr>
                    <w:t>Temats “Ēdienu servēšana”. Galda piederumi, virtuves trauki. Virtuves personāls. Ēšanas kultūra Latvijā un Vācijā.</w:t>
                  </w:r>
                </w:p>
              </w:tc>
              <w:tc>
                <w:tcPr>
                  <w:tcW w:w="992" w:type="dxa"/>
                  <w:vAlign w:val="center"/>
                </w:tcPr>
                <w:p w14:paraId="6EDCBB69" w14:textId="77777777" w:rsidR="006D2DAE" w:rsidRDefault="006D2DAE">
                  <w:pPr>
                    <w:widowControl w:val="0"/>
                    <w:spacing w:after="0"/>
                    <w:ind w:left="1"/>
                    <w:jc w:val="center"/>
                    <w:rPr>
                      <w:rFonts w:cs="Times New Roman"/>
                    </w:rPr>
                  </w:pPr>
                </w:p>
              </w:tc>
              <w:tc>
                <w:tcPr>
                  <w:tcW w:w="993" w:type="dxa"/>
                  <w:tcBorders>
                    <w:top w:val="single" w:sz="4" w:space="0" w:color="00000A"/>
                    <w:left w:val="single" w:sz="4" w:space="0" w:color="00000A"/>
                    <w:bottom w:val="single" w:sz="4" w:space="0" w:color="00000A"/>
                    <w:right w:val="single" w:sz="4" w:space="0" w:color="FFFFFF"/>
                  </w:tcBorders>
                  <w:vAlign w:val="center"/>
                </w:tcPr>
                <w:p w14:paraId="250E9E63" w14:textId="77777777" w:rsidR="006D2DAE" w:rsidRDefault="00995EE0">
                  <w:pPr>
                    <w:widowControl w:val="0"/>
                    <w:spacing w:after="0"/>
                    <w:ind w:left="1"/>
                    <w:jc w:val="center"/>
                    <w:rPr>
                      <w:rFonts w:cs="Times New Roman"/>
                    </w:rPr>
                  </w:pPr>
                  <w:r>
                    <w:rPr>
                      <w:rFonts w:eastAsia="Calibri" w:cs="Times New Roman"/>
                    </w:rPr>
                    <w:t>4</w:t>
                  </w:r>
                </w:p>
              </w:tc>
            </w:tr>
            <w:tr w:rsidR="006D2DAE" w14:paraId="0A7DBF08" w14:textId="77777777">
              <w:tc>
                <w:tcPr>
                  <w:tcW w:w="561" w:type="dxa"/>
                  <w:tcBorders>
                    <w:left w:val="nil"/>
                  </w:tcBorders>
                  <w:vAlign w:val="center"/>
                </w:tcPr>
                <w:p w14:paraId="51B0FB69" w14:textId="77777777" w:rsidR="006D2DAE" w:rsidRDefault="00995EE0">
                  <w:pPr>
                    <w:widowControl w:val="0"/>
                    <w:spacing w:after="0"/>
                    <w:ind w:left="1" w:right="34"/>
                    <w:jc w:val="center"/>
                    <w:rPr>
                      <w:rFonts w:cs="Times New Roman"/>
                    </w:rPr>
                  </w:pPr>
                  <w:r>
                    <w:rPr>
                      <w:rFonts w:eastAsia="Calibri" w:cs="Times New Roman"/>
                    </w:rPr>
                    <w:t>8.</w:t>
                  </w:r>
                </w:p>
              </w:tc>
              <w:tc>
                <w:tcPr>
                  <w:tcW w:w="4675" w:type="dxa"/>
                  <w:tcBorders>
                    <w:top w:val="single" w:sz="4" w:space="0" w:color="00000A"/>
                    <w:left w:val="single" w:sz="4" w:space="0" w:color="00000A"/>
                    <w:bottom w:val="single" w:sz="4" w:space="0" w:color="00000A"/>
                    <w:right w:val="single" w:sz="4" w:space="0" w:color="00000A"/>
                  </w:tcBorders>
                  <w:vAlign w:val="center"/>
                </w:tcPr>
                <w:p w14:paraId="0DA9BD0B" w14:textId="736C76DD" w:rsidR="006D2DAE" w:rsidRDefault="00995EE0">
                  <w:pPr>
                    <w:widowControl w:val="0"/>
                    <w:spacing w:after="0"/>
                    <w:ind w:left="1"/>
                    <w:rPr>
                      <w:rFonts w:cs="Times New Roman"/>
                    </w:rPr>
                  </w:pPr>
                  <w:r>
                    <w:rPr>
                      <w:rFonts w:eastAsia="Calibri" w:cs="Times New Roman"/>
                    </w:rPr>
                    <w:t>Temats “Ēdienu pagatavošana”. Ēdienu pagatavošanas tehnoloģijas. Receptes.</w:t>
                  </w:r>
                </w:p>
              </w:tc>
              <w:tc>
                <w:tcPr>
                  <w:tcW w:w="992" w:type="dxa"/>
                  <w:vAlign w:val="center"/>
                </w:tcPr>
                <w:p w14:paraId="43C616ED" w14:textId="77777777" w:rsidR="006D2DAE" w:rsidRDefault="006D2DAE">
                  <w:pPr>
                    <w:widowControl w:val="0"/>
                    <w:spacing w:after="0"/>
                    <w:ind w:left="1"/>
                    <w:jc w:val="center"/>
                    <w:rPr>
                      <w:rFonts w:cs="Times New Roman"/>
                    </w:rPr>
                  </w:pPr>
                </w:p>
              </w:tc>
              <w:tc>
                <w:tcPr>
                  <w:tcW w:w="993" w:type="dxa"/>
                  <w:tcBorders>
                    <w:top w:val="single" w:sz="4" w:space="0" w:color="00000A"/>
                    <w:left w:val="single" w:sz="4" w:space="0" w:color="00000A"/>
                    <w:bottom w:val="single" w:sz="4" w:space="0" w:color="00000A"/>
                    <w:right w:val="single" w:sz="4" w:space="0" w:color="FFFFFF"/>
                  </w:tcBorders>
                  <w:vAlign w:val="center"/>
                </w:tcPr>
                <w:p w14:paraId="216A6A53" w14:textId="77777777" w:rsidR="006D2DAE" w:rsidRDefault="00995EE0">
                  <w:pPr>
                    <w:widowControl w:val="0"/>
                    <w:spacing w:after="0"/>
                    <w:ind w:left="1"/>
                    <w:jc w:val="center"/>
                    <w:rPr>
                      <w:rFonts w:cs="Times New Roman"/>
                    </w:rPr>
                  </w:pPr>
                  <w:r>
                    <w:rPr>
                      <w:rFonts w:eastAsia="Calibri" w:cs="Times New Roman"/>
                    </w:rPr>
                    <w:t>4</w:t>
                  </w:r>
                </w:p>
              </w:tc>
            </w:tr>
            <w:tr w:rsidR="006D2DAE" w14:paraId="2D292057" w14:textId="77777777">
              <w:tc>
                <w:tcPr>
                  <w:tcW w:w="561" w:type="dxa"/>
                  <w:tcBorders>
                    <w:left w:val="nil"/>
                  </w:tcBorders>
                  <w:vAlign w:val="center"/>
                </w:tcPr>
                <w:p w14:paraId="15165752" w14:textId="77777777" w:rsidR="006D2DAE" w:rsidRDefault="00995EE0">
                  <w:pPr>
                    <w:widowControl w:val="0"/>
                    <w:spacing w:after="0"/>
                    <w:ind w:left="1" w:right="34"/>
                    <w:jc w:val="center"/>
                    <w:rPr>
                      <w:rFonts w:cs="Times New Roman"/>
                    </w:rPr>
                  </w:pPr>
                  <w:r>
                    <w:rPr>
                      <w:rFonts w:eastAsia="Calibri" w:cs="Times New Roman"/>
                    </w:rPr>
                    <w:t>9.</w:t>
                  </w:r>
                </w:p>
              </w:tc>
              <w:tc>
                <w:tcPr>
                  <w:tcW w:w="4675" w:type="dxa"/>
                  <w:tcBorders>
                    <w:top w:val="single" w:sz="4" w:space="0" w:color="00000A"/>
                    <w:left w:val="single" w:sz="4" w:space="0" w:color="00000A"/>
                    <w:bottom w:val="single" w:sz="4" w:space="0" w:color="00000A"/>
                    <w:right w:val="single" w:sz="4" w:space="0" w:color="00000A"/>
                  </w:tcBorders>
                  <w:vAlign w:val="center"/>
                </w:tcPr>
                <w:p w14:paraId="1520AE39" w14:textId="77777777" w:rsidR="006D2DAE" w:rsidRDefault="00995EE0">
                  <w:pPr>
                    <w:widowControl w:val="0"/>
                    <w:spacing w:after="0"/>
                    <w:ind w:left="1"/>
                    <w:rPr>
                      <w:rFonts w:cs="Times New Roman"/>
                    </w:rPr>
                  </w:pPr>
                  <w:r>
                    <w:rPr>
                      <w:rFonts w:eastAsia="Calibri" w:cs="Times New Roman"/>
                    </w:rPr>
                    <w:t xml:space="preserve">Atkārtojums. Iepriekš apgūtā lietojums saziņas </w:t>
                  </w:r>
                  <w:r>
                    <w:rPr>
                      <w:rFonts w:eastAsia="Calibri" w:cs="Times New Roman"/>
                    </w:rPr>
                    <w:lastRenderedPageBreak/>
                    <w:t xml:space="preserve">situācijās, </w:t>
                  </w:r>
                  <w:proofErr w:type="spellStart"/>
                  <w:r>
                    <w:rPr>
                      <w:rFonts w:eastAsia="Calibri" w:cs="Times New Roman"/>
                    </w:rPr>
                    <w:t>situatīvā</w:t>
                  </w:r>
                  <w:proofErr w:type="spellEnd"/>
                  <w:r>
                    <w:rPr>
                      <w:rFonts w:eastAsia="Calibri" w:cs="Times New Roman"/>
                    </w:rPr>
                    <w:t xml:space="preserve"> monologā un dialogā. Diskusija. Referāti.</w:t>
                  </w:r>
                </w:p>
              </w:tc>
              <w:tc>
                <w:tcPr>
                  <w:tcW w:w="992" w:type="dxa"/>
                  <w:vAlign w:val="center"/>
                </w:tcPr>
                <w:p w14:paraId="21C8747C" w14:textId="77777777" w:rsidR="006D2DAE" w:rsidRDefault="006D2DAE">
                  <w:pPr>
                    <w:widowControl w:val="0"/>
                    <w:spacing w:after="0"/>
                    <w:ind w:left="1"/>
                    <w:jc w:val="center"/>
                    <w:rPr>
                      <w:rFonts w:cs="Times New Roman"/>
                    </w:rPr>
                  </w:pPr>
                </w:p>
              </w:tc>
              <w:tc>
                <w:tcPr>
                  <w:tcW w:w="993" w:type="dxa"/>
                  <w:tcBorders>
                    <w:top w:val="single" w:sz="4" w:space="0" w:color="00000A"/>
                    <w:left w:val="single" w:sz="4" w:space="0" w:color="00000A"/>
                    <w:bottom w:val="single" w:sz="4" w:space="0" w:color="00000A"/>
                    <w:right w:val="single" w:sz="4" w:space="0" w:color="FFFFFF"/>
                  </w:tcBorders>
                  <w:vAlign w:val="center"/>
                </w:tcPr>
                <w:p w14:paraId="2229803B" w14:textId="77777777" w:rsidR="006D2DAE" w:rsidRDefault="00995EE0">
                  <w:pPr>
                    <w:widowControl w:val="0"/>
                    <w:spacing w:after="0"/>
                    <w:ind w:left="1"/>
                    <w:jc w:val="center"/>
                    <w:rPr>
                      <w:rFonts w:cs="Times New Roman"/>
                    </w:rPr>
                  </w:pPr>
                  <w:r>
                    <w:rPr>
                      <w:rFonts w:eastAsia="Calibri" w:cs="Times New Roman"/>
                    </w:rPr>
                    <w:t>4</w:t>
                  </w:r>
                </w:p>
              </w:tc>
            </w:tr>
            <w:tr w:rsidR="006D2DAE" w14:paraId="4600A9B2" w14:textId="77777777">
              <w:tc>
                <w:tcPr>
                  <w:tcW w:w="561" w:type="dxa"/>
                  <w:tcBorders>
                    <w:left w:val="nil"/>
                  </w:tcBorders>
                  <w:vAlign w:val="center"/>
                </w:tcPr>
                <w:p w14:paraId="1DCA7955" w14:textId="77777777" w:rsidR="006D2DAE" w:rsidRDefault="00995EE0">
                  <w:pPr>
                    <w:widowControl w:val="0"/>
                    <w:spacing w:after="0"/>
                    <w:ind w:left="1" w:right="34"/>
                    <w:jc w:val="center"/>
                    <w:rPr>
                      <w:rFonts w:cs="Times New Roman"/>
                    </w:rPr>
                  </w:pPr>
                  <w:r>
                    <w:rPr>
                      <w:rFonts w:eastAsia="Calibri" w:cs="Times New Roman"/>
                    </w:rPr>
                    <w:t>10.</w:t>
                  </w:r>
                </w:p>
              </w:tc>
              <w:tc>
                <w:tcPr>
                  <w:tcW w:w="4675" w:type="dxa"/>
                  <w:tcBorders>
                    <w:top w:val="single" w:sz="4" w:space="0" w:color="00000A"/>
                    <w:left w:val="single" w:sz="4" w:space="0" w:color="00000A"/>
                    <w:bottom w:val="single" w:sz="4" w:space="0" w:color="00000A"/>
                    <w:right w:val="single" w:sz="4" w:space="0" w:color="00000A"/>
                  </w:tcBorders>
                  <w:vAlign w:val="center"/>
                </w:tcPr>
                <w:p w14:paraId="7B9D6F8B" w14:textId="77777777" w:rsidR="006D2DAE" w:rsidRDefault="00995EE0">
                  <w:pPr>
                    <w:widowControl w:val="0"/>
                    <w:spacing w:after="0"/>
                    <w:ind w:left="1"/>
                    <w:rPr>
                      <w:rFonts w:cs="Times New Roman"/>
                    </w:rPr>
                  </w:pPr>
                  <w:r>
                    <w:rPr>
                      <w:rFonts w:eastAsia="Calibri" w:cs="Times New Roman"/>
                    </w:rPr>
                    <w:t>Gala pārbaudījums</w:t>
                  </w:r>
                </w:p>
              </w:tc>
              <w:tc>
                <w:tcPr>
                  <w:tcW w:w="992" w:type="dxa"/>
                  <w:vAlign w:val="center"/>
                </w:tcPr>
                <w:p w14:paraId="61CD1424" w14:textId="77777777" w:rsidR="006D2DAE" w:rsidRDefault="006D2DAE">
                  <w:pPr>
                    <w:widowControl w:val="0"/>
                    <w:spacing w:after="0"/>
                    <w:ind w:left="1"/>
                    <w:jc w:val="center"/>
                    <w:rPr>
                      <w:rFonts w:cs="Times New Roman"/>
                    </w:rPr>
                  </w:pPr>
                </w:p>
              </w:tc>
              <w:tc>
                <w:tcPr>
                  <w:tcW w:w="993" w:type="dxa"/>
                  <w:tcBorders>
                    <w:top w:val="single" w:sz="4" w:space="0" w:color="00000A"/>
                    <w:left w:val="single" w:sz="4" w:space="0" w:color="00000A"/>
                    <w:bottom w:val="single" w:sz="4" w:space="0" w:color="00000A"/>
                    <w:right w:val="single" w:sz="4" w:space="0" w:color="FFFFFF"/>
                  </w:tcBorders>
                  <w:vAlign w:val="center"/>
                </w:tcPr>
                <w:p w14:paraId="138A919B" w14:textId="77777777" w:rsidR="006D2DAE" w:rsidRDefault="00995EE0">
                  <w:pPr>
                    <w:widowControl w:val="0"/>
                    <w:spacing w:after="0"/>
                    <w:ind w:left="1"/>
                    <w:jc w:val="center"/>
                    <w:rPr>
                      <w:rFonts w:cs="Times New Roman"/>
                    </w:rPr>
                  </w:pPr>
                  <w:r>
                    <w:rPr>
                      <w:rFonts w:eastAsia="Calibri" w:cs="Times New Roman"/>
                    </w:rPr>
                    <w:t>4</w:t>
                  </w:r>
                </w:p>
              </w:tc>
            </w:tr>
            <w:tr w:rsidR="006D2DAE" w14:paraId="22B2DF78" w14:textId="77777777">
              <w:tc>
                <w:tcPr>
                  <w:tcW w:w="561" w:type="dxa"/>
                  <w:tcBorders>
                    <w:left w:val="nil"/>
                    <w:bottom w:val="nil"/>
                  </w:tcBorders>
                  <w:vAlign w:val="center"/>
                </w:tcPr>
                <w:p w14:paraId="227AE8F5" w14:textId="77777777" w:rsidR="006D2DAE" w:rsidRDefault="006D2DAE">
                  <w:pPr>
                    <w:widowControl w:val="0"/>
                    <w:spacing w:after="0"/>
                    <w:ind w:left="1" w:right="34"/>
                    <w:jc w:val="center"/>
                    <w:rPr>
                      <w:rFonts w:cs="Times New Roman"/>
                    </w:rPr>
                  </w:pPr>
                </w:p>
              </w:tc>
              <w:tc>
                <w:tcPr>
                  <w:tcW w:w="4675" w:type="dxa"/>
                  <w:tcBorders>
                    <w:bottom w:val="nil"/>
                  </w:tcBorders>
                  <w:vAlign w:val="center"/>
                </w:tcPr>
                <w:p w14:paraId="6047C9EE" w14:textId="77777777" w:rsidR="006D2DAE" w:rsidRDefault="00995EE0">
                  <w:pPr>
                    <w:widowControl w:val="0"/>
                    <w:spacing w:after="0"/>
                    <w:ind w:left="1"/>
                    <w:jc w:val="center"/>
                    <w:rPr>
                      <w:rFonts w:cs="Times New Roman"/>
                      <w:b/>
                      <w:bCs/>
                    </w:rPr>
                  </w:pPr>
                  <w:r>
                    <w:rPr>
                      <w:rFonts w:eastAsia="Calibri" w:cs="Times New Roman"/>
                      <w:b/>
                      <w:bCs/>
                    </w:rPr>
                    <w:t>Kopā: 40</w:t>
                  </w:r>
                </w:p>
              </w:tc>
              <w:tc>
                <w:tcPr>
                  <w:tcW w:w="992" w:type="dxa"/>
                  <w:tcBorders>
                    <w:bottom w:val="nil"/>
                  </w:tcBorders>
                  <w:vAlign w:val="center"/>
                </w:tcPr>
                <w:p w14:paraId="3D1AA1E0" w14:textId="77777777" w:rsidR="006D2DAE" w:rsidRDefault="006D2DAE">
                  <w:pPr>
                    <w:widowControl w:val="0"/>
                    <w:spacing w:after="0"/>
                    <w:ind w:left="1"/>
                    <w:jc w:val="center"/>
                    <w:rPr>
                      <w:rFonts w:cs="Times New Roman"/>
                      <w:b/>
                      <w:bCs/>
                    </w:rPr>
                  </w:pPr>
                </w:p>
              </w:tc>
              <w:tc>
                <w:tcPr>
                  <w:tcW w:w="993" w:type="dxa"/>
                  <w:tcBorders>
                    <w:bottom w:val="nil"/>
                    <w:right w:val="single" w:sz="4" w:space="0" w:color="FFFFFF"/>
                  </w:tcBorders>
                </w:tcPr>
                <w:p w14:paraId="41C0F63A" w14:textId="77777777" w:rsidR="006D2DAE" w:rsidRDefault="00995EE0">
                  <w:pPr>
                    <w:widowControl w:val="0"/>
                    <w:spacing w:after="0"/>
                    <w:ind w:left="1"/>
                    <w:jc w:val="center"/>
                    <w:rPr>
                      <w:rFonts w:cs="Times New Roman"/>
                      <w:b/>
                      <w:bCs/>
                    </w:rPr>
                  </w:pPr>
                  <w:r>
                    <w:rPr>
                      <w:rFonts w:eastAsia="Calibri" w:cs="Times New Roman"/>
                      <w:b/>
                      <w:bCs/>
                    </w:rPr>
                    <w:t>40</w:t>
                  </w:r>
                </w:p>
              </w:tc>
            </w:tr>
          </w:tbl>
          <w:p w14:paraId="4333D49D" w14:textId="77777777" w:rsidR="006D2DAE" w:rsidRDefault="006D2DAE">
            <w:pPr>
              <w:widowControl w:val="0"/>
              <w:spacing w:after="0"/>
              <w:ind w:left="1" w:right="154"/>
              <w:jc w:val="center"/>
              <w:rPr>
                <w:rFonts w:cs="Times New Roman"/>
              </w:rPr>
            </w:pPr>
          </w:p>
        </w:tc>
      </w:tr>
      <w:tr w:rsidR="006D2DAE" w14:paraId="3511C280" w14:textId="77777777">
        <w:trPr>
          <w:trHeight w:val="274"/>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E1D569B" w14:textId="77777777" w:rsidR="006D2DAE" w:rsidRDefault="00995EE0">
            <w:pPr>
              <w:widowControl w:val="0"/>
              <w:spacing w:after="0"/>
              <w:ind w:left="133" w:right="133"/>
              <w:rPr>
                <w:rFonts w:cs="Times New Roman"/>
              </w:rPr>
            </w:pPr>
            <w:r>
              <w:rPr>
                <w:rFonts w:cs="Times New Roman"/>
              </w:rPr>
              <w:lastRenderedPageBreak/>
              <w:t>Studējošo patstāvīgā darba organizācijas un uzdevumu raksturojums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1690336E" w14:textId="03E320D9" w:rsidR="006D2DAE" w:rsidRDefault="00995EE0">
            <w:pPr>
              <w:widowControl w:val="0"/>
              <w:spacing w:after="0"/>
              <w:ind w:left="143" w:right="154"/>
              <w:jc w:val="both"/>
              <w:rPr>
                <w:rFonts w:cs="Times New Roman"/>
                <w:color w:val="C45911" w:themeColor="accent2" w:themeShade="BF"/>
              </w:rPr>
            </w:pPr>
            <w:r>
              <w:rPr>
                <w:rFonts w:cs="Times New Roman"/>
              </w:rPr>
              <w:t xml:space="preserve">Studējošo patstāvīgais darbs sastāv no mācību grāmatu, tiešsaistes resursu un mācību materiālu apguves. Praktiskais darbs notiek nodarbībās, studējošie izpilda praktiskos uzdevumus. Studējošie sagatavo un iesniedz prezentācijas un referātus par attiecīgām tēmām. Diagnosticējošā vērtēšana – regulāri tiek organizēti </w:t>
            </w:r>
            <w:proofErr w:type="spellStart"/>
            <w:r>
              <w:rPr>
                <w:rFonts w:cs="Times New Roman"/>
              </w:rPr>
              <w:t>starppārbaudījumi</w:t>
            </w:r>
            <w:proofErr w:type="spellEnd"/>
            <w:r>
              <w:rPr>
                <w:rFonts w:cs="Times New Roman"/>
              </w:rPr>
              <w:t xml:space="preserve"> mutvārdos un rakstveidā. Kursā beigas studējošie kārto mutvārdu eksāmenu.</w:t>
            </w:r>
          </w:p>
        </w:tc>
      </w:tr>
      <w:tr w:rsidR="006D2DAE" w14:paraId="72A740D7" w14:textId="77777777">
        <w:trPr>
          <w:trHeight w:val="586"/>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55F838B" w14:textId="77777777" w:rsidR="006D2DAE" w:rsidRDefault="00995EE0">
            <w:pPr>
              <w:widowControl w:val="0"/>
              <w:spacing w:after="0"/>
              <w:ind w:left="133" w:right="133"/>
              <w:rPr>
                <w:rFonts w:cs="Times New Roman"/>
              </w:rPr>
            </w:pPr>
            <w:r>
              <w:rPr>
                <w:rFonts w:cs="Times New Roman"/>
              </w:rPr>
              <w:t>Studiju rezultātu vērtēšanas kritēriji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3C461335" w14:textId="77777777" w:rsidR="006D2DAE" w:rsidRDefault="00995EE0">
            <w:pPr>
              <w:pStyle w:val="CommentText"/>
              <w:widowControl w:val="0"/>
              <w:spacing w:after="0"/>
              <w:ind w:left="143" w:right="166"/>
              <w:jc w:val="both"/>
              <w:rPr>
                <w:b/>
                <w:bCs/>
                <w:sz w:val="24"/>
              </w:rPr>
            </w:pPr>
            <w:r>
              <w:t>Studiju kursa apguve tā noslēgumā tiek vērtēta 10 ballu skalā saskaņā ar Latvijas Republikas Ministru kabineta 2001. gada 20. marta noteikumiem Nr. 141 un “HOTEL SCHOOL” Viesnīcu biznesa koledžas 2019. gada 27. augusta “Studiju un pārbaudījumu kārtību” Nr. 4-6/68.</w:t>
            </w:r>
          </w:p>
          <w:p w14:paraId="675BBC6E" w14:textId="77777777" w:rsidR="006D2DAE" w:rsidRDefault="006D2DAE">
            <w:pPr>
              <w:pStyle w:val="CommentText"/>
              <w:widowControl w:val="0"/>
              <w:spacing w:after="0"/>
              <w:ind w:left="1"/>
              <w:jc w:val="both"/>
              <w:rPr>
                <w:b/>
                <w:bCs/>
                <w:sz w:val="24"/>
              </w:rPr>
            </w:pPr>
          </w:p>
          <w:tbl>
            <w:tblPr>
              <w:tblStyle w:val="TableGrid"/>
              <w:tblW w:w="7232" w:type="dxa"/>
              <w:tblLayout w:type="fixed"/>
              <w:tblLook w:val="04A0" w:firstRow="1" w:lastRow="0" w:firstColumn="1" w:lastColumn="0" w:noHBand="0" w:noVBand="1"/>
            </w:tblPr>
            <w:tblGrid>
              <w:gridCol w:w="3409"/>
              <w:gridCol w:w="1237"/>
              <w:gridCol w:w="826"/>
              <w:gridCol w:w="829"/>
              <w:gridCol w:w="695"/>
              <w:gridCol w:w="236"/>
            </w:tblGrid>
            <w:tr w:rsidR="006D2DAE" w14:paraId="0F7F460F" w14:textId="77777777">
              <w:tc>
                <w:tcPr>
                  <w:tcW w:w="3535" w:type="dxa"/>
                  <w:vMerge w:val="restart"/>
                  <w:tcBorders>
                    <w:left w:val="nil"/>
                  </w:tcBorders>
                  <w:shd w:val="clear" w:color="auto" w:fill="D9D9D9" w:themeFill="background1" w:themeFillShade="D9"/>
                </w:tcPr>
                <w:p w14:paraId="4558C28B" w14:textId="77777777" w:rsidR="006D2DAE" w:rsidRDefault="00995EE0">
                  <w:pPr>
                    <w:pStyle w:val="CommentText"/>
                    <w:widowControl w:val="0"/>
                    <w:spacing w:after="0"/>
                    <w:ind w:left="1"/>
                    <w:jc w:val="center"/>
                  </w:pPr>
                  <w:r>
                    <w:rPr>
                      <w:rFonts w:eastAsia="Calibri"/>
                    </w:rPr>
                    <w:t>Pārbaudījuma veids</w:t>
                  </w:r>
                </w:p>
              </w:tc>
              <w:tc>
                <w:tcPr>
                  <w:tcW w:w="1277" w:type="dxa"/>
                  <w:vMerge w:val="restart"/>
                  <w:shd w:val="clear" w:color="auto" w:fill="D9D9D9" w:themeFill="background1" w:themeFillShade="D9"/>
                </w:tcPr>
                <w:p w14:paraId="792C2EA0" w14:textId="77777777" w:rsidR="006D2DAE" w:rsidRDefault="00995EE0">
                  <w:pPr>
                    <w:pStyle w:val="CommentText"/>
                    <w:widowControl w:val="0"/>
                    <w:spacing w:after="0"/>
                    <w:ind w:left="1"/>
                    <w:jc w:val="center"/>
                  </w:pPr>
                  <w:r>
                    <w:rPr>
                      <w:rFonts w:eastAsia="Calibri"/>
                    </w:rPr>
                    <w:t>% no kopējā vērtējuma</w:t>
                  </w:r>
                </w:p>
              </w:tc>
              <w:tc>
                <w:tcPr>
                  <w:tcW w:w="2414" w:type="dxa"/>
                  <w:gridSpan w:val="3"/>
                  <w:tcBorders>
                    <w:right w:val="nil"/>
                  </w:tcBorders>
                  <w:shd w:val="clear" w:color="auto" w:fill="D9D9D9" w:themeFill="background1" w:themeFillShade="D9"/>
                </w:tcPr>
                <w:p w14:paraId="2F05B20D" w14:textId="77777777" w:rsidR="006D2DAE" w:rsidRDefault="00995EE0">
                  <w:pPr>
                    <w:pStyle w:val="CommentText"/>
                    <w:widowControl w:val="0"/>
                    <w:spacing w:after="0"/>
                    <w:ind w:left="1"/>
                    <w:jc w:val="center"/>
                  </w:pPr>
                  <w:r>
                    <w:rPr>
                      <w:rFonts w:eastAsia="Calibri"/>
                    </w:rPr>
                    <w:t>Studiju rezultāti</w:t>
                  </w:r>
                </w:p>
              </w:tc>
              <w:tc>
                <w:tcPr>
                  <w:tcW w:w="5" w:type="dxa"/>
                  <w:tcBorders>
                    <w:top w:val="nil"/>
                    <w:left w:val="nil"/>
                    <w:bottom w:val="nil"/>
                    <w:right w:val="nil"/>
                  </w:tcBorders>
                </w:tcPr>
                <w:p w14:paraId="088C755E" w14:textId="77777777" w:rsidR="006D2DAE" w:rsidRDefault="006D2DAE">
                  <w:pPr>
                    <w:widowControl w:val="0"/>
                    <w:suppressAutoHyphens w:val="0"/>
                    <w:rPr>
                      <w:b/>
                      <w:bCs/>
                      <w:sz w:val="24"/>
                    </w:rPr>
                  </w:pPr>
                </w:p>
              </w:tc>
            </w:tr>
            <w:tr w:rsidR="006D2DAE" w14:paraId="5CC1C17E" w14:textId="77777777">
              <w:tc>
                <w:tcPr>
                  <w:tcW w:w="3535" w:type="dxa"/>
                  <w:vMerge/>
                  <w:tcBorders>
                    <w:left w:val="nil"/>
                  </w:tcBorders>
                  <w:shd w:val="clear" w:color="auto" w:fill="D9D9D9" w:themeFill="background1" w:themeFillShade="D9"/>
                </w:tcPr>
                <w:p w14:paraId="20AF55B0" w14:textId="77777777" w:rsidR="006D2DAE" w:rsidRDefault="006D2DAE">
                  <w:pPr>
                    <w:pStyle w:val="CommentText"/>
                    <w:widowControl w:val="0"/>
                    <w:spacing w:after="0"/>
                    <w:ind w:left="1"/>
                    <w:jc w:val="center"/>
                  </w:pPr>
                </w:p>
              </w:tc>
              <w:tc>
                <w:tcPr>
                  <w:tcW w:w="1277" w:type="dxa"/>
                  <w:vMerge/>
                  <w:shd w:val="clear" w:color="auto" w:fill="D9D9D9" w:themeFill="background1" w:themeFillShade="D9"/>
                </w:tcPr>
                <w:p w14:paraId="0177092C" w14:textId="77777777" w:rsidR="006D2DAE" w:rsidRDefault="006D2DAE">
                  <w:pPr>
                    <w:pStyle w:val="CommentText"/>
                    <w:widowControl w:val="0"/>
                    <w:spacing w:after="0"/>
                    <w:ind w:left="1"/>
                    <w:jc w:val="center"/>
                  </w:pPr>
                </w:p>
              </w:tc>
              <w:tc>
                <w:tcPr>
                  <w:tcW w:w="849" w:type="dxa"/>
                  <w:shd w:val="clear" w:color="auto" w:fill="D9D9D9" w:themeFill="background1" w:themeFillShade="D9"/>
                  <w:vAlign w:val="center"/>
                </w:tcPr>
                <w:p w14:paraId="4EA7945B" w14:textId="77777777" w:rsidR="006D2DAE" w:rsidRDefault="00995EE0">
                  <w:pPr>
                    <w:pStyle w:val="CommentText"/>
                    <w:widowControl w:val="0"/>
                    <w:spacing w:after="0"/>
                    <w:ind w:left="1"/>
                    <w:jc w:val="center"/>
                  </w:pPr>
                  <w:r>
                    <w:rPr>
                      <w:rFonts w:eastAsia="Calibri"/>
                    </w:rPr>
                    <w:t>1.</w:t>
                  </w:r>
                </w:p>
              </w:tc>
              <w:tc>
                <w:tcPr>
                  <w:tcW w:w="852" w:type="dxa"/>
                  <w:shd w:val="clear" w:color="auto" w:fill="D9D9D9" w:themeFill="background1" w:themeFillShade="D9"/>
                  <w:vAlign w:val="center"/>
                </w:tcPr>
                <w:p w14:paraId="0DF349D2" w14:textId="77777777" w:rsidR="006D2DAE" w:rsidRDefault="00995EE0">
                  <w:pPr>
                    <w:pStyle w:val="CommentText"/>
                    <w:widowControl w:val="0"/>
                    <w:spacing w:after="0"/>
                    <w:ind w:left="1"/>
                    <w:jc w:val="center"/>
                  </w:pPr>
                  <w:r>
                    <w:rPr>
                      <w:rFonts w:eastAsia="Calibri"/>
                    </w:rPr>
                    <w:t>2.</w:t>
                  </w:r>
                </w:p>
              </w:tc>
              <w:tc>
                <w:tcPr>
                  <w:tcW w:w="713" w:type="dxa"/>
                  <w:tcBorders>
                    <w:right w:val="nil"/>
                  </w:tcBorders>
                  <w:shd w:val="clear" w:color="auto" w:fill="D9D9D9" w:themeFill="background1" w:themeFillShade="D9"/>
                  <w:vAlign w:val="center"/>
                </w:tcPr>
                <w:p w14:paraId="4963A54D" w14:textId="77777777" w:rsidR="006D2DAE" w:rsidRDefault="00995EE0">
                  <w:pPr>
                    <w:pStyle w:val="CommentText"/>
                    <w:widowControl w:val="0"/>
                    <w:spacing w:after="0"/>
                    <w:ind w:left="1"/>
                    <w:jc w:val="center"/>
                  </w:pPr>
                  <w:r>
                    <w:rPr>
                      <w:rFonts w:eastAsia="Calibri"/>
                    </w:rPr>
                    <w:t>3.</w:t>
                  </w:r>
                </w:p>
              </w:tc>
              <w:tc>
                <w:tcPr>
                  <w:tcW w:w="5" w:type="dxa"/>
                  <w:tcBorders>
                    <w:top w:val="nil"/>
                    <w:left w:val="nil"/>
                    <w:bottom w:val="nil"/>
                    <w:right w:val="nil"/>
                  </w:tcBorders>
                </w:tcPr>
                <w:p w14:paraId="0EC954AA" w14:textId="77777777" w:rsidR="006D2DAE" w:rsidRDefault="006D2DAE">
                  <w:pPr>
                    <w:widowControl w:val="0"/>
                    <w:suppressAutoHyphens w:val="0"/>
                    <w:rPr>
                      <w:b/>
                      <w:bCs/>
                      <w:sz w:val="24"/>
                    </w:rPr>
                  </w:pPr>
                </w:p>
              </w:tc>
            </w:tr>
            <w:tr w:rsidR="006D2DAE" w14:paraId="15CECFA5" w14:textId="77777777">
              <w:tc>
                <w:tcPr>
                  <w:tcW w:w="3535" w:type="dxa"/>
                  <w:tcBorders>
                    <w:left w:val="nil"/>
                  </w:tcBorders>
                </w:tcPr>
                <w:p w14:paraId="1028E069" w14:textId="77777777" w:rsidR="006D2DAE" w:rsidRDefault="00995EE0">
                  <w:pPr>
                    <w:pStyle w:val="CommentText"/>
                    <w:widowControl w:val="0"/>
                    <w:spacing w:after="0"/>
                    <w:ind w:left="1"/>
                    <w:jc w:val="center"/>
                  </w:pPr>
                  <w:proofErr w:type="spellStart"/>
                  <w:r>
                    <w:rPr>
                      <w:rFonts w:eastAsia="Calibri"/>
                    </w:rPr>
                    <w:t>Starppārbaudījums</w:t>
                  </w:r>
                  <w:proofErr w:type="spellEnd"/>
                </w:p>
              </w:tc>
              <w:tc>
                <w:tcPr>
                  <w:tcW w:w="1277" w:type="dxa"/>
                </w:tcPr>
                <w:p w14:paraId="0B35C343" w14:textId="77777777" w:rsidR="006D2DAE" w:rsidRDefault="00995EE0">
                  <w:pPr>
                    <w:pStyle w:val="CommentText"/>
                    <w:widowControl w:val="0"/>
                    <w:spacing w:after="0"/>
                    <w:ind w:left="1"/>
                    <w:jc w:val="center"/>
                  </w:pPr>
                  <w:r>
                    <w:rPr>
                      <w:rFonts w:eastAsia="Calibri"/>
                    </w:rPr>
                    <w:t>20</w:t>
                  </w:r>
                </w:p>
              </w:tc>
              <w:tc>
                <w:tcPr>
                  <w:tcW w:w="849" w:type="dxa"/>
                  <w:vAlign w:val="center"/>
                </w:tcPr>
                <w:p w14:paraId="28908DC6" w14:textId="77777777" w:rsidR="006D2DAE" w:rsidRDefault="00995EE0">
                  <w:pPr>
                    <w:pStyle w:val="CommentText"/>
                    <w:widowControl w:val="0"/>
                    <w:spacing w:after="0"/>
                    <w:ind w:left="1"/>
                    <w:jc w:val="center"/>
                  </w:pPr>
                  <w:r>
                    <w:rPr>
                      <w:rFonts w:eastAsia="Calibri"/>
                    </w:rPr>
                    <w:t>X</w:t>
                  </w:r>
                </w:p>
              </w:tc>
              <w:tc>
                <w:tcPr>
                  <w:tcW w:w="852" w:type="dxa"/>
                  <w:vAlign w:val="center"/>
                </w:tcPr>
                <w:p w14:paraId="4C9BB3C1" w14:textId="77777777" w:rsidR="006D2DAE" w:rsidRDefault="00995EE0">
                  <w:pPr>
                    <w:pStyle w:val="CommentText"/>
                    <w:widowControl w:val="0"/>
                    <w:spacing w:after="0"/>
                    <w:ind w:left="1"/>
                    <w:jc w:val="center"/>
                  </w:pPr>
                  <w:r>
                    <w:rPr>
                      <w:rFonts w:eastAsia="Calibri"/>
                    </w:rPr>
                    <w:t>X</w:t>
                  </w:r>
                </w:p>
              </w:tc>
              <w:tc>
                <w:tcPr>
                  <w:tcW w:w="713" w:type="dxa"/>
                  <w:tcBorders>
                    <w:right w:val="nil"/>
                  </w:tcBorders>
                  <w:vAlign w:val="center"/>
                </w:tcPr>
                <w:p w14:paraId="0C4BD041" w14:textId="77777777" w:rsidR="006D2DAE" w:rsidRDefault="00995EE0">
                  <w:pPr>
                    <w:pStyle w:val="CommentText"/>
                    <w:widowControl w:val="0"/>
                    <w:spacing w:after="0"/>
                    <w:ind w:left="1"/>
                    <w:jc w:val="center"/>
                  </w:pPr>
                  <w:r>
                    <w:rPr>
                      <w:rFonts w:eastAsia="Calibri"/>
                    </w:rPr>
                    <w:t>X</w:t>
                  </w:r>
                </w:p>
              </w:tc>
              <w:tc>
                <w:tcPr>
                  <w:tcW w:w="5" w:type="dxa"/>
                  <w:tcBorders>
                    <w:top w:val="nil"/>
                    <w:left w:val="nil"/>
                    <w:bottom w:val="nil"/>
                    <w:right w:val="nil"/>
                  </w:tcBorders>
                </w:tcPr>
                <w:p w14:paraId="5380F89F" w14:textId="77777777" w:rsidR="006D2DAE" w:rsidRDefault="006D2DAE">
                  <w:pPr>
                    <w:widowControl w:val="0"/>
                    <w:suppressAutoHyphens w:val="0"/>
                    <w:rPr>
                      <w:b/>
                      <w:bCs/>
                      <w:sz w:val="24"/>
                    </w:rPr>
                  </w:pPr>
                </w:p>
              </w:tc>
            </w:tr>
            <w:tr w:rsidR="006D2DAE" w14:paraId="34156CBC" w14:textId="77777777">
              <w:tc>
                <w:tcPr>
                  <w:tcW w:w="3535" w:type="dxa"/>
                  <w:tcBorders>
                    <w:left w:val="nil"/>
                  </w:tcBorders>
                </w:tcPr>
                <w:p w14:paraId="3A00A54A" w14:textId="77777777" w:rsidR="006D2DAE" w:rsidRDefault="00995EE0">
                  <w:pPr>
                    <w:pStyle w:val="CommentText"/>
                    <w:widowControl w:val="0"/>
                    <w:spacing w:after="0"/>
                    <w:ind w:left="1"/>
                    <w:jc w:val="center"/>
                  </w:pPr>
                  <w:r>
                    <w:rPr>
                      <w:rFonts w:eastAsia="Calibri"/>
                    </w:rPr>
                    <w:t>Dalība praktiskajās nodarbībās</w:t>
                  </w:r>
                </w:p>
              </w:tc>
              <w:tc>
                <w:tcPr>
                  <w:tcW w:w="1277" w:type="dxa"/>
                </w:tcPr>
                <w:p w14:paraId="45D1D223" w14:textId="77777777" w:rsidR="006D2DAE" w:rsidRDefault="00995EE0">
                  <w:pPr>
                    <w:pStyle w:val="CommentText"/>
                    <w:widowControl w:val="0"/>
                    <w:spacing w:after="0"/>
                    <w:ind w:left="1"/>
                    <w:jc w:val="center"/>
                  </w:pPr>
                  <w:r>
                    <w:rPr>
                      <w:rFonts w:eastAsia="Calibri"/>
                    </w:rPr>
                    <w:t>60</w:t>
                  </w:r>
                </w:p>
              </w:tc>
              <w:tc>
                <w:tcPr>
                  <w:tcW w:w="849" w:type="dxa"/>
                  <w:vAlign w:val="center"/>
                </w:tcPr>
                <w:p w14:paraId="1D7762C8" w14:textId="77777777" w:rsidR="006D2DAE" w:rsidRDefault="00995EE0">
                  <w:pPr>
                    <w:pStyle w:val="CommentText"/>
                    <w:widowControl w:val="0"/>
                    <w:spacing w:after="0"/>
                    <w:ind w:left="1"/>
                    <w:jc w:val="center"/>
                  </w:pPr>
                  <w:r>
                    <w:rPr>
                      <w:rFonts w:eastAsia="Calibri"/>
                    </w:rPr>
                    <w:t>X</w:t>
                  </w:r>
                </w:p>
              </w:tc>
              <w:tc>
                <w:tcPr>
                  <w:tcW w:w="852" w:type="dxa"/>
                  <w:vAlign w:val="center"/>
                </w:tcPr>
                <w:p w14:paraId="081552E0" w14:textId="77777777" w:rsidR="006D2DAE" w:rsidRDefault="00995EE0">
                  <w:pPr>
                    <w:pStyle w:val="CommentText"/>
                    <w:widowControl w:val="0"/>
                    <w:spacing w:after="0"/>
                    <w:ind w:left="1"/>
                    <w:jc w:val="center"/>
                  </w:pPr>
                  <w:r>
                    <w:rPr>
                      <w:rFonts w:eastAsia="Calibri"/>
                    </w:rPr>
                    <w:t>X</w:t>
                  </w:r>
                </w:p>
              </w:tc>
              <w:tc>
                <w:tcPr>
                  <w:tcW w:w="713" w:type="dxa"/>
                  <w:tcBorders>
                    <w:right w:val="nil"/>
                  </w:tcBorders>
                  <w:vAlign w:val="center"/>
                </w:tcPr>
                <w:p w14:paraId="3519020A" w14:textId="77777777" w:rsidR="006D2DAE" w:rsidRDefault="00995EE0">
                  <w:pPr>
                    <w:pStyle w:val="CommentText"/>
                    <w:widowControl w:val="0"/>
                    <w:spacing w:after="0"/>
                    <w:ind w:left="1"/>
                    <w:jc w:val="center"/>
                  </w:pPr>
                  <w:r>
                    <w:rPr>
                      <w:rFonts w:eastAsia="Calibri"/>
                    </w:rPr>
                    <w:t>X</w:t>
                  </w:r>
                </w:p>
              </w:tc>
              <w:tc>
                <w:tcPr>
                  <w:tcW w:w="5" w:type="dxa"/>
                  <w:tcBorders>
                    <w:top w:val="nil"/>
                    <w:left w:val="nil"/>
                    <w:bottom w:val="nil"/>
                    <w:right w:val="nil"/>
                  </w:tcBorders>
                </w:tcPr>
                <w:p w14:paraId="1B7008FC" w14:textId="77777777" w:rsidR="006D2DAE" w:rsidRDefault="006D2DAE">
                  <w:pPr>
                    <w:widowControl w:val="0"/>
                    <w:suppressAutoHyphens w:val="0"/>
                    <w:rPr>
                      <w:b/>
                      <w:bCs/>
                      <w:sz w:val="24"/>
                    </w:rPr>
                  </w:pPr>
                </w:p>
              </w:tc>
            </w:tr>
            <w:tr w:rsidR="006D2DAE" w14:paraId="5CAAE81F" w14:textId="77777777">
              <w:tc>
                <w:tcPr>
                  <w:tcW w:w="3535" w:type="dxa"/>
                  <w:tcBorders>
                    <w:left w:val="nil"/>
                  </w:tcBorders>
                </w:tcPr>
                <w:p w14:paraId="34F94330" w14:textId="77777777" w:rsidR="006D2DAE" w:rsidRDefault="00995EE0">
                  <w:pPr>
                    <w:pStyle w:val="CommentText"/>
                    <w:widowControl w:val="0"/>
                    <w:spacing w:after="0"/>
                    <w:ind w:left="1"/>
                    <w:jc w:val="center"/>
                  </w:pPr>
                  <w:r>
                    <w:rPr>
                      <w:rFonts w:eastAsia="Calibri"/>
                    </w:rPr>
                    <w:t>Eksāmens</w:t>
                  </w:r>
                </w:p>
              </w:tc>
              <w:tc>
                <w:tcPr>
                  <w:tcW w:w="1277" w:type="dxa"/>
                </w:tcPr>
                <w:p w14:paraId="59934893" w14:textId="77777777" w:rsidR="006D2DAE" w:rsidRDefault="00995EE0">
                  <w:pPr>
                    <w:pStyle w:val="CommentText"/>
                    <w:widowControl w:val="0"/>
                    <w:spacing w:after="0"/>
                    <w:ind w:left="1"/>
                    <w:jc w:val="center"/>
                  </w:pPr>
                  <w:r>
                    <w:rPr>
                      <w:rFonts w:eastAsia="Calibri"/>
                    </w:rPr>
                    <w:t>20</w:t>
                  </w:r>
                </w:p>
              </w:tc>
              <w:tc>
                <w:tcPr>
                  <w:tcW w:w="849" w:type="dxa"/>
                  <w:vAlign w:val="center"/>
                </w:tcPr>
                <w:p w14:paraId="02541BD4" w14:textId="77777777" w:rsidR="006D2DAE" w:rsidRDefault="00995EE0">
                  <w:pPr>
                    <w:pStyle w:val="CommentText"/>
                    <w:widowControl w:val="0"/>
                    <w:spacing w:after="0"/>
                    <w:ind w:left="1"/>
                    <w:jc w:val="center"/>
                  </w:pPr>
                  <w:r>
                    <w:rPr>
                      <w:rFonts w:eastAsia="Calibri"/>
                    </w:rPr>
                    <w:t>X</w:t>
                  </w:r>
                </w:p>
              </w:tc>
              <w:tc>
                <w:tcPr>
                  <w:tcW w:w="852" w:type="dxa"/>
                  <w:vAlign w:val="center"/>
                </w:tcPr>
                <w:p w14:paraId="6FBC411F" w14:textId="77777777" w:rsidR="006D2DAE" w:rsidRDefault="00995EE0">
                  <w:pPr>
                    <w:pStyle w:val="CommentText"/>
                    <w:widowControl w:val="0"/>
                    <w:spacing w:after="0"/>
                    <w:ind w:left="1"/>
                    <w:jc w:val="center"/>
                  </w:pPr>
                  <w:r>
                    <w:rPr>
                      <w:rFonts w:eastAsia="Calibri"/>
                    </w:rPr>
                    <w:t>X</w:t>
                  </w:r>
                </w:p>
              </w:tc>
              <w:tc>
                <w:tcPr>
                  <w:tcW w:w="713" w:type="dxa"/>
                  <w:tcBorders>
                    <w:right w:val="nil"/>
                  </w:tcBorders>
                  <w:vAlign w:val="center"/>
                </w:tcPr>
                <w:p w14:paraId="241B2971" w14:textId="77777777" w:rsidR="006D2DAE" w:rsidRDefault="00995EE0">
                  <w:pPr>
                    <w:pStyle w:val="CommentText"/>
                    <w:widowControl w:val="0"/>
                    <w:spacing w:after="0"/>
                    <w:ind w:left="1"/>
                    <w:jc w:val="center"/>
                  </w:pPr>
                  <w:r>
                    <w:rPr>
                      <w:rFonts w:eastAsia="Calibri"/>
                    </w:rPr>
                    <w:t>X</w:t>
                  </w:r>
                </w:p>
              </w:tc>
              <w:tc>
                <w:tcPr>
                  <w:tcW w:w="5" w:type="dxa"/>
                  <w:tcBorders>
                    <w:top w:val="nil"/>
                    <w:left w:val="nil"/>
                    <w:bottom w:val="nil"/>
                    <w:right w:val="nil"/>
                  </w:tcBorders>
                </w:tcPr>
                <w:p w14:paraId="4111A31A" w14:textId="77777777" w:rsidR="006D2DAE" w:rsidRDefault="006D2DAE">
                  <w:pPr>
                    <w:widowControl w:val="0"/>
                    <w:suppressAutoHyphens w:val="0"/>
                    <w:rPr>
                      <w:b/>
                      <w:bCs/>
                      <w:sz w:val="24"/>
                    </w:rPr>
                  </w:pPr>
                </w:p>
              </w:tc>
            </w:tr>
            <w:tr w:rsidR="006D2DAE" w14:paraId="20E71DCD" w14:textId="77777777">
              <w:tc>
                <w:tcPr>
                  <w:tcW w:w="3535" w:type="dxa"/>
                  <w:tcBorders>
                    <w:left w:val="nil"/>
                  </w:tcBorders>
                </w:tcPr>
                <w:p w14:paraId="2397D8A3" w14:textId="77777777" w:rsidR="006D2DAE" w:rsidRDefault="006D2DAE">
                  <w:pPr>
                    <w:pStyle w:val="CommentText"/>
                    <w:widowControl w:val="0"/>
                    <w:spacing w:after="0"/>
                    <w:ind w:left="1"/>
                    <w:jc w:val="center"/>
                  </w:pPr>
                </w:p>
              </w:tc>
              <w:tc>
                <w:tcPr>
                  <w:tcW w:w="1277" w:type="dxa"/>
                </w:tcPr>
                <w:p w14:paraId="135EA3DC" w14:textId="77777777" w:rsidR="006D2DAE" w:rsidRDefault="00995EE0">
                  <w:pPr>
                    <w:pStyle w:val="CommentText"/>
                    <w:widowControl w:val="0"/>
                    <w:spacing w:after="0"/>
                    <w:ind w:left="1"/>
                    <w:jc w:val="center"/>
                  </w:pPr>
                  <w:r>
                    <w:rPr>
                      <w:rFonts w:eastAsia="Calibri"/>
                    </w:rPr>
                    <w:t>100</w:t>
                  </w:r>
                </w:p>
              </w:tc>
              <w:tc>
                <w:tcPr>
                  <w:tcW w:w="849" w:type="dxa"/>
                  <w:vAlign w:val="center"/>
                </w:tcPr>
                <w:p w14:paraId="30C0DCB4" w14:textId="77777777" w:rsidR="006D2DAE" w:rsidRDefault="006D2DAE">
                  <w:pPr>
                    <w:pStyle w:val="CommentText"/>
                    <w:widowControl w:val="0"/>
                    <w:spacing w:after="0"/>
                    <w:ind w:left="1"/>
                    <w:jc w:val="center"/>
                  </w:pPr>
                </w:p>
              </w:tc>
              <w:tc>
                <w:tcPr>
                  <w:tcW w:w="852" w:type="dxa"/>
                  <w:vAlign w:val="center"/>
                </w:tcPr>
                <w:p w14:paraId="71DFBE8D" w14:textId="77777777" w:rsidR="006D2DAE" w:rsidRDefault="006D2DAE">
                  <w:pPr>
                    <w:pStyle w:val="CommentText"/>
                    <w:widowControl w:val="0"/>
                    <w:spacing w:after="0"/>
                    <w:ind w:left="1"/>
                    <w:jc w:val="center"/>
                  </w:pPr>
                </w:p>
              </w:tc>
              <w:tc>
                <w:tcPr>
                  <w:tcW w:w="713" w:type="dxa"/>
                  <w:tcBorders>
                    <w:right w:val="nil"/>
                  </w:tcBorders>
                  <w:vAlign w:val="center"/>
                </w:tcPr>
                <w:p w14:paraId="2F9E2D45" w14:textId="77777777" w:rsidR="006D2DAE" w:rsidRDefault="006D2DAE">
                  <w:pPr>
                    <w:pStyle w:val="CommentText"/>
                    <w:widowControl w:val="0"/>
                    <w:spacing w:after="0"/>
                    <w:ind w:left="1"/>
                    <w:jc w:val="center"/>
                  </w:pPr>
                </w:p>
              </w:tc>
              <w:tc>
                <w:tcPr>
                  <w:tcW w:w="5" w:type="dxa"/>
                  <w:tcBorders>
                    <w:top w:val="nil"/>
                    <w:left w:val="nil"/>
                    <w:bottom w:val="nil"/>
                    <w:right w:val="nil"/>
                  </w:tcBorders>
                </w:tcPr>
                <w:p w14:paraId="623B8841" w14:textId="77777777" w:rsidR="006D2DAE" w:rsidRDefault="006D2DAE">
                  <w:pPr>
                    <w:widowControl w:val="0"/>
                    <w:suppressAutoHyphens w:val="0"/>
                    <w:rPr>
                      <w:b/>
                      <w:bCs/>
                      <w:sz w:val="24"/>
                    </w:rPr>
                  </w:pPr>
                </w:p>
              </w:tc>
            </w:tr>
            <w:tr w:rsidR="006D2DAE" w14:paraId="06BD48AD" w14:textId="77777777">
              <w:tc>
                <w:tcPr>
                  <w:tcW w:w="7231" w:type="dxa"/>
                  <w:gridSpan w:val="6"/>
                  <w:tcBorders>
                    <w:left w:val="nil"/>
                    <w:bottom w:val="nil"/>
                    <w:right w:val="nil"/>
                  </w:tcBorders>
                </w:tcPr>
                <w:p w14:paraId="5D6F026F" w14:textId="77777777" w:rsidR="006D2DAE" w:rsidRDefault="006D2DAE">
                  <w:pPr>
                    <w:pStyle w:val="CommentText"/>
                    <w:widowControl w:val="0"/>
                    <w:spacing w:after="0"/>
                    <w:ind w:left="1"/>
                    <w:jc w:val="center"/>
                  </w:pPr>
                </w:p>
              </w:tc>
            </w:tr>
          </w:tbl>
          <w:p w14:paraId="2699BAFD" w14:textId="77777777" w:rsidR="006D2DAE" w:rsidRDefault="006D2DAE">
            <w:pPr>
              <w:pStyle w:val="CommentText"/>
              <w:widowControl w:val="0"/>
              <w:spacing w:after="0"/>
              <w:ind w:left="1"/>
              <w:jc w:val="both"/>
              <w:rPr>
                <w:b/>
                <w:bCs/>
                <w:sz w:val="24"/>
              </w:rPr>
            </w:pPr>
          </w:p>
        </w:tc>
      </w:tr>
      <w:tr w:rsidR="006D2DAE" w14:paraId="0609E3ED" w14:textId="77777777">
        <w:trPr>
          <w:trHeight w:val="914"/>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156F7C82" w14:textId="77777777" w:rsidR="006D2DAE" w:rsidRDefault="00995EE0">
            <w:pPr>
              <w:widowControl w:val="0"/>
              <w:spacing w:after="0"/>
              <w:ind w:left="133" w:right="133"/>
              <w:rPr>
                <w:rFonts w:cs="Times New Roman"/>
              </w:rPr>
            </w:pPr>
            <w:r>
              <w:rPr>
                <w:rFonts w:cs="Times New Roman"/>
              </w:rPr>
              <w:t xml:space="preserve">Obligātā literatūra </w:t>
            </w:r>
          </w:p>
          <w:p w14:paraId="71083933" w14:textId="77777777" w:rsidR="006D2DAE" w:rsidRDefault="006D2DAE">
            <w:pPr>
              <w:widowControl w:val="0"/>
              <w:spacing w:after="0"/>
              <w:ind w:left="133" w:right="133"/>
              <w:rPr>
                <w:rFonts w:cs="Times New Roman"/>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63875FA6" w14:textId="0F53A0FE" w:rsidR="006D2DAE" w:rsidRDefault="00995EE0">
            <w:pPr>
              <w:pStyle w:val="CommentText"/>
              <w:widowControl w:val="0"/>
              <w:numPr>
                <w:ilvl w:val="0"/>
                <w:numId w:val="74"/>
              </w:numPr>
              <w:spacing w:after="0"/>
              <w:ind w:left="559" w:right="166"/>
              <w:jc w:val="both"/>
              <w:textAlignment w:val="baseline"/>
              <w:rPr>
                <w:color w:val="00000A"/>
              </w:rPr>
            </w:pPr>
            <w:proofErr w:type="spellStart"/>
            <w:r>
              <w:rPr>
                <w:color w:val="00000A"/>
              </w:rPr>
              <w:t>Buscha</w:t>
            </w:r>
            <w:proofErr w:type="spellEnd"/>
            <w:r>
              <w:rPr>
                <w:color w:val="00000A"/>
              </w:rPr>
              <w:t xml:space="preserve">, A., </w:t>
            </w:r>
            <w:proofErr w:type="spellStart"/>
            <w:r>
              <w:rPr>
                <w:color w:val="00000A"/>
              </w:rPr>
              <w:t>Szita</w:t>
            </w:r>
            <w:proofErr w:type="spellEnd"/>
            <w:r>
              <w:rPr>
                <w:color w:val="00000A"/>
              </w:rPr>
              <w:t xml:space="preserve">, S. (2013). </w:t>
            </w:r>
            <w:proofErr w:type="spellStart"/>
            <w:r w:rsidRPr="00FC0CF1">
              <w:rPr>
                <w:i/>
                <w:iCs/>
                <w:color w:val="00000A"/>
              </w:rPr>
              <w:t>Begegnungen</w:t>
            </w:r>
            <w:proofErr w:type="spellEnd"/>
            <w:r w:rsidRPr="00FC0CF1">
              <w:rPr>
                <w:i/>
                <w:iCs/>
                <w:color w:val="00000A"/>
              </w:rPr>
              <w:t xml:space="preserve"> A1+. </w:t>
            </w:r>
            <w:proofErr w:type="spellStart"/>
            <w:r w:rsidRPr="00FC0CF1">
              <w:rPr>
                <w:i/>
                <w:iCs/>
                <w:color w:val="00000A"/>
              </w:rPr>
              <w:t>Deitsch</w:t>
            </w:r>
            <w:proofErr w:type="spellEnd"/>
            <w:r w:rsidRPr="00FC0CF1">
              <w:rPr>
                <w:i/>
                <w:iCs/>
                <w:color w:val="00000A"/>
              </w:rPr>
              <w:t xml:space="preserve"> </w:t>
            </w:r>
            <w:proofErr w:type="spellStart"/>
            <w:r w:rsidRPr="00FC0CF1">
              <w:rPr>
                <w:i/>
                <w:iCs/>
                <w:color w:val="00000A"/>
              </w:rPr>
              <w:t>als</w:t>
            </w:r>
            <w:proofErr w:type="spellEnd"/>
            <w:r w:rsidRPr="00FC0CF1">
              <w:rPr>
                <w:i/>
                <w:iCs/>
                <w:color w:val="00000A"/>
              </w:rPr>
              <w:t xml:space="preserve"> </w:t>
            </w:r>
            <w:proofErr w:type="spellStart"/>
            <w:r w:rsidRPr="00FC0CF1">
              <w:rPr>
                <w:i/>
                <w:iCs/>
                <w:color w:val="00000A"/>
              </w:rPr>
              <w:t>Fremdsprache</w:t>
            </w:r>
            <w:proofErr w:type="spellEnd"/>
            <w:r w:rsidRPr="00FC0CF1">
              <w:rPr>
                <w:i/>
                <w:iCs/>
                <w:color w:val="00000A"/>
              </w:rPr>
              <w:t xml:space="preserve">. </w:t>
            </w:r>
            <w:proofErr w:type="spellStart"/>
            <w:r w:rsidRPr="00FC0CF1">
              <w:rPr>
                <w:i/>
                <w:iCs/>
                <w:color w:val="00000A"/>
              </w:rPr>
              <w:t>Integriertes</w:t>
            </w:r>
            <w:proofErr w:type="spellEnd"/>
            <w:r w:rsidRPr="00FC0CF1">
              <w:rPr>
                <w:i/>
                <w:iCs/>
                <w:color w:val="00000A"/>
              </w:rPr>
              <w:t xml:space="preserve"> Kurs_ </w:t>
            </w:r>
            <w:proofErr w:type="spellStart"/>
            <w:r w:rsidRPr="00FC0CF1">
              <w:rPr>
                <w:i/>
                <w:iCs/>
                <w:color w:val="00000A"/>
              </w:rPr>
              <w:t>und</w:t>
            </w:r>
            <w:proofErr w:type="spellEnd"/>
            <w:r w:rsidRPr="00FC0CF1">
              <w:rPr>
                <w:i/>
                <w:iCs/>
                <w:color w:val="00000A"/>
              </w:rPr>
              <w:t xml:space="preserve"> </w:t>
            </w:r>
            <w:proofErr w:type="spellStart"/>
            <w:r w:rsidRPr="00FC0CF1">
              <w:rPr>
                <w:i/>
                <w:iCs/>
                <w:color w:val="00000A"/>
              </w:rPr>
              <w:t>Arbeitsbuch</w:t>
            </w:r>
            <w:proofErr w:type="spellEnd"/>
            <w:r>
              <w:rPr>
                <w:color w:val="00000A"/>
              </w:rPr>
              <w:t xml:space="preserve">. </w:t>
            </w:r>
            <w:proofErr w:type="spellStart"/>
            <w:r>
              <w:rPr>
                <w:color w:val="00000A"/>
              </w:rPr>
              <w:t>Leipzig</w:t>
            </w:r>
            <w:proofErr w:type="spellEnd"/>
            <w:r>
              <w:rPr>
                <w:color w:val="00000A"/>
              </w:rPr>
              <w:t xml:space="preserve">: </w:t>
            </w:r>
            <w:proofErr w:type="spellStart"/>
            <w:r>
              <w:rPr>
                <w:color w:val="00000A"/>
              </w:rPr>
              <w:t>Schubert</w:t>
            </w:r>
            <w:proofErr w:type="spellEnd"/>
            <w:r>
              <w:rPr>
                <w:color w:val="00000A"/>
              </w:rPr>
              <w:t xml:space="preserve"> </w:t>
            </w:r>
            <w:proofErr w:type="spellStart"/>
            <w:r>
              <w:rPr>
                <w:color w:val="00000A"/>
              </w:rPr>
              <w:t>Verlag</w:t>
            </w:r>
            <w:proofErr w:type="spellEnd"/>
            <w:r>
              <w:rPr>
                <w:color w:val="00000A"/>
              </w:rPr>
              <w:t>.</w:t>
            </w:r>
          </w:p>
          <w:p w14:paraId="5B6D428A" w14:textId="555AC2A5" w:rsidR="006D2DAE" w:rsidRDefault="00995EE0">
            <w:pPr>
              <w:pStyle w:val="CommentText"/>
              <w:widowControl w:val="0"/>
              <w:numPr>
                <w:ilvl w:val="0"/>
                <w:numId w:val="74"/>
              </w:numPr>
              <w:spacing w:after="0"/>
              <w:ind w:left="559" w:right="166"/>
              <w:jc w:val="both"/>
              <w:textAlignment w:val="baseline"/>
              <w:rPr>
                <w:color w:val="00000A"/>
              </w:rPr>
            </w:pPr>
            <w:proofErr w:type="spellStart"/>
            <w:r>
              <w:rPr>
                <w:color w:val="00000A"/>
              </w:rPr>
              <w:t>Barberis</w:t>
            </w:r>
            <w:proofErr w:type="spellEnd"/>
            <w:r>
              <w:rPr>
                <w:color w:val="00000A"/>
              </w:rPr>
              <w:t xml:space="preserve">, P., Bruno, E. (2012). </w:t>
            </w:r>
            <w:proofErr w:type="spellStart"/>
            <w:r w:rsidRPr="00FC0CF1">
              <w:rPr>
                <w:i/>
                <w:iCs/>
                <w:color w:val="00000A"/>
              </w:rPr>
              <w:t>Deutsch</w:t>
            </w:r>
            <w:proofErr w:type="spellEnd"/>
            <w:r w:rsidRPr="00FC0CF1">
              <w:rPr>
                <w:i/>
                <w:iCs/>
                <w:color w:val="00000A"/>
              </w:rPr>
              <w:t xml:space="preserve"> </w:t>
            </w:r>
            <w:proofErr w:type="spellStart"/>
            <w:r w:rsidRPr="00FC0CF1">
              <w:rPr>
                <w:i/>
                <w:iCs/>
                <w:color w:val="00000A"/>
              </w:rPr>
              <w:t>im</w:t>
            </w:r>
            <w:proofErr w:type="spellEnd"/>
            <w:r w:rsidRPr="00FC0CF1">
              <w:rPr>
                <w:i/>
                <w:iCs/>
                <w:color w:val="00000A"/>
              </w:rPr>
              <w:t xml:space="preserve"> </w:t>
            </w:r>
            <w:proofErr w:type="spellStart"/>
            <w:r w:rsidRPr="00FC0CF1">
              <w:rPr>
                <w:i/>
                <w:iCs/>
                <w:color w:val="00000A"/>
              </w:rPr>
              <w:t>Hotel</w:t>
            </w:r>
            <w:proofErr w:type="spellEnd"/>
            <w:r w:rsidRPr="00FC0CF1">
              <w:rPr>
                <w:i/>
                <w:iCs/>
                <w:color w:val="00000A"/>
              </w:rPr>
              <w:t xml:space="preserve">. </w:t>
            </w:r>
            <w:proofErr w:type="spellStart"/>
            <w:r w:rsidRPr="00FC0CF1">
              <w:rPr>
                <w:i/>
                <w:iCs/>
                <w:color w:val="00000A"/>
              </w:rPr>
              <w:t>Gespräche</w:t>
            </w:r>
            <w:proofErr w:type="spellEnd"/>
            <w:r w:rsidRPr="00FC0CF1">
              <w:rPr>
                <w:i/>
                <w:iCs/>
                <w:color w:val="00000A"/>
              </w:rPr>
              <w:t xml:space="preserve"> </w:t>
            </w:r>
            <w:proofErr w:type="spellStart"/>
            <w:r w:rsidRPr="00FC0CF1">
              <w:rPr>
                <w:i/>
                <w:iCs/>
                <w:color w:val="00000A"/>
              </w:rPr>
              <w:t>führen</w:t>
            </w:r>
            <w:proofErr w:type="spellEnd"/>
            <w:r>
              <w:rPr>
                <w:color w:val="00000A"/>
              </w:rPr>
              <w:t xml:space="preserve">. </w:t>
            </w:r>
            <w:proofErr w:type="spellStart"/>
            <w:r>
              <w:rPr>
                <w:color w:val="00000A"/>
              </w:rPr>
              <w:t>Leipzig</w:t>
            </w:r>
            <w:proofErr w:type="spellEnd"/>
            <w:r>
              <w:rPr>
                <w:color w:val="00000A"/>
              </w:rPr>
              <w:t xml:space="preserve">: </w:t>
            </w:r>
            <w:proofErr w:type="spellStart"/>
            <w:r>
              <w:rPr>
                <w:color w:val="00000A"/>
              </w:rPr>
              <w:t>Hueber</w:t>
            </w:r>
            <w:proofErr w:type="spellEnd"/>
            <w:r>
              <w:rPr>
                <w:color w:val="00000A"/>
              </w:rPr>
              <w:t xml:space="preserve"> </w:t>
            </w:r>
            <w:proofErr w:type="spellStart"/>
            <w:r>
              <w:rPr>
                <w:color w:val="00000A"/>
              </w:rPr>
              <w:t>Verlag</w:t>
            </w:r>
            <w:proofErr w:type="spellEnd"/>
            <w:r>
              <w:rPr>
                <w:color w:val="00000A"/>
              </w:rPr>
              <w:t>.</w:t>
            </w:r>
          </w:p>
          <w:p w14:paraId="099E7CCE" w14:textId="6552A1A4" w:rsidR="006D2DAE" w:rsidRDefault="00995EE0">
            <w:pPr>
              <w:pStyle w:val="CommentText"/>
              <w:widowControl w:val="0"/>
              <w:numPr>
                <w:ilvl w:val="0"/>
                <w:numId w:val="74"/>
              </w:numPr>
              <w:spacing w:after="0"/>
              <w:ind w:left="559"/>
              <w:jc w:val="both"/>
              <w:textAlignment w:val="baseline"/>
              <w:rPr>
                <w:color w:val="00000A"/>
              </w:rPr>
            </w:pPr>
            <w:proofErr w:type="spellStart"/>
            <w:r>
              <w:rPr>
                <w:color w:val="00000A"/>
              </w:rPr>
              <w:t>Barberis</w:t>
            </w:r>
            <w:proofErr w:type="spellEnd"/>
            <w:r>
              <w:rPr>
                <w:color w:val="00000A"/>
              </w:rPr>
              <w:t xml:space="preserve">, P., Bruno, E. (2016.). </w:t>
            </w:r>
            <w:proofErr w:type="spellStart"/>
            <w:r w:rsidRPr="00FC0CF1">
              <w:rPr>
                <w:i/>
                <w:iCs/>
                <w:color w:val="00000A"/>
              </w:rPr>
              <w:t>Deutsch</w:t>
            </w:r>
            <w:proofErr w:type="spellEnd"/>
            <w:r w:rsidRPr="00FC0CF1">
              <w:rPr>
                <w:i/>
                <w:iCs/>
                <w:color w:val="00000A"/>
              </w:rPr>
              <w:t xml:space="preserve"> </w:t>
            </w:r>
            <w:proofErr w:type="spellStart"/>
            <w:r w:rsidRPr="00FC0CF1">
              <w:rPr>
                <w:i/>
                <w:iCs/>
                <w:color w:val="00000A"/>
              </w:rPr>
              <w:t>im</w:t>
            </w:r>
            <w:proofErr w:type="spellEnd"/>
            <w:r w:rsidRPr="00FC0CF1">
              <w:rPr>
                <w:i/>
                <w:iCs/>
                <w:color w:val="00000A"/>
              </w:rPr>
              <w:t xml:space="preserve"> </w:t>
            </w:r>
            <w:proofErr w:type="spellStart"/>
            <w:r w:rsidRPr="00FC0CF1">
              <w:rPr>
                <w:i/>
                <w:iCs/>
                <w:color w:val="00000A"/>
              </w:rPr>
              <w:t>Hotel</w:t>
            </w:r>
            <w:proofErr w:type="spellEnd"/>
            <w:r w:rsidRPr="00FC0CF1">
              <w:rPr>
                <w:i/>
                <w:iCs/>
                <w:color w:val="00000A"/>
              </w:rPr>
              <w:t xml:space="preserve">. </w:t>
            </w:r>
            <w:proofErr w:type="spellStart"/>
            <w:r w:rsidRPr="00FC0CF1">
              <w:rPr>
                <w:i/>
                <w:iCs/>
                <w:color w:val="00000A"/>
              </w:rPr>
              <w:t>Korrespondenz</w:t>
            </w:r>
            <w:proofErr w:type="spellEnd"/>
            <w:r>
              <w:rPr>
                <w:color w:val="00000A"/>
              </w:rPr>
              <w:t xml:space="preserve">. </w:t>
            </w:r>
            <w:proofErr w:type="spellStart"/>
            <w:r>
              <w:rPr>
                <w:color w:val="00000A"/>
              </w:rPr>
              <w:t>Leipzig</w:t>
            </w:r>
            <w:proofErr w:type="spellEnd"/>
            <w:r>
              <w:rPr>
                <w:color w:val="00000A"/>
              </w:rPr>
              <w:t xml:space="preserve">: </w:t>
            </w:r>
            <w:proofErr w:type="spellStart"/>
            <w:r>
              <w:rPr>
                <w:color w:val="00000A"/>
              </w:rPr>
              <w:t>Hueber</w:t>
            </w:r>
            <w:proofErr w:type="spellEnd"/>
            <w:r>
              <w:rPr>
                <w:color w:val="00000A"/>
              </w:rPr>
              <w:t xml:space="preserve"> 2016.</w:t>
            </w:r>
          </w:p>
          <w:p w14:paraId="2026A80E" w14:textId="092230B1" w:rsidR="006D2DAE" w:rsidRDefault="00995EE0">
            <w:pPr>
              <w:pStyle w:val="CommentText"/>
              <w:widowControl w:val="0"/>
              <w:numPr>
                <w:ilvl w:val="0"/>
                <w:numId w:val="74"/>
              </w:numPr>
              <w:spacing w:after="0"/>
              <w:ind w:left="559" w:right="166"/>
              <w:jc w:val="both"/>
              <w:textAlignment w:val="baseline"/>
              <w:rPr>
                <w:color w:val="00000A"/>
              </w:rPr>
            </w:pPr>
            <w:proofErr w:type="spellStart"/>
            <w:r>
              <w:rPr>
                <w:color w:val="00000A"/>
              </w:rPr>
              <w:t>Becker</w:t>
            </w:r>
            <w:proofErr w:type="spellEnd"/>
            <w:r>
              <w:rPr>
                <w:color w:val="00000A"/>
              </w:rPr>
              <w:t xml:space="preserve">, N., </w:t>
            </w:r>
            <w:proofErr w:type="spellStart"/>
            <w:r>
              <w:rPr>
                <w:color w:val="00000A"/>
              </w:rPr>
              <w:t>Braunert</w:t>
            </w:r>
            <w:proofErr w:type="spellEnd"/>
            <w:r>
              <w:rPr>
                <w:color w:val="00000A"/>
              </w:rPr>
              <w:t xml:space="preserve">, J. (2015). </w:t>
            </w:r>
            <w:proofErr w:type="spellStart"/>
            <w:r w:rsidRPr="00FC0CF1">
              <w:rPr>
                <w:i/>
                <w:iCs/>
                <w:color w:val="00000A"/>
              </w:rPr>
              <w:t>Alltag</w:t>
            </w:r>
            <w:proofErr w:type="spellEnd"/>
            <w:r w:rsidRPr="00FC0CF1">
              <w:rPr>
                <w:i/>
                <w:iCs/>
                <w:color w:val="00000A"/>
              </w:rPr>
              <w:t xml:space="preserve">, </w:t>
            </w:r>
            <w:proofErr w:type="spellStart"/>
            <w:r w:rsidRPr="00FC0CF1">
              <w:rPr>
                <w:i/>
                <w:iCs/>
                <w:color w:val="00000A"/>
              </w:rPr>
              <w:t>Beruf</w:t>
            </w:r>
            <w:proofErr w:type="spellEnd"/>
            <w:r w:rsidRPr="00FC0CF1">
              <w:rPr>
                <w:i/>
                <w:iCs/>
                <w:color w:val="00000A"/>
              </w:rPr>
              <w:t xml:space="preserve"> &amp; Co. </w:t>
            </w:r>
            <w:proofErr w:type="spellStart"/>
            <w:r w:rsidRPr="00FC0CF1">
              <w:rPr>
                <w:i/>
                <w:iCs/>
                <w:color w:val="00000A"/>
              </w:rPr>
              <w:t>Niveau</w:t>
            </w:r>
            <w:proofErr w:type="spellEnd"/>
            <w:r w:rsidRPr="00FC0CF1">
              <w:rPr>
                <w:i/>
                <w:iCs/>
                <w:color w:val="00000A"/>
              </w:rPr>
              <w:t xml:space="preserve"> A1/1. </w:t>
            </w:r>
            <w:proofErr w:type="spellStart"/>
            <w:r w:rsidRPr="00FC0CF1">
              <w:rPr>
                <w:i/>
                <w:iCs/>
                <w:color w:val="00000A"/>
              </w:rPr>
              <w:t>Kursbuch</w:t>
            </w:r>
            <w:proofErr w:type="spellEnd"/>
            <w:r w:rsidRPr="00FC0CF1">
              <w:rPr>
                <w:i/>
                <w:iCs/>
                <w:color w:val="00000A"/>
              </w:rPr>
              <w:t xml:space="preserve"> + </w:t>
            </w:r>
            <w:proofErr w:type="spellStart"/>
            <w:r w:rsidRPr="00FC0CF1">
              <w:rPr>
                <w:i/>
                <w:iCs/>
                <w:color w:val="00000A"/>
              </w:rPr>
              <w:t>Arbeitsbuch</w:t>
            </w:r>
            <w:proofErr w:type="spellEnd"/>
            <w:r>
              <w:rPr>
                <w:color w:val="00000A"/>
              </w:rPr>
              <w:t xml:space="preserve">. </w:t>
            </w:r>
            <w:proofErr w:type="spellStart"/>
            <w:r>
              <w:rPr>
                <w:color w:val="00000A"/>
              </w:rPr>
              <w:t>Leipzig</w:t>
            </w:r>
            <w:proofErr w:type="spellEnd"/>
            <w:r>
              <w:rPr>
                <w:color w:val="00000A"/>
              </w:rPr>
              <w:t xml:space="preserve">: </w:t>
            </w:r>
            <w:proofErr w:type="spellStart"/>
            <w:r>
              <w:rPr>
                <w:color w:val="00000A"/>
              </w:rPr>
              <w:t>Hueber</w:t>
            </w:r>
            <w:proofErr w:type="spellEnd"/>
            <w:r>
              <w:rPr>
                <w:color w:val="00000A"/>
              </w:rPr>
              <w:t xml:space="preserve"> </w:t>
            </w:r>
            <w:proofErr w:type="spellStart"/>
            <w:r>
              <w:rPr>
                <w:color w:val="00000A"/>
              </w:rPr>
              <w:t>Verlag</w:t>
            </w:r>
            <w:proofErr w:type="spellEnd"/>
            <w:r>
              <w:rPr>
                <w:color w:val="00000A"/>
              </w:rPr>
              <w:t>.</w:t>
            </w:r>
          </w:p>
        </w:tc>
      </w:tr>
      <w:tr w:rsidR="006D2DAE" w14:paraId="30531224"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4479AF79" w14:textId="77777777" w:rsidR="006D2DAE" w:rsidRDefault="00995EE0">
            <w:pPr>
              <w:widowControl w:val="0"/>
              <w:spacing w:after="0"/>
              <w:ind w:left="133" w:right="133"/>
              <w:rPr>
                <w:rFonts w:cs="Times New Roman"/>
              </w:rPr>
            </w:pPr>
            <w:proofErr w:type="spellStart"/>
            <w:r>
              <w:rPr>
                <w:rFonts w:cs="Times New Roman"/>
              </w:rPr>
              <w:t>Papildliteratūra</w:t>
            </w:r>
            <w:proofErr w:type="spellEnd"/>
          </w:p>
          <w:p w14:paraId="0B4D8D87" w14:textId="77777777" w:rsidR="006D2DAE" w:rsidRDefault="00995EE0">
            <w:pPr>
              <w:widowControl w:val="0"/>
              <w:spacing w:after="0"/>
              <w:ind w:left="133" w:right="133"/>
              <w:rPr>
                <w:rFonts w:cs="Times New Roman"/>
              </w:rPr>
            </w:pPr>
            <w:r>
              <w:rPr>
                <w:rFonts w:cs="Times New Roman"/>
              </w:rPr>
              <w:t>Citi informācijas avoti</w:t>
            </w:r>
          </w:p>
          <w:p w14:paraId="393B1BFB" w14:textId="77777777" w:rsidR="006D2DAE" w:rsidRDefault="006D2DAE">
            <w:pPr>
              <w:widowControl w:val="0"/>
              <w:spacing w:after="0"/>
              <w:ind w:left="133" w:right="133"/>
              <w:rPr>
                <w:rFonts w:cs="Times New Roman"/>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2BAD3EE8" w14:textId="77777777" w:rsidR="006D2DAE" w:rsidRDefault="006D2DAE">
            <w:pPr>
              <w:pStyle w:val="CommentText"/>
              <w:widowControl w:val="0"/>
              <w:spacing w:after="0"/>
              <w:ind w:left="720" w:right="166"/>
              <w:jc w:val="both"/>
              <w:rPr>
                <w:b/>
                <w:bCs/>
                <w:sz w:val="24"/>
              </w:rPr>
            </w:pPr>
          </w:p>
        </w:tc>
      </w:tr>
    </w:tbl>
    <w:p w14:paraId="7DEBA9F8" w14:textId="77777777" w:rsidR="006D2DAE" w:rsidRDefault="006D2DAE">
      <w:pPr>
        <w:spacing w:after="0"/>
        <w:rPr>
          <w:b/>
          <w:bCs/>
          <w:sz w:val="24"/>
        </w:rPr>
      </w:pPr>
    </w:p>
    <w:p w14:paraId="54E48674" w14:textId="77777777" w:rsidR="006D2DAE" w:rsidRDefault="00995EE0">
      <w:pPr>
        <w:spacing w:after="0"/>
        <w:rPr>
          <w:b/>
          <w:bCs/>
          <w:sz w:val="24"/>
        </w:rPr>
      </w:pPr>
      <w:r>
        <w:br w:type="page"/>
      </w:r>
    </w:p>
    <w:p w14:paraId="5E06F79D" w14:textId="77777777" w:rsidR="006D2DAE" w:rsidRDefault="00995EE0">
      <w:pPr>
        <w:pStyle w:val="Heading4"/>
        <w:keepNext w:val="0"/>
        <w:keepLines w:val="0"/>
        <w:spacing w:line="240" w:lineRule="auto"/>
        <w:rPr>
          <w:bCs/>
        </w:rPr>
      </w:pPr>
      <w:bookmarkStart w:id="47" w:name="_Toc153914132"/>
      <w:r>
        <w:lastRenderedPageBreak/>
        <w:t>PROFESIONĀLĀ ITĀĻU VALODA</w:t>
      </w:r>
      <w:bookmarkEnd w:id="47"/>
    </w:p>
    <w:p w14:paraId="4C563C51" w14:textId="77777777" w:rsidR="006D2DAE" w:rsidRDefault="006D2DAE">
      <w:pPr>
        <w:spacing w:after="0"/>
        <w:rPr>
          <w:rFonts w:eastAsiaTheme="majorEastAsia" w:cstheme="majorBidi"/>
          <w:b/>
          <w:sz w:val="24"/>
          <w:szCs w:val="22"/>
        </w:rPr>
      </w:pPr>
    </w:p>
    <w:tbl>
      <w:tblPr>
        <w:tblW w:w="10095" w:type="dxa"/>
        <w:tblInd w:w="-10" w:type="dxa"/>
        <w:tblLayout w:type="fixed"/>
        <w:tblCellMar>
          <w:top w:w="57" w:type="dxa"/>
          <w:left w:w="5" w:type="dxa"/>
          <w:bottom w:w="57" w:type="dxa"/>
          <w:right w:w="5" w:type="dxa"/>
        </w:tblCellMar>
        <w:tblLook w:val="0000" w:firstRow="0" w:lastRow="0" w:firstColumn="0" w:lastColumn="0" w:noHBand="0" w:noVBand="0"/>
      </w:tblPr>
      <w:tblGrid>
        <w:gridCol w:w="2839"/>
        <w:gridCol w:w="7256"/>
      </w:tblGrid>
      <w:tr w:rsidR="006D2DAE" w14:paraId="39E47759" w14:textId="77777777">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2354DA0D" w14:textId="77777777" w:rsidR="006D2DAE" w:rsidRDefault="00995EE0">
            <w:pPr>
              <w:widowControl w:val="0"/>
              <w:spacing w:after="0"/>
              <w:ind w:left="133" w:right="133"/>
              <w:rPr>
                <w:rFonts w:cs="Times New Roman"/>
              </w:rPr>
            </w:pPr>
            <w:r>
              <w:rPr>
                <w:rFonts w:cs="Times New Roman"/>
              </w:rPr>
              <w:t>Studiju kursa nosaukums latviešu un angļu valodā</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p w14:paraId="093DEA69" w14:textId="77777777" w:rsidR="006D2DAE" w:rsidRDefault="00995EE0">
            <w:pPr>
              <w:widowControl w:val="0"/>
              <w:spacing w:after="0"/>
              <w:ind w:left="143"/>
              <w:rPr>
                <w:rFonts w:cs="Times New Roman"/>
                <w:b/>
              </w:rPr>
            </w:pPr>
            <w:r>
              <w:rPr>
                <w:rFonts w:cs="Times New Roman"/>
                <w:b/>
              </w:rPr>
              <w:t>PROFESIONĀLĀ ITĀĻU VALODA</w:t>
            </w:r>
          </w:p>
          <w:p w14:paraId="27566EC6" w14:textId="77777777" w:rsidR="006D2DAE" w:rsidRDefault="00995EE0">
            <w:pPr>
              <w:widowControl w:val="0"/>
              <w:spacing w:after="0"/>
              <w:ind w:left="143"/>
              <w:rPr>
                <w:rFonts w:cs="Times New Roman"/>
                <w:b/>
                <w:i/>
                <w:iCs/>
              </w:rPr>
            </w:pPr>
            <w:r>
              <w:rPr>
                <w:rFonts w:cs="Times New Roman"/>
                <w:b/>
                <w:i/>
                <w:iCs/>
              </w:rPr>
              <w:t>ITALIAN LANGUAGE FOR HOSPITALITY</w:t>
            </w:r>
          </w:p>
        </w:tc>
      </w:tr>
      <w:tr w:rsidR="006D2DAE" w14:paraId="751E127B" w14:textId="77777777">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0CC36DDF" w14:textId="77777777" w:rsidR="006D2DAE" w:rsidRDefault="00995EE0">
            <w:pPr>
              <w:widowControl w:val="0"/>
              <w:spacing w:after="0"/>
              <w:ind w:left="133" w:right="133"/>
              <w:rPr>
                <w:rFonts w:cs="Times New Roman"/>
              </w:rPr>
            </w:pPr>
            <w:r>
              <w:rPr>
                <w:rFonts w:cs="Times New Roman"/>
              </w:rPr>
              <w:t>Studiju kursa izstrādātājs(-i)</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p w14:paraId="405AC400" w14:textId="77777777" w:rsidR="006D2DAE" w:rsidRDefault="00995EE0">
            <w:pPr>
              <w:widowControl w:val="0"/>
              <w:spacing w:after="0"/>
              <w:ind w:left="143"/>
              <w:rPr>
                <w:rFonts w:cs="Times New Roman"/>
              </w:rPr>
            </w:pPr>
            <w:proofErr w:type="spellStart"/>
            <w:r>
              <w:rPr>
                <w:rFonts w:cs="Times New Roman"/>
              </w:rPr>
              <w:t>Džulia</w:t>
            </w:r>
            <w:proofErr w:type="spellEnd"/>
            <w:r>
              <w:rPr>
                <w:rFonts w:cs="Times New Roman"/>
              </w:rPr>
              <w:t xml:space="preserve"> </w:t>
            </w:r>
            <w:proofErr w:type="spellStart"/>
            <w:r>
              <w:rPr>
                <w:rFonts w:cs="Times New Roman"/>
              </w:rPr>
              <w:t>Trojāno</w:t>
            </w:r>
            <w:proofErr w:type="spellEnd"/>
            <w:r>
              <w:rPr>
                <w:rFonts w:cs="Times New Roman"/>
              </w:rPr>
              <w:t xml:space="preserve"> [</w:t>
            </w:r>
            <w:proofErr w:type="spellStart"/>
            <w:r w:rsidRPr="00FC0CF1">
              <w:rPr>
                <w:rFonts w:cs="Times New Roman"/>
                <w:i/>
                <w:iCs/>
              </w:rPr>
              <w:t>Giulia</w:t>
            </w:r>
            <w:proofErr w:type="spellEnd"/>
            <w:r w:rsidRPr="00FC0CF1">
              <w:rPr>
                <w:rFonts w:cs="Times New Roman"/>
                <w:i/>
                <w:iCs/>
              </w:rPr>
              <w:t xml:space="preserve"> </w:t>
            </w:r>
            <w:proofErr w:type="spellStart"/>
            <w:r w:rsidRPr="00FC0CF1">
              <w:rPr>
                <w:rFonts w:cs="Times New Roman"/>
                <w:i/>
                <w:iCs/>
              </w:rPr>
              <w:t>Trojano</w:t>
            </w:r>
            <w:proofErr w:type="spellEnd"/>
            <w:r>
              <w:rPr>
                <w:rFonts w:cs="Times New Roman"/>
              </w:rPr>
              <w:t>]</w:t>
            </w:r>
          </w:p>
        </w:tc>
      </w:tr>
      <w:tr w:rsidR="006D2DAE" w14:paraId="6343E55E" w14:textId="77777777">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1DB7FAC3" w14:textId="77777777" w:rsidR="006D2DAE" w:rsidRDefault="00995EE0">
            <w:pPr>
              <w:widowControl w:val="0"/>
              <w:spacing w:after="0"/>
              <w:ind w:left="133" w:right="133"/>
              <w:rPr>
                <w:rFonts w:cs="Times New Roman"/>
              </w:rPr>
            </w:pPr>
            <w:r>
              <w:rPr>
                <w:rFonts w:cs="Times New Roman"/>
              </w:rPr>
              <w:t>Studiju kursa īstenotājs(-i)</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p w14:paraId="361BCAE8" w14:textId="77777777" w:rsidR="006D2DAE" w:rsidRDefault="00995EE0">
            <w:pPr>
              <w:widowControl w:val="0"/>
              <w:spacing w:after="0"/>
              <w:ind w:left="143"/>
              <w:rPr>
                <w:rFonts w:cs="Times New Roman"/>
              </w:rPr>
            </w:pPr>
            <w:proofErr w:type="spellStart"/>
            <w:r>
              <w:rPr>
                <w:rFonts w:cs="Times New Roman"/>
              </w:rPr>
              <w:t>Džulia</w:t>
            </w:r>
            <w:proofErr w:type="spellEnd"/>
            <w:r>
              <w:rPr>
                <w:rFonts w:cs="Times New Roman"/>
              </w:rPr>
              <w:t xml:space="preserve"> </w:t>
            </w:r>
            <w:proofErr w:type="spellStart"/>
            <w:r>
              <w:rPr>
                <w:rFonts w:cs="Times New Roman"/>
              </w:rPr>
              <w:t>Trojāno</w:t>
            </w:r>
            <w:proofErr w:type="spellEnd"/>
            <w:r>
              <w:rPr>
                <w:rFonts w:cs="Times New Roman"/>
              </w:rPr>
              <w:t xml:space="preserve"> [</w:t>
            </w:r>
            <w:proofErr w:type="spellStart"/>
            <w:r w:rsidRPr="00FC0CF1">
              <w:rPr>
                <w:rFonts w:cs="Times New Roman"/>
                <w:i/>
                <w:iCs/>
              </w:rPr>
              <w:t>Giulia</w:t>
            </w:r>
            <w:proofErr w:type="spellEnd"/>
            <w:r w:rsidRPr="00FC0CF1">
              <w:rPr>
                <w:rFonts w:cs="Times New Roman"/>
                <w:i/>
                <w:iCs/>
              </w:rPr>
              <w:t xml:space="preserve"> </w:t>
            </w:r>
            <w:proofErr w:type="spellStart"/>
            <w:r w:rsidRPr="00FC0CF1">
              <w:rPr>
                <w:rFonts w:cs="Times New Roman"/>
                <w:i/>
                <w:iCs/>
              </w:rPr>
              <w:t>Trojano</w:t>
            </w:r>
            <w:proofErr w:type="spellEnd"/>
            <w:r>
              <w:rPr>
                <w:rFonts w:cs="Times New Roman"/>
              </w:rPr>
              <w:t>]</w:t>
            </w:r>
          </w:p>
        </w:tc>
      </w:tr>
      <w:tr w:rsidR="006D2DAE" w14:paraId="6042D73C" w14:textId="77777777">
        <w:trPr>
          <w:trHeight w:val="837"/>
        </w:trPr>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3EC3451A" w14:textId="77777777" w:rsidR="006D2DAE" w:rsidRDefault="00995EE0">
            <w:pPr>
              <w:widowControl w:val="0"/>
              <w:spacing w:after="0"/>
              <w:ind w:left="133" w:right="133"/>
              <w:rPr>
                <w:rFonts w:cs="Times New Roman"/>
              </w:rPr>
            </w:pPr>
            <w:r>
              <w:rPr>
                <w:rFonts w:cs="Times New Roman"/>
              </w:rPr>
              <w:t>Studiju kursa apjoms un īstenošanas semestris</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tbl>
            <w:tblPr>
              <w:tblStyle w:val="TableGrid"/>
              <w:tblW w:w="7226" w:type="dxa"/>
              <w:tblLayout w:type="fixed"/>
              <w:tblCellMar>
                <w:left w:w="0" w:type="dxa"/>
                <w:right w:w="5" w:type="dxa"/>
              </w:tblCellMar>
              <w:tblLook w:val="04A0" w:firstRow="1" w:lastRow="0" w:firstColumn="1" w:lastColumn="0" w:noHBand="0" w:noVBand="1"/>
            </w:tblPr>
            <w:tblGrid>
              <w:gridCol w:w="706"/>
              <w:gridCol w:w="1134"/>
              <w:gridCol w:w="992"/>
              <w:gridCol w:w="1133"/>
              <w:gridCol w:w="1277"/>
              <w:gridCol w:w="1274"/>
              <w:gridCol w:w="710"/>
            </w:tblGrid>
            <w:tr w:rsidR="006D2DAE" w14:paraId="0E238A19" w14:textId="77777777">
              <w:tc>
                <w:tcPr>
                  <w:tcW w:w="705" w:type="dxa"/>
                  <w:vMerge w:val="restart"/>
                  <w:tcBorders>
                    <w:top w:val="nil"/>
                    <w:left w:val="nil"/>
                  </w:tcBorders>
                  <w:shd w:val="clear" w:color="auto" w:fill="D9D9D9" w:themeFill="background1" w:themeFillShade="D9"/>
                  <w:vAlign w:val="center"/>
                </w:tcPr>
                <w:p w14:paraId="643EDD3F" w14:textId="77777777" w:rsidR="006D2DAE" w:rsidRDefault="00995EE0">
                  <w:pPr>
                    <w:widowControl w:val="0"/>
                    <w:spacing w:after="0"/>
                    <w:ind w:left="1"/>
                    <w:jc w:val="center"/>
                    <w:rPr>
                      <w:rFonts w:cs="Times New Roman"/>
                    </w:rPr>
                  </w:pPr>
                  <w:r>
                    <w:rPr>
                      <w:rFonts w:eastAsia="Calibri" w:cs="Times New Roman"/>
                      <w:i/>
                      <w:iCs/>
                    </w:rPr>
                    <w:t>ECTS</w:t>
                  </w:r>
                </w:p>
              </w:tc>
              <w:tc>
                <w:tcPr>
                  <w:tcW w:w="1134" w:type="dxa"/>
                  <w:vMerge w:val="restart"/>
                  <w:tcBorders>
                    <w:top w:val="nil"/>
                  </w:tcBorders>
                  <w:shd w:val="clear" w:color="auto" w:fill="D9D9D9" w:themeFill="background1" w:themeFillShade="D9"/>
                  <w:vAlign w:val="center"/>
                </w:tcPr>
                <w:p w14:paraId="5ABA9BD1" w14:textId="77777777" w:rsidR="006D2DAE" w:rsidRDefault="00995EE0">
                  <w:pPr>
                    <w:widowControl w:val="0"/>
                    <w:spacing w:after="0"/>
                    <w:ind w:left="1"/>
                    <w:jc w:val="center"/>
                    <w:rPr>
                      <w:rFonts w:cs="Times New Roman"/>
                    </w:rPr>
                  </w:pPr>
                  <w:r>
                    <w:rPr>
                      <w:rFonts w:eastAsia="Calibri" w:cs="Times New Roman"/>
                    </w:rPr>
                    <w:t>Īstenošanas semestris</w:t>
                  </w:r>
                </w:p>
              </w:tc>
              <w:tc>
                <w:tcPr>
                  <w:tcW w:w="2125" w:type="dxa"/>
                  <w:gridSpan w:val="2"/>
                  <w:tcBorders>
                    <w:top w:val="nil"/>
                  </w:tcBorders>
                  <w:shd w:val="clear" w:color="auto" w:fill="D9D9D9" w:themeFill="background1" w:themeFillShade="D9"/>
                  <w:vAlign w:val="center"/>
                </w:tcPr>
                <w:p w14:paraId="43F88A46" w14:textId="77777777" w:rsidR="006D2DAE" w:rsidRDefault="00995EE0">
                  <w:pPr>
                    <w:widowControl w:val="0"/>
                    <w:spacing w:after="0"/>
                    <w:ind w:left="1"/>
                    <w:jc w:val="center"/>
                    <w:rPr>
                      <w:rFonts w:cs="Times New Roman"/>
                    </w:rPr>
                  </w:pPr>
                  <w:r>
                    <w:rPr>
                      <w:rFonts w:eastAsia="Calibri" w:cs="Times New Roman"/>
                    </w:rPr>
                    <w:t>Kontaktstundas</w:t>
                  </w:r>
                </w:p>
              </w:tc>
              <w:tc>
                <w:tcPr>
                  <w:tcW w:w="1277" w:type="dxa"/>
                  <w:vMerge w:val="restart"/>
                  <w:tcBorders>
                    <w:top w:val="nil"/>
                  </w:tcBorders>
                  <w:shd w:val="clear" w:color="auto" w:fill="D9D9D9" w:themeFill="background1" w:themeFillShade="D9"/>
                  <w:vAlign w:val="center"/>
                </w:tcPr>
                <w:p w14:paraId="30DD881B" w14:textId="77777777" w:rsidR="006D2DAE" w:rsidRDefault="00995EE0">
                  <w:pPr>
                    <w:widowControl w:val="0"/>
                    <w:spacing w:after="0"/>
                    <w:ind w:left="1"/>
                    <w:jc w:val="center"/>
                    <w:rPr>
                      <w:rFonts w:cs="Times New Roman"/>
                    </w:rPr>
                  </w:pPr>
                  <w:r>
                    <w:rPr>
                      <w:rFonts w:eastAsia="Calibri"/>
                    </w:rPr>
                    <w:t>Gala pārbaudījums</w:t>
                  </w:r>
                </w:p>
              </w:tc>
              <w:tc>
                <w:tcPr>
                  <w:tcW w:w="1274" w:type="dxa"/>
                  <w:vMerge w:val="restart"/>
                  <w:tcBorders>
                    <w:top w:val="nil"/>
                  </w:tcBorders>
                  <w:shd w:val="clear" w:color="auto" w:fill="D9D9D9" w:themeFill="background1" w:themeFillShade="D9"/>
                  <w:vAlign w:val="center"/>
                </w:tcPr>
                <w:p w14:paraId="3DBB4422" w14:textId="77777777" w:rsidR="006D2DAE" w:rsidRDefault="00995EE0">
                  <w:pPr>
                    <w:widowControl w:val="0"/>
                    <w:spacing w:after="0"/>
                    <w:ind w:left="1"/>
                    <w:jc w:val="center"/>
                    <w:rPr>
                      <w:rFonts w:cs="Times New Roman"/>
                    </w:rPr>
                  </w:pPr>
                  <w:r>
                    <w:rPr>
                      <w:rFonts w:eastAsia="Calibri" w:cs="Times New Roman"/>
                    </w:rPr>
                    <w:t>Patstāvīgais darbs</w:t>
                  </w:r>
                </w:p>
              </w:tc>
              <w:tc>
                <w:tcPr>
                  <w:tcW w:w="710" w:type="dxa"/>
                  <w:vMerge w:val="restart"/>
                  <w:tcBorders>
                    <w:top w:val="nil"/>
                    <w:right w:val="nil"/>
                  </w:tcBorders>
                  <w:shd w:val="clear" w:color="auto" w:fill="D9D9D9" w:themeFill="background1" w:themeFillShade="D9"/>
                  <w:vAlign w:val="center"/>
                </w:tcPr>
                <w:p w14:paraId="54319B66" w14:textId="77777777" w:rsidR="006D2DAE" w:rsidRDefault="00995EE0">
                  <w:pPr>
                    <w:widowControl w:val="0"/>
                    <w:spacing w:after="0"/>
                    <w:ind w:left="1" w:right="-9"/>
                    <w:jc w:val="center"/>
                    <w:rPr>
                      <w:rFonts w:cs="Times New Roman"/>
                    </w:rPr>
                  </w:pPr>
                  <w:r>
                    <w:rPr>
                      <w:rFonts w:eastAsia="Calibri" w:cs="Times New Roman"/>
                    </w:rPr>
                    <w:t>Kopā</w:t>
                  </w:r>
                </w:p>
              </w:tc>
            </w:tr>
            <w:tr w:rsidR="006D2DAE" w14:paraId="3987F809" w14:textId="77777777">
              <w:tc>
                <w:tcPr>
                  <w:tcW w:w="705" w:type="dxa"/>
                  <w:vMerge/>
                  <w:tcBorders>
                    <w:left w:val="nil"/>
                  </w:tcBorders>
                  <w:shd w:val="clear" w:color="auto" w:fill="D9D9D9" w:themeFill="background1" w:themeFillShade="D9"/>
                  <w:vAlign w:val="center"/>
                </w:tcPr>
                <w:p w14:paraId="0475A618" w14:textId="77777777" w:rsidR="006D2DAE" w:rsidRDefault="006D2DAE">
                  <w:pPr>
                    <w:widowControl w:val="0"/>
                    <w:spacing w:after="0"/>
                    <w:ind w:left="1"/>
                    <w:jc w:val="center"/>
                    <w:rPr>
                      <w:rFonts w:cs="Times New Roman"/>
                    </w:rPr>
                  </w:pPr>
                </w:p>
              </w:tc>
              <w:tc>
                <w:tcPr>
                  <w:tcW w:w="1134" w:type="dxa"/>
                  <w:vMerge/>
                  <w:shd w:val="clear" w:color="auto" w:fill="D9D9D9" w:themeFill="background1" w:themeFillShade="D9"/>
                  <w:vAlign w:val="center"/>
                </w:tcPr>
                <w:p w14:paraId="3071A55C" w14:textId="77777777" w:rsidR="006D2DAE" w:rsidRDefault="006D2DAE">
                  <w:pPr>
                    <w:widowControl w:val="0"/>
                    <w:spacing w:after="0"/>
                    <w:ind w:left="1"/>
                    <w:jc w:val="center"/>
                    <w:rPr>
                      <w:rFonts w:cs="Times New Roman"/>
                    </w:rPr>
                  </w:pPr>
                </w:p>
              </w:tc>
              <w:tc>
                <w:tcPr>
                  <w:tcW w:w="992" w:type="dxa"/>
                  <w:shd w:val="clear" w:color="auto" w:fill="D9D9D9" w:themeFill="background1" w:themeFillShade="D9"/>
                  <w:vAlign w:val="center"/>
                </w:tcPr>
                <w:p w14:paraId="12E18E92" w14:textId="77777777" w:rsidR="006D2DAE" w:rsidRDefault="00995EE0">
                  <w:pPr>
                    <w:widowControl w:val="0"/>
                    <w:spacing w:after="0"/>
                    <w:ind w:left="1"/>
                    <w:jc w:val="center"/>
                    <w:rPr>
                      <w:rFonts w:cs="Times New Roman"/>
                    </w:rPr>
                  </w:pPr>
                  <w:r>
                    <w:rPr>
                      <w:rFonts w:eastAsia="Calibri" w:cs="Times New Roman"/>
                    </w:rPr>
                    <w:t>Lekcijas</w:t>
                  </w:r>
                </w:p>
              </w:tc>
              <w:tc>
                <w:tcPr>
                  <w:tcW w:w="1133" w:type="dxa"/>
                  <w:shd w:val="clear" w:color="auto" w:fill="D9D9D9" w:themeFill="background1" w:themeFillShade="D9"/>
                  <w:vAlign w:val="center"/>
                </w:tcPr>
                <w:p w14:paraId="722729D6" w14:textId="77777777" w:rsidR="006D2DAE" w:rsidRDefault="00995EE0">
                  <w:pPr>
                    <w:widowControl w:val="0"/>
                    <w:spacing w:after="0"/>
                    <w:ind w:left="1"/>
                    <w:jc w:val="center"/>
                    <w:rPr>
                      <w:rFonts w:cs="Times New Roman"/>
                    </w:rPr>
                  </w:pPr>
                  <w:proofErr w:type="spellStart"/>
                  <w:r>
                    <w:rPr>
                      <w:rFonts w:eastAsia="Calibri" w:cs="Times New Roman"/>
                    </w:rPr>
                    <w:t>Prakt.d</w:t>
                  </w:r>
                  <w:proofErr w:type="spellEnd"/>
                  <w:r>
                    <w:rPr>
                      <w:rFonts w:eastAsia="Calibri" w:cs="Times New Roman"/>
                    </w:rPr>
                    <w:t>.</w:t>
                  </w:r>
                </w:p>
              </w:tc>
              <w:tc>
                <w:tcPr>
                  <w:tcW w:w="1277" w:type="dxa"/>
                  <w:vMerge/>
                  <w:shd w:val="clear" w:color="auto" w:fill="D9D9D9" w:themeFill="background1" w:themeFillShade="D9"/>
                  <w:vAlign w:val="center"/>
                </w:tcPr>
                <w:p w14:paraId="637CFCC9" w14:textId="77777777" w:rsidR="006D2DAE" w:rsidRDefault="006D2DAE">
                  <w:pPr>
                    <w:widowControl w:val="0"/>
                    <w:spacing w:after="0"/>
                    <w:ind w:left="1"/>
                    <w:jc w:val="center"/>
                    <w:rPr>
                      <w:rFonts w:cs="Times New Roman"/>
                    </w:rPr>
                  </w:pPr>
                </w:p>
              </w:tc>
              <w:tc>
                <w:tcPr>
                  <w:tcW w:w="1274" w:type="dxa"/>
                  <w:vMerge/>
                  <w:shd w:val="clear" w:color="auto" w:fill="D9D9D9" w:themeFill="background1" w:themeFillShade="D9"/>
                  <w:vAlign w:val="center"/>
                </w:tcPr>
                <w:p w14:paraId="4CFAA993" w14:textId="77777777" w:rsidR="006D2DAE" w:rsidRDefault="006D2DAE">
                  <w:pPr>
                    <w:widowControl w:val="0"/>
                    <w:spacing w:after="0"/>
                    <w:ind w:left="1"/>
                    <w:jc w:val="center"/>
                    <w:rPr>
                      <w:rFonts w:cs="Times New Roman"/>
                    </w:rPr>
                  </w:pPr>
                </w:p>
              </w:tc>
              <w:tc>
                <w:tcPr>
                  <w:tcW w:w="710" w:type="dxa"/>
                  <w:vMerge/>
                  <w:tcBorders>
                    <w:right w:val="nil"/>
                  </w:tcBorders>
                  <w:shd w:val="clear" w:color="auto" w:fill="D9D9D9" w:themeFill="background1" w:themeFillShade="D9"/>
                  <w:vAlign w:val="center"/>
                </w:tcPr>
                <w:p w14:paraId="47483E39" w14:textId="77777777" w:rsidR="006D2DAE" w:rsidRDefault="006D2DAE">
                  <w:pPr>
                    <w:widowControl w:val="0"/>
                    <w:spacing w:after="0"/>
                    <w:ind w:left="1" w:right="154"/>
                    <w:jc w:val="center"/>
                    <w:rPr>
                      <w:rFonts w:cs="Times New Roman"/>
                    </w:rPr>
                  </w:pPr>
                </w:p>
              </w:tc>
            </w:tr>
            <w:tr w:rsidR="006D2DAE" w14:paraId="6A68FA14" w14:textId="77777777">
              <w:trPr>
                <w:trHeight w:val="350"/>
              </w:trPr>
              <w:tc>
                <w:tcPr>
                  <w:tcW w:w="705" w:type="dxa"/>
                  <w:tcBorders>
                    <w:left w:val="nil"/>
                    <w:bottom w:val="nil"/>
                  </w:tcBorders>
                  <w:vAlign w:val="center"/>
                </w:tcPr>
                <w:p w14:paraId="30433741" w14:textId="77777777" w:rsidR="006D2DAE" w:rsidRDefault="00995EE0">
                  <w:pPr>
                    <w:widowControl w:val="0"/>
                    <w:spacing w:after="0"/>
                    <w:ind w:left="1"/>
                    <w:jc w:val="center"/>
                    <w:rPr>
                      <w:rFonts w:cs="Times New Roman"/>
                    </w:rPr>
                  </w:pPr>
                  <w:r>
                    <w:rPr>
                      <w:rFonts w:eastAsia="Calibri" w:cs="Times New Roman"/>
                    </w:rPr>
                    <w:t>4</w:t>
                  </w:r>
                </w:p>
              </w:tc>
              <w:tc>
                <w:tcPr>
                  <w:tcW w:w="1134" w:type="dxa"/>
                  <w:tcBorders>
                    <w:bottom w:val="nil"/>
                  </w:tcBorders>
                  <w:vAlign w:val="center"/>
                </w:tcPr>
                <w:p w14:paraId="1DAB851E" w14:textId="77777777" w:rsidR="006D2DAE" w:rsidRDefault="00995EE0">
                  <w:pPr>
                    <w:widowControl w:val="0"/>
                    <w:spacing w:after="0"/>
                    <w:ind w:left="1"/>
                    <w:jc w:val="center"/>
                    <w:rPr>
                      <w:rFonts w:cs="Times New Roman"/>
                    </w:rPr>
                  </w:pPr>
                  <w:r>
                    <w:rPr>
                      <w:rFonts w:eastAsia="Calibri" w:cs="Times New Roman"/>
                    </w:rPr>
                    <w:t>3.</w:t>
                  </w:r>
                </w:p>
              </w:tc>
              <w:tc>
                <w:tcPr>
                  <w:tcW w:w="992" w:type="dxa"/>
                  <w:tcBorders>
                    <w:bottom w:val="nil"/>
                  </w:tcBorders>
                  <w:vAlign w:val="center"/>
                </w:tcPr>
                <w:p w14:paraId="581E94D5" w14:textId="77777777" w:rsidR="006D2DAE" w:rsidRDefault="00995EE0">
                  <w:pPr>
                    <w:widowControl w:val="0"/>
                    <w:spacing w:after="0"/>
                    <w:ind w:left="1"/>
                    <w:jc w:val="center"/>
                    <w:rPr>
                      <w:rFonts w:cs="Times New Roman"/>
                    </w:rPr>
                  </w:pPr>
                  <w:r>
                    <w:rPr>
                      <w:rFonts w:eastAsia="Calibri" w:cs="Times New Roman"/>
                    </w:rPr>
                    <w:t>28</w:t>
                  </w:r>
                </w:p>
              </w:tc>
              <w:tc>
                <w:tcPr>
                  <w:tcW w:w="1133" w:type="dxa"/>
                  <w:tcBorders>
                    <w:bottom w:val="nil"/>
                  </w:tcBorders>
                  <w:vAlign w:val="center"/>
                </w:tcPr>
                <w:p w14:paraId="28408D6A" w14:textId="77777777" w:rsidR="006D2DAE" w:rsidRDefault="00995EE0">
                  <w:pPr>
                    <w:widowControl w:val="0"/>
                    <w:spacing w:after="0"/>
                    <w:ind w:left="1"/>
                    <w:jc w:val="center"/>
                    <w:rPr>
                      <w:rFonts w:cs="Times New Roman"/>
                    </w:rPr>
                  </w:pPr>
                  <w:r>
                    <w:rPr>
                      <w:rFonts w:eastAsia="Calibri" w:cs="Times New Roman"/>
                    </w:rPr>
                    <w:t>12</w:t>
                  </w:r>
                </w:p>
              </w:tc>
              <w:tc>
                <w:tcPr>
                  <w:tcW w:w="1277" w:type="dxa"/>
                  <w:tcBorders>
                    <w:bottom w:val="nil"/>
                  </w:tcBorders>
                  <w:vAlign w:val="center"/>
                </w:tcPr>
                <w:p w14:paraId="4F7DF3C6" w14:textId="77777777" w:rsidR="006D2DAE" w:rsidRDefault="00995EE0">
                  <w:pPr>
                    <w:widowControl w:val="0"/>
                    <w:spacing w:after="0"/>
                    <w:ind w:left="1"/>
                    <w:jc w:val="center"/>
                    <w:rPr>
                      <w:rFonts w:cs="Times New Roman"/>
                    </w:rPr>
                  </w:pPr>
                  <w:r>
                    <w:rPr>
                      <w:rFonts w:eastAsia="Calibri" w:cs="Times New Roman"/>
                    </w:rPr>
                    <w:t>Eksāmens</w:t>
                  </w:r>
                </w:p>
              </w:tc>
              <w:tc>
                <w:tcPr>
                  <w:tcW w:w="1274" w:type="dxa"/>
                  <w:tcBorders>
                    <w:bottom w:val="nil"/>
                  </w:tcBorders>
                  <w:vAlign w:val="center"/>
                </w:tcPr>
                <w:p w14:paraId="2DFDCBB9" w14:textId="77777777" w:rsidR="006D2DAE" w:rsidRDefault="00995EE0">
                  <w:pPr>
                    <w:widowControl w:val="0"/>
                    <w:spacing w:after="0"/>
                    <w:ind w:left="1"/>
                    <w:jc w:val="center"/>
                    <w:rPr>
                      <w:rFonts w:cs="Times New Roman"/>
                    </w:rPr>
                  </w:pPr>
                  <w:r>
                    <w:rPr>
                      <w:rFonts w:eastAsia="Calibri" w:cs="Times New Roman"/>
                    </w:rPr>
                    <w:t>60</w:t>
                  </w:r>
                </w:p>
              </w:tc>
              <w:tc>
                <w:tcPr>
                  <w:tcW w:w="710" w:type="dxa"/>
                  <w:tcBorders>
                    <w:bottom w:val="nil"/>
                    <w:right w:val="nil"/>
                  </w:tcBorders>
                  <w:vAlign w:val="center"/>
                </w:tcPr>
                <w:p w14:paraId="7C7D350C" w14:textId="77777777" w:rsidR="006D2DAE" w:rsidRDefault="00995EE0">
                  <w:pPr>
                    <w:widowControl w:val="0"/>
                    <w:spacing w:after="0"/>
                    <w:ind w:left="1"/>
                    <w:jc w:val="center"/>
                    <w:rPr>
                      <w:rFonts w:cs="Times New Roman"/>
                    </w:rPr>
                  </w:pPr>
                  <w:r>
                    <w:rPr>
                      <w:rFonts w:eastAsia="Calibri" w:cs="Times New Roman"/>
                    </w:rPr>
                    <w:t>100</w:t>
                  </w:r>
                </w:p>
              </w:tc>
            </w:tr>
          </w:tbl>
          <w:p w14:paraId="584EC0AF" w14:textId="77777777" w:rsidR="006D2DAE" w:rsidRDefault="006D2DAE">
            <w:pPr>
              <w:widowControl w:val="0"/>
              <w:spacing w:after="0"/>
              <w:ind w:left="1" w:right="154"/>
              <w:jc w:val="both"/>
              <w:rPr>
                <w:rFonts w:cs="Times New Roman"/>
              </w:rPr>
            </w:pPr>
          </w:p>
        </w:tc>
      </w:tr>
      <w:tr w:rsidR="006D2DAE" w14:paraId="4D382703" w14:textId="77777777">
        <w:trPr>
          <w:trHeight w:val="141"/>
        </w:trPr>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7F47F495" w14:textId="77777777" w:rsidR="006D2DAE" w:rsidRDefault="00995EE0">
            <w:pPr>
              <w:widowControl w:val="0"/>
              <w:spacing w:after="0"/>
              <w:ind w:left="133" w:right="133"/>
              <w:rPr>
                <w:rFonts w:cs="Times New Roman"/>
              </w:rPr>
            </w:pPr>
            <w:r>
              <w:rPr>
                <w:rFonts w:cs="Times New Roman"/>
              </w:rPr>
              <w:t>Prasības studiju kursa apguvei</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p w14:paraId="067EE587" w14:textId="77777777" w:rsidR="006D2DAE" w:rsidRDefault="00995EE0">
            <w:pPr>
              <w:widowControl w:val="0"/>
              <w:spacing w:after="0"/>
              <w:ind w:left="143" w:right="154"/>
              <w:jc w:val="both"/>
              <w:rPr>
                <w:rFonts w:cs="Times New Roman"/>
              </w:rPr>
            </w:pPr>
            <w:r>
              <w:rPr>
                <w:rFonts w:cs="Times New Roman"/>
              </w:rPr>
              <w:t>Itāļu valoda A1/A2.</w:t>
            </w:r>
          </w:p>
        </w:tc>
      </w:tr>
      <w:tr w:rsidR="006D2DAE" w14:paraId="3154158D" w14:textId="77777777">
        <w:trPr>
          <w:trHeight w:val="573"/>
        </w:trPr>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7E3D760D" w14:textId="77777777" w:rsidR="006D2DAE" w:rsidRDefault="00995EE0">
            <w:pPr>
              <w:widowControl w:val="0"/>
              <w:spacing w:after="0"/>
              <w:ind w:left="133" w:right="133"/>
              <w:rPr>
                <w:rFonts w:cs="Times New Roman"/>
              </w:rPr>
            </w:pPr>
            <w:r>
              <w:rPr>
                <w:rFonts w:cs="Times New Roman"/>
              </w:rPr>
              <w:t>Studiju kursa mērķis</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p w14:paraId="16E6DA5E" w14:textId="77777777" w:rsidR="006D2DAE" w:rsidRDefault="00995EE0">
            <w:pPr>
              <w:widowControl w:val="0"/>
              <w:spacing w:after="0"/>
              <w:ind w:left="143" w:right="166"/>
              <w:jc w:val="both"/>
              <w:rPr>
                <w:rFonts w:cs="Times New Roman"/>
              </w:rPr>
            </w:pPr>
            <w:r>
              <w:rPr>
                <w:rFonts w:cs="Times New Roman"/>
              </w:rPr>
              <w:t>Sniegt zināšanas itāļu valodā un attīstīt valodas lietošanas prasmes, kas ļautu ne tikai komunicēt par vispārīgām tēmām, bet arī lietot viesmīlības nozares profesionālo terminoloģiju un ievērot etiķetes pamatprincipus saskarsmē un korespondencē.</w:t>
            </w:r>
          </w:p>
        </w:tc>
      </w:tr>
      <w:tr w:rsidR="006D2DAE" w14:paraId="2B7A6761" w14:textId="77777777">
        <w:trPr>
          <w:trHeight w:val="1359"/>
        </w:trPr>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01CB8E0E" w14:textId="77777777" w:rsidR="006D2DAE" w:rsidRDefault="00995EE0">
            <w:pPr>
              <w:widowControl w:val="0"/>
              <w:spacing w:after="0"/>
              <w:ind w:left="133" w:right="133"/>
              <w:rPr>
                <w:rFonts w:cs="Times New Roman"/>
              </w:rPr>
            </w:pPr>
            <w:r>
              <w:rPr>
                <w:rFonts w:cs="Times New Roman"/>
              </w:rPr>
              <w:t>Plānotie studiju rezultāti</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p w14:paraId="79155BAA" w14:textId="77777777" w:rsidR="006D2DAE" w:rsidRDefault="00995EE0">
            <w:pPr>
              <w:widowControl w:val="0"/>
              <w:spacing w:after="0"/>
              <w:ind w:left="143" w:right="166"/>
              <w:rPr>
                <w:rFonts w:cs="Times New Roman"/>
              </w:rPr>
            </w:pPr>
            <w:r>
              <w:rPr>
                <w:rFonts w:cs="Times New Roman"/>
              </w:rPr>
              <w:t>Sekmīgi apguvis šo kursu, studējošais spēj:</w:t>
            </w:r>
          </w:p>
          <w:p w14:paraId="436A8BE3" w14:textId="7FB299E3" w:rsidR="006D2DAE" w:rsidRDefault="00995EE0">
            <w:pPr>
              <w:pStyle w:val="ListParagraph"/>
              <w:widowControl w:val="0"/>
              <w:numPr>
                <w:ilvl w:val="0"/>
                <w:numId w:val="94"/>
              </w:numPr>
              <w:spacing w:after="0"/>
              <w:ind w:right="166"/>
              <w:jc w:val="both"/>
              <w:rPr>
                <w:rFonts w:cs="Times New Roman"/>
              </w:rPr>
            </w:pPr>
            <w:r>
              <w:rPr>
                <w:rFonts w:cs="Times New Roman"/>
              </w:rPr>
              <w:t>lietot svešvalodu mutvārdu un rakstveida komunikācijā par vispārīgām tēmām;</w:t>
            </w:r>
          </w:p>
          <w:p w14:paraId="69854912" w14:textId="7126593E" w:rsidR="006D2DAE" w:rsidRDefault="00995EE0">
            <w:pPr>
              <w:pStyle w:val="ListParagraph"/>
              <w:widowControl w:val="0"/>
              <w:numPr>
                <w:ilvl w:val="0"/>
                <w:numId w:val="94"/>
              </w:numPr>
              <w:spacing w:after="0"/>
              <w:ind w:right="166"/>
              <w:jc w:val="both"/>
              <w:rPr>
                <w:rFonts w:cs="Times New Roman"/>
              </w:rPr>
            </w:pPr>
            <w:r>
              <w:rPr>
                <w:rFonts w:cs="Times New Roman"/>
              </w:rPr>
              <w:t>lietot profesionālo terminoloģiju, atpazīt atsevišķus terminus, lietot īpašas gramatiskās konstrukcijas;</w:t>
            </w:r>
          </w:p>
          <w:p w14:paraId="39512DED" w14:textId="673A8BB8" w:rsidR="006D2DAE" w:rsidRDefault="00995EE0">
            <w:pPr>
              <w:pStyle w:val="ListParagraph"/>
              <w:widowControl w:val="0"/>
              <w:numPr>
                <w:ilvl w:val="0"/>
                <w:numId w:val="94"/>
              </w:numPr>
              <w:spacing w:after="0"/>
              <w:ind w:right="166"/>
              <w:jc w:val="both"/>
              <w:rPr>
                <w:rFonts w:cs="Times New Roman"/>
              </w:rPr>
            </w:pPr>
            <w:r>
              <w:rPr>
                <w:rFonts w:cs="Times New Roman"/>
              </w:rPr>
              <w:t>ievērot lietišķās etiķetes pamatprincipus saskarsmē un korespondencē.</w:t>
            </w:r>
          </w:p>
          <w:p w14:paraId="7A5BB6A2" w14:textId="77777777" w:rsidR="006D2DAE" w:rsidRDefault="006D2DAE">
            <w:pPr>
              <w:widowControl w:val="0"/>
              <w:spacing w:after="0"/>
              <w:ind w:right="166"/>
              <w:jc w:val="both"/>
              <w:rPr>
                <w:rFonts w:cs="Times New Roman"/>
              </w:rPr>
            </w:pPr>
          </w:p>
        </w:tc>
      </w:tr>
      <w:tr w:rsidR="006D2DAE" w14:paraId="0345CF79" w14:textId="77777777">
        <w:trPr>
          <w:trHeight w:val="229"/>
        </w:trPr>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11DCB7E7" w14:textId="77777777" w:rsidR="006D2DAE" w:rsidRDefault="00995EE0">
            <w:pPr>
              <w:widowControl w:val="0"/>
              <w:spacing w:after="0"/>
              <w:ind w:left="133" w:right="133"/>
              <w:rPr>
                <w:rFonts w:cs="Times New Roman"/>
              </w:rPr>
            </w:pPr>
            <w:r>
              <w:rPr>
                <w:rFonts w:cs="Times New Roman"/>
              </w:rPr>
              <w:t>Studiju kursa saturs un plāns</w:t>
            </w:r>
          </w:p>
          <w:p w14:paraId="5B87CD37" w14:textId="77777777" w:rsidR="006D2DAE" w:rsidRDefault="006D2DAE">
            <w:pPr>
              <w:widowControl w:val="0"/>
              <w:spacing w:after="0"/>
              <w:ind w:left="133" w:right="133"/>
              <w:rPr>
                <w:rFonts w:cs="Times New Roman"/>
              </w:rPr>
            </w:pPr>
          </w:p>
        </w:tc>
        <w:tc>
          <w:tcPr>
            <w:tcW w:w="72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tbl>
            <w:tblPr>
              <w:tblStyle w:val="TableGrid"/>
              <w:tblW w:w="7226" w:type="dxa"/>
              <w:tblLayout w:type="fixed"/>
              <w:tblCellMar>
                <w:top w:w="28" w:type="dxa"/>
                <w:bottom w:w="28" w:type="dxa"/>
              </w:tblCellMar>
              <w:tblLook w:val="04A0" w:firstRow="1" w:lastRow="0" w:firstColumn="1" w:lastColumn="0" w:noHBand="0" w:noVBand="1"/>
            </w:tblPr>
            <w:tblGrid>
              <w:gridCol w:w="560"/>
              <w:gridCol w:w="4682"/>
              <w:gridCol w:w="992"/>
              <w:gridCol w:w="992"/>
            </w:tblGrid>
            <w:tr w:rsidR="006D2DAE" w14:paraId="7D781136" w14:textId="77777777">
              <w:trPr>
                <w:trHeight w:val="215"/>
              </w:trPr>
              <w:tc>
                <w:tcPr>
                  <w:tcW w:w="560" w:type="dxa"/>
                  <w:vMerge w:val="restart"/>
                  <w:tcBorders>
                    <w:top w:val="nil"/>
                    <w:left w:val="nil"/>
                  </w:tcBorders>
                  <w:shd w:val="clear" w:color="auto" w:fill="D9D9D9" w:themeFill="background1" w:themeFillShade="D9"/>
                  <w:vAlign w:val="center"/>
                </w:tcPr>
                <w:p w14:paraId="03D8AEF2" w14:textId="77777777" w:rsidR="006D2DAE" w:rsidRDefault="00995EE0">
                  <w:pPr>
                    <w:widowControl w:val="0"/>
                    <w:spacing w:after="0"/>
                    <w:ind w:left="1" w:right="34"/>
                    <w:jc w:val="center"/>
                    <w:rPr>
                      <w:rFonts w:cs="Times New Roman"/>
                    </w:rPr>
                  </w:pPr>
                  <w:r>
                    <w:rPr>
                      <w:rFonts w:eastAsia="Calibri" w:cs="Times New Roman"/>
                    </w:rPr>
                    <w:t>Nr.</w:t>
                  </w:r>
                </w:p>
              </w:tc>
              <w:tc>
                <w:tcPr>
                  <w:tcW w:w="4681" w:type="dxa"/>
                  <w:vMerge w:val="restart"/>
                  <w:tcBorders>
                    <w:top w:val="nil"/>
                  </w:tcBorders>
                  <w:shd w:val="clear" w:color="auto" w:fill="D9D9D9" w:themeFill="background1" w:themeFillShade="D9"/>
                  <w:vAlign w:val="center"/>
                </w:tcPr>
                <w:p w14:paraId="2ABC25F9" w14:textId="751DD71A" w:rsidR="006D2DAE" w:rsidRDefault="00995EE0">
                  <w:pPr>
                    <w:widowControl w:val="0"/>
                    <w:spacing w:after="0"/>
                    <w:ind w:left="1"/>
                    <w:jc w:val="center"/>
                    <w:rPr>
                      <w:rFonts w:cs="Times New Roman"/>
                    </w:rPr>
                  </w:pPr>
                  <w:r>
                    <w:rPr>
                      <w:rFonts w:eastAsia="Calibri" w:cs="Times New Roman"/>
                    </w:rPr>
                    <w:t>Tēma/Aktivitāte</w:t>
                  </w:r>
                </w:p>
              </w:tc>
              <w:tc>
                <w:tcPr>
                  <w:tcW w:w="1984" w:type="dxa"/>
                  <w:gridSpan w:val="2"/>
                  <w:tcBorders>
                    <w:top w:val="nil"/>
                    <w:right w:val="nil"/>
                  </w:tcBorders>
                  <w:shd w:val="clear" w:color="auto" w:fill="D9D9D9" w:themeFill="background1" w:themeFillShade="D9"/>
                  <w:vAlign w:val="center"/>
                </w:tcPr>
                <w:p w14:paraId="0F0993CE" w14:textId="77777777" w:rsidR="006D2DAE" w:rsidRDefault="00995EE0">
                  <w:pPr>
                    <w:widowControl w:val="0"/>
                    <w:spacing w:after="0"/>
                    <w:ind w:left="1"/>
                    <w:jc w:val="center"/>
                    <w:rPr>
                      <w:rFonts w:cs="Times New Roman"/>
                    </w:rPr>
                  </w:pPr>
                  <w:r>
                    <w:rPr>
                      <w:rFonts w:eastAsia="Calibri" w:cs="Times New Roman"/>
                    </w:rPr>
                    <w:t>Īstenošanas forma (kontaktstundas)</w:t>
                  </w:r>
                </w:p>
              </w:tc>
            </w:tr>
            <w:tr w:rsidR="006D2DAE" w14:paraId="2310ABB9" w14:textId="77777777">
              <w:trPr>
                <w:trHeight w:val="215"/>
              </w:trPr>
              <w:tc>
                <w:tcPr>
                  <w:tcW w:w="560" w:type="dxa"/>
                  <w:vMerge/>
                  <w:tcBorders>
                    <w:left w:val="nil"/>
                  </w:tcBorders>
                  <w:shd w:val="clear" w:color="auto" w:fill="D9D9D9" w:themeFill="background1" w:themeFillShade="D9"/>
                  <w:vAlign w:val="center"/>
                </w:tcPr>
                <w:p w14:paraId="02393A7C" w14:textId="77777777" w:rsidR="006D2DAE" w:rsidRDefault="006D2DAE">
                  <w:pPr>
                    <w:widowControl w:val="0"/>
                    <w:spacing w:after="0"/>
                    <w:ind w:left="1" w:right="34"/>
                    <w:jc w:val="center"/>
                    <w:rPr>
                      <w:rFonts w:cs="Times New Roman"/>
                    </w:rPr>
                  </w:pPr>
                </w:p>
              </w:tc>
              <w:tc>
                <w:tcPr>
                  <w:tcW w:w="4681" w:type="dxa"/>
                  <w:vMerge/>
                  <w:shd w:val="clear" w:color="auto" w:fill="D9D9D9" w:themeFill="background1" w:themeFillShade="D9"/>
                  <w:vAlign w:val="center"/>
                </w:tcPr>
                <w:p w14:paraId="68854FE1" w14:textId="77777777" w:rsidR="006D2DAE" w:rsidRDefault="006D2DAE">
                  <w:pPr>
                    <w:widowControl w:val="0"/>
                    <w:spacing w:after="0"/>
                    <w:ind w:left="1"/>
                    <w:jc w:val="center"/>
                    <w:rPr>
                      <w:rFonts w:cs="Times New Roman"/>
                    </w:rPr>
                  </w:pPr>
                </w:p>
              </w:tc>
              <w:tc>
                <w:tcPr>
                  <w:tcW w:w="992" w:type="dxa"/>
                  <w:shd w:val="clear" w:color="auto" w:fill="D9D9D9" w:themeFill="background1" w:themeFillShade="D9"/>
                  <w:vAlign w:val="center"/>
                </w:tcPr>
                <w:p w14:paraId="5D566AB7" w14:textId="77777777" w:rsidR="006D2DAE" w:rsidRDefault="00995EE0">
                  <w:pPr>
                    <w:widowControl w:val="0"/>
                    <w:spacing w:after="0"/>
                    <w:ind w:left="1"/>
                    <w:jc w:val="center"/>
                    <w:rPr>
                      <w:rFonts w:cs="Times New Roman"/>
                    </w:rPr>
                  </w:pPr>
                  <w:r>
                    <w:rPr>
                      <w:rFonts w:eastAsia="Calibri" w:cs="Times New Roman"/>
                    </w:rPr>
                    <w:t>Lekcijas</w:t>
                  </w:r>
                </w:p>
              </w:tc>
              <w:tc>
                <w:tcPr>
                  <w:tcW w:w="992" w:type="dxa"/>
                  <w:tcBorders>
                    <w:right w:val="nil"/>
                  </w:tcBorders>
                  <w:shd w:val="clear" w:color="auto" w:fill="D9D9D9" w:themeFill="background1" w:themeFillShade="D9"/>
                </w:tcPr>
                <w:p w14:paraId="5748E89D" w14:textId="77777777" w:rsidR="006D2DAE" w:rsidRDefault="00995EE0">
                  <w:pPr>
                    <w:widowControl w:val="0"/>
                    <w:spacing w:after="0"/>
                    <w:ind w:left="1"/>
                    <w:jc w:val="center"/>
                    <w:rPr>
                      <w:rFonts w:cs="Times New Roman"/>
                    </w:rPr>
                  </w:pPr>
                  <w:proofErr w:type="spellStart"/>
                  <w:r>
                    <w:rPr>
                      <w:rFonts w:eastAsia="Calibri" w:cs="Times New Roman"/>
                    </w:rPr>
                    <w:t>Prakt.d</w:t>
                  </w:r>
                  <w:proofErr w:type="spellEnd"/>
                  <w:r>
                    <w:rPr>
                      <w:rFonts w:eastAsia="Calibri" w:cs="Times New Roman"/>
                    </w:rPr>
                    <w:t>.</w:t>
                  </w:r>
                </w:p>
              </w:tc>
            </w:tr>
            <w:tr w:rsidR="006D2DAE" w14:paraId="7DAEF57C" w14:textId="77777777">
              <w:tc>
                <w:tcPr>
                  <w:tcW w:w="560" w:type="dxa"/>
                  <w:tcBorders>
                    <w:left w:val="nil"/>
                  </w:tcBorders>
                  <w:vAlign w:val="center"/>
                </w:tcPr>
                <w:p w14:paraId="5198A622" w14:textId="77777777" w:rsidR="006D2DAE" w:rsidRDefault="00995EE0">
                  <w:pPr>
                    <w:widowControl w:val="0"/>
                    <w:spacing w:after="0"/>
                    <w:ind w:left="1" w:right="34"/>
                    <w:jc w:val="center"/>
                    <w:rPr>
                      <w:rFonts w:cs="Times New Roman"/>
                    </w:rPr>
                  </w:pPr>
                  <w:r>
                    <w:rPr>
                      <w:rFonts w:eastAsia="Calibri" w:cs="Times New Roman"/>
                    </w:rPr>
                    <w:t>1.</w:t>
                  </w:r>
                </w:p>
              </w:tc>
              <w:tc>
                <w:tcPr>
                  <w:tcW w:w="4681" w:type="dxa"/>
                </w:tcPr>
                <w:p w14:paraId="682A3C98" w14:textId="14D20419" w:rsidR="006D2DAE" w:rsidRDefault="00995EE0">
                  <w:pPr>
                    <w:widowControl w:val="0"/>
                    <w:suppressAutoHyphens w:val="0"/>
                    <w:spacing w:after="0"/>
                    <w:ind w:right="154"/>
                    <w:rPr>
                      <w:rFonts w:cs="Times New Roman"/>
                    </w:rPr>
                  </w:pPr>
                  <w:r>
                    <w:rPr>
                      <w:rFonts w:eastAsia="Calibri" w:cs="Times New Roman"/>
                    </w:rPr>
                    <w:t>R</w:t>
                  </w:r>
                  <w:r w:rsidRPr="00FC0CF1">
                    <w:rPr>
                      <w:rFonts w:eastAsia="Calibri" w:cs="Times New Roman"/>
                    </w:rPr>
                    <w:t>efleksīvo darbības vārdu tagadnes laiks</w:t>
                  </w:r>
                  <w:r>
                    <w:rPr>
                      <w:rFonts w:eastAsia="Calibri" w:cs="Times New Roman"/>
                    </w:rPr>
                    <w:t>.</w:t>
                  </w:r>
                </w:p>
                <w:p w14:paraId="7CC04597" w14:textId="2597C210" w:rsidR="006D2DAE" w:rsidRDefault="00995EE0">
                  <w:pPr>
                    <w:widowControl w:val="0"/>
                    <w:suppressAutoHyphens w:val="0"/>
                    <w:spacing w:after="0"/>
                    <w:ind w:right="154"/>
                    <w:rPr>
                      <w:rFonts w:cs="Times New Roman"/>
                    </w:rPr>
                  </w:pPr>
                  <w:r w:rsidRPr="00FC0CF1">
                    <w:rPr>
                      <w:rFonts w:eastAsia="Calibri" w:cs="Times New Roman"/>
                    </w:rPr>
                    <w:t>Saruna par savu ikdienu un ieradumiem; intereses, aizraušanās, vaļasprieki un brīvais laiks</w:t>
                  </w:r>
                  <w:r>
                    <w:rPr>
                      <w:rFonts w:eastAsia="Calibri" w:cs="Times New Roman"/>
                    </w:rPr>
                    <w:t xml:space="preserve">. </w:t>
                  </w:r>
                </w:p>
                <w:p w14:paraId="773ABAD2" w14:textId="77777777" w:rsidR="006D2DAE" w:rsidRDefault="00995EE0">
                  <w:pPr>
                    <w:widowControl w:val="0"/>
                    <w:suppressAutoHyphens w:val="0"/>
                    <w:spacing w:after="0"/>
                    <w:ind w:right="154"/>
                    <w:rPr>
                      <w:rFonts w:cs="Times New Roman"/>
                    </w:rPr>
                  </w:pPr>
                  <w:r w:rsidRPr="00FC0CF1">
                    <w:rPr>
                      <w:rFonts w:eastAsia="Calibri" w:cs="Times New Roman"/>
                    </w:rPr>
                    <w:t xml:space="preserve">Darbības vārds </w:t>
                  </w:r>
                  <w:proofErr w:type="spellStart"/>
                  <w:r w:rsidRPr="00FC0CF1">
                    <w:rPr>
                      <w:rFonts w:eastAsia="Calibri" w:cs="Times New Roman"/>
                      <w:i/>
                      <w:iCs/>
                    </w:rPr>
                    <w:t>piacere</w:t>
                  </w:r>
                  <w:proofErr w:type="spellEnd"/>
                </w:p>
              </w:tc>
              <w:tc>
                <w:tcPr>
                  <w:tcW w:w="992" w:type="dxa"/>
                  <w:vAlign w:val="center"/>
                </w:tcPr>
                <w:p w14:paraId="231E0BFE" w14:textId="77777777" w:rsidR="006D2DAE" w:rsidRDefault="00995EE0">
                  <w:pPr>
                    <w:widowControl w:val="0"/>
                    <w:spacing w:after="0"/>
                    <w:ind w:left="1"/>
                    <w:jc w:val="center"/>
                    <w:rPr>
                      <w:rFonts w:cs="Times New Roman"/>
                    </w:rPr>
                  </w:pPr>
                  <w:r>
                    <w:rPr>
                      <w:rFonts w:eastAsia="Calibri" w:cs="Times New Roman"/>
                    </w:rPr>
                    <w:t>3</w:t>
                  </w:r>
                </w:p>
              </w:tc>
              <w:tc>
                <w:tcPr>
                  <w:tcW w:w="992" w:type="dxa"/>
                  <w:tcBorders>
                    <w:right w:val="nil"/>
                  </w:tcBorders>
                  <w:vAlign w:val="center"/>
                </w:tcPr>
                <w:p w14:paraId="52BED2EF" w14:textId="77777777" w:rsidR="006D2DAE" w:rsidRDefault="00995EE0">
                  <w:pPr>
                    <w:widowControl w:val="0"/>
                    <w:spacing w:after="0"/>
                    <w:ind w:left="1"/>
                    <w:jc w:val="center"/>
                    <w:rPr>
                      <w:rFonts w:cs="Times New Roman"/>
                    </w:rPr>
                  </w:pPr>
                  <w:r>
                    <w:rPr>
                      <w:rFonts w:eastAsia="Calibri" w:cs="Times New Roman"/>
                    </w:rPr>
                    <w:t>1</w:t>
                  </w:r>
                </w:p>
              </w:tc>
            </w:tr>
            <w:tr w:rsidR="006D2DAE" w14:paraId="7D8A25E9" w14:textId="77777777">
              <w:tc>
                <w:tcPr>
                  <w:tcW w:w="560" w:type="dxa"/>
                  <w:tcBorders>
                    <w:left w:val="nil"/>
                  </w:tcBorders>
                  <w:vAlign w:val="center"/>
                </w:tcPr>
                <w:p w14:paraId="3C0C8E02" w14:textId="77777777" w:rsidR="006D2DAE" w:rsidRDefault="00995EE0">
                  <w:pPr>
                    <w:widowControl w:val="0"/>
                    <w:spacing w:after="0"/>
                    <w:ind w:left="1" w:right="34"/>
                    <w:jc w:val="center"/>
                    <w:rPr>
                      <w:rFonts w:cs="Times New Roman"/>
                    </w:rPr>
                  </w:pPr>
                  <w:r>
                    <w:rPr>
                      <w:rFonts w:eastAsia="Calibri" w:cs="Times New Roman"/>
                    </w:rPr>
                    <w:t>2.</w:t>
                  </w:r>
                </w:p>
              </w:tc>
              <w:tc>
                <w:tcPr>
                  <w:tcW w:w="4681" w:type="dxa"/>
                </w:tcPr>
                <w:p w14:paraId="48B0B539" w14:textId="49FCA366" w:rsidR="006D2DAE" w:rsidRDefault="00995EE0">
                  <w:pPr>
                    <w:widowControl w:val="0"/>
                    <w:suppressAutoHyphens w:val="0"/>
                    <w:spacing w:after="0"/>
                    <w:ind w:left="1"/>
                    <w:rPr>
                      <w:rFonts w:cs="Times New Roman"/>
                    </w:rPr>
                  </w:pPr>
                  <w:r>
                    <w:rPr>
                      <w:rFonts w:eastAsia="Calibri" w:cs="Times New Roman"/>
                    </w:rPr>
                    <w:t>Piekrišanas un nepiekrišanas izteikšana.</w:t>
                  </w:r>
                </w:p>
                <w:p w14:paraId="3E252506" w14:textId="7C1553BF" w:rsidR="006D2DAE" w:rsidRDefault="00995EE0">
                  <w:pPr>
                    <w:widowControl w:val="0"/>
                    <w:spacing w:after="0"/>
                    <w:ind w:left="1"/>
                    <w:rPr>
                      <w:rFonts w:cs="Times New Roman"/>
                    </w:rPr>
                  </w:pPr>
                  <w:r>
                    <w:rPr>
                      <w:rFonts w:eastAsia="Calibri" w:cs="Times New Roman"/>
                    </w:rPr>
                    <w:t>Tiešie vietniekvārdi.</w:t>
                  </w:r>
                </w:p>
              </w:tc>
              <w:tc>
                <w:tcPr>
                  <w:tcW w:w="992" w:type="dxa"/>
                  <w:vAlign w:val="center"/>
                </w:tcPr>
                <w:p w14:paraId="320A1E70" w14:textId="77777777" w:rsidR="006D2DAE" w:rsidRDefault="00995EE0">
                  <w:pPr>
                    <w:widowControl w:val="0"/>
                    <w:spacing w:after="0"/>
                    <w:ind w:left="1"/>
                    <w:jc w:val="center"/>
                    <w:rPr>
                      <w:rFonts w:cs="Times New Roman"/>
                    </w:rPr>
                  </w:pPr>
                  <w:r>
                    <w:rPr>
                      <w:rFonts w:eastAsia="Calibri" w:cs="Times New Roman"/>
                    </w:rPr>
                    <w:t>2,5</w:t>
                  </w:r>
                </w:p>
              </w:tc>
              <w:tc>
                <w:tcPr>
                  <w:tcW w:w="992" w:type="dxa"/>
                  <w:tcBorders>
                    <w:right w:val="nil"/>
                  </w:tcBorders>
                  <w:vAlign w:val="center"/>
                </w:tcPr>
                <w:p w14:paraId="493E7E90" w14:textId="77777777" w:rsidR="006D2DAE" w:rsidRDefault="00995EE0">
                  <w:pPr>
                    <w:widowControl w:val="0"/>
                    <w:spacing w:after="0"/>
                    <w:ind w:left="1"/>
                    <w:jc w:val="center"/>
                    <w:rPr>
                      <w:rFonts w:cs="Times New Roman"/>
                    </w:rPr>
                  </w:pPr>
                  <w:r>
                    <w:rPr>
                      <w:rFonts w:eastAsia="Calibri" w:cs="Times New Roman"/>
                    </w:rPr>
                    <w:t>1</w:t>
                  </w:r>
                </w:p>
              </w:tc>
            </w:tr>
            <w:tr w:rsidR="006D2DAE" w14:paraId="0B8E32B6" w14:textId="77777777">
              <w:tc>
                <w:tcPr>
                  <w:tcW w:w="560" w:type="dxa"/>
                  <w:tcBorders>
                    <w:left w:val="nil"/>
                  </w:tcBorders>
                  <w:vAlign w:val="center"/>
                </w:tcPr>
                <w:p w14:paraId="37DD666A" w14:textId="77777777" w:rsidR="006D2DAE" w:rsidRDefault="00995EE0">
                  <w:pPr>
                    <w:widowControl w:val="0"/>
                    <w:spacing w:after="0"/>
                    <w:ind w:left="1" w:right="34"/>
                    <w:jc w:val="center"/>
                    <w:rPr>
                      <w:rFonts w:cs="Times New Roman"/>
                    </w:rPr>
                  </w:pPr>
                  <w:r>
                    <w:rPr>
                      <w:rFonts w:eastAsia="Calibri" w:cs="Times New Roman"/>
                    </w:rPr>
                    <w:t>3.</w:t>
                  </w:r>
                </w:p>
              </w:tc>
              <w:tc>
                <w:tcPr>
                  <w:tcW w:w="4681" w:type="dxa"/>
                </w:tcPr>
                <w:p w14:paraId="43AEB345" w14:textId="593AC277" w:rsidR="006D2DAE" w:rsidRDefault="00995EE0">
                  <w:pPr>
                    <w:widowControl w:val="0"/>
                    <w:suppressAutoHyphens w:val="0"/>
                    <w:spacing w:after="0"/>
                    <w:ind w:left="1"/>
                    <w:rPr>
                      <w:rFonts w:cs="Times New Roman"/>
                    </w:rPr>
                  </w:pPr>
                  <w:r>
                    <w:rPr>
                      <w:rFonts w:eastAsia="Calibri" w:cs="Times New Roman"/>
                    </w:rPr>
                    <w:t>Tikšanās laika noteikšana.</w:t>
                  </w:r>
                </w:p>
                <w:p w14:paraId="202031D7" w14:textId="3E4347A4" w:rsidR="006D2DAE" w:rsidRDefault="00995EE0">
                  <w:pPr>
                    <w:widowControl w:val="0"/>
                    <w:spacing w:after="0"/>
                    <w:ind w:left="1"/>
                    <w:rPr>
                      <w:rFonts w:cs="Times New Roman"/>
                    </w:rPr>
                  </w:pPr>
                  <w:r>
                    <w:rPr>
                      <w:rFonts w:eastAsia="Calibri" w:cs="Times New Roman"/>
                    </w:rPr>
                    <w:t>Uzaicinājumu un priekšlikumu izteikšana, pieņemšana, noraidīšana un alternatīvu piedāvāšana.</w:t>
                  </w:r>
                </w:p>
              </w:tc>
              <w:tc>
                <w:tcPr>
                  <w:tcW w:w="992" w:type="dxa"/>
                  <w:vAlign w:val="center"/>
                </w:tcPr>
                <w:p w14:paraId="0E24BB6F" w14:textId="77777777" w:rsidR="006D2DAE" w:rsidRDefault="00995EE0">
                  <w:pPr>
                    <w:widowControl w:val="0"/>
                    <w:spacing w:after="0"/>
                    <w:ind w:left="1"/>
                    <w:jc w:val="center"/>
                    <w:rPr>
                      <w:rFonts w:cs="Times New Roman"/>
                    </w:rPr>
                  </w:pPr>
                  <w:r>
                    <w:rPr>
                      <w:rFonts w:eastAsia="Calibri" w:cs="Times New Roman"/>
                    </w:rPr>
                    <w:t>2,5</w:t>
                  </w:r>
                </w:p>
              </w:tc>
              <w:tc>
                <w:tcPr>
                  <w:tcW w:w="992" w:type="dxa"/>
                  <w:tcBorders>
                    <w:right w:val="nil"/>
                  </w:tcBorders>
                  <w:vAlign w:val="center"/>
                </w:tcPr>
                <w:p w14:paraId="323738E3" w14:textId="77777777" w:rsidR="006D2DAE" w:rsidRDefault="00995EE0">
                  <w:pPr>
                    <w:widowControl w:val="0"/>
                    <w:spacing w:after="0"/>
                    <w:ind w:left="1"/>
                    <w:jc w:val="center"/>
                    <w:rPr>
                      <w:rFonts w:cs="Times New Roman"/>
                    </w:rPr>
                  </w:pPr>
                  <w:r>
                    <w:rPr>
                      <w:rFonts w:eastAsia="Calibri" w:cs="Times New Roman"/>
                    </w:rPr>
                    <w:t>1</w:t>
                  </w:r>
                </w:p>
              </w:tc>
            </w:tr>
            <w:tr w:rsidR="006D2DAE" w14:paraId="2FB2B163" w14:textId="77777777">
              <w:tc>
                <w:tcPr>
                  <w:tcW w:w="560" w:type="dxa"/>
                  <w:tcBorders>
                    <w:left w:val="nil"/>
                  </w:tcBorders>
                  <w:vAlign w:val="center"/>
                </w:tcPr>
                <w:p w14:paraId="693C2637" w14:textId="77777777" w:rsidR="006D2DAE" w:rsidRDefault="00995EE0">
                  <w:pPr>
                    <w:widowControl w:val="0"/>
                    <w:spacing w:after="0"/>
                    <w:ind w:left="1" w:right="34"/>
                    <w:jc w:val="center"/>
                    <w:rPr>
                      <w:rFonts w:cs="Times New Roman"/>
                    </w:rPr>
                  </w:pPr>
                  <w:r>
                    <w:rPr>
                      <w:rFonts w:eastAsia="Calibri" w:cs="Times New Roman"/>
                    </w:rPr>
                    <w:t>4.</w:t>
                  </w:r>
                </w:p>
              </w:tc>
              <w:tc>
                <w:tcPr>
                  <w:tcW w:w="4681" w:type="dxa"/>
                </w:tcPr>
                <w:p w14:paraId="4392EB5D" w14:textId="0C88D967" w:rsidR="006D2DAE" w:rsidRDefault="00995EE0">
                  <w:pPr>
                    <w:widowControl w:val="0"/>
                    <w:suppressAutoHyphens w:val="0"/>
                    <w:spacing w:after="0"/>
                    <w:ind w:left="1"/>
                    <w:rPr>
                      <w:rFonts w:cs="Times New Roman"/>
                    </w:rPr>
                  </w:pPr>
                  <w:r>
                    <w:rPr>
                      <w:rFonts w:eastAsia="Calibri" w:cs="Times New Roman"/>
                    </w:rPr>
                    <w:t>Laikapstākļu raksturošana un saruna par tiem.</w:t>
                  </w:r>
                </w:p>
                <w:p w14:paraId="765C3163" w14:textId="7908EBAD" w:rsidR="006D2DAE" w:rsidRDefault="00995EE0">
                  <w:pPr>
                    <w:widowControl w:val="0"/>
                    <w:suppressAutoHyphens w:val="0"/>
                    <w:spacing w:after="0"/>
                    <w:ind w:left="1"/>
                    <w:rPr>
                      <w:rFonts w:cs="Times New Roman"/>
                    </w:rPr>
                  </w:pPr>
                  <w:r>
                    <w:rPr>
                      <w:rFonts w:eastAsia="Calibri" w:cs="Times New Roman"/>
                    </w:rPr>
                    <w:t>Izpēte un informācijas iegūšana par ceļošanu un ceļojumiem</w:t>
                  </w:r>
                </w:p>
                <w:p w14:paraId="49DFA4AA" w14:textId="292FC9E5" w:rsidR="006D2DAE" w:rsidRDefault="00995EE0">
                  <w:pPr>
                    <w:widowControl w:val="0"/>
                    <w:spacing w:after="0"/>
                    <w:ind w:left="1"/>
                    <w:rPr>
                      <w:rFonts w:cs="Times New Roman"/>
                    </w:rPr>
                  </w:pPr>
                  <w:r>
                    <w:rPr>
                      <w:rFonts w:eastAsia="Calibri" w:cs="Times New Roman"/>
                    </w:rPr>
                    <w:t xml:space="preserve">Pronominālā partikula </w:t>
                  </w:r>
                  <w:proofErr w:type="spellStart"/>
                  <w:r w:rsidRPr="00FC0CF1">
                    <w:rPr>
                      <w:rFonts w:eastAsia="Calibri" w:cs="Times New Roman"/>
                      <w:i/>
                      <w:iCs/>
                    </w:rPr>
                    <w:t>ci</w:t>
                  </w:r>
                  <w:proofErr w:type="spellEnd"/>
                  <w:r>
                    <w:rPr>
                      <w:rFonts w:eastAsia="Calibri" w:cs="Times New Roman"/>
                    </w:rPr>
                    <w:t>.</w:t>
                  </w:r>
                </w:p>
              </w:tc>
              <w:tc>
                <w:tcPr>
                  <w:tcW w:w="992" w:type="dxa"/>
                  <w:vAlign w:val="center"/>
                </w:tcPr>
                <w:p w14:paraId="23BCF7C9" w14:textId="77777777" w:rsidR="006D2DAE" w:rsidRDefault="00995EE0">
                  <w:pPr>
                    <w:widowControl w:val="0"/>
                    <w:spacing w:after="0"/>
                    <w:ind w:left="1"/>
                    <w:jc w:val="center"/>
                    <w:rPr>
                      <w:rFonts w:cs="Times New Roman"/>
                    </w:rPr>
                  </w:pPr>
                  <w:r>
                    <w:rPr>
                      <w:rFonts w:eastAsia="Calibri" w:cs="Times New Roman"/>
                    </w:rPr>
                    <w:t>2,5</w:t>
                  </w:r>
                </w:p>
              </w:tc>
              <w:tc>
                <w:tcPr>
                  <w:tcW w:w="992" w:type="dxa"/>
                  <w:tcBorders>
                    <w:right w:val="nil"/>
                  </w:tcBorders>
                  <w:vAlign w:val="center"/>
                </w:tcPr>
                <w:p w14:paraId="237A8E52" w14:textId="77777777" w:rsidR="006D2DAE" w:rsidRDefault="00995EE0">
                  <w:pPr>
                    <w:widowControl w:val="0"/>
                    <w:spacing w:after="0"/>
                    <w:ind w:left="1"/>
                    <w:jc w:val="center"/>
                    <w:rPr>
                      <w:rFonts w:cs="Times New Roman"/>
                    </w:rPr>
                  </w:pPr>
                  <w:r>
                    <w:rPr>
                      <w:rFonts w:eastAsia="Calibri" w:cs="Times New Roman"/>
                    </w:rPr>
                    <w:t>1</w:t>
                  </w:r>
                </w:p>
              </w:tc>
            </w:tr>
            <w:tr w:rsidR="006D2DAE" w14:paraId="1926B732" w14:textId="77777777">
              <w:trPr>
                <w:trHeight w:val="297"/>
              </w:trPr>
              <w:tc>
                <w:tcPr>
                  <w:tcW w:w="560" w:type="dxa"/>
                  <w:tcBorders>
                    <w:left w:val="nil"/>
                  </w:tcBorders>
                  <w:vAlign w:val="center"/>
                </w:tcPr>
                <w:p w14:paraId="754BF562" w14:textId="77777777" w:rsidR="006D2DAE" w:rsidRDefault="00995EE0">
                  <w:pPr>
                    <w:widowControl w:val="0"/>
                    <w:spacing w:after="0"/>
                    <w:ind w:left="1" w:right="34"/>
                    <w:jc w:val="center"/>
                    <w:rPr>
                      <w:rFonts w:cs="Times New Roman"/>
                    </w:rPr>
                  </w:pPr>
                  <w:r>
                    <w:rPr>
                      <w:rFonts w:eastAsia="Calibri" w:cs="Times New Roman"/>
                    </w:rPr>
                    <w:t>5.</w:t>
                  </w:r>
                </w:p>
              </w:tc>
              <w:tc>
                <w:tcPr>
                  <w:tcW w:w="4681" w:type="dxa"/>
                </w:tcPr>
                <w:p w14:paraId="7E11A94F" w14:textId="29611C67" w:rsidR="006D2DAE" w:rsidRDefault="00995EE0">
                  <w:pPr>
                    <w:widowControl w:val="0"/>
                    <w:suppressAutoHyphens w:val="0"/>
                    <w:spacing w:after="0"/>
                    <w:ind w:right="154"/>
                    <w:rPr>
                      <w:rFonts w:eastAsia="Calibri" w:cs="Times New Roman"/>
                    </w:rPr>
                  </w:pPr>
                  <w:r w:rsidRPr="00FC0CF1">
                    <w:rPr>
                      <w:rFonts w:eastAsia="Calibri" w:cs="Times New Roman"/>
                    </w:rPr>
                    <w:t>Saruna par pagātnes pieredzi</w:t>
                  </w:r>
                  <w:r>
                    <w:rPr>
                      <w:rFonts w:eastAsia="Calibri" w:cs="Times New Roman"/>
                    </w:rPr>
                    <w:t>.</w:t>
                  </w:r>
                </w:p>
                <w:p w14:paraId="06992D85" w14:textId="0D8B5677" w:rsidR="006D2DAE" w:rsidRDefault="00995EE0">
                  <w:pPr>
                    <w:widowControl w:val="0"/>
                    <w:suppressAutoHyphens w:val="0"/>
                    <w:spacing w:after="0"/>
                    <w:ind w:right="154"/>
                    <w:rPr>
                      <w:rFonts w:eastAsia="Calibri" w:cs="Times New Roman"/>
                    </w:rPr>
                  </w:pPr>
                  <w:proofErr w:type="spellStart"/>
                  <w:r w:rsidRPr="00FC0CF1">
                    <w:rPr>
                      <w:rFonts w:eastAsia="Calibri" w:cs="Times New Roman"/>
                      <w:i/>
                      <w:iCs/>
                    </w:rPr>
                    <w:t>Passato</w:t>
                  </w:r>
                  <w:proofErr w:type="spellEnd"/>
                  <w:r w:rsidRPr="00FC0CF1">
                    <w:rPr>
                      <w:rFonts w:eastAsia="Calibri" w:cs="Times New Roman"/>
                      <w:i/>
                      <w:iCs/>
                    </w:rPr>
                    <w:t xml:space="preserve"> </w:t>
                  </w:r>
                  <w:proofErr w:type="spellStart"/>
                  <w:r w:rsidRPr="00FC0CF1">
                    <w:rPr>
                      <w:rFonts w:eastAsia="Calibri" w:cs="Times New Roman"/>
                      <w:i/>
                      <w:iCs/>
                    </w:rPr>
                    <w:t>Remoto</w:t>
                  </w:r>
                  <w:proofErr w:type="spellEnd"/>
                  <w:r w:rsidRPr="00FC0CF1">
                    <w:rPr>
                      <w:rFonts w:eastAsia="Calibri" w:cs="Times New Roman"/>
                    </w:rPr>
                    <w:t xml:space="preserve"> laiks</w:t>
                  </w:r>
                  <w:r>
                    <w:rPr>
                      <w:rFonts w:eastAsia="Calibri" w:cs="Times New Roman"/>
                    </w:rPr>
                    <w:t>.</w:t>
                  </w:r>
                </w:p>
                <w:p w14:paraId="3D73F77F" w14:textId="3580CBCD" w:rsidR="006D2DAE" w:rsidRDefault="00995EE0">
                  <w:pPr>
                    <w:widowControl w:val="0"/>
                    <w:suppressAutoHyphens w:val="0"/>
                    <w:spacing w:after="0"/>
                    <w:ind w:right="154"/>
                    <w:rPr>
                      <w:rFonts w:eastAsia="Calibri" w:cs="Times New Roman"/>
                    </w:rPr>
                  </w:pPr>
                  <w:r w:rsidRPr="00FC0CF1">
                    <w:rPr>
                      <w:rFonts w:eastAsia="Calibri" w:cs="Times New Roman"/>
                    </w:rPr>
                    <w:t xml:space="preserve">Palīgdarbības vārdu </w:t>
                  </w:r>
                  <w:proofErr w:type="spellStart"/>
                  <w:r w:rsidRPr="00FC0CF1">
                    <w:rPr>
                      <w:rFonts w:eastAsia="Calibri" w:cs="Times New Roman"/>
                      <w:i/>
                      <w:iCs/>
                    </w:rPr>
                    <w:t>essere</w:t>
                  </w:r>
                  <w:proofErr w:type="spellEnd"/>
                  <w:r w:rsidRPr="00FC0CF1">
                    <w:rPr>
                      <w:rFonts w:eastAsia="Calibri" w:cs="Times New Roman"/>
                    </w:rPr>
                    <w:t xml:space="preserve"> vai </w:t>
                  </w:r>
                  <w:proofErr w:type="spellStart"/>
                  <w:r w:rsidRPr="00FC0CF1">
                    <w:rPr>
                      <w:rFonts w:eastAsia="Calibri" w:cs="Times New Roman"/>
                      <w:i/>
                      <w:iCs/>
                    </w:rPr>
                    <w:t>avere</w:t>
                  </w:r>
                  <w:proofErr w:type="spellEnd"/>
                  <w:r w:rsidRPr="00FC0CF1">
                    <w:rPr>
                      <w:rFonts w:eastAsia="Calibri" w:cs="Times New Roman"/>
                    </w:rPr>
                    <w:t xml:space="preserve"> izvēle</w:t>
                  </w:r>
                  <w:r>
                    <w:rPr>
                      <w:rFonts w:eastAsia="Calibri" w:cs="Times New Roman"/>
                    </w:rPr>
                    <w:t>.</w:t>
                  </w:r>
                </w:p>
                <w:p w14:paraId="24EA951C" w14:textId="291756A2" w:rsidR="006D2DAE" w:rsidRDefault="00995EE0">
                  <w:pPr>
                    <w:widowControl w:val="0"/>
                    <w:spacing w:after="0"/>
                    <w:ind w:right="154"/>
                    <w:rPr>
                      <w:rFonts w:eastAsia="Calibri" w:cs="Times New Roman"/>
                    </w:rPr>
                  </w:pPr>
                  <w:r w:rsidRPr="00FC0CF1">
                    <w:rPr>
                      <w:rFonts w:eastAsia="Calibri" w:cs="Times New Roman"/>
                    </w:rPr>
                    <w:t>Regulārie un neregulārie pagātnes divdabji</w:t>
                  </w:r>
                  <w:r>
                    <w:rPr>
                      <w:rFonts w:eastAsia="Calibri" w:cs="Times New Roman"/>
                    </w:rPr>
                    <w:t>.</w:t>
                  </w:r>
                </w:p>
              </w:tc>
              <w:tc>
                <w:tcPr>
                  <w:tcW w:w="992" w:type="dxa"/>
                  <w:vAlign w:val="center"/>
                </w:tcPr>
                <w:p w14:paraId="56672212" w14:textId="77777777" w:rsidR="006D2DAE" w:rsidRDefault="00995EE0">
                  <w:pPr>
                    <w:widowControl w:val="0"/>
                    <w:spacing w:after="0"/>
                    <w:ind w:left="1"/>
                    <w:jc w:val="center"/>
                    <w:rPr>
                      <w:rFonts w:cs="Times New Roman"/>
                    </w:rPr>
                  </w:pPr>
                  <w:r>
                    <w:rPr>
                      <w:rFonts w:eastAsia="Calibri" w:cs="Times New Roman"/>
                    </w:rPr>
                    <w:t>2,5</w:t>
                  </w:r>
                </w:p>
              </w:tc>
              <w:tc>
                <w:tcPr>
                  <w:tcW w:w="992" w:type="dxa"/>
                  <w:tcBorders>
                    <w:right w:val="nil"/>
                  </w:tcBorders>
                  <w:vAlign w:val="center"/>
                </w:tcPr>
                <w:p w14:paraId="4D92F0A5" w14:textId="77777777" w:rsidR="006D2DAE" w:rsidRDefault="00995EE0">
                  <w:pPr>
                    <w:widowControl w:val="0"/>
                    <w:spacing w:after="0"/>
                    <w:ind w:left="1"/>
                    <w:jc w:val="center"/>
                    <w:rPr>
                      <w:rFonts w:cs="Times New Roman"/>
                    </w:rPr>
                  </w:pPr>
                  <w:r>
                    <w:rPr>
                      <w:rFonts w:eastAsia="Calibri" w:cs="Times New Roman"/>
                    </w:rPr>
                    <w:t>1</w:t>
                  </w:r>
                </w:p>
              </w:tc>
            </w:tr>
            <w:tr w:rsidR="006D2DAE" w14:paraId="10E0511A" w14:textId="77777777">
              <w:tc>
                <w:tcPr>
                  <w:tcW w:w="560" w:type="dxa"/>
                  <w:tcBorders>
                    <w:left w:val="nil"/>
                  </w:tcBorders>
                  <w:vAlign w:val="center"/>
                </w:tcPr>
                <w:p w14:paraId="7D4EB70D" w14:textId="77777777" w:rsidR="006D2DAE" w:rsidRDefault="00995EE0">
                  <w:pPr>
                    <w:widowControl w:val="0"/>
                    <w:spacing w:after="0"/>
                    <w:ind w:left="1" w:right="34"/>
                    <w:jc w:val="center"/>
                    <w:rPr>
                      <w:rFonts w:cs="Times New Roman"/>
                    </w:rPr>
                  </w:pPr>
                  <w:r>
                    <w:rPr>
                      <w:rFonts w:eastAsia="Calibri" w:cs="Times New Roman"/>
                    </w:rPr>
                    <w:t>6.</w:t>
                  </w:r>
                </w:p>
              </w:tc>
              <w:tc>
                <w:tcPr>
                  <w:tcW w:w="4681" w:type="dxa"/>
                </w:tcPr>
                <w:p w14:paraId="4FD16F46" w14:textId="0A429090" w:rsidR="006D2DAE" w:rsidRDefault="00995EE0">
                  <w:pPr>
                    <w:widowControl w:val="0"/>
                    <w:suppressAutoHyphens w:val="0"/>
                    <w:spacing w:after="0"/>
                    <w:ind w:left="1"/>
                    <w:rPr>
                      <w:rFonts w:cs="Times New Roman"/>
                    </w:rPr>
                  </w:pPr>
                  <w:r w:rsidRPr="00FC0CF1">
                    <w:rPr>
                      <w:rFonts w:eastAsia="Calibri" w:cs="Times New Roman"/>
                    </w:rPr>
                    <w:t>Saruna par pagātnes ceļojumu/brīvdienām</w:t>
                  </w:r>
                  <w:r>
                    <w:rPr>
                      <w:rFonts w:eastAsia="Calibri" w:cs="Times New Roman"/>
                    </w:rPr>
                    <w:t>.</w:t>
                  </w:r>
                </w:p>
                <w:p w14:paraId="30A6AC85" w14:textId="36B09C36" w:rsidR="006D2DAE" w:rsidRDefault="00995EE0">
                  <w:pPr>
                    <w:widowControl w:val="0"/>
                    <w:suppressAutoHyphens w:val="0"/>
                    <w:spacing w:after="0"/>
                    <w:ind w:left="1"/>
                    <w:rPr>
                      <w:rFonts w:cs="Times New Roman"/>
                    </w:rPr>
                  </w:pPr>
                  <w:r w:rsidRPr="00FC0CF1">
                    <w:rPr>
                      <w:rFonts w:eastAsia="Calibri" w:cs="Times New Roman"/>
                    </w:rPr>
                    <w:t>Brauciena garuma/ilguma izteikšana</w:t>
                  </w:r>
                  <w:r>
                    <w:rPr>
                      <w:rFonts w:eastAsia="Calibri" w:cs="Times New Roman"/>
                    </w:rPr>
                    <w:t>.</w:t>
                  </w:r>
                </w:p>
                <w:p w14:paraId="053526DD" w14:textId="30658A6D" w:rsidR="006D2DAE" w:rsidRDefault="00995EE0">
                  <w:pPr>
                    <w:widowControl w:val="0"/>
                    <w:spacing w:after="0"/>
                    <w:ind w:left="1"/>
                    <w:rPr>
                      <w:rFonts w:cs="Times New Roman"/>
                    </w:rPr>
                  </w:pPr>
                  <w:r w:rsidRPr="00FC0CF1">
                    <w:rPr>
                      <w:rFonts w:eastAsia="Calibri" w:cs="Times New Roman"/>
                    </w:rPr>
                    <w:t xml:space="preserve">Pronominālie darbības vārdi </w:t>
                  </w:r>
                  <w:proofErr w:type="spellStart"/>
                  <w:r w:rsidRPr="00FC0CF1">
                    <w:rPr>
                      <w:rFonts w:eastAsia="Calibri" w:cs="Times New Roman"/>
                      <w:i/>
                      <w:iCs/>
                    </w:rPr>
                    <w:t>volerci</w:t>
                  </w:r>
                  <w:proofErr w:type="spellEnd"/>
                  <w:r w:rsidRPr="00FC0CF1">
                    <w:rPr>
                      <w:rFonts w:eastAsia="Calibri" w:cs="Times New Roman"/>
                    </w:rPr>
                    <w:t xml:space="preserve"> un </w:t>
                  </w:r>
                  <w:proofErr w:type="spellStart"/>
                  <w:r w:rsidRPr="00FC0CF1">
                    <w:rPr>
                      <w:rFonts w:eastAsia="Calibri" w:cs="Times New Roman"/>
                      <w:i/>
                      <w:iCs/>
                    </w:rPr>
                    <w:t>metterci</w:t>
                  </w:r>
                  <w:proofErr w:type="spellEnd"/>
                  <w:r>
                    <w:rPr>
                      <w:rFonts w:eastAsia="Calibri" w:cs="Times New Roman"/>
                    </w:rPr>
                    <w:t>.</w:t>
                  </w:r>
                </w:p>
              </w:tc>
              <w:tc>
                <w:tcPr>
                  <w:tcW w:w="992" w:type="dxa"/>
                  <w:vAlign w:val="center"/>
                </w:tcPr>
                <w:p w14:paraId="632096C5" w14:textId="77777777" w:rsidR="006D2DAE" w:rsidRDefault="00995EE0">
                  <w:pPr>
                    <w:widowControl w:val="0"/>
                    <w:spacing w:after="0"/>
                    <w:ind w:left="1"/>
                    <w:jc w:val="center"/>
                    <w:rPr>
                      <w:rFonts w:cs="Times New Roman"/>
                    </w:rPr>
                  </w:pPr>
                  <w:r>
                    <w:rPr>
                      <w:rFonts w:eastAsia="Calibri" w:cs="Times New Roman"/>
                    </w:rPr>
                    <w:t>2,5</w:t>
                  </w:r>
                </w:p>
              </w:tc>
              <w:tc>
                <w:tcPr>
                  <w:tcW w:w="992" w:type="dxa"/>
                  <w:tcBorders>
                    <w:right w:val="nil"/>
                  </w:tcBorders>
                  <w:vAlign w:val="center"/>
                </w:tcPr>
                <w:p w14:paraId="7444DD07" w14:textId="77777777" w:rsidR="006D2DAE" w:rsidRDefault="00995EE0">
                  <w:pPr>
                    <w:widowControl w:val="0"/>
                    <w:spacing w:after="0"/>
                    <w:ind w:left="1"/>
                    <w:jc w:val="center"/>
                    <w:rPr>
                      <w:rFonts w:cs="Times New Roman"/>
                    </w:rPr>
                  </w:pPr>
                  <w:r>
                    <w:rPr>
                      <w:rFonts w:eastAsia="Calibri" w:cs="Times New Roman"/>
                    </w:rPr>
                    <w:t>1</w:t>
                  </w:r>
                </w:p>
              </w:tc>
            </w:tr>
            <w:tr w:rsidR="006D2DAE" w14:paraId="3A9605FF" w14:textId="77777777">
              <w:tc>
                <w:tcPr>
                  <w:tcW w:w="560" w:type="dxa"/>
                  <w:tcBorders>
                    <w:left w:val="nil"/>
                  </w:tcBorders>
                  <w:vAlign w:val="center"/>
                </w:tcPr>
                <w:p w14:paraId="08941A28" w14:textId="77777777" w:rsidR="006D2DAE" w:rsidRDefault="00995EE0">
                  <w:pPr>
                    <w:widowControl w:val="0"/>
                    <w:spacing w:after="0"/>
                    <w:ind w:left="1" w:right="34"/>
                    <w:jc w:val="center"/>
                    <w:rPr>
                      <w:rFonts w:cs="Times New Roman"/>
                    </w:rPr>
                  </w:pPr>
                  <w:r>
                    <w:rPr>
                      <w:rFonts w:eastAsia="Calibri" w:cs="Times New Roman"/>
                    </w:rPr>
                    <w:lastRenderedPageBreak/>
                    <w:t>7.</w:t>
                  </w:r>
                </w:p>
              </w:tc>
              <w:tc>
                <w:tcPr>
                  <w:tcW w:w="4681" w:type="dxa"/>
                </w:tcPr>
                <w:p w14:paraId="34BC1D7D" w14:textId="427C4406" w:rsidR="006D2DAE" w:rsidRDefault="00995EE0">
                  <w:pPr>
                    <w:widowControl w:val="0"/>
                    <w:suppressAutoHyphens w:val="0"/>
                    <w:spacing w:after="0"/>
                    <w:ind w:right="154"/>
                    <w:rPr>
                      <w:rFonts w:cs="Times New Roman"/>
                    </w:rPr>
                  </w:pPr>
                  <w:r w:rsidRPr="00FC0CF1">
                    <w:rPr>
                      <w:rFonts w:eastAsia="Calibri" w:cs="Times New Roman"/>
                    </w:rPr>
                    <w:t>Viesnīcas/izmitināšanas pakalpojumu aprakstīšana un palīdzības pieprasīšana viesnīcā</w:t>
                  </w:r>
                  <w:r>
                    <w:rPr>
                      <w:rFonts w:eastAsia="Calibri" w:cs="Times New Roman"/>
                    </w:rPr>
                    <w:t>.</w:t>
                  </w:r>
                </w:p>
                <w:p w14:paraId="2FC41DA7" w14:textId="344A7E82" w:rsidR="006D2DAE" w:rsidRDefault="00995EE0">
                  <w:pPr>
                    <w:widowControl w:val="0"/>
                    <w:suppressAutoHyphens w:val="0"/>
                    <w:spacing w:after="0"/>
                    <w:ind w:right="154"/>
                    <w:rPr>
                      <w:rFonts w:cs="Times New Roman"/>
                    </w:rPr>
                  </w:pPr>
                  <w:r w:rsidRPr="00FC0CF1">
                    <w:rPr>
                      <w:rFonts w:eastAsia="Calibri" w:cs="Times New Roman"/>
                    </w:rPr>
                    <w:t>Tiešsaistes atsauksmes rakstīšana par viesnīcu/restorānu</w:t>
                  </w:r>
                  <w:r>
                    <w:rPr>
                      <w:rFonts w:eastAsia="Calibri" w:cs="Times New Roman"/>
                    </w:rPr>
                    <w:t>.</w:t>
                  </w:r>
                </w:p>
                <w:p w14:paraId="11B24FF6" w14:textId="28E42362" w:rsidR="006D2DAE" w:rsidRDefault="00995EE0">
                  <w:pPr>
                    <w:widowControl w:val="0"/>
                    <w:spacing w:after="0"/>
                    <w:ind w:right="154"/>
                    <w:rPr>
                      <w:rFonts w:cs="Times New Roman"/>
                    </w:rPr>
                  </w:pPr>
                  <w:r w:rsidRPr="00FC0CF1">
                    <w:rPr>
                      <w:rFonts w:eastAsia="Calibri" w:cs="Times New Roman"/>
                    </w:rPr>
                    <w:t xml:space="preserve">Modālā darbības vārda </w:t>
                  </w:r>
                  <w:proofErr w:type="spellStart"/>
                  <w:r w:rsidRPr="00FC0CF1">
                    <w:rPr>
                      <w:rFonts w:eastAsia="Calibri" w:cs="Times New Roman"/>
                      <w:i/>
                      <w:iCs/>
                    </w:rPr>
                    <w:t>dovere</w:t>
                  </w:r>
                  <w:proofErr w:type="spellEnd"/>
                  <w:r w:rsidRPr="00FC0CF1">
                    <w:rPr>
                      <w:rFonts w:eastAsia="Calibri" w:cs="Times New Roman"/>
                    </w:rPr>
                    <w:t xml:space="preserve"> tagadnes laiks</w:t>
                  </w:r>
                  <w:r>
                    <w:rPr>
                      <w:rFonts w:eastAsia="Calibri" w:cs="Times New Roman"/>
                    </w:rPr>
                    <w:t>.</w:t>
                  </w:r>
                </w:p>
              </w:tc>
              <w:tc>
                <w:tcPr>
                  <w:tcW w:w="992" w:type="dxa"/>
                  <w:vAlign w:val="center"/>
                </w:tcPr>
                <w:p w14:paraId="00B23E01" w14:textId="77777777" w:rsidR="006D2DAE" w:rsidRDefault="00995EE0">
                  <w:pPr>
                    <w:widowControl w:val="0"/>
                    <w:spacing w:after="0"/>
                    <w:ind w:left="1"/>
                    <w:jc w:val="center"/>
                    <w:rPr>
                      <w:rFonts w:cs="Times New Roman"/>
                    </w:rPr>
                  </w:pPr>
                  <w:r>
                    <w:rPr>
                      <w:rFonts w:eastAsia="Calibri" w:cs="Times New Roman"/>
                    </w:rPr>
                    <w:t>2,5</w:t>
                  </w:r>
                </w:p>
              </w:tc>
              <w:tc>
                <w:tcPr>
                  <w:tcW w:w="992" w:type="dxa"/>
                  <w:tcBorders>
                    <w:right w:val="nil"/>
                  </w:tcBorders>
                  <w:vAlign w:val="center"/>
                </w:tcPr>
                <w:p w14:paraId="5101513A" w14:textId="77777777" w:rsidR="006D2DAE" w:rsidRDefault="00995EE0">
                  <w:pPr>
                    <w:widowControl w:val="0"/>
                    <w:spacing w:after="0"/>
                    <w:ind w:left="1"/>
                    <w:jc w:val="center"/>
                    <w:rPr>
                      <w:rFonts w:cs="Times New Roman"/>
                    </w:rPr>
                  </w:pPr>
                  <w:r>
                    <w:rPr>
                      <w:rFonts w:eastAsia="Calibri" w:cs="Times New Roman"/>
                    </w:rPr>
                    <w:t>1</w:t>
                  </w:r>
                </w:p>
              </w:tc>
            </w:tr>
            <w:tr w:rsidR="006D2DAE" w14:paraId="5E4DA7CC" w14:textId="77777777">
              <w:tc>
                <w:tcPr>
                  <w:tcW w:w="560" w:type="dxa"/>
                  <w:tcBorders>
                    <w:left w:val="nil"/>
                  </w:tcBorders>
                  <w:vAlign w:val="center"/>
                </w:tcPr>
                <w:p w14:paraId="2870EA78" w14:textId="77777777" w:rsidR="006D2DAE" w:rsidRDefault="00995EE0">
                  <w:pPr>
                    <w:widowControl w:val="0"/>
                    <w:spacing w:after="0"/>
                    <w:ind w:left="1" w:right="34"/>
                    <w:jc w:val="center"/>
                    <w:rPr>
                      <w:rFonts w:cs="Times New Roman"/>
                    </w:rPr>
                  </w:pPr>
                  <w:r>
                    <w:rPr>
                      <w:rFonts w:eastAsia="Calibri" w:cs="Times New Roman"/>
                    </w:rPr>
                    <w:t>8.</w:t>
                  </w:r>
                </w:p>
              </w:tc>
              <w:tc>
                <w:tcPr>
                  <w:tcW w:w="4681" w:type="dxa"/>
                  <w:vAlign w:val="center"/>
                </w:tcPr>
                <w:p w14:paraId="0EDFC77A" w14:textId="532E3E7E" w:rsidR="006D2DAE" w:rsidRDefault="00995EE0">
                  <w:pPr>
                    <w:widowControl w:val="0"/>
                    <w:suppressAutoHyphens w:val="0"/>
                    <w:spacing w:after="0"/>
                    <w:ind w:left="1"/>
                    <w:rPr>
                      <w:rFonts w:cs="Times New Roman"/>
                    </w:rPr>
                  </w:pPr>
                  <w:r>
                    <w:rPr>
                      <w:rFonts w:eastAsia="Calibri" w:cs="Times New Roman"/>
                    </w:rPr>
                    <w:t>Viesu sagaidīšana mājās.</w:t>
                  </w:r>
                </w:p>
                <w:p w14:paraId="39F44A8B" w14:textId="30204416" w:rsidR="006D2DAE" w:rsidRDefault="00995EE0">
                  <w:pPr>
                    <w:widowControl w:val="0"/>
                    <w:spacing w:after="0"/>
                    <w:ind w:left="1"/>
                    <w:rPr>
                      <w:rFonts w:cs="Times New Roman"/>
                    </w:rPr>
                  </w:pPr>
                  <w:r>
                    <w:rPr>
                      <w:rFonts w:eastAsia="Calibri" w:cs="Times New Roman"/>
                    </w:rPr>
                    <w:t>Viesu un klientu sagaidīšana viesnīcā un restorānā.</w:t>
                  </w:r>
                </w:p>
              </w:tc>
              <w:tc>
                <w:tcPr>
                  <w:tcW w:w="992" w:type="dxa"/>
                  <w:vAlign w:val="center"/>
                </w:tcPr>
                <w:p w14:paraId="6BDC8B50" w14:textId="77777777" w:rsidR="006D2DAE" w:rsidRDefault="00995EE0">
                  <w:pPr>
                    <w:widowControl w:val="0"/>
                    <w:spacing w:after="0"/>
                    <w:ind w:left="1"/>
                    <w:jc w:val="center"/>
                    <w:rPr>
                      <w:rFonts w:cs="Times New Roman"/>
                    </w:rPr>
                  </w:pPr>
                  <w:r>
                    <w:rPr>
                      <w:rFonts w:eastAsia="Calibri" w:cs="Times New Roman"/>
                    </w:rPr>
                    <w:t>2,5</w:t>
                  </w:r>
                </w:p>
              </w:tc>
              <w:tc>
                <w:tcPr>
                  <w:tcW w:w="992" w:type="dxa"/>
                  <w:tcBorders>
                    <w:right w:val="nil"/>
                  </w:tcBorders>
                  <w:vAlign w:val="center"/>
                </w:tcPr>
                <w:p w14:paraId="06D96D95" w14:textId="77777777" w:rsidR="006D2DAE" w:rsidRDefault="00995EE0">
                  <w:pPr>
                    <w:widowControl w:val="0"/>
                    <w:spacing w:after="0"/>
                    <w:ind w:left="1"/>
                    <w:jc w:val="center"/>
                    <w:rPr>
                      <w:rFonts w:cs="Times New Roman"/>
                    </w:rPr>
                  </w:pPr>
                  <w:r>
                    <w:rPr>
                      <w:rFonts w:eastAsia="Calibri" w:cs="Times New Roman"/>
                    </w:rPr>
                    <w:t>1</w:t>
                  </w:r>
                </w:p>
              </w:tc>
            </w:tr>
            <w:tr w:rsidR="006D2DAE" w14:paraId="1636AC27" w14:textId="77777777">
              <w:tc>
                <w:tcPr>
                  <w:tcW w:w="560" w:type="dxa"/>
                  <w:tcBorders>
                    <w:left w:val="nil"/>
                  </w:tcBorders>
                  <w:vAlign w:val="center"/>
                </w:tcPr>
                <w:p w14:paraId="642B1F90" w14:textId="77777777" w:rsidR="006D2DAE" w:rsidRDefault="00995EE0">
                  <w:pPr>
                    <w:widowControl w:val="0"/>
                    <w:spacing w:after="0"/>
                    <w:ind w:left="1" w:right="34"/>
                    <w:jc w:val="center"/>
                    <w:rPr>
                      <w:rFonts w:cs="Times New Roman"/>
                    </w:rPr>
                  </w:pPr>
                  <w:r>
                    <w:rPr>
                      <w:rFonts w:eastAsia="Calibri" w:cs="Times New Roman"/>
                    </w:rPr>
                    <w:t>9.</w:t>
                  </w:r>
                </w:p>
              </w:tc>
              <w:tc>
                <w:tcPr>
                  <w:tcW w:w="4681" w:type="dxa"/>
                  <w:vAlign w:val="center"/>
                </w:tcPr>
                <w:p w14:paraId="6566CB13" w14:textId="60E0D170" w:rsidR="006D2DAE" w:rsidRDefault="00995EE0">
                  <w:pPr>
                    <w:widowControl w:val="0"/>
                    <w:suppressAutoHyphens w:val="0"/>
                    <w:spacing w:after="0"/>
                    <w:ind w:left="1"/>
                    <w:rPr>
                      <w:rFonts w:cs="Times New Roman"/>
                    </w:rPr>
                  </w:pPr>
                  <w:r>
                    <w:rPr>
                      <w:rFonts w:eastAsia="Calibri" w:cs="Times New Roman"/>
                    </w:rPr>
                    <w:t>Iepirkšanās veikalā un tiešsaistē.</w:t>
                  </w:r>
                </w:p>
                <w:p w14:paraId="33898A18" w14:textId="2BCFA089" w:rsidR="006D2DAE" w:rsidRDefault="00995EE0">
                  <w:pPr>
                    <w:widowControl w:val="0"/>
                    <w:suppressAutoHyphens w:val="0"/>
                    <w:spacing w:after="0"/>
                    <w:ind w:left="1"/>
                    <w:rPr>
                      <w:rFonts w:cs="Times New Roman"/>
                    </w:rPr>
                  </w:pPr>
                  <w:r>
                    <w:rPr>
                      <w:rFonts w:eastAsia="Calibri" w:cs="Times New Roman"/>
                    </w:rPr>
                    <w:t>Tirgū / lielveikalā / vietējos veikalos un mazajos uzņēmumos.</w:t>
                  </w:r>
                </w:p>
                <w:p w14:paraId="3E838DAA" w14:textId="574E825B" w:rsidR="006D2DAE" w:rsidRDefault="00995EE0">
                  <w:pPr>
                    <w:widowControl w:val="0"/>
                    <w:suppressAutoHyphens w:val="0"/>
                    <w:spacing w:after="0"/>
                    <w:ind w:left="1"/>
                    <w:rPr>
                      <w:rFonts w:cs="Times New Roman"/>
                    </w:rPr>
                  </w:pPr>
                  <w:r>
                    <w:rPr>
                      <w:rFonts w:eastAsia="Calibri" w:cs="Times New Roman"/>
                    </w:rPr>
                    <w:t>Veikali, svari, izmēri, cenas, krāsas.</w:t>
                  </w:r>
                </w:p>
                <w:p w14:paraId="57DE8F85" w14:textId="79EBCE0C" w:rsidR="006D2DAE" w:rsidRDefault="00995EE0">
                  <w:pPr>
                    <w:widowControl w:val="0"/>
                    <w:suppressAutoHyphens w:val="0"/>
                    <w:spacing w:after="0"/>
                    <w:ind w:left="1"/>
                    <w:rPr>
                      <w:rFonts w:cs="Times New Roman"/>
                    </w:rPr>
                  </w:pPr>
                  <w:r>
                    <w:rPr>
                      <w:rFonts w:eastAsia="Calibri" w:cs="Times New Roman"/>
                    </w:rPr>
                    <w:t>Demonstrējošie īpašības vārdi un vietniekvārdi.</w:t>
                  </w:r>
                </w:p>
                <w:p w14:paraId="1034B637" w14:textId="664C9F43" w:rsidR="006D2DAE" w:rsidRDefault="00995EE0">
                  <w:pPr>
                    <w:widowControl w:val="0"/>
                    <w:suppressAutoHyphens w:val="0"/>
                    <w:spacing w:after="0"/>
                    <w:ind w:left="1"/>
                    <w:rPr>
                      <w:rFonts w:cs="Times New Roman"/>
                    </w:rPr>
                  </w:pPr>
                  <w:r>
                    <w:rPr>
                      <w:rFonts w:eastAsia="Calibri" w:cs="Times New Roman"/>
                    </w:rPr>
                    <w:t>Netiešie vietniekvārdi.</w:t>
                  </w:r>
                </w:p>
                <w:p w14:paraId="513F07BD" w14:textId="2486C5C0" w:rsidR="006D2DAE" w:rsidRDefault="00995EE0">
                  <w:pPr>
                    <w:widowControl w:val="0"/>
                    <w:spacing w:after="0"/>
                    <w:ind w:left="1"/>
                    <w:rPr>
                      <w:rFonts w:cs="Times New Roman"/>
                    </w:rPr>
                  </w:pPr>
                  <w:r>
                    <w:rPr>
                      <w:rFonts w:eastAsia="Calibri" w:cs="Times New Roman"/>
                    </w:rPr>
                    <w:t>Virtuvē un pie galda: darbarīki, darbības vārdi, receptes.</w:t>
                  </w:r>
                </w:p>
              </w:tc>
              <w:tc>
                <w:tcPr>
                  <w:tcW w:w="992" w:type="dxa"/>
                  <w:vAlign w:val="center"/>
                </w:tcPr>
                <w:p w14:paraId="7A18BA7E" w14:textId="77777777" w:rsidR="006D2DAE" w:rsidRDefault="00995EE0">
                  <w:pPr>
                    <w:widowControl w:val="0"/>
                    <w:spacing w:after="0"/>
                    <w:ind w:left="1"/>
                    <w:jc w:val="center"/>
                    <w:rPr>
                      <w:rFonts w:cs="Times New Roman"/>
                    </w:rPr>
                  </w:pPr>
                  <w:r>
                    <w:rPr>
                      <w:rFonts w:eastAsia="Calibri" w:cs="Times New Roman"/>
                    </w:rPr>
                    <w:t>3</w:t>
                  </w:r>
                </w:p>
              </w:tc>
              <w:tc>
                <w:tcPr>
                  <w:tcW w:w="992" w:type="dxa"/>
                  <w:tcBorders>
                    <w:right w:val="nil"/>
                  </w:tcBorders>
                  <w:vAlign w:val="center"/>
                </w:tcPr>
                <w:p w14:paraId="21B77600" w14:textId="77777777" w:rsidR="006D2DAE" w:rsidRDefault="00995EE0">
                  <w:pPr>
                    <w:widowControl w:val="0"/>
                    <w:spacing w:after="0"/>
                    <w:ind w:left="1"/>
                    <w:jc w:val="center"/>
                    <w:rPr>
                      <w:rFonts w:cs="Times New Roman"/>
                    </w:rPr>
                  </w:pPr>
                  <w:r>
                    <w:rPr>
                      <w:rFonts w:eastAsia="Calibri" w:cs="Times New Roman"/>
                    </w:rPr>
                    <w:t>2</w:t>
                  </w:r>
                </w:p>
              </w:tc>
            </w:tr>
            <w:tr w:rsidR="006D2DAE" w14:paraId="09D745A5" w14:textId="77777777">
              <w:tc>
                <w:tcPr>
                  <w:tcW w:w="560" w:type="dxa"/>
                  <w:tcBorders>
                    <w:left w:val="nil"/>
                  </w:tcBorders>
                  <w:vAlign w:val="center"/>
                </w:tcPr>
                <w:p w14:paraId="4A7718F4" w14:textId="77777777" w:rsidR="006D2DAE" w:rsidRDefault="00995EE0">
                  <w:pPr>
                    <w:widowControl w:val="0"/>
                    <w:suppressAutoHyphens w:val="0"/>
                    <w:spacing w:after="0"/>
                    <w:ind w:left="1" w:right="34"/>
                    <w:jc w:val="center"/>
                    <w:rPr>
                      <w:rFonts w:cs="Times New Roman"/>
                    </w:rPr>
                  </w:pPr>
                  <w:r>
                    <w:rPr>
                      <w:rFonts w:eastAsia="Calibri" w:cs="Times New Roman"/>
                    </w:rPr>
                    <w:t>10.</w:t>
                  </w:r>
                </w:p>
              </w:tc>
              <w:tc>
                <w:tcPr>
                  <w:tcW w:w="4681" w:type="dxa"/>
                  <w:vAlign w:val="center"/>
                </w:tcPr>
                <w:p w14:paraId="560518BD" w14:textId="4E858962" w:rsidR="006D2DAE" w:rsidRDefault="00995EE0">
                  <w:pPr>
                    <w:widowControl w:val="0"/>
                    <w:suppressAutoHyphens w:val="0"/>
                    <w:spacing w:after="0"/>
                    <w:ind w:left="1"/>
                    <w:rPr>
                      <w:rFonts w:cs="Times New Roman"/>
                    </w:rPr>
                  </w:pPr>
                  <w:r>
                    <w:rPr>
                      <w:rFonts w:eastAsia="Calibri" w:cs="Times New Roman"/>
                    </w:rPr>
                    <w:t>Fiziskā izskata un apģērba raksturošana.</w:t>
                  </w:r>
                </w:p>
              </w:tc>
              <w:tc>
                <w:tcPr>
                  <w:tcW w:w="992" w:type="dxa"/>
                  <w:vAlign w:val="center"/>
                </w:tcPr>
                <w:p w14:paraId="1C92EB2C" w14:textId="77777777" w:rsidR="006D2DAE" w:rsidRDefault="00995EE0">
                  <w:pPr>
                    <w:widowControl w:val="0"/>
                    <w:suppressAutoHyphens w:val="0"/>
                    <w:spacing w:after="0"/>
                    <w:ind w:left="1"/>
                    <w:jc w:val="center"/>
                    <w:rPr>
                      <w:rFonts w:cs="Times New Roman"/>
                    </w:rPr>
                  </w:pPr>
                  <w:r>
                    <w:rPr>
                      <w:rFonts w:eastAsia="Calibri" w:cs="Times New Roman"/>
                    </w:rPr>
                    <w:t>2</w:t>
                  </w:r>
                </w:p>
              </w:tc>
              <w:tc>
                <w:tcPr>
                  <w:tcW w:w="992" w:type="dxa"/>
                  <w:tcBorders>
                    <w:right w:val="nil"/>
                  </w:tcBorders>
                  <w:vAlign w:val="center"/>
                </w:tcPr>
                <w:p w14:paraId="4B54A8A9" w14:textId="77777777" w:rsidR="006D2DAE" w:rsidRDefault="00995EE0">
                  <w:pPr>
                    <w:widowControl w:val="0"/>
                    <w:suppressAutoHyphens w:val="0"/>
                    <w:spacing w:after="0"/>
                    <w:ind w:left="1"/>
                    <w:jc w:val="center"/>
                    <w:rPr>
                      <w:rFonts w:cs="Times New Roman"/>
                    </w:rPr>
                  </w:pPr>
                  <w:r>
                    <w:rPr>
                      <w:rFonts w:eastAsia="Calibri" w:cs="Times New Roman"/>
                    </w:rPr>
                    <w:t>1</w:t>
                  </w:r>
                </w:p>
              </w:tc>
            </w:tr>
            <w:tr w:rsidR="006D2DAE" w14:paraId="026DFD7E" w14:textId="77777777">
              <w:tc>
                <w:tcPr>
                  <w:tcW w:w="560" w:type="dxa"/>
                  <w:tcBorders>
                    <w:left w:val="nil"/>
                  </w:tcBorders>
                  <w:vAlign w:val="center"/>
                </w:tcPr>
                <w:p w14:paraId="22979426" w14:textId="77777777" w:rsidR="006D2DAE" w:rsidRDefault="00995EE0">
                  <w:pPr>
                    <w:widowControl w:val="0"/>
                    <w:suppressAutoHyphens w:val="0"/>
                    <w:spacing w:after="0"/>
                    <w:ind w:left="1" w:right="34"/>
                    <w:jc w:val="center"/>
                    <w:rPr>
                      <w:rFonts w:cs="Times New Roman"/>
                    </w:rPr>
                  </w:pPr>
                  <w:r>
                    <w:rPr>
                      <w:rFonts w:eastAsia="Calibri" w:cs="Times New Roman"/>
                    </w:rPr>
                    <w:t>11.</w:t>
                  </w:r>
                </w:p>
              </w:tc>
              <w:tc>
                <w:tcPr>
                  <w:tcW w:w="4681" w:type="dxa"/>
                  <w:vAlign w:val="center"/>
                </w:tcPr>
                <w:p w14:paraId="2C1B3B0A" w14:textId="7C9D8BCD" w:rsidR="006D2DAE" w:rsidRDefault="00995EE0">
                  <w:pPr>
                    <w:widowControl w:val="0"/>
                    <w:suppressAutoHyphens w:val="0"/>
                    <w:spacing w:after="0"/>
                    <w:ind w:left="1"/>
                    <w:rPr>
                      <w:rFonts w:cs="Times New Roman"/>
                    </w:rPr>
                  </w:pPr>
                  <w:r>
                    <w:rPr>
                      <w:rFonts w:eastAsia="Calibri" w:cs="Times New Roman"/>
                    </w:rPr>
                    <w:t>Savas profesionālās karjeras raksturošana.</w:t>
                  </w:r>
                </w:p>
                <w:p w14:paraId="2BB4C22E" w14:textId="4309247E" w:rsidR="006D2DAE" w:rsidRDefault="00995EE0">
                  <w:pPr>
                    <w:widowControl w:val="0"/>
                    <w:suppressAutoHyphens w:val="0"/>
                    <w:spacing w:after="0"/>
                    <w:ind w:left="1"/>
                    <w:rPr>
                      <w:rFonts w:cs="Times New Roman"/>
                    </w:rPr>
                  </w:pPr>
                  <w:r>
                    <w:rPr>
                      <w:rFonts w:eastAsia="Calibri" w:cs="Times New Roman"/>
                    </w:rPr>
                    <w:t>Darba plusu un mīnusu izteikšana</w:t>
                  </w:r>
                </w:p>
                <w:p w14:paraId="508A267E" w14:textId="50C9DAB3" w:rsidR="006D2DAE" w:rsidRDefault="00995EE0">
                  <w:pPr>
                    <w:widowControl w:val="0"/>
                    <w:suppressAutoHyphens w:val="0"/>
                    <w:spacing w:after="0"/>
                    <w:ind w:left="1"/>
                    <w:rPr>
                      <w:rFonts w:cs="Times New Roman"/>
                    </w:rPr>
                  </w:pPr>
                  <w:proofErr w:type="spellStart"/>
                  <w:r w:rsidRPr="00FC0CF1">
                    <w:rPr>
                      <w:rFonts w:eastAsia="Calibri" w:cs="Times New Roman"/>
                      <w:i/>
                      <w:iCs/>
                    </w:rPr>
                    <w:t>Imperfetto</w:t>
                  </w:r>
                  <w:proofErr w:type="spellEnd"/>
                  <w:r w:rsidRPr="00FC0CF1">
                    <w:rPr>
                      <w:rFonts w:eastAsia="Calibri" w:cs="Times New Roman"/>
                    </w:rPr>
                    <w:t xml:space="preserve"> laiks</w:t>
                  </w:r>
                  <w:r>
                    <w:rPr>
                      <w:rFonts w:eastAsia="Calibri" w:cs="Times New Roman"/>
                    </w:rPr>
                    <w:t>.</w:t>
                  </w:r>
                </w:p>
              </w:tc>
              <w:tc>
                <w:tcPr>
                  <w:tcW w:w="992" w:type="dxa"/>
                  <w:vAlign w:val="center"/>
                </w:tcPr>
                <w:p w14:paraId="5EF38A0F" w14:textId="77777777" w:rsidR="006D2DAE" w:rsidRDefault="00995EE0">
                  <w:pPr>
                    <w:widowControl w:val="0"/>
                    <w:suppressAutoHyphens w:val="0"/>
                    <w:spacing w:after="0"/>
                    <w:ind w:left="1"/>
                    <w:jc w:val="center"/>
                    <w:rPr>
                      <w:rFonts w:cs="Times New Roman"/>
                    </w:rPr>
                  </w:pPr>
                  <w:r>
                    <w:rPr>
                      <w:rFonts w:eastAsia="Calibri" w:cs="Times New Roman"/>
                    </w:rPr>
                    <w:t>2,5</w:t>
                  </w:r>
                </w:p>
              </w:tc>
              <w:tc>
                <w:tcPr>
                  <w:tcW w:w="992" w:type="dxa"/>
                  <w:tcBorders>
                    <w:right w:val="nil"/>
                  </w:tcBorders>
                  <w:vAlign w:val="center"/>
                </w:tcPr>
                <w:p w14:paraId="40045CEE" w14:textId="77777777" w:rsidR="006D2DAE" w:rsidRDefault="00995EE0">
                  <w:pPr>
                    <w:widowControl w:val="0"/>
                    <w:suppressAutoHyphens w:val="0"/>
                    <w:spacing w:after="0"/>
                    <w:ind w:left="1"/>
                    <w:jc w:val="center"/>
                    <w:rPr>
                      <w:rFonts w:cs="Times New Roman"/>
                    </w:rPr>
                  </w:pPr>
                  <w:r>
                    <w:rPr>
                      <w:rFonts w:eastAsia="Calibri" w:cs="Times New Roman"/>
                    </w:rPr>
                    <w:t>1</w:t>
                  </w:r>
                </w:p>
              </w:tc>
            </w:tr>
            <w:tr w:rsidR="006D2DAE" w14:paraId="3FB0F442" w14:textId="77777777">
              <w:tc>
                <w:tcPr>
                  <w:tcW w:w="560" w:type="dxa"/>
                  <w:tcBorders>
                    <w:left w:val="nil"/>
                    <w:bottom w:val="nil"/>
                  </w:tcBorders>
                  <w:vAlign w:val="center"/>
                </w:tcPr>
                <w:p w14:paraId="50A274E2" w14:textId="77777777" w:rsidR="006D2DAE" w:rsidRDefault="006D2DAE">
                  <w:pPr>
                    <w:widowControl w:val="0"/>
                    <w:spacing w:after="0"/>
                    <w:ind w:left="1" w:right="34"/>
                    <w:jc w:val="center"/>
                    <w:rPr>
                      <w:rFonts w:cs="Times New Roman"/>
                    </w:rPr>
                  </w:pPr>
                </w:p>
              </w:tc>
              <w:tc>
                <w:tcPr>
                  <w:tcW w:w="4681" w:type="dxa"/>
                  <w:tcBorders>
                    <w:bottom w:val="nil"/>
                  </w:tcBorders>
                  <w:vAlign w:val="center"/>
                </w:tcPr>
                <w:p w14:paraId="036ADF18" w14:textId="77777777" w:rsidR="006D2DAE" w:rsidRDefault="00995EE0">
                  <w:pPr>
                    <w:widowControl w:val="0"/>
                    <w:spacing w:after="0"/>
                    <w:ind w:left="1"/>
                    <w:jc w:val="center"/>
                    <w:rPr>
                      <w:rFonts w:cs="Times New Roman"/>
                      <w:b/>
                      <w:bCs/>
                    </w:rPr>
                  </w:pPr>
                  <w:r>
                    <w:rPr>
                      <w:rFonts w:eastAsia="Calibri" w:cs="Times New Roman"/>
                      <w:b/>
                      <w:bCs/>
                    </w:rPr>
                    <w:t>Kopā: 40</w:t>
                  </w:r>
                </w:p>
              </w:tc>
              <w:tc>
                <w:tcPr>
                  <w:tcW w:w="992" w:type="dxa"/>
                  <w:tcBorders>
                    <w:bottom w:val="nil"/>
                  </w:tcBorders>
                  <w:vAlign w:val="center"/>
                </w:tcPr>
                <w:p w14:paraId="35FD4FCB" w14:textId="77777777" w:rsidR="006D2DAE" w:rsidRDefault="00995EE0">
                  <w:pPr>
                    <w:widowControl w:val="0"/>
                    <w:spacing w:after="0"/>
                    <w:ind w:left="1"/>
                    <w:jc w:val="center"/>
                    <w:rPr>
                      <w:rFonts w:cs="Times New Roman"/>
                      <w:b/>
                      <w:bCs/>
                    </w:rPr>
                  </w:pPr>
                  <w:r>
                    <w:rPr>
                      <w:rFonts w:eastAsia="Calibri" w:cs="Times New Roman"/>
                      <w:b/>
                      <w:bCs/>
                    </w:rPr>
                    <w:t>28</w:t>
                  </w:r>
                </w:p>
              </w:tc>
              <w:tc>
                <w:tcPr>
                  <w:tcW w:w="992" w:type="dxa"/>
                  <w:tcBorders>
                    <w:bottom w:val="nil"/>
                    <w:right w:val="nil"/>
                  </w:tcBorders>
                </w:tcPr>
                <w:p w14:paraId="51EB01CD" w14:textId="77777777" w:rsidR="006D2DAE" w:rsidRDefault="00995EE0">
                  <w:pPr>
                    <w:widowControl w:val="0"/>
                    <w:spacing w:after="0"/>
                    <w:ind w:left="1"/>
                    <w:jc w:val="center"/>
                    <w:rPr>
                      <w:rFonts w:cs="Times New Roman"/>
                      <w:b/>
                      <w:bCs/>
                    </w:rPr>
                  </w:pPr>
                  <w:r>
                    <w:rPr>
                      <w:rFonts w:eastAsia="Calibri" w:cs="Times New Roman"/>
                      <w:b/>
                      <w:bCs/>
                    </w:rPr>
                    <w:t>12</w:t>
                  </w:r>
                </w:p>
              </w:tc>
            </w:tr>
          </w:tbl>
          <w:p w14:paraId="02975934" w14:textId="77777777" w:rsidR="006D2DAE" w:rsidRDefault="006D2DAE">
            <w:pPr>
              <w:widowControl w:val="0"/>
              <w:spacing w:after="0"/>
              <w:ind w:left="1" w:right="154"/>
              <w:jc w:val="center"/>
              <w:rPr>
                <w:rFonts w:cs="Times New Roman"/>
              </w:rPr>
            </w:pPr>
          </w:p>
        </w:tc>
      </w:tr>
      <w:tr w:rsidR="006D2DAE" w14:paraId="6A17CC2E" w14:textId="77777777">
        <w:trPr>
          <w:trHeight w:val="274"/>
        </w:trPr>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2835158D" w14:textId="77777777" w:rsidR="006D2DAE" w:rsidRDefault="00995EE0">
            <w:pPr>
              <w:widowControl w:val="0"/>
              <w:spacing w:after="0"/>
              <w:ind w:left="133" w:right="133"/>
              <w:rPr>
                <w:rFonts w:cs="Times New Roman"/>
              </w:rPr>
            </w:pPr>
            <w:r>
              <w:rPr>
                <w:rFonts w:cs="Times New Roman"/>
              </w:rPr>
              <w:lastRenderedPageBreak/>
              <w:t>Studējošo patstāvīgā darba organizācijas un uzdevumu raksturojums</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p w14:paraId="17887C5D" w14:textId="0F9AFD21" w:rsidR="006D2DAE" w:rsidRDefault="00995EE0">
            <w:pPr>
              <w:widowControl w:val="0"/>
              <w:spacing w:after="0"/>
              <w:ind w:left="143" w:right="154"/>
              <w:jc w:val="both"/>
              <w:rPr>
                <w:rFonts w:eastAsia="Calibri" w:cs="Times New Roman"/>
              </w:rPr>
            </w:pPr>
            <w:r>
              <w:rPr>
                <w:rFonts w:eastAsia="Calibri" w:cs="Times New Roman"/>
              </w:rPr>
              <w:t>Patstāvīgie darbi un individuāli/grupu projekti, kuru mērķis ir attīstīt 4+1 komunikācijas prasmes (lasīšanu, klausīšanos, runāšanu, rakstīšanu + mijiedarbību) un kuru pamatā ir mācību stundu laikā izmantotais un apgūtais saturs. Kursa beigās studējošie nokārto rakstveida un mutvārdu eksāmenu.</w:t>
            </w:r>
          </w:p>
        </w:tc>
      </w:tr>
      <w:tr w:rsidR="006D2DAE" w14:paraId="19BD0ED1" w14:textId="77777777">
        <w:trPr>
          <w:trHeight w:val="586"/>
        </w:trPr>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2E00FD18" w14:textId="77777777" w:rsidR="006D2DAE" w:rsidRDefault="00995EE0">
            <w:pPr>
              <w:widowControl w:val="0"/>
              <w:spacing w:after="0"/>
              <w:ind w:left="133" w:right="133"/>
              <w:rPr>
                <w:rFonts w:cs="Times New Roman"/>
              </w:rPr>
            </w:pPr>
            <w:r>
              <w:rPr>
                <w:rFonts w:cs="Times New Roman"/>
              </w:rPr>
              <w:t>Studiju rezultātu vērtēšanas kritēriji</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p w14:paraId="76FA4946" w14:textId="77777777" w:rsidR="006D2DAE" w:rsidRDefault="00995EE0">
            <w:pPr>
              <w:pStyle w:val="CommentText"/>
              <w:widowControl w:val="0"/>
              <w:spacing w:after="0"/>
              <w:ind w:left="143" w:right="166"/>
              <w:jc w:val="both"/>
              <w:rPr>
                <w:b/>
                <w:bCs/>
                <w:sz w:val="24"/>
              </w:rPr>
            </w:pPr>
            <w:r>
              <w:t>Studiju kursa apguve tā noslēgumā tiek vērtēta 10 ballu skalā saskaņā ar Latvijas Republikas Ministru kabineta 2001. gada 20. marta noteikumiem Nr. 141 un “HOTEL SCHOOL” Viesnīcu biznesa koledžas 2019. gada 27. augusta “Studiju un pārbaudījumu kārtību” Nr. 4-6/68.</w:t>
            </w:r>
          </w:p>
          <w:p w14:paraId="7AD9EE2C" w14:textId="77777777" w:rsidR="006D2DAE" w:rsidRDefault="006D2DAE">
            <w:pPr>
              <w:pStyle w:val="CommentText"/>
              <w:widowControl w:val="0"/>
              <w:spacing w:after="0"/>
              <w:ind w:left="1"/>
              <w:jc w:val="both"/>
              <w:rPr>
                <w:b/>
                <w:bCs/>
                <w:sz w:val="24"/>
              </w:rPr>
            </w:pPr>
          </w:p>
          <w:tbl>
            <w:tblPr>
              <w:tblStyle w:val="TableGrid"/>
              <w:tblW w:w="7231" w:type="dxa"/>
              <w:tblLayout w:type="fixed"/>
              <w:tblLook w:val="04A0" w:firstRow="1" w:lastRow="0" w:firstColumn="1" w:lastColumn="0" w:noHBand="0" w:noVBand="1"/>
            </w:tblPr>
            <w:tblGrid>
              <w:gridCol w:w="3415"/>
              <w:gridCol w:w="1237"/>
              <w:gridCol w:w="826"/>
              <w:gridCol w:w="828"/>
              <w:gridCol w:w="689"/>
              <w:gridCol w:w="236"/>
            </w:tblGrid>
            <w:tr w:rsidR="006D2DAE" w14:paraId="7ABC0276" w14:textId="77777777">
              <w:tc>
                <w:tcPr>
                  <w:tcW w:w="3541" w:type="dxa"/>
                  <w:vMerge w:val="restart"/>
                  <w:tcBorders>
                    <w:left w:val="nil"/>
                  </w:tcBorders>
                  <w:shd w:val="clear" w:color="auto" w:fill="D9D9D9" w:themeFill="background1" w:themeFillShade="D9"/>
                </w:tcPr>
                <w:p w14:paraId="159315FB" w14:textId="77777777" w:rsidR="006D2DAE" w:rsidRDefault="00995EE0">
                  <w:pPr>
                    <w:pStyle w:val="CommentText"/>
                    <w:widowControl w:val="0"/>
                    <w:spacing w:after="0"/>
                    <w:ind w:left="1"/>
                    <w:jc w:val="center"/>
                  </w:pPr>
                  <w:r>
                    <w:rPr>
                      <w:rFonts w:eastAsia="Calibri"/>
                    </w:rPr>
                    <w:t>Pārbaudījuma veids</w:t>
                  </w:r>
                </w:p>
              </w:tc>
              <w:tc>
                <w:tcPr>
                  <w:tcW w:w="1277" w:type="dxa"/>
                  <w:vMerge w:val="restart"/>
                  <w:shd w:val="clear" w:color="auto" w:fill="D9D9D9" w:themeFill="background1" w:themeFillShade="D9"/>
                </w:tcPr>
                <w:p w14:paraId="46BF0BBC" w14:textId="77777777" w:rsidR="006D2DAE" w:rsidRDefault="00995EE0">
                  <w:pPr>
                    <w:pStyle w:val="CommentText"/>
                    <w:widowControl w:val="0"/>
                    <w:spacing w:after="0"/>
                    <w:ind w:left="1"/>
                    <w:jc w:val="center"/>
                  </w:pPr>
                  <w:r>
                    <w:rPr>
                      <w:rFonts w:eastAsia="Calibri"/>
                    </w:rPr>
                    <w:t>% no kopējā vērtējuma</w:t>
                  </w:r>
                </w:p>
              </w:tc>
              <w:tc>
                <w:tcPr>
                  <w:tcW w:w="2407" w:type="dxa"/>
                  <w:gridSpan w:val="3"/>
                  <w:tcBorders>
                    <w:right w:val="nil"/>
                  </w:tcBorders>
                  <w:shd w:val="clear" w:color="auto" w:fill="D9D9D9" w:themeFill="background1" w:themeFillShade="D9"/>
                </w:tcPr>
                <w:p w14:paraId="2A320510" w14:textId="77777777" w:rsidR="006D2DAE" w:rsidRDefault="00995EE0">
                  <w:pPr>
                    <w:pStyle w:val="CommentText"/>
                    <w:widowControl w:val="0"/>
                    <w:spacing w:after="0"/>
                    <w:ind w:left="1"/>
                    <w:jc w:val="center"/>
                  </w:pPr>
                  <w:r>
                    <w:rPr>
                      <w:rFonts w:eastAsia="Calibri"/>
                    </w:rPr>
                    <w:t>Studiju rezultāti</w:t>
                  </w:r>
                </w:p>
              </w:tc>
              <w:tc>
                <w:tcPr>
                  <w:tcW w:w="5" w:type="dxa"/>
                  <w:tcBorders>
                    <w:top w:val="nil"/>
                    <w:left w:val="nil"/>
                    <w:bottom w:val="nil"/>
                    <w:right w:val="nil"/>
                  </w:tcBorders>
                </w:tcPr>
                <w:p w14:paraId="5BF90184" w14:textId="77777777" w:rsidR="006D2DAE" w:rsidRDefault="006D2DAE">
                  <w:pPr>
                    <w:widowControl w:val="0"/>
                    <w:suppressAutoHyphens w:val="0"/>
                    <w:rPr>
                      <w:b/>
                      <w:bCs/>
                      <w:sz w:val="24"/>
                    </w:rPr>
                  </w:pPr>
                </w:p>
              </w:tc>
            </w:tr>
            <w:tr w:rsidR="006D2DAE" w14:paraId="7DE31531" w14:textId="77777777">
              <w:tc>
                <w:tcPr>
                  <w:tcW w:w="3541" w:type="dxa"/>
                  <w:vMerge/>
                  <w:tcBorders>
                    <w:left w:val="nil"/>
                  </w:tcBorders>
                  <w:shd w:val="clear" w:color="auto" w:fill="D9D9D9" w:themeFill="background1" w:themeFillShade="D9"/>
                </w:tcPr>
                <w:p w14:paraId="19B75D15" w14:textId="77777777" w:rsidR="006D2DAE" w:rsidRDefault="006D2DAE">
                  <w:pPr>
                    <w:pStyle w:val="CommentText"/>
                    <w:widowControl w:val="0"/>
                    <w:spacing w:after="0"/>
                    <w:ind w:left="1"/>
                    <w:jc w:val="center"/>
                  </w:pPr>
                </w:p>
              </w:tc>
              <w:tc>
                <w:tcPr>
                  <w:tcW w:w="1277" w:type="dxa"/>
                  <w:vMerge/>
                  <w:shd w:val="clear" w:color="auto" w:fill="D9D9D9" w:themeFill="background1" w:themeFillShade="D9"/>
                </w:tcPr>
                <w:p w14:paraId="2A7ABDFB" w14:textId="77777777" w:rsidR="006D2DAE" w:rsidRDefault="006D2DAE">
                  <w:pPr>
                    <w:pStyle w:val="CommentText"/>
                    <w:widowControl w:val="0"/>
                    <w:spacing w:after="0"/>
                    <w:ind w:left="1"/>
                    <w:jc w:val="center"/>
                  </w:pPr>
                </w:p>
              </w:tc>
              <w:tc>
                <w:tcPr>
                  <w:tcW w:w="849" w:type="dxa"/>
                  <w:shd w:val="clear" w:color="auto" w:fill="D9D9D9" w:themeFill="background1" w:themeFillShade="D9"/>
                  <w:vAlign w:val="center"/>
                </w:tcPr>
                <w:p w14:paraId="41D7075F" w14:textId="77777777" w:rsidR="006D2DAE" w:rsidRDefault="00995EE0">
                  <w:pPr>
                    <w:pStyle w:val="CommentText"/>
                    <w:widowControl w:val="0"/>
                    <w:spacing w:after="0"/>
                    <w:ind w:left="1"/>
                    <w:jc w:val="center"/>
                  </w:pPr>
                  <w:r>
                    <w:rPr>
                      <w:rFonts w:eastAsia="Calibri"/>
                    </w:rPr>
                    <w:t>1.</w:t>
                  </w:r>
                </w:p>
              </w:tc>
              <w:tc>
                <w:tcPr>
                  <w:tcW w:w="851" w:type="dxa"/>
                  <w:shd w:val="clear" w:color="auto" w:fill="D9D9D9" w:themeFill="background1" w:themeFillShade="D9"/>
                  <w:vAlign w:val="center"/>
                </w:tcPr>
                <w:p w14:paraId="7142A266" w14:textId="77777777" w:rsidR="006D2DAE" w:rsidRDefault="00995EE0">
                  <w:pPr>
                    <w:pStyle w:val="CommentText"/>
                    <w:widowControl w:val="0"/>
                    <w:spacing w:after="0"/>
                    <w:ind w:left="1"/>
                    <w:jc w:val="center"/>
                  </w:pPr>
                  <w:r>
                    <w:rPr>
                      <w:rFonts w:eastAsia="Calibri"/>
                    </w:rPr>
                    <w:t>2.</w:t>
                  </w:r>
                </w:p>
              </w:tc>
              <w:tc>
                <w:tcPr>
                  <w:tcW w:w="707" w:type="dxa"/>
                  <w:tcBorders>
                    <w:right w:val="nil"/>
                  </w:tcBorders>
                  <w:shd w:val="clear" w:color="auto" w:fill="D9D9D9" w:themeFill="background1" w:themeFillShade="D9"/>
                  <w:vAlign w:val="center"/>
                </w:tcPr>
                <w:p w14:paraId="245D098F" w14:textId="77777777" w:rsidR="006D2DAE" w:rsidRDefault="00995EE0">
                  <w:pPr>
                    <w:pStyle w:val="CommentText"/>
                    <w:widowControl w:val="0"/>
                    <w:spacing w:after="0"/>
                    <w:ind w:left="1"/>
                    <w:jc w:val="center"/>
                  </w:pPr>
                  <w:r>
                    <w:rPr>
                      <w:rFonts w:eastAsia="Calibri"/>
                    </w:rPr>
                    <w:t>3.</w:t>
                  </w:r>
                </w:p>
              </w:tc>
              <w:tc>
                <w:tcPr>
                  <w:tcW w:w="5" w:type="dxa"/>
                  <w:tcBorders>
                    <w:top w:val="nil"/>
                    <w:left w:val="nil"/>
                    <w:bottom w:val="nil"/>
                    <w:right w:val="nil"/>
                  </w:tcBorders>
                </w:tcPr>
                <w:p w14:paraId="20447902" w14:textId="77777777" w:rsidR="006D2DAE" w:rsidRDefault="006D2DAE">
                  <w:pPr>
                    <w:widowControl w:val="0"/>
                    <w:suppressAutoHyphens w:val="0"/>
                    <w:rPr>
                      <w:b/>
                      <w:bCs/>
                      <w:sz w:val="24"/>
                    </w:rPr>
                  </w:pPr>
                </w:p>
              </w:tc>
            </w:tr>
            <w:tr w:rsidR="006D2DAE" w14:paraId="20C507BF" w14:textId="77777777">
              <w:tc>
                <w:tcPr>
                  <w:tcW w:w="3541" w:type="dxa"/>
                  <w:tcBorders>
                    <w:left w:val="nil"/>
                  </w:tcBorders>
                </w:tcPr>
                <w:p w14:paraId="0BB10658" w14:textId="01D801E1" w:rsidR="006D2DAE" w:rsidRDefault="00995EE0">
                  <w:pPr>
                    <w:pStyle w:val="CommentText"/>
                    <w:widowControl w:val="0"/>
                    <w:spacing w:after="0"/>
                    <w:ind w:left="1"/>
                    <w:jc w:val="center"/>
                  </w:pPr>
                  <w:r>
                    <w:rPr>
                      <w:rFonts w:eastAsia="Calibri"/>
                    </w:rPr>
                    <w:t>Rakstveida un mutvārdu eksāmens</w:t>
                  </w:r>
                </w:p>
              </w:tc>
              <w:tc>
                <w:tcPr>
                  <w:tcW w:w="1277" w:type="dxa"/>
                </w:tcPr>
                <w:p w14:paraId="214D1618" w14:textId="77777777" w:rsidR="006D2DAE" w:rsidRDefault="00995EE0">
                  <w:pPr>
                    <w:pStyle w:val="CommentText"/>
                    <w:widowControl w:val="0"/>
                    <w:spacing w:after="0"/>
                    <w:ind w:left="1"/>
                    <w:jc w:val="center"/>
                  </w:pPr>
                  <w:r>
                    <w:rPr>
                      <w:rFonts w:eastAsia="Calibri"/>
                    </w:rPr>
                    <w:t>100</w:t>
                  </w:r>
                </w:p>
              </w:tc>
              <w:tc>
                <w:tcPr>
                  <w:tcW w:w="849" w:type="dxa"/>
                  <w:vAlign w:val="center"/>
                </w:tcPr>
                <w:p w14:paraId="25554C12" w14:textId="77777777" w:rsidR="006D2DAE" w:rsidRDefault="00995EE0">
                  <w:pPr>
                    <w:pStyle w:val="CommentText"/>
                    <w:widowControl w:val="0"/>
                    <w:spacing w:after="0"/>
                    <w:ind w:left="1"/>
                    <w:jc w:val="center"/>
                  </w:pPr>
                  <w:r>
                    <w:rPr>
                      <w:rFonts w:eastAsia="Calibri"/>
                    </w:rPr>
                    <w:t>X</w:t>
                  </w:r>
                </w:p>
              </w:tc>
              <w:tc>
                <w:tcPr>
                  <w:tcW w:w="851" w:type="dxa"/>
                  <w:vAlign w:val="center"/>
                </w:tcPr>
                <w:p w14:paraId="54540E9A" w14:textId="77777777" w:rsidR="006D2DAE" w:rsidRDefault="00995EE0">
                  <w:pPr>
                    <w:pStyle w:val="CommentText"/>
                    <w:widowControl w:val="0"/>
                    <w:spacing w:after="0"/>
                    <w:ind w:left="1"/>
                    <w:jc w:val="center"/>
                  </w:pPr>
                  <w:r>
                    <w:rPr>
                      <w:rFonts w:eastAsia="Calibri"/>
                    </w:rPr>
                    <w:t>X</w:t>
                  </w:r>
                </w:p>
              </w:tc>
              <w:tc>
                <w:tcPr>
                  <w:tcW w:w="707" w:type="dxa"/>
                  <w:tcBorders>
                    <w:right w:val="nil"/>
                  </w:tcBorders>
                  <w:vAlign w:val="center"/>
                </w:tcPr>
                <w:p w14:paraId="37C10F66" w14:textId="77777777" w:rsidR="006D2DAE" w:rsidRDefault="00995EE0">
                  <w:pPr>
                    <w:pStyle w:val="CommentText"/>
                    <w:widowControl w:val="0"/>
                    <w:spacing w:after="0"/>
                    <w:ind w:left="1"/>
                    <w:jc w:val="center"/>
                  </w:pPr>
                  <w:r>
                    <w:rPr>
                      <w:rFonts w:eastAsia="Calibri"/>
                    </w:rPr>
                    <w:t>X</w:t>
                  </w:r>
                </w:p>
              </w:tc>
              <w:tc>
                <w:tcPr>
                  <w:tcW w:w="5" w:type="dxa"/>
                  <w:tcBorders>
                    <w:top w:val="nil"/>
                    <w:left w:val="nil"/>
                    <w:bottom w:val="nil"/>
                    <w:right w:val="nil"/>
                  </w:tcBorders>
                </w:tcPr>
                <w:p w14:paraId="047893A6" w14:textId="77777777" w:rsidR="006D2DAE" w:rsidRDefault="006D2DAE">
                  <w:pPr>
                    <w:widowControl w:val="0"/>
                    <w:suppressAutoHyphens w:val="0"/>
                    <w:rPr>
                      <w:b/>
                      <w:bCs/>
                      <w:sz w:val="24"/>
                    </w:rPr>
                  </w:pPr>
                </w:p>
              </w:tc>
            </w:tr>
            <w:tr w:rsidR="006D2DAE" w14:paraId="0670AAFE" w14:textId="77777777">
              <w:tc>
                <w:tcPr>
                  <w:tcW w:w="7230" w:type="dxa"/>
                  <w:gridSpan w:val="6"/>
                  <w:tcBorders>
                    <w:left w:val="nil"/>
                    <w:bottom w:val="nil"/>
                    <w:right w:val="nil"/>
                  </w:tcBorders>
                </w:tcPr>
                <w:p w14:paraId="41C6E5F4" w14:textId="77777777" w:rsidR="006D2DAE" w:rsidRDefault="006D2DAE">
                  <w:pPr>
                    <w:pStyle w:val="CommentText"/>
                    <w:widowControl w:val="0"/>
                    <w:spacing w:after="0"/>
                    <w:ind w:left="1"/>
                    <w:jc w:val="center"/>
                  </w:pPr>
                </w:p>
              </w:tc>
            </w:tr>
          </w:tbl>
          <w:p w14:paraId="2B5C9496" w14:textId="77777777" w:rsidR="006D2DAE" w:rsidRDefault="006D2DAE">
            <w:pPr>
              <w:pStyle w:val="CommentText"/>
              <w:widowControl w:val="0"/>
              <w:spacing w:after="0"/>
              <w:ind w:left="1"/>
              <w:jc w:val="both"/>
              <w:rPr>
                <w:b/>
                <w:bCs/>
                <w:sz w:val="24"/>
              </w:rPr>
            </w:pPr>
          </w:p>
        </w:tc>
      </w:tr>
      <w:tr w:rsidR="006D2DAE" w14:paraId="74423DCD" w14:textId="77777777">
        <w:trPr>
          <w:trHeight w:val="914"/>
        </w:trPr>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04EE36FB" w14:textId="77777777" w:rsidR="006D2DAE" w:rsidRDefault="00995EE0">
            <w:pPr>
              <w:widowControl w:val="0"/>
              <w:spacing w:after="0"/>
              <w:ind w:left="133" w:right="133"/>
              <w:rPr>
                <w:rFonts w:cs="Times New Roman"/>
              </w:rPr>
            </w:pPr>
            <w:r>
              <w:rPr>
                <w:rFonts w:cs="Times New Roman"/>
              </w:rPr>
              <w:t xml:space="preserve">Obligātā literatūra </w:t>
            </w:r>
          </w:p>
          <w:p w14:paraId="41BFE080" w14:textId="77777777" w:rsidR="006D2DAE" w:rsidRDefault="006D2DAE">
            <w:pPr>
              <w:widowControl w:val="0"/>
              <w:spacing w:after="0"/>
              <w:ind w:left="133" w:right="133"/>
              <w:rPr>
                <w:rFonts w:cs="Times New Roman"/>
              </w:rPr>
            </w:pP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p w14:paraId="79145381" w14:textId="77777777" w:rsidR="006D2DAE" w:rsidRDefault="00995EE0">
            <w:pPr>
              <w:pStyle w:val="Default"/>
              <w:widowControl w:val="0"/>
              <w:numPr>
                <w:ilvl w:val="0"/>
                <w:numId w:val="95"/>
              </w:numPr>
              <w:ind w:left="562" w:right="166"/>
              <w:jc w:val="both"/>
              <w:rPr>
                <w:color w:val="auto"/>
                <w:szCs w:val="20"/>
              </w:rPr>
            </w:pPr>
            <w:proofErr w:type="spellStart"/>
            <w:r w:rsidRPr="00FC0CF1">
              <w:rPr>
                <w:color w:val="auto"/>
                <w:szCs w:val="20"/>
              </w:rPr>
              <w:t>Naddeo</w:t>
            </w:r>
            <w:proofErr w:type="spellEnd"/>
            <w:r w:rsidRPr="00FC0CF1">
              <w:rPr>
                <w:color w:val="auto"/>
                <w:szCs w:val="20"/>
              </w:rPr>
              <w:t>, C.</w:t>
            </w:r>
            <w:r>
              <w:rPr>
                <w:color w:val="auto"/>
                <w:szCs w:val="20"/>
              </w:rPr>
              <w:t> </w:t>
            </w:r>
            <w:r w:rsidRPr="00FC0CF1">
              <w:rPr>
                <w:color w:val="auto"/>
                <w:szCs w:val="20"/>
              </w:rPr>
              <w:t xml:space="preserve">M., </w:t>
            </w:r>
            <w:proofErr w:type="spellStart"/>
            <w:r w:rsidRPr="00FC0CF1">
              <w:rPr>
                <w:color w:val="auto"/>
                <w:szCs w:val="20"/>
              </w:rPr>
              <w:t>Orlandino</w:t>
            </w:r>
            <w:proofErr w:type="spellEnd"/>
            <w:r w:rsidRPr="00FC0CF1">
              <w:rPr>
                <w:color w:val="auto"/>
                <w:szCs w:val="20"/>
              </w:rPr>
              <w:t xml:space="preserve">, E. (2019). </w:t>
            </w:r>
            <w:proofErr w:type="spellStart"/>
            <w:r w:rsidRPr="00FC0CF1">
              <w:rPr>
                <w:i/>
                <w:iCs/>
                <w:color w:val="auto"/>
                <w:szCs w:val="20"/>
              </w:rPr>
              <w:t>Dieci</w:t>
            </w:r>
            <w:proofErr w:type="spellEnd"/>
            <w:r w:rsidRPr="00FC0CF1">
              <w:rPr>
                <w:i/>
                <w:iCs/>
                <w:color w:val="auto"/>
                <w:szCs w:val="20"/>
              </w:rPr>
              <w:t xml:space="preserve"> A2</w:t>
            </w:r>
            <w:r w:rsidRPr="00FC0CF1">
              <w:rPr>
                <w:color w:val="auto"/>
                <w:szCs w:val="20"/>
              </w:rPr>
              <w:t xml:space="preserve">. </w:t>
            </w:r>
            <w:proofErr w:type="spellStart"/>
            <w:r>
              <w:rPr>
                <w:color w:val="auto"/>
                <w:szCs w:val="20"/>
              </w:rPr>
              <w:t>Firenze</w:t>
            </w:r>
            <w:proofErr w:type="spellEnd"/>
            <w:r>
              <w:rPr>
                <w:color w:val="auto"/>
                <w:szCs w:val="20"/>
              </w:rPr>
              <w:t xml:space="preserve">: </w:t>
            </w:r>
            <w:r w:rsidRPr="00FC0CF1">
              <w:rPr>
                <w:color w:val="auto"/>
                <w:szCs w:val="20"/>
              </w:rPr>
              <w:t xml:space="preserve">Alma </w:t>
            </w:r>
            <w:proofErr w:type="spellStart"/>
            <w:r w:rsidRPr="00FC0CF1">
              <w:rPr>
                <w:color w:val="auto"/>
                <w:szCs w:val="20"/>
              </w:rPr>
              <w:t>Edizioni</w:t>
            </w:r>
            <w:proofErr w:type="spellEnd"/>
            <w:r>
              <w:rPr>
                <w:color w:val="auto"/>
                <w:szCs w:val="20"/>
              </w:rPr>
              <w:t>.</w:t>
            </w:r>
          </w:p>
          <w:p w14:paraId="1BD4873C" w14:textId="77777777" w:rsidR="006D2DAE" w:rsidRDefault="00995EE0">
            <w:pPr>
              <w:pStyle w:val="Default"/>
              <w:widowControl w:val="0"/>
              <w:numPr>
                <w:ilvl w:val="0"/>
                <w:numId w:val="95"/>
              </w:numPr>
              <w:ind w:left="562" w:right="166"/>
              <w:jc w:val="both"/>
              <w:rPr>
                <w:color w:val="auto"/>
                <w:szCs w:val="20"/>
              </w:rPr>
            </w:pPr>
            <w:proofErr w:type="spellStart"/>
            <w:r w:rsidRPr="00FC0CF1">
              <w:rPr>
                <w:color w:val="auto"/>
                <w:szCs w:val="20"/>
              </w:rPr>
              <w:t>Naddeo</w:t>
            </w:r>
            <w:proofErr w:type="spellEnd"/>
            <w:r w:rsidRPr="00FC0CF1">
              <w:rPr>
                <w:color w:val="auto"/>
                <w:szCs w:val="20"/>
              </w:rPr>
              <w:t>, C.</w:t>
            </w:r>
            <w:r>
              <w:rPr>
                <w:color w:val="auto"/>
                <w:szCs w:val="20"/>
              </w:rPr>
              <w:t> </w:t>
            </w:r>
            <w:r w:rsidRPr="00FC0CF1">
              <w:rPr>
                <w:color w:val="auto"/>
                <w:szCs w:val="20"/>
              </w:rPr>
              <w:t xml:space="preserve">M., </w:t>
            </w:r>
            <w:proofErr w:type="spellStart"/>
            <w:r w:rsidRPr="00FC0CF1">
              <w:rPr>
                <w:color w:val="auto"/>
                <w:szCs w:val="20"/>
              </w:rPr>
              <w:t>Orlandino</w:t>
            </w:r>
            <w:proofErr w:type="spellEnd"/>
            <w:r w:rsidRPr="00FC0CF1">
              <w:rPr>
                <w:color w:val="auto"/>
                <w:szCs w:val="20"/>
              </w:rPr>
              <w:t xml:space="preserve">, E. (2019). </w:t>
            </w:r>
            <w:proofErr w:type="spellStart"/>
            <w:r w:rsidRPr="00FC0CF1">
              <w:rPr>
                <w:i/>
                <w:iCs/>
                <w:color w:val="auto"/>
                <w:szCs w:val="20"/>
              </w:rPr>
              <w:t>Dieci</w:t>
            </w:r>
            <w:proofErr w:type="spellEnd"/>
            <w:r w:rsidRPr="00FC0CF1">
              <w:rPr>
                <w:i/>
                <w:iCs/>
                <w:color w:val="auto"/>
                <w:szCs w:val="20"/>
              </w:rPr>
              <w:t xml:space="preserve"> B1</w:t>
            </w:r>
            <w:r w:rsidRPr="00FC0CF1">
              <w:rPr>
                <w:color w:val="auto"/>
                <w:szCs w:val="20"/>
              </w:rPr>
              <w:t xml:space="preserve">. </w:t>
            </w:r>
            <w:proofErr w:type="spellStart"/>
            <w:r>
              <w:rPr>
                <w:color w:val="auto"/>
                <w:szCs w:val="20"/>
              </w:rPr>
              <w:t>Firenze</w:t>
            </w:r>
            <w:proofErr w:type="spellEnd"/>
            <w:r>
              <w:rPr>
                <w:color w:val="auto"/>
                <w:szCs w:val="20"/>
              </w:rPr>
              <w:t xml:space="preserve">: </w:t>
            </w:r>
            <w:r w:rsidRPr="00FC0CF1">
              <w:rPr>
                <w:color w:val="auto"/>
                <w:szCs w:val="20"/>
              </w:rPr>
              <w:t xml:space="preserve">Alma </w:t>
            </w:r>
            <w:proofErr w:type="spellStart"/>
            <w:r w:rsidRPr="00FC0CF1">
              <w:rPr>
                <w:color w:val="auto"/>
                <w:szCs w:val="20"/>
              </w:rPr>
              <w:t>Edizioni</w:t>
            </w:r>
            <w:proofErr w:type="spellEnd"/>
            <w:r>
              <w:rPr>
                <w:color w:val="auto"/>
                <w:szCs w:val="20"/>
              </w:rPr>
              <w:t>.</w:t>
            </w:r>
          </w:p>
          <w:p w14:paraId="4354B694" w14:textId="56CCB674" w:rsidR="006D2DAE" w:rsidRDefault="00995EE0">
            <w:pPr>
              <w:pStyle w:val="Default"/>
              <w:widowControl w:val="0"/>
              <w:numPr>
                <w:ilvl w:val="0"/>
                <w:numId w:val="95"/>
              </w:numPr>
              <w:ind w:left="562" w:right="166"/>
              <w:jc w:val="both"/>
              <w:rPr>
                <w:color w:val="auto"/>
                <w:szCs w:val="20"/>
              </w:rPr>
            </w:pPr>
            <w:proofErr w:type="spellStart"/>
            <w:r>
              <w:rPr>
                <w:color w:val="auto"/>
                <w:szCs w:val="20"/>
              </w:rPr>
              <w:t>D</w:t>
            </w:r>
            <w:r w:rsidRPr="00FC0CF1">
              <w:rPr>
                <w:color w:val="auto"/>
                <w:szCs w:val="20"/>
              </w:rPr>
              <w:t>e</w:t>
            </w:r>
            <w:proofErr w:type="spellEnd"/>
            <w:r w:rsidRPr="00FC0CF1">
              <w:rPr>
                <w:color w:val="auto"/>
                <w:szCs w:val="20"/>
              </w:rPr>
              <w:t xml:space="preserve"> </w:t>
            </w:r>
            <w:proofErr w:type="spellStart"/>
            <w:r w:rsidRPr="00FC0CF1">
              <w:rPr>
                <w:color w:val="auto"/>
                <w:szCs w:val="20"/>
              </w:rPr>
              <w:t>Savorgnani</w:t>
            </w:r>
            <w:proofErr w:type="spellEnd"/>
            <w:r w:rsidRPr="00FC0CF1">
              <w:rPr>
                <w:color w:val="auto"/>
                <w:szCs w:val="20"/>
              </w:rPr>
              <w:t xml:space="preserve">, G., </w:t>
            </w:r>
            <w:proofErr w:type="spellStart"/>
            <w:r w:rsidRPr="00FC0CF1">
              <w:rPr>
                <w:color w:val="auto"/>
                <w:szCs w:val="20"/>
              </w:rPr>
              <w:t>Carrara</w:t>
            </w:r>
            <w:proofErr w:type="spellEnd"/>
            <w:r w:rsidRPr="00FC0CF1">
              <w:rPr>
                <w:color w:val="auto"/>
                <w:szCs w:val="20"/>
              </w:rPr>
              <w:t xml:space="preserve">, E., </w:t>
            </w:r>
            <w:proofErr w:type="spellStart"/>
            <w:r w:rsidRPr="00FC0CF1">
              <w:rPr>
                <w:color w:val="auto"/>
                <w:szCs w:val="20"/>
              </w:rPr>
              <w:t>Piotti</w:t>
            </w:r>
            <w:proofErr w:type="spellEnd"/>
            <w:r w:rsidRPr="00FC0CF1">
              <w:rPr>
                <w:color w:val="auto"/>
                <w:szCs w:val="20"/>
              </w:rPr>
              <w:t xml:space="preserve">, D. (2018). </w:t>
            </w:r>
            <w:proofErr w:type="spellStart"/>
            <w:r w:rsidRPr="00FC0CF1">
              <w:rPr>
                <w:i/>
                <w:iCs/>
                <w:color w:val="auto"/>
                <w:szCs w:val="20"/>
              </w:rPr>
              <w:t>Universitalia</w:t>
            </w:r>
            <w:proofErr w:type="spellEnd"/>
            <w:r w:rsidRPr="00FC0CF1">
              <w:rPr>
                <w:i/>
                <w:iCs/>
                <w:color w:val="auto"/>
                <w:szCs w:val="20"/>
              </w:rPr>
              <w:t xml:space="preserve"> 2.0! vol.1</w:t>
            </w:r>
            <w:r w:rsidRPr="00FC0CF1">
              <w:rPr>
                <w:color w:val="auto"/>
                <w:szCs w:val="20"/>
              </w:rPr>
              <w:t xml:space="preserve">. </w:t>
            </w:r>
            <w:proofErr w:type="spellStart"/>
            <w:r>
              <w:rPr>
                <w:color w:val="auto"/>
                <w:szCs w:val="20"/>
              </w:rPr>
              <w:t>Firenze</w:t>
            </w:r>
            <w:proofErr w:type="spellEnd"/>
            <w:r>
              <w:rPr>
                <w:color w:val="auto"/>
                <w:szCs w:val="20"/>
              </w:rPr>
              <w:t xml:space="preserve">: </w:t>
            </w:r>
            <w:r w:rsidRPr="00FC0CF1">
              <w:rPr>
                <w:color w:val="auto"/>
                <w:szCs w:val="20"/>
              </w:rPr>
              <w:t xml:space="preserve">Alma </w:t>
            </w:r>
            <w:proofErr w:type="spellStart"/>
            <w:r w:rsidRPr="00FC0CF1">
              <w:rPr>
                <w:color w:val="auto"/>
                <w:szCs w:val="20"/>
              </w:rPr>
              <w:t>Edizoni</w:t>
            </w:r>
            <w:proofErr w:type="spellEnd"/>
            <w:r>
              <w:rPr>
                <w:color w:val="auto"/>
                <w:szCs w:val="20"/>
              </w:rPr>
              <w:t>.</w:t>
            </w:r>
          </w:p>
          <w:p w14:paraId="23ED24EF" w14:textId="0680764F" w:rsidR="006D2DAE" w:rsidRDefault="00995EE0">
            <w:pPr>
              <w:pStyle w:val="Default"/>
              <w:widowControl w:val="0"/>
              <w:numPr>
                <w:ilvl w:val="0"/>
                <w:numId w:val="95"/>
              </w:numPr>
              <w:ind w:left="562" w:right="166"/>
              <w:jc w:val="both"/>
              <w:rPr>
                <w:color w:val="auto"/>
                <w:szCs w:val="20"/>
              </w:rPr>
            </w:pPr>
            <w:proofErr w:type="spellStart"/>
            <w:r>
              <w:rPr>
                <w:color w:val="auto"/>
                <w:szCs w:val="20"/>
              </w:rPr>
              <w:t>D</w:t>
            </w:r>
            <w:r w:rsidRPr="00FC0CF1">
              <w:rPr>
                <w:color w:val="auto"/>
                <w:szCs w:val="20"/>
              </w:rPr>
              <w:t>e</w:t>
            </w:r>
            <w:proofErr w:type="spellEnd"/>
            <w:r w:rsidRPr="00FC0CF1">
              <w:rPr>
                <w:color w:val="auto"/>
                <w:szCs w:val="20"/>
              </w:rPr>
              <w:t xml:space="preserve"> </w:t>
            </w:r>
            <w:proofErr w:type="spellStart"/>
            <w:r w:rsidRPr="00FC0CF1">
              <w:rPr>
                <w:color w:val="auto"/>
                <w:szCs w:val="20"/>
              </w:rPr>
              <w:t>Savorgnani</w:t>
            </w:r>
            <w:proofErr w:type="spellEnd"/>
            <w:r w:rsidRPr="00FC0CF1">
              <w:rPr>
                <w:color w:val="auto"/>
                <w:szCs w:val="20"/>
              </w:rPr>
              <w:t xml:space="preserve">, G., </w:t>
            </w:r>
            <w:proofErr w:type="spellStart"/>
            <w:r w:rsidRPr="00FC0CF1">
              <w:rPr>
                <w:color w:val="auto"/>
                <w:szCs w:val="20"/>
              </w:rPr>
              <w:t>Carrara</w:t>
            </w:r>
            <w:proofErr w:type="spellEnd"/>
            <w:r w:rsidRPr="00FC0CF1">
              <w:rPr>
                <w:color w:val="auto"/>
                <w:szCs w:val="20"/>
              </w:rPr>
              <w:t xml:space="preserve">, E., </w:t>
            </w:r>
            <w:proofErr w:type="spellStart"/>
            <w:r w:rsidRPr="00FC0CF1">
              <w:rPr>
                <w:color w:val="auto"/>
                <w:szCs w:val="20"/>
              </w:rPr>
              <w:t>Piotti</w:t>
            </w:r>
            <w:proofErr w:type="spellEnd"/>
            <w:r w:rsidRPr="00FC0CF1">
              <w:rPr>
                <w:color w:val="auto"/>
                <w:szCs w:val="20"/>
              </w:rPr>
              <w:t xml:space="preserve">, D. (2018). </w:t>
            </w:r>
            <w:proofErr w:type="spellStart"/>
            <w:r w:rsidRPr="00FC0CF1">
              <w:rPr>
                <w:i/>
                <w:iCs/>
                <w:color w:val="auto"/>
                <w:szCs w:val="20"/>
              </w:rPr>
              <w:t>Universitalia</w:t>
            </w:r>
            <w:proofErr w:type="spellEnd"/>
            <w:r w:rsidRPr="00FC0CF1">
              <w:rPr>
                <w:i/>
                <w:iCs/>
                <w:color w:val="auto"/>
                <w:szCs w:val="20"/>
              </w:rPr>
              <w:t xml:space="preserve"> 2.0! vol.2</w:t>
            </w:r>
            <w:r w:rsidRPr="00FC0CF1">
              <w:rPr>
                <w:color w:val="auto"/>
                <w:szCs w:val="20"/>
              </w:rPr>
              <w:t xml:space="preserve">. </w:t>
            </w:r>
            <w:proofErr w:type="spellStart"/>
            <w:r>
              <w:rPr>
                <w:color w:val="auto"/>
                <w:szCs w:val="20"/>
              </w:rPr>
              <w:t>Firenze</w:t>
            </w:r>
            <w:proofErr w:type="spellEnd"/>
            <w:r>
              <w:rPr>
                <w:color w:val="auto"/>
                <w:szCs w:val="20"/>
              </w:rPr>
              <w:t xml:space="preserve">: </w:t>
            </w:r>
            <w:r w:rsidRPr="00FC0CF1">
              <w:rPr>
                <w:color w:val="auto"/>
                <w:szCs w:val="20"/>
              </w:rPr>
              <w:t xml:space="preserve">Alma </w:t>
            </w:r>
            <w:proofErr w:type="spellStart"/>
            <w:r w:rsidRPr="00FC0CF1">
              <w:rPr>
                <w:color w:val="auto"/>
                <w:szCs w:val="20"/>
              </w:rPr>
              <w:t>Edizoni</w:t>
            </w:r>
            <w:proofErr w:type="spellEnd"/>
            <w:r>
              <w:rPr>
                <w:color w:val="auto"/>
                <w:szCs w:val="20"/>
              </w:rPr>
              <w:t>.</w:t>
            </w:r>
          </w:p>
          <w:p w14:paraId="5BAE9E25" w14:textId="77777777" w:rsidR="006D2DAE" w:rsidRDefault="00995EE0">
            <w:pPr>
              <w:pStyle w:val="Default"/>
              <w:widowControl w:val="0"/>
              <w:numPr>
                <w:ilvl w:val="0"/>
                <w:numId w:val="95"/>
              </w:numPr>
              <w:ind w:left="562" w:right="166"/>
              <w:jc w:val="both"/>
              <w:rPr>
                <w:color w:val="auto"/>
                <w:szCs w:val="20"/>
              </w:rPr>
            </w:pPr>
            <w:proofErr w:type="spellStart"/>
            <w:r w:rsidRPr="00FC0CF1">
              <w:rPr>
                <w:color w:val="auto"/>
                <w:szCs w:val="20"/>
              </w:rPr>
              <w:t>Ziglio</w:t>
            </w:r>
            <w:proofErr w:type="spellEnd"/>
            <w:r w:rsidRPr="00FC0CF1">
              <w:rPr>
                <w:color w:val="auto"/>
                <w:szCs w:val="20"/>
              </w:rPr>
              <w:t xml:space="preserve">, L., </w:t>
            </w:r>
            <w:proofErr w:type="spellStart"/>
            <w:r w:rsidRPr="00FC0CF1">
              <w:rPr>
                <w:color w:val="auto"/>
                <w:szCs w:val="20"/>
              </w:rPr>
              <w:t>Rizzo</w:t>
            </w:r>
            <w:proofErr w:type="spellEnd"/>
            <w:r w:rsidRPr="00FC0CF1">
              <w:rPr>
                <w:color w:val="auto"/>
                <w:szCs w:val="20"/>
              </w:rPr>
              <w:t xml:space="preserve">, G. (2014). </w:t>
            </w:r>
            <w:proofErr w:type="spellStart"/>
            <w:r w:rsidRPr="00FC0CF1">
              <w:rPr>
                <w:i/>
                <w:iCs/>
                <w:color w:val="auto"/>
                <w:szCs w:val="20"/>
              </w:rPr>
              <w:t>Nuovo</w:t>
            </w:r>
            <w:proofErr w:type="spellEnd"/>
            <w:r w:rsidRPr="00FC0CF1">
              <w:rPr>
                <w:i/>
                <w:iCs/>
                <w:color w:val="auto"/>
                <w:szCs w:val="20"/>
              </w:rPr>
              <w:t xml:space="preserve"> </w:t>
            </w:r>
            <w:proofErr w:type="spellStart"/>
            <w:r w:rsidRPr="00FC0CF1">
              <w:rPr>
                <w:i/>
                <w:iCs/>
                <w:color w:val="auto"/>
                <w:szCs w:val="20"/>
              </w:rPr>
              <w:t>Espresso</w:t>
            </w:r>
            <w:proofErr w:type="spellEnd"/>
            <w:r w:rsidRPr="00FC0CF1">
              <w:rPr>
                <w:i/>
                <w:iCs/>
                <w:color w:val="auto"/>
                <w:szCs w:val="20"/>
              </w:rPr>
              <w:t xml:space="preserve"> 2</w:t>
            </w:r>
            <w:r w:rsidRPr="00FC0CF1">
              <w:rPr>
                <w:color w:val="auto"/>
                <w:szCs w:val="20"/>
              </w:rPr>
              <w:t xml:space="preserve">. </w:t>
            </w:r>
            <w:proofErr w:type="spellStart"/>
            <w:r>
              <w:rPr>
                <w:color w:val="auto"/>
                <w:szCs w:val="20"/>
              </w:rPr>
              <w:t>Firenze</w:t>
            </w:r>
            <w:proofErr w:type="spellEnd"/>
            <w:r>
              <w:rPr>
                <w:color w:val="auto"/>
                <w:szCs w:val="20"/>
              </w:rPr>
              <w:t xml:space="preserve">: </w:t>
            </w:r>
            <w:r w:rsidRPr="00FC0CF1">
              <w:rPr>
                <w:color w:val="auto"/>
                <w:szCs w:val="20"/>
              </w:rPr>
              <w:t xml:space="preserve">Alma </w:t>
            </w:r>
            <w:proofErr w:type="spellStart"/>
            <w:r w:rsidRPr="00FC0CF1">
              <w:rPr>
                <w:color w:val="auto"/>
                <w:szCs w:val="20"/>
              </w:rPr>
              <w:t>Edizioni</w:t>
            </w:r>
            <w:proofErr w:type="spellEnd"/>
            <w:r>
              <w:rPr>
                <w:color w:val="auto"/>
                <w:szCs w:val="20"/>
              </w:rPr>
              <w:t>.</w:t>
            </w:r>
          </w:p>
          <w:p w14:paraId="54F5C98E" w14:textId="77777777" w:rsidR="006D2DAE" w:rsidRDefault="00995EE0">
            <w:pPr>
              <w:pStyle w:val="Default"/>
              <w:widowControl w:val="0"/>
              <w:numPr>
                <w:ilvl w:val="0"/>
                <w:numId w:val="95"/>
              </w:numPr>
              <w:ind w:left="562" w:right="166"/>
              <w:jc w:val="both"/>
              <w:rPr>
                <w:color w:val="auto"/>
                <w:szCs w:val="20"/>
              </w:rPr>
            </w:pPr>
            <w:proofErr w:type="spellStart"/>
            <w:r w:rsidRPr="00FC0CF1">
              <w:rPr>
                <w:color w:val="auto"/>
                <w:szCs w:val="20"/>
              </w:rPr>
              <w:t>Ziglio</w:t>
            </w:r>
            <w:proofErr w:type="spellEnd"/>
            <w:r w:rsidRPr="00FC0CF1">
              <w:rPr>
                <w:color w:val="auto"/>
                <w:szCs w:val="20"/>
              </w:rPr>
              <w:t xml:space="preserve">, L., </w:t>
            </w:r>
            <w:proofErr w:type="spellStart"/>
            <w:r w:rsidRPr="00FC0CF1">
              <w:rPr>
                <w:color w:val="auto"/>
                <w:szCs w:val="20"/>
              </w:rPr>
              <w:t>Rizzo</w:t>
            </w:r>
            <w:proofErr w:type="spellEnd"/>
            <w:r w:rsidRPr="00FC0CF1">
              <w:rPr>
                <w:color w:val="auto"/>
                <w:szCs w:val="20"/>
              </w:rPr>
              <w:t xml:space="preserve">, G. (2014). </w:t>
            </w:r>
            <w:proofErr w:type="spellStart"/>
            <w:r w:rsidRPr="00FC0CF1">
              <w:rPr>
                <w:i/>
                <w:iCs/>
                <w:color w:val="auto"/>
                <w:szCs w:val="20"/>
              </w:rPr>
              <w:t>Nuovo</w:t>
            </w:r>
            <w:proofErr w:type="spellEnd"/>
            <w:r w:rsidRPr="00FC0CF1">
              <w:rPr>
                <w:i/>
                <w:iCs/>
                <w:color w:val="auto"/>
                <w:szCs w:val="20"/>
              </w:rPr>
              <w:t xml:space="preserve"> </w:t>
            </w:r>
            <w:proofErr w:type="spellStart"/>
            <w:r w:rsidRPr="00FC0CF1">
              <w:rPr>
                <w:i/>
                <w:iCs/>
                <w:color w:val="auto"/>
                <w:szCs w:val="20"/>
              </w:rPr>
              <w:t>Espresso</w:t>
            </w:r>
            <w:proofErr w:type="spellEnd"/>
            <w:r w:rsidRPr="00FC0CF1">
              <w:rPr>
                <w:i/>
                <w:iCs/>
                <w:color w:val="auto"/>
                <w:szCs w:val="20"/>
              </w:rPr>
              <w:t xml:space="preserve"> 3</w:t>
            </w:r>
            <w:r w:rsidRPr="00FC0CF1">
              <w:rPr>
                <w:color w:val="auto"/>
                <w:szCs w:val="20"/>
              </w:rPr>
              <w:t xml:space="preserve">. Alma </w:t>
            </w:r>
            <w:proofErr w:type="spellStart"/>
            <w:r w:rsidRPr="00FC0CF1">
              <w:rPr>
                <w:color w:val="auto"/>
                <w:szCs w:val="20"/>
              </w:rPr>
              <w:t>Edizioni</w:t>
            </w:r>
            <w:proofErr w:type="spellEnd"/>
          </w:p>
        </w:tc>
      </w:tr>
      <w:tr w:rsidR="006D2DAE" w14:paraId="2121BF22" w14:textId="77777777">
        <w:tc>
          <w:tcPr>
            <w:tcW w:w="2839" w:type="dxa"/>
            <w:tcBorders>
              <w:top w:val="single" w:sz="4" w:space="0" w:color="000000"/>
              <w:left w:val="single" w:sz="4" w:space="0" w:color="000000"/>
              <w:bottom w:val="single" w:sz="4" w:space="0" w:color="000000"/>
              <w:right w:val="single" w:sz="4" w:space="0" w:color="000000"/>
            </w:tcBorders>
            <w:shd w:val="clear" w:color="auto" w:fill="FFFFFF"/>
          </w:tcPr>
          <w:p w14:paraId="2C49CCEC" w14:textId="77777777" w:rsidR="006D2DAE" w:rsidRDefault="00995EE0">
            <w:pPr>
              <w:widowControl w:val="0"/>
              <w:spacing w:after="0"/>
              <w:ind w:left="133" w:right="133"/>
              <w:rPr>
                <w:rFonts w:cs="Times New Roman"/>
              </w:rPr>
            </w:pPr>
            <w:proofErr w:type="spellStart"/>
            <w:r>
              <w:rPr>
                <w:rFonts w:cs="Times New Roman"/>
              </w:rPr>
              <w:t>Papildliteratūra</w:t>
            </w:r>
            <w:proofErr w:type="spellEnd"/>
          </w:p>
          <w:p w14:paraId="26473F7F" w14:textId="77777777" w:rsidR="006D2DAE" w:rsidRDefault="00995EE0">
            <w:pPr>
              <w:widowControl w:val="0"/>
              <w:spacing w:after="0"/>
              <w:ind w:left="133" w:right="133"/>
              <w:rPr>
                <w:rFonts w:cs="Times New Roman"/>
              </w:rPr>
            </w:pPr>
            <w:r>
              <w:rPr>
                <w:rFonts w:cs="Times New Roman"/>
              </w:rPr>
              <w:t>Citi informācijas avoti</w:t>
            </w:r>
          </w:p>
          <w:p w14:paraId="165BA2BD" w14:textId="77777777" w:rsidR="006D2DAE" w:rsidRDefault="006D2DAE">
            <w:pPr>
              <w:widowControl w:val="0"/>
              <w:spacing w:after="0"/>
              <w:ind w:left="133" w:right="133"/>
              <w:rPr>
                <w:rFonts w:cs="Times New Roman"/>
              </w:rPr>
            </w:pPr>
          </w:p>
        </w:tc>
        <w:tc>
          <w:tcPr>
            <w:tcW w:w="7255" w:type="dxa"/>
            <w:tcBorders>
              <w:top w:val="single" w:sz="4" w:space="0" w:color="000000"/>
              <w:left w:val="single" w:sz="4" w:space="0" w:color="000000"/>
              <w:bottom w:val="single" w:sz="4" w:space="0" w:color="000000"/>
              <w:right w:val="single" w:sz="4" w:space="0" w:color="000000"/>
            </w:tcBorders>
            <w:shd w:val="clear" w:color="auto" w:fill="FFFFFF"/>
          </w:tcPr>
          <w:p w14:paraId="547ED798" w14:textId="77777777" w:rsidR="006D2DAE" w:rsidRDefault="006D2DAE">
            <w:pPr>
              <w:pStyle w:val="CommentText"/>
              <w:widowControl w:val="0"/>
              <w:spacing w:after="0"/>
              <w:ind w:right="166"/>
              <w:jc w:val="both"/>
              <w:rPr>
                <w:b/>
                <w:bCs/>
                <w:sz w:val="24"/>
              </w:rPr>
            </w:pPr>
          </w:p>
        </w:tc>
      </w:tr>
    </w:tbl>
    <w:p w14:paraId="26AE37D2" w14:textId="77777777" w:rsidR="006D2DAE" w:rsidRDefault="006D2DAE">
      <w:pPr>
        <w:spacing w:after="0"/>
        <w:rPr>
          <w:rFonts w:eastAsiaTheme="majorEastAsia" w:cstheme="majorBidi"/>
          <w:b/>
          <w:sz w:val="24"/>
          <w:szCs w:val="22"/>
        </w:rPr>
      </w:pPr>
    </w:p>
    <w:p w14:paraId="04A03D2C" w14:textId="77777777" w:rsidR="006D2DAE" w:rsidRDefault="00995EE0">
      <w:pPr>
        <w:spacing w:after="0"/>
        <w:rPr>
          <w:rFonts w:eastAsiaTheme="majorEastAsia" w:cstheme="majorBidi"/>
          <w:b/>
          <w:sz w:val="24"/>
          <w:szCs w:val="22"/>
        </w:rPr>
      </w:pPr>
      <w:r>
        <w:br w:type="page"/>
      </w:r>
    </w:p>
    <w:p w14:paraId="12577836" w14:textId="77777777" w:rsidR="006D2DAE" w:rsidRDefault="00995EE0">
      <w:pPr>
        <w:pStyle w:val="Heading4"/>
        <w:keepNext w:val="0"/>
        <w:keepLines w:val="0"/>
        <w:spacing w:line="240" w:lineRule="auto"/>
        <w:rPr>
          <w:bCs/>
        </w:rPr>
      </w:pPr>
      <w:bookmarkStart w:id="48" w:name="_Toc153914133"/>
      <w:r>
        <w:lastRenderedPageBreak/>
        <w:t>MŪSDIENU GASTRONOMIJA</w:t>
      </w:r>
      <w:bookmarkEnd w:id="48"/>
    </w:p>
    <w:p w14:paraId="40AB5E13" w14:textId="77777777" w:rsidR="006D2DAE" w:rsidRDefault="006D2DAE">
      <w:pPr>
        <w:rPr>
          <w:b/>
          <w:bCs/>
          <w:sz w:val="24"/>
        </w:rPr>
      </w:pPr>
    </w:p>
    <w:tbl>
      <w:tblPr>
        <w:tblW w:w="10090" w:type="dxa"/>
        <w:tblInd w:w="-5" w:type="dxa"/>
        <w:tblLayout w:type="fixed"/>
        <w:tblCellMar>
          <w:top w:w="57" w:type="dxa"/>
          <w:left w:w="5" w:type="dxa"/>
          <w:bottom w:w="57" w:type="dxa"/>
          <w:right w:w="5" w:type="dxa"/>
        </w:tblCellMar>
        <w:tblLook w:val="0000" w:firstRow="0" w:lastRow="0" w:firstColumn="0" w:lastColumn="0" w:noHBand="0" w:noVBand="0"/>
      </w:tblPr>
      <w:tblGrid>
        <w:gridCol w:w="2835"/>
        <w:gridCol w:w="7255"/>
      </w:tblGrid>
      <w:tr w:rsidR="006D2DAE" w14:paraId="54067F91"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944CA0F" w14:textId="77777777" w:rsidR="006D2DAE" w:rsidRDefault="00995EE0">
            <w:pPr>
              <w:widowControl w:val="0"/>
              <w:spacing w:after="0"/>
              <w:ind w:left="133" w:right="133"/>
              <w:rPr>
                <w:rFonts w:cs="Times New Roman"/>
              </w:rPr>
            </w:pPr>
            <w:r>
              <w:rPr>
                <w:rFonts w:cs="Times New Roman"/>
              </w:rPr>
              <w:t>Studiju kursa nosaukums latviešu un angļu valodā</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2F085C0B" w14:textId="77777777" w:rsidR="006D2DAE" w:rsidRDefault="00995EE0">
            <w:pPr>
              <w:widowControl w:val="0"/>
              <w:spacing w:after="0"/>
              <w:ind w:left="143"/>
              <w:rPr>
                <w:rFonts w:cs="Times New Roman"/>
                <w:b/>
              </w:rPr>
            </w:pPr>
            <w:r>
              <w:rPr>
                <w:rFonts w:cs="Times New Roman"/>
                <w:b/>
              </w:rPr>
              <w:t>MŪSDIENU GASTRONOMIJA</w:t>
            </w:r>
          </w:p>
          <w:p w14:paraId="6EBFED7B" w14:textId="77777777" w:rsidR="006D2DAE" w:rsidRDefault="00995EE0">
            <w:pPr>
              <w:widowControl w:val="0"/>
              <w:spacing w:after="0"/>
              <w:ind w:left="143"/>
              <w:rPr>
                <w:rFonts w:cs="Times New Roman"/>
                <w:b/>
                <w:i/>
                <w:iCs/>
              </w:rPr>
            </w:pPr>
            <w:r>
              <w:rPr>
                <w:rFonts w:cs="Times New Roman"/>
                <w:b/>
                <w:i/>
                <w:iCs/>
              </w:rPr>
              <w:t>INTERNATIONAL GASTRONOMY</w:t>
            </w:r>
          </w:p>
        </w:tc>
      </w:tr>
      <w:tr w:rsidR="006D2DAE" w14:paraId="4A797487"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1858CF7F" w14:textId="77777777" w:rsidR="006D2DAE" w:rsidRDefault="00995EE0">
            <w:pPr>
              <w:widowControl w:val="0"/>
              <w:spacing w:after="0"/>
              <w:ind w:left="133" w:right="133"/>
              <w:rPr>
                <w:rFonts w:cs="Times New Roman"/>
              </w:rPr>
            </w:pPr>
            <w:r>
              <w:rPr>
                <w:rFonts w:cs="Times New Roman"/>
              </w:rPr>
              <w:t>Studiju kursa izstrādātājs(-i)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221CEB3E" w14:textId="77777777" w:rsidR="006D2DAE" w:rsidRDefault="00995EE0">
            <w:pPr>
              <w:widowControl w:val="0"/>
              <w:spacing w:after="0"/>
              <w:ind w:left="143"/>
              <w:rPr>
                <w:rFonts w:cs="Times New Roman"/>
              </w:rPr>
            </w:pPr>
            <w:r>
              <w:rPr>
                <w:rFonts w:cs="Times New Roman"/>
              </w:rPr>
              <w:t xml:space="preserve">Romāns </w:t>
            </w:r>
            <w:proofErr w:type="spellStart"/>
            <w:r>
              <w:rPr>
                <w:rFonts w:cs="Times New Roman"/>
              </w:rPr>
              <w:t>Artamonovs</w:t>
            </w:r>
            <w:proofErr w:type="spellEnd"/>
          </w:p>
        </w:tc>
      </w:tr>
      <w:tr w:rsidR="006D2DAE" w14:paraId="4DCE6C45"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0783211" w14:textId="77777777" w:rsidR="006D2DAE" w:rsidRDefault="00995EE0">
            <w:pPr>
              <w:widowControl w:val="0"/>
              <w:spacing w:after="0"/>
              <w:ind w:left="133" w:right="133"/>
              <w:rPr>
                <w:rFonts w:cs="Times New Roman"/>
              </w:rPr>
            </w:pPr>
            <w:r>
              <w:rPr>
                <w:rFonts w:cs="Times New Roman"/>
              </w:rPr>
              <w:t>Studiju kursa īstenotājs(-i)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0E25738C" w14:textId="77777777" w:rsidR="006D2DAE" w:rsidRDefault="00995EE0">
            <w:pPr>
              <w:widowControl w:val="0"/>
              <w:spacing w:after="0"/>
              <w:ind w:left="143"/>
              <w:rPr>
                <w:rFonts w:cs="Times New Roman"/>
              </w:rPr>
            </w:pPr>
            <w:r>
              <w:rPr>
                <w:rFonts w:cs="Times New Roman"/>
              </w:rPr>
              <w:t xml:space="preserve">Romāns </w:t>
            </w:r>
            <w:proofErr w:type="spellStart"/>
            <w:r>
              <w:rPr>
                <w:rFonts w:cs="Times New Roman"/>
              </w:rPr>
              <w:t>Artamonovs</w:t>
            </w:r>
            <w:proofErr w:type="spellEnd"/>
          </w:p>
        </w:tc>
      </w:tr>
      <w:tr w:rsidR="006D2DAE" w14:paraId="0DA459A0" w14:textId="77777777">
        <w:trPr>
          <w:trHeight w:val="979"/>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31C6591" w14:textId="77777777" w:rsidR="006D2DAE" w:rsidRDefault="00995EE0">
            <w:pPr>
              <w:widowControl w:val="0"/>
              <w:spacing w:after="0"/>
              <w:ind w:left="133" w:right="133"/>
              <w:rPr>
                <w:rFonts w:cs="Times New Roman"/>
              </w:rPr>
            </w:pPr>
            <w:r>
              <w:rPr>
                <w:rFonts w:cs="Times New Roman"/>
              </w:rPr>
              <w:t>Studiju kursa apjoms un īstenošanas semestris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tbl>
            <w:tblPr>
              <w:tblStyle w:val="TableGrid"/>
              <w:tblW w:w="7226" w:type="dxa"/>
              <w:tblLayout w:type="fixed"/>
              <w:tblCellMar>
                <w:left w:w="0" w:type="dxa"/>
                <w:right w:w="5" w:type="dxa"/>
              </w:tblCellMar>
              <w:tblLook w:val="04A0" w:firstRow="1" w:lastRow="0" w:firstColumn="1" w:lastColumn="0" w:noHBand="0" w:noVBand="1"/>
            </w:tblPr>
            <w:tblGrid>
              <w:gridCol w:w="706"/>
              <w:gridCol w:w="1134"/>
              <w:gridCol w:w="992"/>
              <w:gridCol w:w="1133"/>
              <w:gridCol w:w="1277"/>
              <w:gridCol w:w="1274"/>
              <w:gridCol w:w="710"/>
            </w:tblGrid>
            <w:tr w:rsidR="006D2DAE" w14:paraId="33C2C841" w14:textId="77777777">
              <w:tc>
                <w:tcPr>
                  <w:tcW w:w="705" w:type="dxa"/>
                  <w:vMerge w:val="restart"/>
                  <w:tcBorders>
                    <w:top w:val="nil"/>
                    <w:left w:val="nil"/>
                  </w:tcBorders>
                  <w:shd w:val="clear" w:color="auto" w:fill="D9D9D9" w:themeFill="background1" w:themeFillShade="D9"/>
                  <w:vAlign w:val="center"/>
                </w:tcPr>
                <w:p w14:paraId="73711EA0" w14:textId="77777777" w:rsidR="006D2DAE" w:rsidRDefault="00995EE0">
                  <w:pPr>
                    <w:widowControl w:val="0"/>
                    <w:spacing w:after="0"/>
                    <w:ind w:left="1"/>
                    <w:jc w:val="center"/>
                    <w:rPr>
                      <w:rFonts w:cs="Times New Roman"/>
                    </w:rPr>
                  </w:pPr>
                  <w:r>
                    <w:rPr>
                      <w:rFonts w:eastAsia="Calibri" w:cs="Times New Roman"/>
                      <w:i/>
                      <w:iCs/>
                    </w:rPr>
                    <w:t>ECTS</w:t>
                  </w:r>
                </w:p>
              </w:tc>
              <w:tc>
                <w:tcPr>
                  <w:tcW w:w="1134" w:type="dxa"/>
                  <w:vMerge w:val="restart"/>
                  <w:tcBorders>
                    <w:top w:val="nil"/>
                  </w:tcBorders>
                  <w:shd w:val="clear" w:color="auto" w:fill="D9D9D9" w:themeFill="background1" w:themeFillShade="D9"/>
                  <w:vAlign w:val="center"/>
                </w:tcPr>
                <w:p w14:paraId="55B0CDBF" w14:textId="77777777" w:rsidR="006D2DAE" w:rsidRDefault="00995EE0">
                  <w:pPr>
                    <w:widowControl w:val="0"/>
                    <w:spacing w:after="0"/>
                    <w:ind w:left="1"/>
                    <w:jc w:val="center"/>
                    <w:rPr>
                      <w:rFonts w:cs="Times New Roman"/>
                    </w:rPr>
                  </w:pPr>
                  <w:r>
                    <w:rPr>
                      <w:rFonts w:eastAsia="Calibri" w:cs="Times New Roman"/>
                    </w:rPr>
                    <w:t>Īstenošanas semestris</w:t>
                  </w:r>
                </w:p>
              </w:tc>
              <w:tc>
                <w:tcPr>
                  <w:tcW w:w="2125" w:type="dxa"/>
                  <w:gridSpan w:val="2"/>
                  <w:tcBorders>
                    <w:top w:val="nil"/>
                  </w:tcBorders>
                  <w:shd w:val="clear" w:color="auto" w:fill="D9D9D9" w:themeFill="background1" w:themeFillShade="D9"/>
                  <w:vAlign w:val="center"/>
                </w:tcPr>
                <w:p w14:paraId="7AD1FF43" w14:textId="77777777" w:rsidR="006D2DAE" w:rsidRDefault="00995EE0">
                  <w:pPr>
                    <w:widowControl w:val="0"/>
                    <w:spacing w:after="0"/>
                    <w:ind w:left="1"/>
                    <w:jc w:val="center"/>
                    <w:rPr>
                      <w:rFonts w:cs="Times New Roman"/>
                    </w:rPr>
                  </w:pPr>
                  <w:r>
                    <w:rPr>
                      <w:rFonts w:eastAsia="Calibri" w:cs="Times New Roman"/>
                    </w:rPr>
                    <w:t>Kontaktstundas</w:t>
                  </w:r>
                </w:p>
              </w:tc>
              <w:tc>
                <w:tcPr>
                  <w:tcW w:w="1277" w:type="dxa"/>
                  <w:vMerge w:val="restart"/>
                  <w:tcBorders>
                    <w:top w:val="nil"/>
                  </w:tcBorders>
                  <w:shd w:val="clear" w:color="auto" w:fill="D9D9D9" w:themeFill="background1" w:themeFillShade="D9"/>
                  <w:vAlign w:val="center"/>
                </w:tcPr>
                <w:p w14:paraId="653A963D" w14:textId="77777777" w:rsidR="006D2DAE" w:rsidRDefault="00995EE0">
                  <w:pPr>
                    <w:widowControl w:val="0"/>
                    <w:spacing w:after="0"/>
                    <w:ind w:left="1"/>
                    <w:jc w:val="center"/>
                    <w:rPr>
                      <w:rFonts w:cs="Times New Roman"/>
                    </w:rPr>
                  </w:pPr>
                  <w:r>
                    <w:rPr>
                      <w:rFonts w:eastAsia="Calibri"/>
                    </w:rPr>
                    <w:t>Gala pārbaudījums</w:t>
                  </w:r>
                </w:p>
              </w:tc>
              <w:tc>
                <w:tcPr>
                  <w:tcW w:w="1274" w:type="dxa"/>
                  <w:vMerge w:val="restart"/>
                  <w:tcBorders>
                    <w:top w:val="nil"/>
                  </w:tcBorders>
                  <w:shd w:val="clear" w:color="auto" w:fill="D9D9D9" w:themeFill="background1" w:themeFillShade="D9"/>
                  <w:vAlign w:val="center"/>
                </w:tcPr>
                <w:p w14:paraId="13A28764" w14:textId="77777777" w:rsidR="006D2DAE" w:rsidRDefault="00995EE0">
                  <w:pPr>
                    <w:widowControl w:val="0"/>
                    <w:spacing w:after="0"/>
                    <w:ind w:left="1"/>
                    <w:jc w:val="center"/>
                    <w:rPr>
                      <w:rFonts w:cs="Times New Roman"/>
                    </w:rPr>
                  </w:pPr>
                  <w:r>
                    <w:rPr>
                      <w:rFonts w:eastAsia="Calibri" w:cs="Times New Roman"/>
                    </w:rPr>
                    <w:t>Patstāvīgais darbs</w:t>
                  </w:r>
                </w:p>
              </w:tc>
              <w:tc>
                <w:tcPr>
                  <w:tcW w:w="710" w:type="dxa"/>
                  <w:vMerge w:val="restart"/>
                  <w:tcBorders>
                    <w:top w:val="nil"/>
                    <w:right w:val="nil"/>
                  </w:tcBorders>
                  <w:shd w:val="clear" w:color="auto" w:fill="D9D9D9" w:themeFill="background1" w:themeFillShade="D9"/>
                  <w:vAlign w:val="center"/>
                </w:tcPr>
                <w:p w14:paraId="5D30CA03" w14:textId="77777777" w:rsidR="006D2DAE" w:rsidRDefault="00995EE0">
                  <w:pPr>
                    <w:widowControl w:val="0"/>
                    <w:spacing w:after="0"/>
                    <w:ind w:left="1" w:right="-9"/>
                    <w:jc w:val="center"/>
                    <w:rPr>
                      <w:rFonts w:cs="Times New Roman"/>
                    </w:rPr>
                  </w:pPr>
                  <w:r>
                    <w:rPr>
                      <w:rFonts w:eastAsia="Calibri" w:cs="Times New Roman"/>
                    </w:rPr>
                    <w:t>Kopā</w:t>
                  </w:r>
                </w:p>
              </w:tc>
            </w:tr>
            <w:tr w:rsidR="006D2DAE" w14:paraId="19BAAE83" w14:textId="77777777">
              <w:tc>
                <w:tcPr>
                  <w:tcW w:w="705" w:type="dxa"/>
                  <w:vMerge/>
                  <w:tcBorders>
                    <w:left w:val="nil"/>
                  </w:tcBorders>
                  <w:shd w:val="clear" w:color="auto" w:fill="D9D9D9" w:themeFill="background1" w:themeFillShade="D9"/>
                  <w:vAlign w:val="center"/>
                </w:tcPr>
                <w:p w14:paraId="5289466B" w14:textId="77777777" w:rsidR="006D2DAE" w:rsidRDefault="006D2DAE">
                  <w:pPr>
                    <w:widowControl w:val="0"/>
                    <w:spacing w:after="0"/>
                    <w:ind w:left="1"/>
                    <w:jc w:val="center"/>
                    <w:rPr>
                      <w:rFonts w:cs="Times New Roman"/>
                    </w:rPr>
                  </w:pPr>
                </w:p>
              </w:tc>
              <w:tc>
                <w:tcPr>
                  <w:tcW w:w="1134" w:type="dxa"/>
                  <w:vMerge/>
                  <w:shd w:val="clear" w:color="auto" w:fill="D9D9D9" w:themeFill="background1" w:themeFillShade="D9"/>
                  <w:vAlign w:val="center"/>
                </w:tcPr>
                <w:p w14:paraId="775F6AC8" w14:textId="77777777" w:rsidR="006D2DAE" w:rsidRDefault="006D2DAE">
                  <w:pPr>
                    <w:widowControl w:val="0"/>
                    <w:spacing w:after="0"/>
                    <w:ind w:left="1"/>
                    <w:jc w:val="center"/>
                    <w:rPr>
                      <w:rFonts w:cs="Times New Roman"/>
                    </w:rPr>
                  </w:pPr>
                </w:p>
              </w:tc>
              <w:tc>
                <w:tcPr>
                  <w:tcW w:w="992" w:type="dxa"/>
                  <w:shd w:val="clear" w:color="auto" w:fill="D9D9D9" w:themeFill="background1" w:themeFillShade="D9"/>
                  <w:vAlign w:val="center"/>
                </w:tcPr>
                <w:p w14:paraId="22907AC9" w14:textId="77777777" w:rsidR="006D2DAE" w:rsidRDefault="00995EE0">
                  <w:pPr>
                    <w:widowControl w:val="0"/>
                    <w:spacing w:after="0"/>
                    <w:ind w:left="1"/>
                    <w:jc w:val="center"/>
                    <w:rPr>
                      <w:rFonts w:cs="Times New Roman"/>
                    </w:rPr>
                  </w:pPr>
                  <w:r>
                    <w:rPr>
                      <w:rFonts w:eastAsia="Calibri" w:cs="Times New Roman"/>
                    </w:rPr>
                    <w:t>Lekcijas</w:t>
                  </w:r>
                </w:p>
              </w:tc>
              <w:tc>
                <w:tcPr>
                  <w:tcW w:w="1133" w:type="dxa"/>
                  <w:shd w:val="clear" w:color="auto" w:fill="D9D9D9" w:themeFill="background1" w:themeFillShade="D9"/>
                  <w:vAlign w:val="center"/>
                </w:tcPr>
                <w:p w14:paraId="1BC33BE0" w14:textId="77777777" w:rsidR="006D2DAE" w:rsidRDefault="00995EE0">
                  <w:pPr>
                    <w:widowControl w:val="0"/>
                    <w:spacing w:after="0"/>
                    <w:ind w:left="1"/>
                    <w:jc w:val="center"/>
                    <w:rPr>
                      <w:rFonts w:cs="Times New Roman"/>
                    </w:rPr>
                  </w:pPr>
                  <w:proofErr w:type="spellStart"/>
                  <w:r>
                    <w:rPr>
                      <w:rFonts w:eastAsia="Calibri" w:cs="Times New Roman"/>
                    </w:rPr>
                    <w:t>Prakt.d</w:t>
                  </w:r>
                  <w:proofErr w:type="spellEnd"/>
                  <w:r>
                    <w:rPr>
                      <w:rFonts w:eastAsia="Calibri" w:cs="Times New Roman"/>
                    </w:rPr>
                    <w:t>.</w:t>
                  </w:r>
                </w:p>
              </w:tc>
              <w:tc>
                <w:tcPr>
                  <w:tcW w:w="1277" w:type="dxa"/>
                  <w:vMerge/>
                  <w:shd w:val="clear" w:color="auto" w:fill="D9D9D9" w:themeFill="background1" w:themeFillShade="D9"/>
                  <w:vAlign w:val="center"/>
                </w:tcPr>
                <w:p w14:paraId="2BDCC576" w14:textId="77777777" w:rsidR="006D2DAE" w:rsidRDefault="006D2DAE">
                  <w:pPr>
                    <w:widowControl w:val="0"/>
                    <w:spacing w:after="0"/>
                    <w:ind w:left="1"/>
                    <w:jc w:val="center"/>
                    <w:rPr>
                      <w:rFonts w:cs="Times New Roman"/>
                    </w:rPr>
                  </w:pPr>
                </w:p>
              </w:tc>
              <w:tc>
                <w:tcPr>
                  <w:tcW w:w="1274" w:type="dxa"/>
                  <w:vMerge/>
                  <w:shd w:val="clear" w:color="auto" w:fill="D9D9D9" w:themeFill="background1" w:themeFillShade="D9"/>
                  <w:vAlign w:val="center"/>
                </w:tcPr>
                <w:p w14:paraId="4F90057A" w14:textId="77777777" w:rsidR="006D2DAE" w:rsidRDefault="006D2DAE">
                  <w:pPr>
                    <w:widowControl w:val="0"/>
                    <w:spacing w:after="0"/>
                    <w:ind w:left="1"/>
                    <w:jc w:val="center"/>
                    <w:rPr>
                      <w:rFonts w:cs="Times New Roman"/>
                    </w:rPr>
                  </w:pPr>
                </w:p>
              </w:tc>
              <w:tc>
                <w:tcPr>
                  <w:tcW w:w="710" w:type="dxa"/>
                  <w:vMerge/>
                  <w:tcBorders>
                    <w:right w:val="nil"/>
                  </w:tcBorders>
                  <w:shd w:val="clear" w:color="auto" w:fill="D9D9D9" w:themeFill="background1" w:themeFillShade="D9"/>
                  <w:vAlign w:val="center"/>
                </w:tcPr>
                <w:p w14:paraId="632EE958" w14:textId="77777777" w:rsidR="006D2DAE" w:rsidRDefault="006D2DAE">
                  <w:pPr>
                    <w:widowControl w:val="0"/>
                    <w:spacing w:after="0"/>
                    <w:ind w:left="1" w:right="154"/>
                    <w:jc w:val="center"/>
                    <w:rPr>
                      <w:rFonts w:cs="Times New Roman"/>
                    </w:rPr>
                  </w:pPr>
                </w:p>
              </w:tc>
            </w:tr>
            <w:tr w:rsidR="006D2DAE" w14:paraId="18C1159F" w14:textId="77777777">
              <w:trPr>
                <w:trHeight w:val="491"/>
              </w:trPr>
              <w:tc>
                <w:tcPr>
                  <w:tcW w:w="705" w:type="dxa"/>
                  <w:tcBorders>
                    <w:left w:val="nil"/>
                    <w:bottom w:val="nil"/>
                  </w:tcBorders>
                  <w:vAlign w:val="center"/>
                </w:tcPr>
                <w:p w14:paraId="29C58D64" w14:textId="77777777" w:rsidR="006D2DAE" w:rsidRDefault="00995EE0">
                  <w:pPr>
                    <w:widowControl w:val="0"/>
                    <w:spacing w:after="0"/>
                    <w:ind w:left="1"/>
                    <w:jc w:val="center"/>
                    <w:rPr>
                      <w:rFonts w:cs="Times New Roman"/>
                    </w:rPr>
                  </w:pPr>
                  <w:r>
                    <w:rPr>
                      <w:rFonts w:eastAsia="Calibri" w:cs="Times New Roman"/>
                    </w:rPr>
                    <w:t>4</w:t>
                  </w:r>
                </w:p>
              </w:tc>
              <w:tc>
                <w:tcPr>
                  <w:tcW w:w="1134" w:type="dxa"/>
                  <w:tcBorders>
                    <w:bottom w:val="nil"/>
                  </w:tcBorders>
                  <w:vAlign w:val="center"/>
                </w:tcPr>
                <w:p w14:paraId="1ACDF8D7" w14:textId="77777777" w:rsidR="006D2DAE" w:rsidRDefault="00995EE0">
                  <w:pPr>
                    <w:widowControl w:val="0"/>
                    <w:spacing w:after="0"/>
                    <w:ind w:left="1"/>
                    <w:jc w:val="center"/>
                    <w:rPr>
                      <w:rFonts w:cs="Times New Roman"/>
                    </w:rPr>
                  </w:pPr>
                  <w:r>
                    <w:rPr>
                      <w:rFonts w:eastAsia="Calibri" w:cs="Times New Roman"/>
                    </w:rPr>
                    <w:t>3.</w:t>
                  </w:r>
                </w:p>
              </w:tc>
              <w:tc>
                <w:tcPr>
                  <w:tcW w:w="992" w:type="dxa"/>
                  <w:tcBorders>
                    <w:bottom w:val="nil"/>
                  </w:tcBorders>
                  <w:vAlign w:val="center"/>
                </w:tcPr>
                <w:p w14:paraId="6AD01CD4" w14:textId="77777777" w:rsidR="006D2DAE" w:rsidRDefault="00995EE0">
                  <w:pPr>
                    <w:widowControl w:val="0"/>
                    <w:spacing w:after="0"/>
                    <w:ind w:left="1"/>
                    <w:jc w:val="center"/>
                    <w:rPr>
                      <w:rFonts w:cs="Times New Roman"/>
                    </w:rPr>
                  </w:pPr>
                  <w:r>
                    <w:rPr>
                      <w:rFonts w:eastAsia="Calibri" w:cs="Times New Roman"/>
                    </w:rPr>
                    <w:t>28</w:t>
                  </w:r>
                </w:p>
              </w:tc>
              <w:tc>
                <w:tcPr>
                  <w:tcW w:w="1133" w:type="dxa"/>
                  <w:tcBorders>
                    <w:bottom w:val="nil"/>
                  </w:tcBorders>
                  <w:vAlign w:val="center"/>
                </w:tcPr>
                <w:p w14:paraId="4CEEF138" w14:textId="77777777" w:rsidR="006D2DAE" w:rsidRDefault="00995EE0">
                  <w:pPr>
                    <w:widowControl w:val="0"/>
                    <w:spacing w:after="0"/>
                    <w:ind w:left="1"/>
                    <w:jc w:val="center"/>
                    <w:rPr>
                      <w:rFonts w:cs="Times New Roman"/>
                    </w:rPr>
                  </w:pPr>
                  <w:r>
                    <w:rPr>
                      <w:rFonts w:eastAsia="Calibri" w:cs="Times New Roman"/>
                    </w:rPr>
                    <w:t>12</w:t>
                  </w:r>
                </w:p>
              </w:tc>
              <w:tc>
                <w:tcPr>
                  <w:tcW w:w="1277" w:type="dxa"/>
                  <w:tcBorders>
                    <w:bottom w:val="nil"/>
                  </w:tcBorders>
                  <w:vAlign w:val="center"/>
                </w:tcPr>
                <w:p w14:paraId="05A8C318" w14:textId="77777777" w:rsidR="006D2DAE" w:rsidRDefault="00995EE0">
                  <w:pPr>
                    <w:widowControl w:val="0"/>
                    <w:spacing w:after="0"/>
                    <w:ind w:left="1"/>
                    <w:jc w:val="center"/>
                    <w:rPr>
                      <w:rFonts w:cs="Times New Roman"/>
                    </w:rPr>
                  </w:pPr>
                  <w:r>
                    <w:rPr>
                      <w:rFonts w:eastAsia="Calibri" w:cs="Times New Roman"/>
                    </w:rPr>
                    <w:t>Eksāmens</w:t>
                  </w:r>
                </w:p>
              </w:tc>
              <w:tc>
                <w:tcPr>
                  <w:tcW w:w="1274" w:type="dxa"/>
                  <w:tcBorders>
                    <w:bottom w:val="nil"/>
                  </w:tcBorders>
                  <w:vAlign w:val="center"/>
                </w:tcPr>
                <w:p w14:paraId="365129B7" w14:textId="77777777" w:rsidR="006D2DAE" w:rsidRDefault="00995EE0">
                  <w:pPr>
                    <w:widowControl w:val="0"/>
                    <w:spacing w:after="0"/>
                    <w:ind w:left="1"/>
                    <w:jc w:val="center"/>
                    <w:rPr>
                      <w:rFonts w:cs="Times New Roman"/>
                    </w:rPr>
                  </w:pPr>
                  <w:r>
                    <w:rPr>
                      <w:rFonts w:eastAsia="Calibri" w:cs="Times New Roman"/>
                    </w:rPr>
                    <w:t>60</w:t>
                  </w:r>
                </w:p>
              </w:tc>
              <w:tc>
                <w:tcPr>
                  <w:tcW w:w="710" w:type="dxa"/>
                  <w:tcBorders>
                    <w:bottom w:val="nil"/>
                    <w:right w:val="nil"/>
                  </w:tcBorders>
                  <w:vAlign w:val="center"/>
                </w:tcPr>
                <w:p w14:paraId="62BA1B95" w14:textId="77777777" w:rsidR="006D2DAE" w:rsidRDefault="00995EE0">
                  <w:pPr>
                    <w:widowControl w:val="0"/>
                    <w:spacing w:after="0"/>
                    <w:ind w:left="1"/>
                    <w:jc w:val="center"/>
                    <w:rPr>
                      <w:rFonts w:cs="Times New Roman"/>
                    </w:rPr>
                  </w:pPr>
                  <w:r>
                    <w:rPr>
                      <w:rFonts w:eastAsia="Calibri" w:cs="Times New Roman"/>
                    </w:rPr>
                    <w:t>100</w:t>
                  </w:r>
                </w:p>
              </w:tc>
            </w:tr>
          </w:tbl>
          <w:p w14:paraId="42673D38" w14:textId="77777777" w:rsidR="006D2DAE" w:rsidRDefault="006D2DAE">
            <w:pPr>
              <w:widowControl w:val="0"/>
              <w:spacing w:after="0"/>
              <w:ind w:left="1" w:right="154"/>
              <w:jc w:val="both"/>
              <w:rPr>
                <w:rFonts w:cs="Times New Roman"/>
              </w:rPr>
            </w:pPr>
          </w:p>
        </w:tc>
      </w:tr>
      <w:tr w:rsidR="006D2DAE" w14:paraId="75C842D0" w14:textId="77777777">
        <w:trPr>
          <w:trHeight w:val="141"/>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750EFF27" w14:textId="77777777" w:rsidR="006D2DAE" w:rsidRDefault="00995EE0">
            <w:pPr>
              <w:widowControl w:val="0"/>
              <w:spacing w:after="0"/>
              <w:ind w:left="133" w:right="133"/>
              <w:rPr>
                <w:rFonts w:cs="Times New Roman"/>
              </w:rPr>
            </w:pPr>
            <w:r>
              <w:rPr>
                <w:rFonts w:cs="Times New Roman"/>
              </w:rPr>
              <w:t>Prasības studiju kursa apguvei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5B5F6591" w14:textId="77777777" w:rsidR="006D2DAE" w:rsidRDefault="00995EE0">
            <w:pPr>
              <w:widowControl w:val="0"/>
              <w:spacing w:after="0"/>
              <w:ind w:left="143" w:right="154"/>
              <w:jc w:val="both"/>
              <w:rPr>
                <w:rFonts w:cs="Times New Roman"/>
              </w:rPr>
            </w:pPr>
            <w:r>
              <w:rPr>
                <w:rFonts w:cs="Times New Roman"/>
              </w:rPr>
              <w:t>Nav</w:t>
            </w:r>
          </w:p>
        </w:tc>
      </w:tr>
      <w:tr w:rsidR="006D2DAE" w14:paraId="1E7C2F9F" w14:textId="77777777">
        <w:trPr>
          <w:trHeight w:val="573"/>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1EB82F48" w14:textId="77777777" w:rsidR="006D2DAE" w:rsidRDefault="00995EE0">
            <w:pPr>
              <w:widowControl w:val="0"/>
              <w:spacing w:after="0"/>
              <w:ind w:left="133" w:right="133"/>
              <w:rPr>
                <w:rFonts w:cs="Times New Roman"/>
              </w:rPr>
            </w:pPr>
            <w:r>
              <w:rPr>
                <w:rFonts w:cs="Times New Roman"/>
              </w:rPr>
              <w:t>Studiju kursa mērķis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1AFAB19A" w14:textId="094769FA" w:rsidR="006D2DAE" w:rsidRDefault="00995EE0">
            <w:pPr>
              <w:widowControl w:val="0"/>
              <w:spacing w:after="0"/>
              <w:ind w:left="143" w:right="166"/>
              <w:jc w:val="both"/>
              <w:rPr>
                <w:rFonts w:cs="Times New Roman"/>
              </w:rPr>
            </w:pPr>
            <w:r>
              <w:rPr>
                <w:rFonts w:cs="Times New Roman"/>
              </w:rPr>
              <w:t>Sniegt izpratni par mūsdienu gastronomiju dažādu reģionu un kultūru kontekstā. Attīstīt praktiskas zināšanas ēdienkartes izstrādē, ēdiena gatavošanā un pasniegšanā, izpratni par ēdiena kvalitātes kritērijiem, spēju vērtēt un sniegt ieteikumus tās uzlabošanā.</w:t>
            </w:r>
          </w:p>
        </w:tc>
      </w:tr>
      <w:tr w:rsidR="006D2DAE" w14:paraId="72323521" w14:textId="77777777">
        <w:trPr>
          <w:trHeight w:val="1600"/>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1D3BB5F7" w14:textId="77777777" w:rsidR="006D2DAE" w:rsidRDefault="00995EE0">
            <w:pPr>
              <w:widowControl w:val="0"/>
              <w:spacing w:after="0"/>
              <w:ind w:left="133" w:right="133"/>
              <w:rPr>
                <w:rFonts w:cs="Times New Roman"/>
              </w:rPr>
            </w:pPr>
            <w:r>
              <w:rPr>
                <w:rFonts w:cs="Times New Roman"/>
              </w:rPr>
              <w:t>Plānotie studiju rezultāti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16C077FC" w14:textId="77777777" w:rsidR="006D2DAE" w:rsidRDefault="00995EE0">
            <w:pPr>
              <w:widowControl w:val="0"/>
              <w:spacing w:after="0"/>
              <w:ind w:left="143" w:right="166"/>
              <w:rPr>
                <w:rFonts w:cs="Times New Roman"/>
              </w:rPr>
            </w:pPr>
            <w:r>
              <w:rPr>
                <w:rFonts w:cs="Times New Roman"/>
              </w:rPr>
              <w:t>Sekmīgi apguvis šo kursu, studējošais spēj:</w:t>
            </w:r>
          </w:p>
          <w:p w14:paraId="70C7BB50" w14:textId="13B954EB" w:rsidR="006D2DAE" w:rsidRDefault="00995EE0">
            <w:pPr>
              <w:pStyle w:val="ListParagraph"/>
              <w:widowControl w:val="0"/>
              <w:numPr>
                <w:ilvl w:val="0"/>
                <w:numId w:val="75"/>
              </w:numPr>
              <w:spacing w:after="0"/>
              <w:ind w:right="166"/>
              <w:jc w:val="both"/>
              <w:rPr>
                <w:rFonts w:cs="Times New Roman"/>
              </w:rPr>
            </w:pPr>
            <w:r>
              <w:rPr>
                <w:rFonts w:cs="Times New Roman"/>
              </w:rPr>
              <w:t>definēt gastronomijas pamatjēdzienus, raksturot dažādu reģionu un kultūru gastronomijas spektru, kā arī pašreizējās un nākotnes tendences;</w:t>
            </w:r>
          </w:p>
          <w:p w14:paraId="3969D1D1" w14:textId="47FB7E95" w:rsidR="006D2DAE" w:rsidRDefault="00995EE0">
            <w:pPr>
              <w:pStyle w:val="ListParagraph"/>
              <w:widowControl w:val="0"/>
              <w:numPr>
                <w:ilvl w:val="0"/>
                <w:numId w:val="75"/>
              </w:numPr>
              <w:spacing w:after="0"/>
              <w:ind w:right="166"/>
              <w:jc w:val="both"/>
              <w:rPr>
                <w:rFonts w:cs="Times New Roman"/>
              </w:rPr>
            </w:pPr>
            <w:r>
              <w:rPr>
                <w:rFonts w:cs="Times New Roman"/>
              </w:rPr>
              <w:t>izstrādāt ēdienkarti un radīt noteiktu gastronomisko pieredzi;</w:t>
            </w:r>
          </w:p>
          <w:p w14:paraId="2BA30C2E" w14:textId="1633F159" w:rsidR="006D2DAE" w:rsidRDefault="00995EE0">
            <w:pPr>
              <w:pStyle w:val="ListParagraph"/>
              <w:widowControl w:val="0"/>
              <w:numPr>
                <w:ilvl w:val="0"/>
                <w:numId w:val="75"/>
              </w:numPr>
              <w:spacing w:after="0"/>
              <w:ind w:right="166"/>
              <w:jc w:val="both"/>
              <w:rPr>
                <w:rFonts w:cs="Times New Roman"/>
              </w:rPr>
            </w:pPr>
            <w:r>
              <w:rPr>
                <w:rFonts w:cs="Times New Roman"/>
              </w:rPr>
              <w:t>demonstrēt ēdiena gatavošanas un pasniegšanas prasmes, ievērojot noteiktas drošības un higiēnas prasības;</w:t>
            </w:r>
          </w:p>
          <w:p w14:paraId="2916FE9A" w14:textId="61BEA74A" w:rsidR="006D2DAE" w:rsidRDefault="00995EE0">
            <w:pPr>
              <w:pStyle w:val="ListParagraph"/>
              <w:widowControl w:val="0"/>
              <w:numPr>
                <w:ilvl w:val="0"/>
                <w:numId w:val="75"/>
              </w:numPr>
              <w:spacing w:after="0"/>
              <w:ind w:right="166"/>
              <w:jc w:val="both"/>
              <w:rPr>
                <w:rFonts w:cs="Times New Roman"/>
              </w:rPr>
            </w:pPr>
            <w:r>
              <w:rPr>
                <w:rFonts w:cs="Times New Roman"/>
              </w:rPr>
              <w:t>novērtēt gastronomisko ēdienu kvalitāti un sniegt ieteikumus to uzlabošanai.</w:t>
            </w:r>
          </w:p>
        </w:tc>
      </w:tr>
      <w:tr w:rsidR="006D2DAE" w14:paraId="382D7418" w14:textId="77777777">
        <w:trPr>
          <w:trHeight w:val="229"/>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B2D355E" w14:textId="77777777" w:rsidR="006D2DAE" w:rsidRDefault="00995EE0">
            <w:pPr>
              <w:widowControl w:val="0"/>
              <w:spacing w:after="0"/>
              <w:ind w:left="133" w:right="133"/>
              <w:rPr>
                <w:rFonts w:cs="Times New Roman"/>
              </w:rPr>
            </w:pPr>
            <w:r>
              <w:rPr>
                <w:rFonts w:cs="Times New Roman"/>
              </w:rPr>
              <w:t>Studiju kursa saturs un plāns</w:t>
            </w:r>
          </w:p>
          <w:p w14:paraId="60650CB8" w14:textId="77777777" w:rsidR="006D2DAE" w:rsidRDefault="006D2DAE">
            <w:pPr>
              <w:widowControl w:val="0"/>
              <w:spacing w:after="0"/>
              <w:ind w:left="133" w:right="133"/>
              <w:rPr>
                <w:rFonts w:cs="Times New Roman"/>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tbl>
            <w:tblPr>
              <w:tblStyle w:val="TableGrid"/>
              <w:tblW w:w="7226" w:type="dxa"/>
              <w:tblLayout w:type="fixed"/>
              <w:tblCellMar>
                <w:top w:w="28" w:type="dxa"/>
                <w:bottom w:w="28" w:type="dxa"/>
              </w:tblCellMar>
              <w:tblLook w:val="04A0" w:firstRow="1" w:lastRow="0" w:firstColumn="1" w:lastColumn="0" w:noHBand="0" w:noVBand="1"/>
            </w:tblPr>
            <w:tblGrid>
              <w:gridCol w:w="560"/>
              <w:gridCol w:w="4682"/>
              <w:gridCol w:w="992"/>
              <w:gridCol w:w="992"/>
            </w:tblGrid>
            <w:tr w:rsidR="006D2DAE" w14:paraId="57AFE9A7" w14:textId="77777777">
              <w:trPr>
                <w:trHeight w:val="215"/>
              </w:trPr>
              <w:tc>
                <w:tcPr>
                  <w:tcW w:w="560" w:type="dxa"/>
                  <w:vMerge w:val="restart"/>
                  <w:tcBorders>
                    <w:top w:val="nil"/>
                    <w:left w:val="nil"/>
                  </w:tcBorders>
                  <w:shd w:val="clear" w:color="auto" w:fill="D9D9D9" w:themeFill="background1" w:themeFillShade="D9"/>
                  <w:vAlign w:val="center"/>
                </w:tcPr>
                <w:p w14:paraId="1FA5EA2E" w14:textId="77777777" w:rsidR="006D2DAE" w:rsidRDefault="00995EE0">
                  <w:pPr>
                    <w:widowControl w:val="0"/>
                    <w:spacing w:after="0"/>
                    <w:ind w:left="1" w:right="34"/>
                    <w:jc w:val="center"/>
                    <w:rPr>
                      <w:rFonts w:cs="Times New Roman"/>
                    </w:rPr>
                  </w:pPr>
                  <w:r>
                    <w:rPr>
                      <w:rFonts w:eastAsia="Calibri" w:cs="Times New Roman"/>
                    </w:rPr>
                    <w:t>Nr.</w:t>
                  </w:r>
                </w:p>
              </w:tc>
              <w:tc>
                <w:tcPr>
                  <w:tcW w:w="4681" w:type="dxa"/>
                  <w:vMerge w:val="restart"/>
                  <w:tcBorders>
                    <w:top w:val="nil"/>
                  </w:tcBorders>
                  <w:shd w:val="clear" w:color="auto" w:fill="D9D9D9" w:themeFill="background1" w:themeFillShade="D9"/>
                  <w:vAlign w:val="center"/>
                </w:tcPr>
                <w:p w14:paraId="3B159970" w14:textId="1DC3C859" w:rsidR="006D2DAE" w:rsidRDefault="00995EE0">
                  <w:pPr>
                    <w:widowControl w:val="0"/>
                    <w:spacing w:after="0"/>
                    <w:ind w:left="1"/>
                    <w:jc w:val="center"/>
                    <w:rPr>
                      <w:rFonts w:cs="Times New Roman"/>
                    </w:rPr>
                  </w:pPr>
                  <w:r>
                    <w:rPr>
                      <w:rFonts w:eastAsia="Calibri" w:cs="Times New Roman"/>
                    </w:rPr>
                    <w:t>Tēma/Aktivitāte</w:t>
                  </w:r>
                </w:p>
              </w:tc>
              <w:tc>
                <w:tcPr>
                  <w:tcW w:w="1984" w:type="dxa"/>
                  <w:gridSpan w:val="2"/>
                  <w:tcBorders>
                    <w:top w:val="nil"/>
                    <w:right w:val="nil"/>
                  </w:tcBorders>
                  <w:shd w:val="clear" w:color="auto" w:fill="D9D9D9" w:themeFill="background1" w:themeFillShade="D9"/>
                  <w:vAlign w:val="center"/>
                </w:tcPr>
                <w:p w14:paraId="46AC3667" w14:textId="77777777" w:rsidR="006D2DAE" w:rsidRDefault="00995EE0">
                  <w:pPr>
                    <w:widowControl w:val="0"/>
                    <w:spacing w:after="0"/>
                    <w:ind w:left="1"/>
                    <w:jc w:val="center"/>
                    <w:rPr>
                      <w:rFonts w:cs="Times New Roman"/>
                    </w:rPr>
                  </w:pPr>
                  <w:r>
                    <w:rPr>
                      <w:rFonts w:eastAsia="Calibri" w:cs="Times New Roman"/>
                    </w:rPr>
                    <w:t>Īstenošanas forma (kontaktstundas)</w:t>
                  </w:r>
                </w:p>
              </w:tc>
            </w:tr>
            <w:tr w:rsidR="006D2DAE" w14:paraId="36ADE21D" w14:textId="77777777">
              <w:trPr>
                <w:trHeight w:val="215"/>
              </w:trPr>
              <w:tc>
                <w:tcPr>
                  <w:tcW w:w="560" w:type="dxa"/>
                  <w:vMerge/>
                  <w:tcBorders>
                    <w:left w:val="nil"/>
                  </w:tcBorders>
                  <w:shd w:val="clear" w:color="auto" w:fill="D9D9D9" w:themeFill="background1" w:themeFillShade="D9"/>
                  <w:vAlign w:val="center"/>
                </w:tcPr>
                <w:p w14:paraId="12A39C83" w14:textId="77777777" w:rsidR="006D2DAE" w:rsidRDefault="006D2DAE">
                  <w:pPr>
                    <w:widowControl w:val="0"/>
                    <w:spacing w:after="0"/>
                    <w:ind w:left="1" w:right="34"/>
                    <w:jc w:val="center"/>
                    <w:rPr>
                      <w:rFonts w:cs="Times New Roman"/>
                    </w:rPr>
                  </w:pPr>
                </w:p>
              </w:tc>
              <w:tc>
                <w:tcPr>
                  <w:tcW w:w="4681" w:type="dxa"/>
                  <w:vMerge/>
                  <w:shd w:val="clear" w:color="auto" w:fill="D9D9D9" w:themeFill="background1" w:themeFillShade="D9"/>
                  <w:vAlign w:val="center"/>
                </w:tcPr>
                <w:p w14:paraId="29B81632" w14:textId="77777777" w:rsidR="006D2DAE" w:rsidRDefault="006D2DAE">
                  <w:pPr>
                    <w:widowControl w:val="0"/>
                    <w:spacing w:after="0"/>
                    <w:ind w:left="1"/>
                    <w:jc w:val="center"/>
                    <w:rPr>
                      <w:rFonts w:cs="Times New Roman"/>
                    </w:rPr>
                  </w:pPr>
                </w:p>
              </w:tc>
              <w:tc>
                <w:tcPr>
                  <w:tcW w:w="992" w:type="dxa"/>
                  <w:shd w:val="clear" w:color="auto" w:fill="D9D9D9" w:themeFill="background1" w:themeFillShade="D9"/>
                  <w:vAlign w:val="center"/>
                </w:tcPr>
                <w:p w14:paraId="16385661" w14:textId="77777777" w:rsidR="006D2DAE" w:rsidRDefault="00995EE0">
                  <w:pPr>
                    <w:widowControl w:val="0"/>
                    <w:spacing w:after="0"/>
                    <w:ind w:left="1"/>
                    <w:jc w:val="center"/>
                    <w:rPr>
                      <w:rFonts w:cs="Times New Roman"/>
                    </w:rPr>
                  </w:pPr>
                  <w:r>
                    <w:rPr>
                      <w:rFonts w:eastAsia="Calibri" w:cs="Times New Roman"/>
                    </w:rPr>
                    <w:t>Lekcijas</w:t>
                  </w:r>
                </w:p>
              </w:tc>
              <w:tc>
                <w:tcPr>
                  <w:tcW w:w="992" w:type="dxa"/>
                  <w:tcBorders>
                    <w:right w:val="nil"/>
                  </w:tcBorders>
                  <w:shd w:val="clear" w:color="auto" w:fill="D9D9D9" w:themeFill="background1" w:themeFillShade="D9"/>
                </w:tcPr>
                <w:p w14:paraId="0A569564" w14:textId="77777777" w:rsidR="006D2DAE" w:rsidRDefault="00995EE0">
                  <w:pPr>
                    <w:widowControl w:val="0"/>
                    <w:spacing w:after="0"/>
                    <w:ind w:left="1"/>
                    <w:jc w:val="center"/>
                    <w:rPr>
                      <w:rFonts w:cs="Times New Roman"/>
                    </w:rPr>
                  </w:pPr>
                  <w:proofErr w:type="spellStart"/>
                  <w:r>
                    <w:rPr>
                      <w:rFonts w:eastAsia="Calibri" w:cs="Times New Roman"/>
                    </w:rPr>
                    <w:t>Prakt.d</w:t>
                  </w:r>
                  <w:proofErr w:type="spellEnd"/>
                  <w:r>
                    <w:rPr>
                      <w:rFonts w:eastAsia="Calibri" w:cs="Times New Roman"/>
                    </w:rPr>
                    <w:t>.</w:t>
                  </w:r>
                </w:p>
              </w:tc>
            </w:tr>
            <w:tr w:rsidR="006D2DAE" w14:paraId="2FE7EB41" w14:textId="77777777">
              <w:tc>
                <w:tcPr>
                  <w:tcW w:w="560" w:type="dxa"/>
                  <w:tcBorders>
                    <w:left w:val="nil"/>
                  </w:tcBorders>
                  <w:vAlign w:val="center"/>
                </w:tcPr>
                <w:p w14:paraId="47C842A2" w14:textId="77777777" w:rsidR="006D2DAE" w:rsidRDefault="00995EE0">
                  <w:pPr>
                    <w:widowControl w:val="0"/>
                    <w:spacing w:after="0"/>
                    <w:ind w:left="1" w:right="34"/>
                    <w:jc w:val="center"/>
                    <w:rPr>
                      <w:rFonts w:cs="Times New Roman"/>
                    </w:rPr>
                  </w:pPr>
                  <w:r>
                    <w:rPr>
                      <w:rFonts w:eastAsia="Calibri" w:cs="Times New Roman"/>
                    </w:rPr>
                    <w:t>1.</w:t>
                  </w:r>
                </w:p>
              </w:tc>
              <w:tc>
                <w:tcPr>
                  <w:tcW w:w="4681" w:type="dxa"/>
                  <w:shd w:val="clear" w:color="auto" w:fill="FFFFFF"/>
                </w:tcPr>
                <w:p w14:paraId="68B1215B" w14:textId="2D5E523B" w:rsidR="006D2DAE" w:rsidRDefault="00995EE0">
                  <w:pPr>
                    <w:widowControl w:val="0"/>
                    <w:spacing w:after="0"/>
                    <w:ind w:left="1"/>
                    <w:rPr>
                      <w:rFonts w:cs="Times New Roman"/>
                    </w:rPr>
                  </w:pPr>
                  <w:r>
                    <w:rPr>
                      <w:rFonts w:eastAsia="Calibri" w:cs="Times New Roman"/>
                      <w:iCs/>
                    </w:rPr>
                    <w:t>Ievadlekcija. Kas ir mūsdienu gastronomija?</w:t>
                  </w:r>
                </w:p>
              </w:tc>
              <w:tc>
                <w:tcPr>
                  <w:tcW w:w="992" w:type="dxa"/>
                  <w:vAlign w:val="center"/>
                </w:tcPr>
                <w:p w14:paraId="6E599E76" w14:textId="77777777" w:rsidR="006D2DAE" w:rsidRDefault="00995EE0">
                  <w:pPr>
                    <w:widowControl w:val="0"/>
                    <w:spacing w:after="0"/>
                    <w:ind w:left="1"/>
                    <w:jc w:val="center"/>
                    <w:rPr>
                      <w:rFonts w:cs="Times New Roman"/>
                    </w:rPr>
                  </w:pPr>
                  <w:r>
                    <w:rPr>
                      <w:rFonts w:eastAsia="Calibri" w:cs="Times New Roman"/>
                    </w:rPr>
                    <w:t>1</w:t>
                  </w:r>
                </w:p>
              </w:tc>
              <w:tc>
                <w:tcPr>
                  <w:tcW w:w="992" w:type="dxa"/>
                  <w:tcBorders>
                    <w:right w:val="nil"/>
                  </w:tcBorders>
                  <w:vAlign w:val="center"/>
                </w:tcPr>
                <w:p w14:paraId="7F20FF1D" w14:textId="77777777" w:rsidR="006D2DAE" w:rsidRDefault="006D2DAE">
                  <w:pPr>
                    <w:widowControl w:val="0"/>
                    <w:spacing w:after="0"/>
                    <w:ind w:left="1"/>
                    <w:jc w:val="center"/>
                    <w:rPr>
                      <w:rFonts w:cs="Times New Roman"/>
                    </w:rPr>
                  </w:pPr>
                </w:p>
              </w:tc>
            </w:tr>
            <w:tr w:rsidR="006D2DAE" w14:paraId="56C3DAA8" w14:textId="77777777">
              <w:tc>
                <w:tcPr>
                  <w:tcW w:w="560" w:type="dxa"/>
                  <w:tcBorders>
                    <w:left w:val="nil"/>
                  </w:tcBorders>
                  <w:vAlign w:val="center"/>
                </w:tcPr>
                <w:p w14:paraId="6F38EFDB" w14:textId="77777777" w:rsidR="006D2DAE" w:rsidRDefault="00995EE0">
                  <w:pPr>
                    <w:widowControl w:val="0"/>
                    <w:spacing w:after="0"/>
                    <w:ind w:left="1" w:right="34"/>
                    <w:jc w:val="center"/>
                    <w:rPr>
                      <w:rFonts w:cs="Times New Roman"/>
                    </w:rPr>
                  </w:pPr>
                  <w:r>
                    <w:rPr>
                      <w:rFonts w:eastAsia="Calibri" w:cs="Times New Roman"/>
                    </w:rPr>
                    <w:t>2.</w:t>
                  </w:r>
                </w:p>
              </w:tc>
              <w:tc>
                <w:tcPr>
                  <w:tcW w:w="4681" w:type="dxa"/>
                  <w:shd w:val="clear" w:color="auto" w:fill="FFFFFF"/>
                </w:tcPr>
                <w:p w14:paraId="76569D31" w14:textId="19AEBFEA" w:rsidR="006D2DAE" w:rsidRDefault="00995EE0">
                  <w:pPr>
                    <w:widowControl w:val="0"/>
                    <w:spacing w:after="0"/>
                    <w:rPr>
                      <w:rFonts w:cs="Times New Roman"/>
                    </w:rPr>
                  </w:pPr>
                  <w:r>
                    <w:rPr>
                      <w:rFonts w:eastAsia="Calibri" w:cs="Times New Roman"/>
                    </w:rPr>
                    <w:t>Gastronomija: tās vēsture un evolūcija. Gastronomija pasaulē, kultūras un reliģijas ietekme.</w:t>
                  </w:r>
                </w:p>
              </w:tc>
              <w:tc>
                <w:tcPr>
                  <w:tcW w:w="992" w:type="dxa"/>
                  <w:vAlign w:val="center"/>
                </w:tcPr>
                <w:p w14:paraId="73D94BB8" w14:textId="77777777" w:rsidR="006D2DAE" w:rsidRDefault="00995EE0">
                  <w:pPr>
                    <w:widowControl w:val="0"/>
                    <w:spacing w:after="0"/>
                    <w:ind w:left="1"/>
                    <w:jc w:val="center"/>
                    <w:rPr>
                      <w:rFonts w:cs="Times New Roman"/>
                    </w:rPr>
                  </w:pPr>
                  <w:r>
                    <w:rPr>
                      <w:rFonts w:eastAsia="Calibri" w:cs="Times New Roman"/>
                    </w:rPr>
                    <w:t>2</w:t>
                  </w:r>
                </w:p>
              </w:tc>
              <w:tc>
                <w:tcPr>
                  <w:tcW w:w="992" w:type="dxa"/>
                  <w:tcBorders>
                    <w:right w:val="nil"/>
                  </w:tcBorders>
                  <w:vAlign w:val="center"/>
                </w:tcPr>
                <w:p w14:paraId="723AD9D6" w14:textId="77777777" w:rsidR="006D2DAE" w:rsidRDefault="006D2DAE">
                  <w:pPr>
                    <w:widowControl w:val="0"/>
                    <w:spacing w:after="0"/>
                    <w:ind w:left="1"/>
                    <w:jc w:val="center"/>
                    <w:rPr>
                      <w:rFonts w:cs="Times New Roman"/>
                    </w:rPr>
                  </w:pPr>
                </w:p>
              </w:tc>
            </w:tr>
            <w:tr w:rsidR="006D2DAE" w14:paraId="1DEF55A1" w14:textId="77777777">
              <w:tc>
                <w:tcPr>
                  <w:tcW w:w="560" w:type="dxa"/>
                  <w:tcBorders>
                    <w:left w:val="nil"/>
                  </w:tcBorders>
                  <w:vAlign w:val="center"/>
                </w:tcPr>
                <w:p w14:paraId="32A838DF" w14:textId="77777777" w:rsidR="006D2DAE" w:rsidRDefault="00995EE0">
                  <w:pPr>
                    <w:widowControl w:val="0"/>
                    <w:spacing w:after="0"/>
                    <w:ind w:left="1" w:right="34"/>
                    <w:jc w:val="center"/>
                    <w:rPr>
                      <w:rFonts w:cs="Times New Roman"/>
                    </w:rPr>
                  </w:pPr>
                  <w:r>
                    <w:rPr>
                      <w:rFonts w:eastAsia="Calibri" w:cs="Times New Roman"/>
                    </w:rPr>
                    <w:t>3.</w:t>
                  </w:r>
                </w:p>
              </w:tc>
              <w:tc>
                <w:tcPr>
                  <w:tcW w:w="4681" w:type="dxa"/>
                  <w:shd w:val="clear" w:color="auto" w:fill="FFFFFF"/>
                </w:tcPr>
                <w:p w14:paraId="7A9A94AE" w14:textId="60053A5D" w:rsidR="006D2DAE" w:rsidRDefault="00995EE0">
                  <w:pPr>
                    <w:widowControl w:val="0"/>
                    <w:spacing w:after="0"/>
                    <w:rPr>
                      <w:rFonts w:cs="Times New Roman"/>
                    </w:rPr>
                  </w:pPr>
                  <w:r>
                    <w:rPr>
                      <w:rFonts w:eastAsia="Calibri" w:cs="Times New Roman"/>
                    </w:rPr>
                    <w:t>Kas jauns gastronomijā, kādā virzienā ir gastronomija? Mūsdienu restorānu koncepcijas. Dizains, mēbeles.</w:t>
                  </w:r>
                </w:p>
              </w:tc>
              <w:tc>
                <w:tcPr>
                  <w:tcW w:w="992" w:type="dxa"/>
                  <w:vAlign w:val="center"/>
                </w:tcPr>
                <w:p w14:paraId="1746D6F7" w14:textId="77777777" w:rsidR="006D2DAE" w:rsidRDefault="00995EE0">
                  <w:pPr>
                    <w:widowControl w:val="0"/>
                    <w:spacing w:after="0"/>
                    <w:ind w:left="1"/>
                    <w:jc w:val="center"/>
                    <w:rPr>
                      <w:rFonts w:cs="Times New Roman"/>
                    </w:rPr>
                  </w:pPr>
                  <w:r>
                    <w:rPr>
                      <w:rFonts w:eastAsia="Calibri" w:cs="Times New Roman"/>
                    </w:rPr>
                    <w:t>3</w:t>
                  </w:r>
                </w:p>
              </w:tc>
              <w:tc>
                <w:tcPr>
                  <w:tcW w:w="992" w:type="dxa"/>
                  <w:tcBorders>
                    <w:right w:val="nil"/>
                  </w:tcBorders>
                  <w:vAlign w:val="center"/>
                </w:tcPr>
                <w:p w14:paraId="13B19009" w14:textId="77777777" w:rsidR="006D2DAE" w:rsidRDefault="00995EE0">
                  <w:pPr>
                    <w:widowControl w:val="0"/>
                    <w:spacing w:after="0"/>
                    <w:ind w:left="1"/>
                    <w:jc w:val="center"/>
                    <w:rPr>
                      <w:rFonts w:cs="Times New Roman"/>
                    </w:rPr>
                  </w:pPr>
                  <w:r>
                    <w:rPr>
                      <w:rFonts w:eastAsia="Calibri" w:cs="Times New Roman"/>
                    </w:rPr>
                    <w:t>2</w:t>
                  </w:r>
                </w:p>
              </w:tc>
            </w:tr>
            <w:tr w:rsidR="006D2DAE" w14:paraId="0A62BA04" w14:textId="77777777">
              <w:tc>
                <w:tcPr>
                  <w:tcW w:w="560" w:type="dxa"/>
                  <w:tcBorders>
                    <w:left w:val="nil"/>
                  </w:tcBorders>
                  <w:vAlign w:val="center"/>
                </w:tcPr>
                <w:p w14:paraId="01B4C959" w14:textId="77777777" w:rsidR="006D2DAE" w:rsidRDefault="00995EE0">
                  <w:pPr>
                    <w:widowControl w:val="0"/>
                    <w:spacing w:after="0"/>
                    <w:ind w:left="1" w:right="34"/>
                    <w:jc w:val="center"/>
                    <w:rPr>
                      <w:rFonts w:cs="Times New Roman"/>
                    </w:rPr>
                  </w:pPr>
                  <w:r>
                    <w:rPr>
                      <w:rFonts w:eastAsia="Calibri" w:cs="Times New Roman"/>
                    </w:rPr>
                    <w:t>4.</w:t>
                  </w:r>
                </w:p>
              </w:tc>
              <w:tc>
                <w:tcPr>
                  <w:tcW w:w="4681" w:type="dxa"/>
                  <w:shd w:val="clear" w:color="auto" w:fill="FFFFFF"/>
                </w:tcPr>
                <w:p w14:paraId="0F9D163B" w14:textId="439CF121" w:rsidR="006D2DAE" w:rsidRDefault="00995EE0">
                  <w:pPr>
                    <w:widowControl w:val="0"/>
                    <w:spacing w:after="0"/>
                    <w:rPr>
                      <w:rFonts w:cs="Times New Roman"/>
                    </w:rPr>
                  </w:pPr>
                  <w:r>
                    <w:rPr>
                      <w:rFonts w:eastAsia="Calibri" w:cs="Times New Roman"/>
                    </w:rPr>
                    <w:t xml:space="preserve">Ko ēdīsim rīt: nākotnes pārtikas produkti. </w:t>
                  </w:r>
                  <w:r>
                    <w:rPr>
                      <w:rFonts w:eastAsia="Calibri" w:cs="Times New Roman"/>
                    </w:rPr>
                    <w:br/>
                    <w:t>Ēdienu “atmosfēra” (kā atstāt iespaidu par ēdienu).</w:t>
                  </w:r>
                </w:p>
              </w:tc>
              <w:tc>
                <w:tcPr>
                  <w:tcW w:w="992" w:type="dxa"/>
                  <w:vAlign w:val="center"/>
                </w:tcPr>
                <w:p w14:paraId="186A8013" w14:textId="77777777" w:rsidR="006D2DAE" w:rsidRDefault="00995EE0">
                  <w:pPr>
                    <w:widowControl w:val="0"/>
                    <w:spacing w:after="0"/>
                    <w:ind w:left="1"/>
                    <w:jc w:val="center"/>
                    <w:rPr>
                      <w:rFonts w:cs="Times New Roman"/>
                    </w:rPr>
                  </w:pPr>
                  <w:r>
                    <w:rPr>
                      <w:rFonts w:eastAsia="Calibri" w:cs="Times New Roman"/>
                    </w:rPr>
                    <w:t>3</w:t>
                  </w:r>
                </w:p>
              </w:tc>
              <w:tc>
                <w:tcPr>
                  <w:tcW w:w="992" w:type="dxa"/>
                  <w:tcBorders>
                    <w:right w:val="nil"/>
                  </w:tcBorders>
                  <w:vAlign w:val="center"/>
                </w:tcPr>
                <w:p w14:paraId="48C00A94" w14:textId="77777777" w:rsidR="006D2DAE" w:rsidRDefault="00995EE0">
                  <w:pPr>
                    <w:widowControl w:val="0"/>
                    <w:spacing w:after="0"/>
                    <w:ind w:left="1"/>
                    <w:jc w:val="center"/>
                    <w:rPr>
                      <w:rFonts w:cs="Times New Roman"/>
                    </w:rPr>
                  </w:pPr>
                  <w:r>
                    <w:rPr>
                      <w:rFonts w:eastAsia="Calibri" w:cs="Times New Roman"/>
                    </w:rPr>
                    <w:t>1</w:t>
                  </w:r>
                </w:p>
              </w:tc>
            </w:tr>
            <w:tr w:rsidR="006D2DAE" w14:paraId="01160A2A" w14:textId="77777777">
              <w:trPr>
                <w:trHeight w:val="88"/>
              </w:trPr>
              <w:tc>
                <w:tcPr>
                  <w:tcW w:w="560" w:type="dxa"/>
                  <w:tcBorders>
                    <w:left w:val="nil"/>
                  </w:tcBorders>
                  <w:vAlign w:val="center"/>
                </w:tcPr>
                <w:p w14:paraId="0886F4A9" w14:textId="77777777" w:rsidR="006D2DAE" w:rsidRDefault="00995EE0">
                  <w:pPr>
                    <w:widowControl w:val="0"/>
                    <w:spacing w:after="0"/>
                    <w:ind w:left="1" w:right="34"/>
                    <w:jc w:val="center"/>
                    <w:rPr>
                      <w:rFonts w:cs="Times New Roman"/>
                    </w:rPr>
                  </w:pPr>
                  <w:r>
                    <w:rPr>
                      <w:rFonts w:eastAsia="Calibri" w:cs="Times New Roman"/>
                    </w:rPr>
                    <w:t>5.</w:t>
                  </w:r>
                </w:p>
              </w:tc>
              <w:tc>
                <w:tcPr>
                  <w:tcW w:w="4681" w:type="dxa"/>
                  <w:shd w:val="clear" w:color="auto" w:fill="FFFFFF"/>
                </w:tcPr>
                <w:p w14:paraId="3C64BCA1" w14:textId="76DB55AD" w:rsidR="006D2DAE" w:rsidRDefault="00995EE0">
                  <w:pPr>
                    <w:widowControl w:val="0"/>
                    <w:spacing w:after="0"/>
                    <w:ind w:left="1"/>
                  </w:pPr>
                  <w:r w:rsidRPr="00FC0CF1">
                    <w:rPr>
                      <w:rFonts w:eastAsia="Calibri" w:cs="Times New Roman"/>
                    </w:rPr>
                    <w:t>Ēdienkartes veidi, plānošanas principi, radīšanas vēsture,</w:t>
                  </w:r>
                  <w:r w:rsidRPr="00FC0CF1">
                    <w:rPr>
                      <w:rFonts w:eastAsia="Calibri"/>
                    </w:rPr>
                    <w:t xml:space="preserve"> </w:t>
                  </w:r>
                  <w:r w:rsidRPr="00FC0CF1">
                    <w:rPr>
                      <w:rFonts w:eastAsia="Calibri" w:cs="Times New Roman"/>
                    </w:rPr>
                    <w:t xml:space="preserve">prasību </w:t>
                  </w:r>
                  <w:r>
                    <w:rPr>
                      <w:rFonts w:eastAsia="Calibri" w:cs="Times New Roman"/>
                    </w:rPr>
                    <w:t>izstrāde</w:t>
                  </w:r>
                  <w:r w:rsidRPr="00FC0CF1">
                    <w:rPr>
                      <w:rFonts w:eastAsia="Calibri" w:cs="Times New Roman"/>
                    </w:rPr>
                    <w:t>.</w:t>
                  </w:r>
                </w:p>
              </w:tc>
              <w:tc>
                <w:tcPr>
                  <w:tcW w:w="992" w:type="dxa"/>
                  <w:vAlign w:val="center"/>
                </w:tcPr>
                <w:p w14:paraId="7FA54008" w14:textId="77777777" w:rsidR="006D2DAE" w:rsidRDefault="00995EE0">
                  <w:pPr>
                    <w:widowControl w:val="0"/>
                    <w:spacing w:after="0"/>
                    <w:ind w:left="1"/>
                    <w:jc w:val="center"/>
                    <w:rPr>
                      <w:rFonts w:cs="Times New Roman"/>
                    </w:rPr>
                  </w:pPr>
                  <w:r>
                    <w:rPr>
                      <w:rFonts w:eastAsia="Calibri" w:cs="Times New Roman"/>
                    </w:rPr>
                    <w:t>3</w:t>
                  </w:r>
                </w:p>
              </w:tc>
              <w:tc>
                <w:tcPr>
                  <w:tcW w:w="992" w:type="dxa"/>
                  <w:tcBorders>
                    <w:right w:val="nil"/>
                  </w:tcBorders>
                  <w:vAlign w:val="center"/>
                </w:tcPr>
                <w:p w14:paraId="0196610E" w14:textId="77777777" w:rsidR="006D2DAE" w:rsidRDefault="00995EE0">
                  <w:pPr>
                    <w:widowControl w:val="0"/>
                    <w:spacing w:after="0"/>
                    <w:ind w:left="1"/>
                    <w:jc w:val="center"/>
                    <w:rPr>
                      <w:rFonts w:cs="Times New Roman"/>
                    </w:rPr>
                  </w:pPr>
                  <w:r>
                    <w:rPr>
                      <w:rFonts w:eastAsia="Calibri" w:cs="Times New Roman"/>
                    </w:rPr>
                    <w:t>1</w:t>
                  </w:r>
                </w:p>
              </w:tc>
            </w:tr>
            <w:tr w:rsidR="006D2DAE" w14:paraId="13CEF635" w14:textId="77777777">
              <w:tc>
                <w:tcPr>
                  <w:tcW w:w="560" w:type="dxa"/>
                  <w:tcBorders>
                    <w:left w:val="nil"/>
                  </w:tcBorders>
                  <w:vAlign w:val="center"/>
                </w:tcPr>
                <w:p w14:paraId="4590A9F3" w14:textId="77777777" w:rsidR="006D2DAE" w:rsidRDefault="00995EE0">
                  <w:pPr>
                    <w:widowControl w:val="0"/>
                    <w:spacing w:after="0"/>
                    <w:ind w:left="1" w:right="34"/>
                    <w:jc w:val="center"/>
                    <w:rPr>
                      <w:rFonts w:cs="Times New Roman"/>
                    </w:rPr>
                  </w:pPr>
                  <w:r>
                    <w:rPr>
                      <w:rFonts w:eastAsia="Calibri" w:cs="Times New Roman"/>
                    </w:rPr>
                    <w:t>6.</w:t>
                  </w:r>
                </w:p>
              </w:tc>
              <w:tc>
                <w:tcPr>
                  <w:tcW w:w="4681" w:type="dxa"/>
                  <w:shd w:val="clear" w:color="auto" w:fill="FFFFFF"/>
                </w:tcPr>
                <w:p w14:paraId="59D4B98F" w14:textId="77777777" w:rsidR="006D2DAE" w:rsidRDefault="00995EE0">
                  <w:pPr>
                    <w:widowControl w:val="0"/>
                    <w:spacing w:after="0"/>
                    <w:ind w:left="1"/>
                    <w:rPr>
                      <w:rFonts w:cs="Times New Roman"/>
                    </w:rPr>
                  </w:pPr>
                  <w:r>
                    <w:rPr>
                      <w:rFonts w:eastAsia="Calibri" w:cs="Times New Roman"/>
                    </w:rPr>
                    <w:t>Gastronomijas tūrisms, vēsture, definīcija koncepcija un klasifikācija. Gastronomijas ceļojuma veidi, pārtikas un dzērienu festivāli pasaulē.</w:t>
                  </w:r>
                </w:p>
              </w:tc>
              <w:tc>
                <w:tcPr>
                  <w:tcW w:w="992" w:type="dxa"/>
                  <w:vAlign w:val="center"/>
                </w:tcPr>
                <w:p w14:paraId="50DF9238" w14:textId="77777777" w:rsidR="006D2DAE" w:rsidRDefault="00995EE0">
                  <w:pPr>
                    <w:widowControl w:val="0"/>
                    <w:spacing w:after="0"/>
                    <w:ind w:left="1"/>
                    <w:jc w:val="center"/>
                    <w:rPr>
                      <w:rFonts w:cs="Times New Roman"/>
                    </w:rPr>
                  </w:pPr>
                  <w:r>
                    <w:rPr>
                      <w:rFonts w:eastAsia="Calibri" w:cs="Times New Roman"/>
                    </w:rPr>
                    <w:t>2</w:t>
                  </w:r>
                </w:p>
              </w:tc>
              <w:tc>
                <w:tcPr>
                  <w:tcW w:w="992" w:type="dxa"/>
                  <w:tcBorders>
                    <w:right w:val="nil"/>
                  </w:tcBorders>
                  <w:vAlign w:val="center"/>
                </w:tcPr>
                <w:p w14:paraId="2BF93E12" w14:textId="77777777" w:rsidR="006D2DAE" w:rsidRDefault="00995EE0">
                  <w:pPr>
                    <w:widowControl w:val="0"/>
                    <w:spacing w:after="0"/>
                    <w:ind w:left="1"/>
                    <w:jc w:val="center"/>
                    <w:rPr>
                      <w:rFonts w:cs="Times New Roman"/>
                    </w:rPr>
                  </w:pPr>
                  <w:r>
                    <w:rPr>
                      <w:rFonts w:eastAsia="Calibri" w:cs="Times New Roman"/>
                    </w:rPr>
                    <w:t>1</w:t>
                  </w:r>
                </w:p>
              </w:tc>
            </w:tr>
            <w:tr w:rsidR="006D2DAE" w14:paraId="0E4AEFFD" w14:textId="77777777">
              <w:tc>
                <w:tcPr>
                  <w:tcW w:w="560" w:type="dxa"/>
                  <w:tcBorders>
                    <w:left w:val="nil"/>
                  </w:tcBorders>
                  <w:vAlign w:val="center"/>
                </w:tcPr>
                <w:p w14:paraId="05C8158A" w14:textId="77777777" w:rsidR="006D2DAE" w:rsidRDefault="00995EE0">
                  <w:pPr>
                    <w:widowControl w:val="0"/>
                    <w:spacing w:after="0"/>
                    <w:ind w:left="1" w:right="34"/>
                    <w:jc w:val="center"/>
                    <w:rPr>
                      <w:rFonts w:cs="Times New Roman"/>
                    </w:rPr>
                  </w:pPr>
                  <w:r>
                    <w:rPr>
                      <w:rFonts w:eastAsia="Calibri" w:cs="Times New Roman"/>
                    </w:rPr>
                    <w:t>7.</w:t>
                  </w:r>
                </w:p>
              </w:tc>
              <w:tc>
                <w:tcPr>
                  <w:tcW w:w="4681" w:type="dxa"/>
                  <w:shd w:val="clear" w:color="auto" w:fill="FFFFFF"/>
                </w:tcPr>
                <w:p w14:paraId="67EF1124" w14:textId="77777777" w:rsidR="006D2DAE" w:rsidRDefault="00995EE0">
                  <w:pPr>
                    <w:widowControl w:val="0"/>
                    <w:spacing w:after="0"/>
                    <w:rPr>
                      <w:rFonts w:cs="Times New Roman"/>
                    </w:rPr>
                  </w:pPr>
                  <w:r>
                    <w:rPr>
                      <w:rFonts w:eastAsia="Calibri" w:cs="Times New Roman"/>
                    </w:rPr>
                    <w:t>Higiēna un drošība, darba aizsardzība un drošība virtuvē. Kvalitātes novērtēšana, izmantojot piecas maiņas, un produktu alergēni.</w:t>
                  </w:r>
                </w:p>
              </w:tc>
              <w:tc>
                <w:tcPr>
                  <w:tcW w:w="992" w:type="dxa"/>
                  <w:vAlign w:val="center"/>
                </w:tcPr>
                <w:p w14:paraId="59719341" w14:textId="77777777" w:rsidR="006D2DAE" w:rsidRDefault="00995EE0">
                  <w:pPr>
                    <w:widowControl w:val="0"/>
                    <w:spacing w:after="0"/>
                    <w:ind w:left="1"/>
                    <w:jc w:val="center"/>
                    <w:rPr>
                      <w:rFonts w:cs="Times New Roman"/>
                    </w:rPr>
                  </w:pPr>
                  <w:r>
                    <w:rPr>
                      <w:rFonts w:eastAsia="Calibri" w:cs="Times New Roman"/>
                    </w:rPr>
                    <w:t>3</w:t>
                  </w:r>
                </w:p>
              </w:tc>
              <w:tc>
                <w:tcPr>
                  <w:tcW w:w="992" w:type="dxa"/>
                  <w:tcBorders>
                    <w:right w:val="nil"/>
                  </w:tcBorders>
                  <w:vAlign w:val="center"/>
                </w:tcPr>
                <w:p w14:paraId="752B0425" w14:textId="77777777" w:rsidR="006D2DAE" w:rsidRDefault="00995EE0">
                  <w:pPr>
                    <w:widowControl w:val="0"/>
                    <w:spacing w:after="0"/>
                    <w:ind w:left="1"/>
                    <w:jc w:val="center"/>
                    <w:rPr>
                      <w:rFonts w:cs="Times New Roman"/>
                    </w:rPr>
                  </w:pPr>
                  <w:r>
                    <w:rPr>
                      <w:rFonts w:eastAsia="Calibri" w:cs="Times New Roman"/>
                    </w:rPr>
                    <w:t>2</w:t>
                  </w:r>
                </w:p>
              </w:tc>
            </w:tr>
            <w:tr w:rsidR="006D2DAE" w14:paraId="21FFAFD5" w14:textId="77777777">
              <w:tc>
                <w:tcPr>
                  <w:tcW w:w="560" w:type="dxa"/>
                  <w:tcBorders>
                    <w:left w:val="nil"/>
                  </w:tcBorders>
                  <w:vAlign w:val="center"/>
                </w:tcPr>
                <w:p w14:paraId="6BE569CA" w14:textId="77777777" w:rsidR="006D2DAE" w:rsidRDefault="00995EE0">
                  <w:pPr>
                    <w:widowControl w:val="0"/>
                    <w:spacing w:after="0"/>
                    <w:ind w:left="1" w:right="34"/>
                    <w:jc w:val="center"/>
                    <w:rPr>
                      <w:rFonts w:cs="Times New Roman"/>
                    </w:rPr>
                  </w:pPr>
                  <w:r w:rsidRPr="00FC0CF1">
                    <w:rPr>
                      <w:rFonts w:eastAsia="Calibri" w:cs="Times New Roman"/>
                    </w:rPr>
                    <w:t>8.</w:t>
                  </w:r>
                </w:p>
              </w:tc>
              <w:tc>
                <w:tcPr>
                  <w:tcW w:w="4681" w:type="dxa"/>
                  <w:shd w:val="clear" w:color="auto" w:fill="FFFFFF"/>
                </w:tcPr>
                <w:p w14:paraId="5B186304" w14:textId="5772D41E" w:rsidR="006D2DAE" w:rsidRDefault="00995EE0">
                  <w:pPr>
                    <w:widowControl w:val="0"/>
                    <w:spacing w:after="0"/>
                  </w:pPr>
                  <w:r>
                    <w:rPr>
                      <w:rFonts w:eastAsia="Calibri" w:cs="Times New Roman"/>
                    </w:rPr>
                    <w:t>K</w:t>
                  </w:r>
                  <w:r w:rsidRPr="00FC0CF1">
                    <w:rPr>
                      <w:rFonts w:eastAsia="Calibri" w:cs="Times New Roman"/>
                    </w:rPr>
                    <w:t>ulinārijas stili un</w:t>
                  </w:r>
                  <w:r w:rsidRPr="00FC0CF1">
                    <w:rPr>
                      <w:rFonts w:eastAsia="Calibri"/>
                    </w:rPr>
                    <w:t xml:space="preserve"> </w:t>
                  </w:r>
                  <w:r w:rsidRPr="00FC0CF1">
                    <w:rPr>
                      <w:rFonts w:eastAsia="Calibri" w:cs="Times New Roman"/>
                    </w:rPr>
                    <w:t>gatavošanas veidi. Pakalpojumu metožu standarti.</w:t>
                  </w:r>
                </w:p>
              </w:tc>
              <w:tc>
                <w:tcPr>
                  <w:tcW w:w="992" w:type="dxa"/>
                  <w:vAlign w:val="center"/>
                </w:tcPr>
                <w:p w14:paraId="519B7B60" w14:textId="77777777" w:rsidR="006D2DAE" w:rsidRDefault="00995EE0">
                  <w:pPr>
                    <w:widowControl w:val="0"/>
                    <w:spacing w:after="0"/>
                    <w:ind w:left="1"/>
                    <w:jc w:val="center"/>
                    <w:rPr>
                      <w:rFonts w:cs="Times New Roman"/>
                    </w:rPr>
                  </w:pPr>
                  <w:r>
                    <w:rPr>
                      <w:rFonts w:eastAsia="Calibri" w:cs="Times New Roman"/>
                    </w:rPr>
                    <w:t>4</w:t>
                  </w:r>
                </w:p>
              </w:tc>
              <w:tc>
                <w:tcPr>
                  <w:tcW w:w="992" w:type="dxa"/>
                  <w:tcBorders>
                    <w:right w:val="nil"/>
                  </w:tcBorders>
                  <w:vAlign w:val="center"/>
                </w:tcPr>
                <w:p w14:paraId="54D8F36E" w14:textId="77777777" w:rsidR="006D2DAE" w:rsidRDefault="00995EE0">
                  <w:pPr>
                    <w:widowControl w:val="0"/>
                    <w:spacing w:after="0"/>
                    <w:ind w:left="1"/>
                    <w:jc w:val="center"/>
                    <w:rPr>
                      <w:rFonts w:cs="Times New Roman"/>
                    </w:rPr>
                  </w:pPr>
                  <w:r>
                    <w:rPr>
                      <w:rFonts w:eastAsia="Calibri" w:cs="Times New Roman"/>
                    </w:rPr>
                    <w:t>1</w:t>
                  </w:r>
                </w:p>
              </w:tc>
            </w:tr>
            <w:tr w:rsidR="006D2DAE" w14:paraId="03F30D08" w14:textId="77777777">
              <w:tc>
                <w:tcPr>
                  <w:tcW w:w="560" w:type="dxa"/>
                  <w:tcBorders>
                    <w:left w:val="nil"/>
                  </w:tcBorders>
                  <w:vAlign w:val="center"/>
                </w:tcPr>
                <w:p w14:paraId="6909554B" w14:textId="77777777" w:rsidR="006D2DAE" w:rsidRDefault="00995EE0">
                  <w:pPr>
                    <w:widowControl w:val="0"/>
                    <w:spacing w:after="0"/>
                    <w:ind w:left="1" w:right="34"/>
                    <w:jc w:val="center"/>
                    <w:rPr>
                      <w:rFonts w:cs="Times New Roman"/>
                    </w:rPr>
                  </w:pPr>
                  <w:r>
                    <w:rPr>
                      <w:rFonts w:eastAsia="Calibri" w:cs="Times New Roman"/>
                    </w:rPr>
                    <w:lastRenderedPageBreak/>
                    <w:t>9.</w:t>
                  </w:r>
                </w:p>
              </w:tc>
              <w:tc>
                <w:tcPr>
                  <w:tcW w:w="4681" w:type="dxa"/>
                  <w:shd w:val="clear" w:color="auto" w:fill="FFFFFF"/>
                </w:tcPr>
                <w:p w14:paraId="261A1310" w14:textId="6B406FEB" w:rsidR="006D2DAE" w:rsidRDefault="00995EE0">
                  <w:pPr>
                    <w:widowControl w:val="0"/>
                    <w:spacing w:after="0"/>
                    <w:rPr>
                      <w:rFonts w:cs="Times New Roman"/>
                    </w:rPr>
                  </w:pPr>
                  <w:r>
                    <w:rPr>
                      <w:rFonts w:eastAsia="Calibri" w:cs="Times New Roman"/>
                    </w:rPr>
                    <w:t>Kāda veida virtuves aprīkojums pastāv, kādi veidi ir sadalīti? Jaunākās tendences.</w:t>
                  </w:r>
                </w:p>
              </w:tc>
              <w:tc>
                <w:tcPr>
                  <w:tcW w:w="992" w:type="dxa"/>
                  <w:vAlign w:val="center"/>
                </w:tcPr>
                <w:p w14:paraId="515A071B" w14:textId="77777777" w:rsidR="006D2DAE" w:rsidRDefault="00995EE0">
                  <w:pPr>
                    <w:widowControl w:val="0"/>
                    <w:spacing w:after="0"/>
                    <w:ind w:left="1"/>
                    <w:jc w:val="center"/>
                    <w:rPr>
                      <w:rFonts w:cs="Times New Roman"/>
                    </w:rPr>
                  </w:pPr>
                  <w:r>
                    <w:rPr>
                      <w:rFonts w:eastAsia="Calibri" w:cs="Times New Roman"/>
                    </w:rPr>
                    <w:t>3</w:t>
                  </w:r>
                </w:p>
              </w:tc>
              <w:tc>
                <w:tcPr>
                  <w:tcW w:w="992" w:type="dxa"/>
                  <w:tcBorders>
                    <w:right w:val="nil"/>
                  </w:tcBorders>
                  <w:vAlign w:val="center"/>
                </w:tcPr>
                <w:p w14:paraId="05CF7CCA" w14:textId="77777777" w:rsidR="006D2DAE" w:rsidRDefault="00995EE0">
                  <w:pPr>
                    <w:widowControl w:val="0"/>
                    <w:spacing w:after="0"/>
                    <w:ind w:left="1"/>
                    <w:jc w:val="center"/>
                    <w:rPr>
                      <w:rFonts w:cs="Times New Roman"/>
                    </w:rPr>
                  </w:pPr>
                  <w:r>
                    <w:rPr>
                      <w:rFonts w:eastAsia="Calibri" w:cs="Times New Roman"/>
                    </w:rPr>
                    <w:t>1</w:t>
                  </w:r>
                </w:p>
              </w:tc>
            </w:tr>
            <w:tr w:rsidR="006D2DAE" w14:paraId="79FB817A" w14:textId="77777777">
              <w:tc>
                <w:tcPr>
                  <w:tcW w:w="560" w:type="dxa"/>
                  <w:tcBorders>
                    <w:left w:val="nil"/>
                  </w:tcBorders>
                  <w:vAlign w:val="center"/>
                </w:tcPr>
                <w:p w14:paraId="1E478F80" w14:textId="77777777" w:rsidR="006D2DAE" w:rsidRDefault="00995EE0">
                  <w:pPr>
                    <w:widowControl w:val="0"/>
                    <w:spacing w:after="0"/>
                    <w:ind w:left="1" w:right="34"/>
                    <w:jc w:val="center"/>
                    <w:rPr>
                      <w:rFonts w:cs="Times New Roman"/>
                    </w:rPr>
                  </w:pPr>
                  <w:r>
                    <w:rPr>
                      <w:rFonts w:eastAsia="Calibri" w:cs="Times New Roman"/>
                    </w:rPr>
                    <w:t>10.</w:t>
                  </w:r>
                </w:p>
              </w:tc>
              <w:tc>
                <w:tcPr>
                  <w:tcW w:w="4681" w:type="dxa"/>
                  <w:shd w:val="clear" w:color="auto" w:fill="FFFFFF"/>
                </w:tcPr>
                <w:p w14:paraId="3A58DFB1" w14:textId="22126F3A" w:rsidR="006D2DAE" w:rsidRDefault="00995EE0">
                  <w:pPr>
                    <w:widowControl w:val="0"/>
                    <w:spacing w:after="0"/>
                    <w:ind w:right="154"/>
                    <w:rPr>
                      <w:rFonts w:cs="Times New Roman"/>
                    </w:rPr>
                  </w:pPr>
                  <w:r>
                    <w:rPr>
                      <w:rFonts w:eastAsia="Calibri" w:cs="Times New Roman"/>
                    </w:rPr>
                    <w:t xml:space="preserve">Ētika un etiķete virtuvē un restorānā. </w:t>
                  </w:r>
                  <w:r>
                    <w:rPr>
                      <w:rFonts w:eastAsia="Calibri" w:cs="Times New Roman"/>
                    </w:rPr>
                    <w:br/>
                    <w:t>Personāla uniforma un dreskods.</w:t>
                  </w:r>
                </w:p>
              </w:tc>
              <w:tc>
                <w:tcPr>
                  <w:tcW w:w="992" w:type="dxa"/>
                  <w:vAlign w:val="center"/>
                </w:tcPr>
                <w:p w14:paraId="7E8A59FF" w14:textId="77777777" w:rsidR="006D2DAE" w:rsidRDefault="00995EE0">
                  <w:pPr>
                    <w:widowControl w:val="0"/>
                    <w:spacing w:after="0"/>
                    <w:ind w:left="1"/>
                    <w:jc w:val="center"/>
                    <w:rPr>
                      <w:rFonts w:cs="Times New Roman"/>
                    </w:rPr>
                  </w:pPr>
                  <w:r>
                    <w:rPr>
                      <w:rFonts w:eastAsia="Calibri" w:cs="Times New Roman"/>
                    </w:rPr>
                    <w:t>1</w:t>
                  </w:r>
                </w:p>
              </w:tc>
              <w:tc>
                <w:tcPr>
                  <w:tcW w:w="992" w:type="dxa"/>
                  <w:tcBorders>
                    <w:right w:val="nil"/>
                  </w:tcBorders>
                  <w:vAlign w:val="center"/>
                </w:tcPr>
                <w:p w14:paraId="1CAB7D88" w14:textId="77777777" w:rsidR="006D2DAE" w:rsidRDefault="00995EE0">
                  <w:pPr>
                    <w:widowControl w:val="0"/>
                    <w:spacing w:after="0"/>
                    <w:ind w:left="1"/>
                    <w:jc w:val="center"/>
                    <w:rPr>
                      <w:rFonts w:cs="Times New Roman"/>
                    </w:rPr>
                  </w:pPr>
                  <w:r>
                    <w:rPr>
                      <w:rFonts w:eastAsia="Calibri" w:cs="Times New Roman"/>
                    </w:rPr>
                    <w:t>1</w:t>
                  </w:r>
                </w:p>
              </w:tc>
            </w:tr>
            <w:tr w:rsidR="006D2DAE" w14:paraId="0702A326" w14:textId="77777777">
              <w:tc>
                <w:tcPr>
                  <w:tcW w:w="560" w:type="dxa"/>
                  <w:tcBorders>
                    <w:left w:val="nil"/>
                  </w:tcBorders>
                  <w:vAlign w:val="center"/>
                </w:tcPr>
                <w:p w14:paraId="40A31291" w14:textId="77777777" w:rsidR="006D2DAE" w:rsidRDefault="00995EE0">
                  <w:pPr>
                    <w:widowControl w:val="0"/>
                    <w:spacing w:after="0"/>
                    <w:ind w:left="1" w:right="34"/>
                    <w:jc w:val="center"/>
                    <w:rPr>
                      <w:rFonts w:cs="Times New Roman"/>
                    </w:rPr>
                  </w:pPr>
                  <w:r>
                    <w:rPr>
                      <w:rFonts w:eastAsia="Calibri" w:cs="Times New Roman"/>
                    </w:rPr>
                    <w:t>11.</w:t>
                  </w:r>
                </w:p>
              </w:tc>
              <w:tc>
                <w:tcPr>
                  <w:tcW w:w="4681" w:type="dxa"/>
                  <w:shd w:val="clear" w:color="auto" w:fill="FFFFFF"/>
                </w:tcPr>
                <w:p w14:paraId="4B0C1838" w14:textId="77777777" w:rsidR="006D2DAE" w:rsidRDefault="00995EE0">
                  <w:pPr>
                    <w:widowControl w:val="0"/>
                    <w:spacing w:after="0"/>
                    <w:ind w:left="1"/>
                    <w:rPr>
                      <w:rFonts w:cs="Times New Roman"/>
                    </w:rPr>
                  </w:pPr>
                  <w:r>
                    <w:rPr>
                      <w:rFonts w:eastAsia="Calibri" w:cs="Times New Roman"/>
                    </w:rPr>
                    <w:t>Mūsdienu gastronomija, teorija un prakse.</w:t>
                  </w:r>
                </w:p>
              </w:tc>
              <w:tc>
                <w:tcPr>
                  <w:tcW w:w="992" w:type="dxa"/>
                  <w:vAlign w:val="center"/>
                </w:tcPr>
                <w:p w14:paraId="2A0A0A7D" w14:textId="77777777" w:rsidR="006D2DAE" w:rsidRDefault="00995EE0">
                  <w:pPr>
                    <w:widowControl w:val="0"/>
                    <w:spacing w:after="0"/>
                    <w:ind w:left="1"/>
                    <w:jc w:val="center"/>
                    <w:rPr>
                      <w:rFonts w:cs="Times New Roman"/>
                    </w:rPr>
                  </w:pPr>
                  <w:r>
                    <w:rPr>
                      <w:rFonts w:eastAsia="Calibri" w:cs="Times New Roman"/>
                    </w:rPr>
                    <w:t>3</w:t>
                  </w:r>
                </w:p>
              </w:tc>
              <w:tc>
                <w:tcPr>
                  <w:tcW w:w="992" w:type="dxa"/>
                  <w:tcBorders>
                    <w:right w:val="nil"/>
                  </w:tcBorders>
                  <w:vAlign w:val="center"/>
                </w:tcPr>
                <w:p w14:paraId="5E4137B2" w14:textId="77777777" w:rsidR="006D2DAE" w:rsidRDefault="00995EE0">
                  <w:pPr>
                    <w:widowControl w:val="0"/>
                    <w:spacing w:after="0"/>
                    <w:ind w:left="1"/>
                    <w:jc w:val="center"/>
                    <w:rPr>
                      <w:rFonts w:cs="Times New Roman"/>
                    </w:rPr>
                  </w:pPr>
                  <w:r>
                    <w:rPr>
                      <w:rFonts w:eastAsia="Calibri" w:cs="Times New Roman"/>
                    </w:rPr>
                    <w:t>1</w:t>
                  </w:r>
                </w:p>
              </w:tc>
            </w:tr>
            <w:tr w:rsidR="006D2DAE" w14:paraId="73D1EE6C" w14:textId="77777777">
              <w:tc>
                <w:tcPr>
                  <w:tcW w:w="560" w:type="dxa"/>
                  <w:tcBorders>
                    <w:left w:val="nil"/>
                  </w:tcBorders>
                  <w:vAlign w:val="center"/>
                </w:tcPr>
                <w:p w14:paraId="0B39A979" w14:textId="77777777" w:rsidR="006D2DAE" w:rsidRDefault="00995EE0">
                  <w:pPr>
                    <w:widowControl w:val="0"/>
                    <w:spacing w:after="0"/>
                    <w:ind w:left="1" w:right="34"/>
                    <w:jc w:val="center"/>
                    <w:rPr>
                      <w:rFonts w:cs="Times New Roman"/>
                    </w:rPr>
                  </w:pPr>
                  <w:r>
                    <w:rPr>
                      <w:rFonts w:eastAsia="Calibri" w:cs="Times New Roman"/>
                    </w:rPr>
                    <w:t>12.</w:t>
                  </w:r>
                </w:p>
              </w:tc>
              <w:tc>
                <w:tcPr>
                  <w:tcW w:w="4681" w:type="dxa"/>
                  <w:shd w:val="clear" w:color="auto" w:fill="FFFFFF"/>
                </w:tcPr>
                <w:p w14:paraId="3E273111" w14:textId="77777777" w:rsidR="006D2DAE" w:rsidRDefault="00995EE0">
                  <w:pPr>
                    <w:widowControl w:val="0"/>
                    <w:spacing w:after="0"/>
                    <w:ind w:left="1"/>
                    <w:rPr>
                      <w:rFonts w:cs="Times New Roman"/>
                    </w:rPr>
                  </w:pPr>
                  <w:r>
                    <w:rPr>
                      <w:rFonts w:eastAsia="Calibri" w:cs="Times New Roman"/>
                    </w:rPr>
                    <w:t>Gala pārbaudījums.</w:t>
                  </w:r>
                </w:p>
              </w:tc>
              <w:tc>
                <w:tcPr>
                  <w:tcW w:w="992" w:type="dxa"/>
                  <w:vAlign w:val="center"/>
                </w:tcPr>
                <w:p w14:paraId="0092362A" w14:textId="77777777" w:rsidR="006D2DAE" w:rsidRDefault="006D2DAE">
                  <w:pPr>
                    <w:widowControl w:val="0"/>
                    <w:spacing w:after="0"/>
                    <w:rPr>
                      <w:rFonts w:cs="Times New Roman"/>
                    </w:rPr>
                  </w:pPr>
                </w:p>
              </w:tc>
              <w:tc>
                <w:tcPr>
                  <w:tcW w:w="992" w:type="dxa"/>
                  <w:tcBorders>
                    <w:right w:val="nil"/>
                  </w:tcBorders>
                  <w:vAlign w:val="center"/>
                </w:tcPr>
                <w:p w14:paraId="0434ACB2" w14:textId="77777777" w:rsidR="006D2DAE" w:rsidRDefault="00995EE0">
                  <w:pPr>
                    <w:widowControl w:val="0"/>
                    <w:spacing w:after="0"/>
                    <w:ind w:left="1"/>
                    <w:jc w:val="center"/>
                    <w:rPr>
                      <w:rFonts w:cs="Times New Roman"/>
                    </w:rPr>
                  </w:pPr>
                  <w:r>
                    <w:rPr>
                      <w:rFonts w:eastAsia="Calibri" w:cs="Times New Roman"/>
                    </w:rPr>
                    <w:t>1</w:t>
                  </w:r>
                </w:p>
              </w:tc>
            </w:tr>
            <w:tr w:rsidR="006D2DAE" w14:paraId="4C4DE653" w14:textId="77777777">
              <w:tc>
                <w:tcPr>
                  <w:tcW w:w="560" w:type="dxa"/>
                  <w:tcBorders>
                    <w:left w:val="nil"/>
                    <w:bottom w:val="nil"/>
                  </w:tcBorders>
                  <w:vAlign w:val="center"/>
                </w:tcPr>
                <w:p w14:paraId="57B48EB1" w14:textId="77777777" w:rsidR="006D2DAE" w:rsidRDefault="006D2DAE">
                  <w:pPr>
                    <w:widowControl w:val="0"/>
                    <w:spacing w:after="0"/>
                    <w:ind w:left="1" w:right="34"/>
                    <w:jc w:val="center"/>
                    <w:rPr>
                      <w:rFonts w:cs="Times New Roman"/>
                    </w:rPr>
                  </w:pPr>
                </w:p>
              </w:tc>
              <w:tc>
                <w:tcPr>
                  <w:tcW w:w="4681" w:type="dxa"/>
                  <w:tcBorders>
                    <w:bottom w:val="nil"/>
                  </w:tcBorders>
                  <w:vAlign w:val="center"/>
                </w:tcPr>
                <w:p w14:paraId="44D2F4A4" w14:textId="77777777" w:rsidR="006D2DAE" w:rsidRDefault="00995EE0">
                  <w:pPr>
                    <w:widowControl w:val="0"/>
                    <w:spacing w:after="0"/>
                    <w:ind w:left="1"/>
                    <w:jc w:val="center"/>
                    <w:rPr>
                      <w:rFonts w:cs="Times New Roman"/>
                      <w:b/>
                      <w:bCs/>
                    </w:rPr>
                  </w:pPr>
                  <w:r>
                    <w:rPr>
                      <w:rFonts w:eastAsia="Calibri" w:cs="Times New Roman"/>
                      <w:b/>
                      <w:bCs/>
                    </w:rPr>
                    <w:t>Kopā: 40</w:t>
                  </w:r>
                </w:p>
              </w:tc>
              <w:tc>
                <w:tcPr>
                  <w:tcW w:w="992" w:type="dxa"/>
                  <w:tcBorders>
                    <w:bottom w:val="nil"/>
                  </w:tcBorders>
                  <w:vAlign w:val="center"/>
                </w:tcPr>
                <w:p w14:paraId="6C001756" w14:textId="77777777" w:rsidR="006D2DAE" w:rsidRDefault="00995EE0">
                  <w:pPr>
                    <w:widowControl w:val="0"/>
                    <w:spacing w:after="0"/>
                    <w:ind w:left="1"/>
                    <w:jc w:val="center"/>
                    <w:rPr>
                      <w:rFonts w:cs="Times New Roman"/>
                      <w:b/>
                      <w:bCs/>
                    </w:rPr>
                  </w:pPr>
                  <w:r>
                    <w:rPr>
                      <w:rFonts w:eastAsia="Calibri" w:cs="Times New Roman"/>
                      <w:b/>
                      <w:bCs/>
                    </w:rPr>
                    <w:t>28</w:t>
                  </w:r>
                </w:p>
              </w:tc>
              <w:tc>
                <w:tcPr>
                  <w:tcW w:w="992" w:type="dxa"/>
                  <w:tcBorders>
                    <w:bottom w:val="nil"/>
                    <w:right w:val="nil"/>
                  </w:tcBorders>
                </w:tcPr>
                <w:p w14:paraId="5A8C1D53" w14:textId="77777777" w:rsidR="006D2DAE" w:rsidRDefault="00995EE0">
                  <w:pPr>
                    <w:widowControl w:val="0"/>
                    <w:spacing w:after="0"/>
                    <w:ind w:left="1"/>
                    <w:jc w:val="center"/>
                    <w:rPr>
                      <w:rFonts w:cs="Times New Roman"/>
                      <w:b/>
                      <w:bCs/>
                    </w:rPr>
                  </w:pPr>
                  <w:r>
                    <w:rPr>
                      <w:rFonts w:eastAsia="Calibri" w:cs="Times New Roman"/>
                      <w:b/>
                      <w:bCs/>
                    </w:rPr>
                    <w:t>12</w:t>
                  </w:r>
                </w:p>
              </w:tc>
            </w:tr>
          </w:tbl>
          <w:p w14:paraId="6389CA94" w14:textId="77777777" w:rsidR="006D2DAE" w:rsidRDefault="006D2DAE">
            <w:pPr>
              <w:widowControl w:val="0"/>
              <w:spacing w:after="0"/>
              <w:ind w:left="1" w:right="154"/>
              <w:jc w:val="center"/>
              <w:rPr>
                <w:rFonts w:cs="Times New Roman"/>
              </w:rPr>
            </w:pPr>
          </w:p>
        </w:tc>
      </w:tr>
      <w:tr w:rsidR="006D2DAE" w14:paraId="060E4005" w14:textId="77777777">
        <w:trPr>
          <w:trHeight w:val="1659"/>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42CB9EE0" w14:textId="77777777" w:rsidR="006D2DAE" w:rsidRDefault="00995EE0">
            <w:pPr>
              <w:widowControl w:val="0"/>
              <w:spacing w:after="0"/>
              <w:ind w:left="133" w:right="133"/>
              <w:rPr>
                <w:rFonts w:cs="Times New Roman"/>
              </w:rPr>
            </w:pPr>
            <w:r>
              <w:rPr>
                <w:rFonts w:cs="Times New Roman"/>
              </w:rPr>
              <w:lastRenderedPageBreak/>
              <w:t>Studējošo patstāvīgā darba organizācijas un uzdevumu raksturojums</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189ACF45" w14:textId="767D14CE" w:rsidR="006D2DAE" w:rsidRDefault="00995EE0">
            <w:pPr>
              <w:widowControl w:val="0"/>
              <w:spacing w:after="0"/>
              <w:ind w:left="143" w:right="154"/>
              <w:jc w:val="both"/>
              <w:rPr>
                <w:rFonts w:cs="Times New Roman"/>
                <w:color w:val="000000" w:themeColor="text1"/>
              </w:rPr>
            </w:pPr>
            <w:r>
              <w:rPr>
                <w:rFonts w:cs="Times New Roman"/>
                <w:color w:val="000000" w:themeColor="text1"/>
              </w:rPr>
              <w:t>Studējošo patstāvīgais darbs tiek organizēts individuāli un grupās. Studējošo patstāvīgais darbs sastāv no mācību rokasgrāmatām, tiešsaistes resursiem un mācību materiāliem. Studējošie paši gatavo un pasniedz maltītes. Komandas darbs sastāv no vairāku ēdienu ēdienkartes sagatavošanas prezentācijas. Kursa beigās studējošie kārto eksāmenu, kas sastāv no rakstveida un praktiskiem darbiem. Rakstveida darbs ietver atvērtus un slēgtus jautājumus. Praktiskais darbs sastāv no ēdiena pagatavošanas noteiktā laikā no konkrētiem produktiem.</w:t>
            </w:r>
          </w:p>
        </w:tc>
      </w:tr>
      <w:tr w:rsidR="006D2DAE" w14:paraId="42B779B1" w14:textId="77777777">
        <w:trPr>
          <w:trHeight w:val="586"/>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6BBAAAE6" w14:textId="77777777" w:rsidR="006D2DAE" w:rsidRDefault="00995EE0">
            <w:pPr>
              <w:widowControl w:val="0"/>
              <w:spacing w:after="0"/>
              <w:ind w:left="133" w:right="133"/>
              <w:rPr>
                <w:rFonts w:cs="Times New Roman"/>
              </w:rPr>
            </w:pPr>
            <w:r>
              <w:rPr>
                <w:rFonts w:cs="Times New Roman"/>
              </w:rPr>
              <w:t>Studiju rezultātu vērtēšanas kritēriji</w:t>
            </w: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733B2466" w14:textId="77777777" w:rsidR="006D2DAE" w:rsidRDefault="00995EE0">
            <w:pPr>
              <w:pStyle w:val="CommentText"/>
              <w:widowControl w:val="0"/>
              <w:spacing w:after="0"/>
              <w:ind w:left="143" w:right="166"/>
              <w:jc w:val="both"/>
              <w:rPr>
                <w:b/>
                <w:bCs/>
                <w:sz w:val="24"/>
              </w:rPr>
            </w:pPr>
            <w:r>
              <w:t>Studiju kursa apguve tā noslēgumā tiek vērtēta 10 ballu skalā saskaņā ar Latvijas Republikas Ministru kabineta 2001. gada 20. marta noteikumiem Nr. 141 un “HOTEL SCHOOL” Viesnīcu biznesa koledžas 2019. gada 27. augusta “Studiju un pārbaudījumu kārtību” Nr. 4-6/68.</w:t>
            </w:r>
          </w:p>
          <w:p w14:paraId="3EF05E28" w14:textId="77777777" w:rsidR="006D2DAE" w:rsidRDefault="006D2DAE">
            <w:pPr>
              <w:pStyle w:val="CommentText"/>
              <w:widowControl w:val="0"/>
              <w:spacing w:after="0"/>
              <w:ind w:left="1"/>
              <w:jc w:val="both"/>
              <w:rPr>
                <w:b/>
                <w:bCs/>
                <w:sz w:val="24"/>
              </w:rPr>
            </w:pPr>
          </w:p>
          <w:tbl>
            <w:tblPr>
              <w:tblStyle w:val="TableGrid"/>
              <w:tblW w:w="7233" w:type="dxa"/>
              <w:tblInd w:w="5" w:type="dxa"/>
              <w:tblLayout w:type="fixed"/>
              <w:tblLook w:val="04A0" w:firstRow="1" w:lastRow="0" w:firstColumn="1" w:lastColumn="0" w:noHBand="0" w:noVBand="1"/>
            </w:tblPr>
            <w:tblGrid>
              <w:gridCol w:w="2991"/>
              <w:gridCol w:w="1237"/>
              <w:gridCol w:w="689"/>
              <w:gridCol w:w="692"/>
              <w:gridCol w:w="691"/>
              <w:gridCol w:w="697"/>
              <w:gridCol w:w="236"/>
            </w:tblGrid>
            <w:tr w:rsidR="006D2DAE" w14:paraId="36A6BD5A" w14:textId="77777777">
              <w:tc>
                <w:tcPr>
                  <w:tcW w:w="3103" w:type="dxa"/>
                  <w:vMerge w:val="restart"/>
                  <w:tcBorders>
                    <w:left w:val="nil"/>
                  </w:tcBorders>
                  <w:shd w:val="clear" w:color="auto" w:fill="D9D9D9" w:themeFill="background1" w:themeFillShade="D9"/>
                </w:tcPr>
                <w:p w14:paraId="2658FD2C" w14:textId="77777777" w:rsidR="006D2DAE" w:rsidRDefault="00995EE0">
                  <w:pPr>
                    <w:pStyle w:val="CommentText"/>
                    <w:widowControl w:val="0"/>
                    <w:spacing w:after="0"/>
                    <w:ind w:left="1"/>
                    <w:jc w:val="center"/>
                  </w:pPr>
                  <w:r>
                    <w:rPr>
                      <w:rFonts w:eastAsia="Calibri"/>
                    </w:rPr>
                    <w:t>Pārbaudījuma veids</w:t>
                  </w:r>
                </w:p>
              </w:tc>
              <w:tc>
                <w:tcPr>
                  <w:tcW w:w="1277" w:type="dxa"/>
                  <w:vMerge w:val="restart"/>
                  <w:shd w:val="clear" w:color="auto" w:fill="D9D9D9" w:themeFill="background1" w:themeFillShade="D9"/>
                </w:tcPr>
                <w:p w14:paraId="3EF55641" w14:textId="77777777" w:rsidR="006D2DAE" w:rsidRDefault="00995EE0">
                  <w:pPr>
                    <w:pStyle w:val="CommentText"/>
                    <w:widowControl w:val="0"/>
                    <w:spacing w:after="0"/>
                    <w:ind w:left="1"/>
                    <w:jc w:val="center"/>
                  </w:pPr>
                  <w:r>
                    <w:rPr>
                      <w:rFonts w:eastAsia="Calibri"/>
                    </w:rPr>
                    <w:t>% no kopējā vērtējuma</w:t>
                  </w:r>
                </w:p>
              </w:tc>
              <w:tc>
                <w:tcPr>
                  <w:tcW w:w="2842" w:type="dxa"/>
                  <w:gridSpan w:val="4"/>
                  <w:tcBorders>
                    <w:right w:val="nil"/>
                  </w:tcBorders>
                  <w:shd w:val="clear" w:color="auto" w:fill="D9D9D9" w:themeFill="background1" w:themeFillShade="D9"/>
                </w:tcPr>
                <w:p w14:paraId="64FACA36" w14:textId="77777777" w:rsidR="006D2DAE" w:rsidRDefault="00995EE0">
                  <w:pPr>
                    <w:pStyle w:val="CommentText"/>
                    <w:widowControl w:val="0"/>
                    <w:spacing w:after="0"/>
                    <w:ind w:left="1"/>
                    <w:jc w:val="center"/>
                  </w:pPr>
                  <w:r>
                    <w:rPr>
                      <w:rFonts w:eastAsia="Calibri"/>
                    </w:rPr>
                    <w:t>Studiju rezultāti</w:t>
                  </w:r>
                </w:p>
              </w:tc>
              <w:tc>
                <w:tcPr>
                  <w:tcW w:w="10" w:type="dxa"/>
                  <w:tcBorders>
                    <w:top w:val="nil"/>
                    <w:left w:val="nil"/>
                    <w:bottom w:val="nil"/>
                    <w:right w:val="nil"/>
                  </w:tcBorders>
                </w:tcPr>
                <w:p w14:paraId="042C6837" w14:textId="77777777" w:rsidR="006D2DAE" w:rsidRDefault="006D2DAE">
                  <w:pPr>
                    <w:widowControl w:val="0"/>
                    <w:suppressAutoHyphens w:val="0"/>
                    <w:rPr>
                      <w:b/>
                      <w:bCs/>
                      <w:sz w:val="24"/>
                    </w:rPr>
                  </w:pPr>
                </w:p>
              </w:tc>
            </w:tr>
            <w:tr w:rsidR="006D2DAE" w14:paraId="10EBCC7F" w14:textId="77777777">
              <w:tc>
                <w:tcPr>
                  <w:tcW w:w="3103" w:type="dxa"/>
                  <w:vMerge/>
                  <w:tcBorders>
                    <w:left w:val="nil"/>
                  </w:tcBorders>
                  <w:shd w:val="clear" w:color="auto" w:fill="D9D9D9" w:themeFill="background1" w:themeFillShade="D9"/>
                </w:tcPr>
                <w:p w14:paraId="35BB0874" w14:textId="77777777" w:rsidR="006D2DAE" w:rsidRDefault="006D2DAE">
                  <w:pPr>
                    <w:pStyle w:val="CommentText"/>
                    <w:widowControl w:val="0"/>
                    <w:spacing w:after="0"/>
                    <w:ind w:left="1"/>
                    <w:jc w:val="center"/>
                  </w:pPr>
                </w:p>
              </w:tc>
              <w:tc>
                <w:tcPr>
                  <w:tcW w:w="1277" w:type="dxa"/>
                  <w:vMerge/>
                  <w:shd w:val="clear" w:color="auto" w:fill="D9D9D9" w:themeFill="background1" w:themeFillShade="D9"/>
                </w:tcPr>
                <w:p w14:paraId="63400D0D" w14:textId="77777777" w:rsidR="006D2DAE" w:rsidRDefault="006D2DAE">
                  <w:pPr>
                    <w:pStyle w:val="CommentText"/>
                    <w:widowControl w:val="0"/>
                    <w:spacing w:after="0"/>
                    <w:ind w:left="1"/>
                    <w:jc w:val="center"/>
                  </w:pPr>
                </w:p>
              </w:tc>
              <w:tc>
                <w:tcPr>
                  <w:tcW w:w="707" w:type="dxa"/>
                  <w:shd w:val="clear" w:color="auto" w:fill="D9D9D9" w:themeFill="background1" w:themeFillShade="D9"/>
                  <w:vAlign w:val="center"/>
                </w:tcPr>
                <w:p w14:paraId="2B418D6E" w14:textId="77777777" w:rsidR="006D2DAE" w:rsidRDefault="00995EE0">
                  <w:pPr>
                    <w:pStyle w:val="CommentText"/>
                    <w:widowControl w:val="0"/>
                    <w:spacing w:after="0"/>
                    <w:ind w:left="1"/>
                    <w:jc w:val="center"/>
                  </w:pPr>
                  <w:r>
                    <w:rPr>
                      <w:rFonts w:eastAsia="Calibri"/>
                    </w:rPr>
                    <w:t>1.</w:t>
                  </w:r>
                </w:p>
              </w:tc>
              <w:tc>
                <w:tcPr>
                  <w:tcW w:w="710" w:type="dxa"/>
                  <w:shd w:val="clear" w:color="auto" w:fill="D9D9D9" w:themeFill="background1" w:themeFillShade="D9"/>
                  <w:vAlign w:val="center"/>
                </w:tcPr>
                <w:p w14:paraId="0CDB8969" w14:textId="77777777" w:rsidR="006D2DAE" w:rsidRDefault="00995EE0">
                  <w:pPr>
                    <w:pStyle w:val="CommentText"/>
                    <w:widowControl w:val="0"/>
                    <w:spacing w:after="0"/>
                    <w:ind w:left="1"/>
                    <w:jc w:val="center"/>
                  </w:pPr>
                  <w:r>
                    <w:rPr>
                      <w:rFonts w:eastAsia="Calibri"/>
                    </w:rPr>
                    <w:t>2.</w:t>
                  </w:r>
                </w:p>
              </w:tc>
              <w:tc>
                <w:tcPr>
                  <w:tcW w:w="709" w:type="dxa"/>
                  <w:shd w:val="clear" w:color="auto" w:fill="D9D9D9" w:themeFill="background1" w:themeFillShade="D9"/>
                  <w:vAlign w:val="center"/>
                </w:tcPr>
                <w:p w14:paraId="5D332974" w14:textId="77777777" w:rsidR="006D2DAE" w:rsidRDefault="00995EE0">
                  <w:pPr>
                    <w:pStyle w:val="CommentText"/>
                    <w:widowControl w:val="0"/>
                    <w:spacing w:after="0"/>
                    <w:ind w:left="1"/>
                    <w:jc w:val="center"/>
                  </w:pPr>
                  <w:r>
                    <w:rPr>
                      <w:rFonts w:eastAsia="Calibri"/>
                    </w:rPr>
                    <w:t>3.</w:t>
                  </w:r>
                </w:p>
              </w:tc>
              <w:tc>
                <w:tcPr>
                  <w:tcW w:w="716" w:type="dxa"/>
                  <w:tcBorders>
                    <w:right w:val="nil"/>
                  </w:tcBorders>
                  <w:shd w:val="clear" w:color="auto" w:fill="D9D9D9" w:themeFill="background1" w:themeFillShade="D9"/>
                  <w:vAlign w:val="center"/>
                </w:tcPr>
                <w:p w14:paraId="0ECA3CB5" w14:textId="77777777" w:rsidR="006D2DAE" w:rsidRDefault="00995EE0">
                  <w:pPr>
                    <w:pStyle w:val="CommentText"/>
                    <w:widowControl w:val="0"/>
                    <w:spacing w:after="0"/>
                    <w:ind w:left="1"/>
                    <w:jc w:val="center"/>
                  </w:pPr>
                  <w:r>
                    <w:rPr>
                      <w:rFonts w:eastAsia="Calibri"/>
                    </w:rPr>
                    <w:t>4.</w:t>
                  </w:r>
                </w:p>
              </w:tc>
              <w:tc>
                <w:tcPr>
                  <w:tcW w:w="10" w:type="dxa"/>
                  <w:tcBorders>
                    <w:top w:val="nil"/>
                    <w:left w:val="nil"/>
                    <w:bottom w:val="nil"/>
                    <w:right w:val="nil"/>
                  </w:tcBorders>
                </w:tcPr>
                <w:p w14:paraId="7F879F00" w14:textId="77777777" w:rsidR="006D2DAE" w:rsidRDefault="006D2DAE">
                  <w:pPr>
                    <w:widowControl w:val="0"/>
                    <w:suppressAutoHyphens w:val="0"/>
                    <w:rPr>
                      <w:b/>
                      <w:bCs/>
                      <w:sz w:val="24"/>
                    </w:rPr>
                  </w:pPr>
                </w:p>
              </w:tc>
            </w:tr>
            <w:tr w:rsidR="006D2DAE" w14:paraId="402763FB" w14:textId="77777777">
              <w:tc>
                <w:tcPr>
                  <w:tcW w:w="3103" w:type="dxa"/>
                  <w:tcBorders>
                    <w:left w:val="nil"/>
                  </w:tcBorders>
                </w:tcPr>
                <w:p w14:paraId="4110E39A" w14:textId="77777777" w:rsidR="006D2DAE" w:rsidRDefault="00995EE0">
                  <w:pPr>
                    <w:pStyle w:val="CommentText"/>
                    <w:widowControl w:val="0"/>
                    <w:spacing w:after="0"/>
                    <w:ind w:left="1"/>
                    <w:jc w:val="center"/>
                  </w:pPr>
                  <w:r>
                    <w:rPr>
                      <w:rFonts w:eastAsia="Calibri"/>
                    </w:rPr>
                    <w:t>Individuālā aktivitātē un dalība kursā.</w:t>
                  </w:r>
                </w:p>
              </w:tc>
              <w:tc>
                <w:tcPr>
                  <w:tcW w:w="1277" w:type="dxa"/>
                </w:tcPr>
                <w:p w14:paraId="3FF85F04" w14:textId="77777777" w:rsidR="006D2DAE" w:rsidRDefault="00995EE0">
                  <w:pPr>
                    <w:pStyle w:val="CommentText"/>
                    <w:widowControl w:val="0"/>
                    <w:spacing w:after="0"/>
                    <w:ind w:left="1"/>
                    <w:jc w:val="center"/>
                  </w:pPr>
                  <w:r>
                    <w:rPr>
                      <w:rFonts w:eastAsia="Calibri"/>
                    </w:rPr>
                    <w:t>40</w:t>
                  </w:r>
                </w:p>
              </w:tc>
              <w:tc>
                <w:tcPr>
                  <w:tcW w:w="707" w:type="dxa"/>
                  <w:vAlign w:val="center"/>
                </w:tcPr>
                <w:p w14:paraId="3661EEA6" w14:textId="77777777" w:rsidR="006D2DAE" w:rsidRDefault="00995EE0">
                  <w:pPr>
                    <w:pStyle w:val="CommentText"/>
                    <w:widowControl w:val="0"/>
                    <w:spacing w:after="0"/>
                    <w:ind w:left="1"/>
                    <w:jc w:val="center"/>
                  </w:pPr>
                  <w:r>
                    <w:rPr>
                      <w:rFonts w:eastAsia="Calibri"/>
                    </w:rPr>
                    <w:t>X</w:t>
                  </w:r>
                </w:p>
              </w:tc>
              <w:tc>
                <w:tcPr>
                  <w:tcW w:w="710" w:type="dxa"/>
                  <w:vAlign w:val="center"/>
                </w:tcPr>
                <w:p w14:paraId="660D3A1B" w14:textId="77777777" w:rsidR="006D2DAE" w:rsidRDefault="00995EE0">
                  <w:pPr>
                    <w:pStyle w:val="CommentText"/>
                    <w:widowControl w:val="0"/>
                    <w:spacing w:after="0"/>
                    <w:ind w:left="1"/>
                    <w:jc w:val="center"/>
                  </w:pPr>
                  <w:r>
                    <w:rPr>
                      <w:rFonts w:eastAsia="Calibri"/>
                    </w:rPr>
                    <w:t>X</w:t>
                  </w:r>
                </w:p>
              </w:tc>
              <w:tc>
                <w:tcPr>
                  <w:tcW w:w="709" w:type="dxa"/>
                  <w:vAlign w:val="center"/>
                </w:tcPr>
                <w:p w14:paraId="247B1BEA" w14:textId="77777777" w:rsidR="006D2DAE" w:rsidRDefault="00995EE0">
                  <w:pPr>
                    <w:pStyle w:val="CommentText"/>
                    <w:widowControl w:val="0"/>
                    <w:spacing w:after="0"/>
                    <w:ind w:left="1"/>
                    <w:jc w:val="center"/>
                  </w:pPr>
                  <w:r>
                    <w:rPr>
                      <w:rFonts w:eastAsia="Calibri"/>
                    </w:rPr>
                    <w:t>X</w:t>
                  </w:r>
                </w:p>
              </w:tc>
              <w:tc>
                <w:tcPr>
                  <w:tcW w:w="716" w:type="dxa"/>
                  <w:tcBorders>
                    <w:right w:val="nil"/>
                  </w:tcBorders>
                  <w:vAlign w:val="center"/>
                </w:tcPr>
                <w:p w14:paraId="21EAAE63" w14:textId="77777777" w:rsidR="006D2DAE" w:rsidRDefault="00995EE0">
                  <w:pPr>
                    <w:pStyle w:val="CommentText"/>
                    <w:widowControl w:val="0"/>
                    <w:spacing w:after="0"/>
                    <w:ind w:left="1"/>
                    <w:jc w:val="center"/>
                  </w:pPr>
                  <w:r>
                    <w:rPr>
                      <w:rFonts w:eastAsia="Calibri"/>
                    </w:rPr>
                    <w:t>X</w:t>
                  </w:r>
                </w:p>
              </w:tc>
              <w:tc>
                <w:tcPr>
                  <w:tcW w:w="10" w:type="dxa"/>
                  <w:tcBorders>
                    <w:top w:val="nil"/>
                    <w:left w:val="nil"/>
                    <w:bottom w:val="nil"/>
                    <w:right w:val="nil"/>
                  </w:tcBorders>
                </w:tcPr>
                <w:p w14:paraId="4330BF4A" w14:textId="77777777" w:rsidR="006D2DAE" w:rsidRDefault="006D2DAE">
                  <w:pPr>
                    <w:widowControl w:val="0"/>
                    <w:suppressAutoHyphens w:val="0"/>
                    <w:rPr>
                      <w:b/>
                      <w:bCs/>
                      <w:sz w:val="24"/>
                    </w:rPr>
                  </w:pPr>
                </w:p>
              </w:tc>
            </w:tr>
            <w:tr w:rsidR="006D2DAE" w14:paraId="1E7A4DE7" w14:textId="77777777">
              <w:tc>
                <w:tcPr>
                  <w:tcW w:w="3103" w:type="dxa"/>
                  <w:tcBorders>
                    <w:left w:val="nil"/>
                  </w:tcBorders>
                  <w:shd w:val="clear" w:color="auto" w:fill="auto"/>
                </w:tcPr>
                <w:p w14:paraId="423375D1" w14:textId="77777777" w:rsidR="006D2DAE" w:rsidRDefault="00995EE0">
                  <w:pPr>
                    <w:pStyle w:val="CommentText"/>
                    <w:widowControl w:val="0"/>
                    <w:spacing w:after="0"/>
                    <w:ind w:left="1"/>
                    <w:jc w:val="center"/>
                  </w:pPr>
                  <w:r>
                    <w:rPr>
                      <w:rFonts w:eastAsia="Calibri"/>
                    </w:rPr>
                    <w:t>Praktiskais darbs</w:t>
                  </w:r>
                </w:p>
              </w:tc>
              <w:tc>
                <w:tcPr>
                  <w:tcW w:w="1277" w:type="dxa"/>
                  <w:shd w:val="clear" w:color="auto" w:fill="auto"/>
                </w:tcPr>
                <w:p w14:paraId="4B3BA067" w14:textId="77777777" w:rsidR="006D2DAE" w:rsidRDefault="00995EE0">
                  <w:pPr>
                    <w:pStyle w:val="CommentText"/>
                    <w:widowControl w:val="0"/>
                    <w:spacing w:after="0"/>
                    <w:ind w:left="1"/>
                    <w:jc w:val="center"/>
                  </w:pPr>
                  <w:r>
                    <w:rPr>
                      <w:rFonts w:eastAsia="Calibri"/>
                    </w:rPr>
                    <w:t>40</w:t>
                  </w:r>
                </w:p>
              </w:tc>
              <w:tc>
                <w:tcPr>
                  <w:tcW w:w="707" w:type="dxa"/>
                  <w:shd w:val="clear" w:color="auto" w:fill="auto"/>
                  <w:vAlign w:val="center"/>
                </w:tcPr>
                <w:p w14:paraId="49856237" w14:textId="77777777" w:rsidR="006D2DAE" w:rsidRDefault="00995EE0">
                  <w:pPr>
                    <w:pStyle w:val="CommentText"/>
                    <w:widowControl w:val="0"/>
                    <w:spacing w:after="0"/>
                    <w:ind w:left="1"/>
                    <w:jc w:val="center"/>
                  </w:pPr>
                  <w:r>
                    <w:rPr>
                      <w:rFonts w:eastAsia="Calibri"/>
                    </w:rPr>
                    <w:t>X</w:t>
                  </w:r>
                </w:p>
              </w:tc>
              <w:tc>
                <w:tcPr>
                  <w:tcW w:w="710" w:type="dxa"/>
                  <w:shd w:val="clear" w:color="auto" w:fill="auto"/>
                  <w:vAlign w:val="center"/>
                </w:tcPr>
                <w:p w14:paraId="1D15A6CF" w14:textId="77777777" w:rsidR="006D2DAE" w:rsidRDefault="00995EE0">
                  <w:pPr>
                    <w:pStyle w:val="CommentText"/>
                    <w:widowControl w:val="0"/>
                    <w:spacing w:after="0"/>
                    <w:ind w:left="1"/>
                    <w:jc w:val="center"/>
                  </w:pPr>
                  <w:r>
                    <w:rPr>
                      <w:rFonts w:eastAsia="Calibri"/>
                    </w:rPr>
                    <w:t>X</w:t>
                  </w:r>
                </w:p>
              </w:tc>
              <w:tc>
                <w:tcPr>
                  <w:tcW w:w="709" w:type="dxa"/>
                  <w:shd w:val="clear" w:color="auto" w:fill="auto"/>
                  <w:vAlign w:val="center"/>
                </w:tcPr>
                <w:p w14:paraId="62AD09F8" w14:textId="77777777" w:rsidR="006D2DAE" w:rsidRDefault="00995EE0">
                  <w:pPr>
                    <w:pStyle w:val="CommentText"/>
                    <w:widowControl w:val="0"/>
                    <w:spacing w:after="0"/>
                    <w:ind w:left="1"/>
                    <w:jc w:val="center"/>
                  </w:pPr>
                  <w:r>
                    <w:rPr>
                      <w:rFonts w:eastAsia="Calibri"/>
                    </w:rPr>
                    <w:t>X</w:t>
                  </w:r>
                </w:p>
              </w:tc>
              <w:tc>
                <w:tcPr>
                  <w:tcW w:w="716" w:type="dxa"/>
                  <w:tcBorders>
                    <w:right w:val="nil"/>
                  </w:tcBorders>
                  <w:shd w:val="clear" w:color="auto" w:fill="auto"/>
                  <w:vAlign w:val="center"/>
                </w:tcPr>
                <w:p w14:paraId="236466D5" w14:textId="77777777" w:rsidR="006D2DAE" w:rsidRDefault="00995EE0">
                  <w:pPr>
                    <w:pStyle w:val="CommentText"/>
                    <w:widowControl w:val="0"/>
                    <w:spacing w:after="0"/>
                    <w:ind w:left="1"/>
                    <w:jc w:val="center"/>
                  </w:pPr>
                  <w:r>
                    <w:rPr>
                      <w:rFonts w:eastAsia="Calibri"/>
                    </w:rPr>
                    <w:t>X</w:t>
                  </w:r>
                </w:p>
              </w:tc>
              <w:tc>
                <w:tcPr>
                  <w:tcW w:w="10" w:type="dxa"/>
                  <w:tcBorders>
                    <w:top w:val="nil"/>
                    <w:left w:val="nil"/>
                    <w:bottom w:val="nil"/>
                    <w:right w:val="nil"/>
                  </w:tcBorders>
                </w:tcPr>
                <w:p w14:paraId="5DC9B6E5" w14:textId="77777777" w:rsidR="006D2DAE" w:rsidRDefault="006D2DAE">
                  <w:pPr>
                    <w:widowControl w:val="0"/>
                    <w:suppressAutoHyphens w:val="0"/>
                    <w:rPr>
                      <w:b/>
                      <w:bCs/>
                      <w:sz w:val="24"/>
                    </w:rPr>
                  </w:pPr>
                </w:p>
              </w:tc>
            </w:tr>
            <w:tr w:rsidR="006D2DAE" w14:paraId="51F58B0E" w14:textId="77777777">
              <w:tc>
                <w:tcPr>
                  <w:tcW w:w="3103" w:type="dxa"/>
                  <w:tcBorders>
                    <w:left w:val="nil"/>
                  </w:tcBorders>
                  <w:shd w:val="clear" w:color="auto" w:fill="auto"/>
                </w:tcPr>
                <w:p w14:paraId="550B612C" w14:textId="77777777" w:rsidR="006D2DAE" w:rsidRDefault="00995EE0">
                  <w:pPr>
                    <w:pStyle w:val="CommentText"/>
                    <w:widowControl w:val="0"/>
                    <w:spacing w:after="0"/>
                    <w:ind w:left="1"/>
                    <w:jc w:val="center"/>
                  </w:pPr>
                  <w:r>
                    <w:rPr>
                      <w:rFonts w:eastAsia="Calibri"/>
                    </w:rPr>
                    <w:t>Gala pārbaudījums</w:t>
                  </w:r>
                </w:p>
              </w:tc>
              <w:tc>
                <w:tcPr>
                  <w:tcW w:w="1277" w:type="dxa"/>
                  <w:shd w:val="clear" w:color="auto" w:fill="auto"/>
                </w:tcPr>
                <w:p w14:paraId="309BAF0D" w14:textId="77777777" w:rsidR="006D2DAE" w:rsidRDefault="00995EE0">
                  <w:pPr>
                    <w:pStyle w:val="CommentText"/>
                    <w:widowControl w:val="0"/>
                    <w:spacing w:after="0"/>
                    <w:ind w:left="1"/>
                    <w:jc w:val="center"/>
                  </w:pPr>
                  <w:r>
                    <w:rPr>
                      <w:rFonts w:eastAsia="Calibri"/>
                    </w:rPr>
                    <w:t>20</w:t>
                  </w:r>
                </w:p>
              </w:tc>
              <w:tc>
                <w:tcPr>
                  <w:tcW w:w="707" w:type="dxa"/>
                  <w:shd w:val="clear" w:color="auto" w:fill="auto"/>
                  <w:vAlign w:val="center"/>
                </w:tcPr>
                <w:p w14:paraId="5F9745EF" w14:textId="77777777" w:rsidR="006D2DAE" w:rsidRDefault="00995EE0">
                  <w:pPr>
                    <w:pStyle w:val="CommentText"/>
                    <w:widowControl w:val="0"/>
                    <w:spacing w:after="0"/>
                    <w:ind w:left="1"/>
                    <w:jc w:val="center"/>
                  </w:pPr>
                  <w:r>
                    <w:rPr>
                      <w:rFonts w:eastAsia="Calibri"/>
                    </w:rPr>
                    <w:t>X</w:t>
                  </w:r>
                </w:p>
              </w:tc>
              <w:tc>
                <w:tcPr>
                  <w:tcW w:w="710" w:type="dxa"/>
                  <w:shd w:val="clear" w:color="auto" w:fill="auto"/>
                  <w:vAlign w:val="center"/>
                </w:tcPr>
                <w:p w14:paraId="4962D537" w14:textId="77777777" w:rsidR="006D2DAE" w:rsidRDefault="00995EE0">
                  <w:pPr>
                    <w:pStyle w:val="CommentText"/>
                    <w:widowControl w:val="0"/>
                    <w:spacing w:after="0"/>
                    <w:ind w:left="1"/>
                    <w:jc w:val="center"/>
                  </w:pPr>
                  <w:r>
                    <w:rPr>
                      <w:rFonts w:eastAsia="Calibri"/>
                    </w:rPr>
                    <w:t>X</w:t>
                  </w:r>
                </w:p>
              </w:tc>
              <w:tc>
                <w:tcPr>
                  <w:tcW w:w="709" w:type="dxa"/>
                  <w:shd w:val="clear" w:color="auto" w:fill="auto"/>
                  <w:vAlign w:val="center"/>
                </w:tcPr>
                <w:p w14:paraId="6F9A6E54" w14:textId="77777777" w:rsidR="006D2DAE" w:rsidRDefault="00995EE0">
                  <w:pPr>
                    <w:pStyle w:val="CommentText"/>
                    <w:widowControl w:val="0"/>
                    <w:spacing w:after="0"/>
                    <w:ind w:left="1"/>
                    <w:jc w:val="center"/>
                  </w:pPr>
                  <w:r>
                    <w:rPr>
                      <w:rFonts w:eastAsia="Calibri"/>
                    </w:rPr>
                    <w:t>X</w:t>
                  </w:r>
                </w:p>
              </w:tc>
              <w:tc>
                <w:tcPr>
                  <w:tcW w:w="716" w:type="dxa"/>
                  <w:tcBorders>
                    <w:right w:val="nil"/>
                  </w:tcBorders>
                  <w:shd w:val="clear" w:color="auto" w:fill="auto"/>
                  <w:vAlign w:val="center"/>
                </w:tcPr>
                <w:p w14:paraId="12877412" w14:textId="77777777" w:rsidR="006D2DAE" w:rsidRDefault="00995EE0">
                  <w:pPr>
                    <w:pStyle w:val="CommentText"/>
                    <w:widowControl w:val="0"/>
                    <w:spacing w:after="0"/>
                    <w:ind w:left="1"/>
                    <w:jc w:val="center"/>
                  </w:pPr>
                  <w:r>
                    <w:rPr>
                      <w:rFonts w:eastAsia="Calibri"/>
                    </w:rPr>
                    <w:t>X</w:t>
                  </w:r>
                </w:p>
              </w:tc>
              <w:tc>
                <w:tcPr>
                  <w:tcW w:w="10" w:type="dxa"/>
                  <w:tcBorders>
                    <w:top w:val="nil"/>
                    <w:left w:val="nil"/>
                    <w:bottom w:val="nil"/>
                    <w:right w:val="nil"/>
                  </w:tcBorders>
                </w:tcPr>
                <w:p w14:paraId="717C8B36" w14:textId="77777777" w:rsidR="006D2DAE" w:rsidRDefault="006D2DAE">
                  <w:pPr>
                    <w:widowControl w:val="0"/>
                    <w:suppressAutoHyphens w:val="0"/>
                    <w:rPr>
                      <w:b/>
                      <w:bCs/>
                      <w:sz w:val="24"/>
                    </w:rPr>
                  </w:pPr>
                </w:p>
              </w:tc>
            </w:tr>
            <w:tr w:rsidR="006D2DAE" w14:paraId="7F85D0A9" w14:textId="77777777">
              <w:tc>
                <w:tcPr>
                  <w:tcW w:w="7232" w:type="dxa"/>
                  <w:gridSpan w:val="7"/>
                  <w:tcBorders>
                    <w:top w:val="nil"/>
                    <w:left w:val="nil"/>
                    <w:bottom w:val="nil"/>
                    <w:right w:val="nil"/>
                  </w:tcBorders>
                  <w:shd w:val="clear" w:color="auto" w:fill="auto"/>
                </w:tcPr>
                <w:p w14:paraId="53E47C6A" w14:textId="77777777" w:rsidR="006D2DAE" w:rsidRDefault="00995EE0">
                  <w:pPr>
                    <w:pStyle w:val="CommentText"/>
                    <w:widowControl w:val="0"/>
                    <w:spacing w:after="0"/>
                    <w:ind w:left="1"/>
                    <w:jc w:val="center"/>
                  </w:pPr>
                  <w:r>
                    <w:rPr>
                      <w:rFonts w:eastAsia="Calibri"/>
                    </w:rPr>
                    <w:t>100</w:t>
                  </w:r>
                </w:p>
              </w:tc>
            </w:tr>
          </w:tbl>
          <w:p w14:paraId="4BA2E1A6" w14:textId="77777777" w:rsidR="006D2DAE" w:rsidRDefault="006D2DAE">
            <w:pPr>
              <w:pStyle w:val="CommentText"/>
              <w:widowControl w:val="0"/>
              <w:spacing w:after="0"/>
              <w:ind w:left="1"/>
              <w:jc w:val="both"/>
              <w:rPr>
                <w:b/>
                <w:bCs/>
                <w:sz w:val="24"/>
              </w:rPr>
            </w:pPr>
          </w:p>
        </w:tc>
      </w:tr>
      <w:tr w:rsidR="006D2DAE" w14:paraId="581313E4" w14:textId="77777777">
        <w:trPr>
          <w:trHeight w:val="865"/>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13C453B8" w14:textId="77777777" w:rsidR="006D2DAE" w:rsidRDefault="00995EE0">
            <w:pPr>
              <w:widowControl w:val="0"/>
              <w:spacing w:after="0"/>
              <w:ind w:left="133" w:right="133"/>
              <w:rPr>
                <w:rFonts w:cs="Times New Roman"/>
              </w:rPr>
            </w:pPr>
            <w:r>
              <w:rPr>
                <w:rFonts w:cs="Times New Roman"/>
              </w:rPr>
              <w:t xml:space="preserve">Obligātā literatūra </w:t>
            </w:r>
          </w:p>
          <w:p w14:paraId="6DCC7A34" w14:textId="77777777" w:rsidR="006D2DAE" w:rsidRDefault="006D2DAE">
            <w:pPr>
              <w:widowControl w:val="0"/>
              <w:spacing w:after="0"/>
              <w:ind w:left="133" w:right="133"/>
              <w:rPr>
                <w:rFonts w:cs="Times New Roman"/>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58791E37" w14:textId="70C11DA1" w:rsidR="006D2DAE" w:rsidRDefault="00995EE0">
            <w:pPr>
              <w:pStyle w:val="CommentText"/>
              <w:widowControl w:val="0"/>
              <w:numPr>
                <w:ilvl w:val="0"/>
                <w:numId w:val="76"/>
              </w:numPr>
              <w:spacing w:after="0"/>
              <w:ind w:left="556" w:right="166"/>
              <w:jc w:val="both"/>
            </w:pPr>
            <w:proofErr w:type="spellStart"/>
            <w:r>
              <w:t>Delstra</w:t>
            </w:r>
            <w:proofErr w:type="spellEnd"/>
            <w:r>
              <w:t xml:space="preserve">, E. (2009). </w:t>
            </w:r>
            <w:proofErr w:type="spellStart"/>
            <w:r w:rsidRPr="00FC0CF1">
              <w:rPr>
                <w:i/>
                <w:iCs/>
              </w:rPr>
              <w:t>Kitchen</w:t>
            </w:r>
            <w:proofErr w:type="spellEnd"/>
            <w:r w:rsidRPr="00FC0CF1">
              <w:rPr>
                <w:i/>
                <w:iCs/>
              </w:rPr>
              <w:t xml:space="preserve"> </w:t>
            </w:r>
            <w:proofErr w:type="spellStart"/>
            <w:r w:rsidRPr="00FC0CF1">
              <w:rPr>
                <w:i/>
                <w:iCs/>
              </w:rPr>
              <w:t>guide</w:t>
            </w:r>
            <w:proofErr w:type="spellEnd"/>
            <w:r w:rsidRPr="00FC0CF1">
              <w:rPr>
                <w:i/>
                <w:iCs/>
              </w:rPr>
              <w:t xml:space="preserve"> </w:t>
            </w:r>
            <w:proofErr w:type="spellStart"/>
            <w:r w:rsidRPr="00FC0CF1">
              <w:rPr>
                <w:i/>
                <w:iCs/>
              </w:rPr>
              <w:t>for</w:t>
            </w:r>
            <w:proofErr w:type="spellEnd"/>
            <w:r w:rsidRPr="00FC0CF1">
              <w:rPr>
                <w:i/>
                <w:iCs/>
              </w:rPr>
              <w:t xml:space="preserve"> </w:t>
            </w:r>
            <w:proofErr w:type="spellStart"/>
            <w:r w:rsidRPr="00FC0CF1">
              <w:rPr>
                <w:i/>
                <w:iCs/>
              </w:rPr>
              <w:t>hotel</w:t>
            </w:r>
            <w:proofErr w:type="spellEnd"/>
            <w:r w:rsidRPr="00FC0CF1">
              <w:rPr>
                <w:i/>
                <w:iCs/>
              </w:rPr>
              <w:t xml:space="preserve"> </w:t>
            </w:r>
            <w:proofErr w:type="spellStart"/>
            <w:r w:rsidRPr="00FC0CF1">
              <w:rPr>
                <w:i/>
                <w:iCs/>
              </w:rPr>
              <w:t>management</w:t>
            </w:r>
            <w:proofErr w:type="spellEnd"/>
            <w:r>
              <w:t xml:space="preserve">. </w:t>
            </w:r>
            <w:proofErr w:type="spellStart"/>
            <w:r>
              <w:t>Leeuwarden</w:t>
            </w:r>
            <w:proofErr w:type="spellEnd"/>
            <w:r>
              <w:t xml:space="preserve">: </w:t>
            </w:r>
            <w:proofErr w:type="spellStart"/>
            <w:r>
              <w:t>Lexmedia</w:t>
            </w:r>
            <w:proofErr w:type="spellEnd"/>
            <w:r>
              <w:t>.</w:t>
            </w:r>
          </w:p>
          <w:p w14:paraId="3989119A" w14:textId="680CB08C" w:rsidR="006D2DAE" w:rsidRDefault="00995EE0">
            <w:pPr>
              <w:pStyle w:val="CommentText"/>
              <w:widowControl w:val="0"/>
              <w:numPr>
                <w:ilvl w:val="0"/>
                <w:numId w:val="76"/>
              </w:numPr>
              <w:spacing w:after="0"/>
              <w:ind w:left="556" w:right="166"/>
              <w:jc w:val="both"/>
            </w:pPr>
            <w:proofErr w:type="spellStart"/>
            <w:r>
              <w:t>Traster</w:t>
            </w:r>
            <w:proofErr w:type="spellEnd"/>
            <w:r>
              <w:t xml:space="preserve">, D. (2017). </w:t>
            </w:r>
            <w:proofErr w:type="spellStart"/>
            <w:r w:rsidRPr="00FC0CF1">
              <w:rPr>
                <w:i/>
                <w:iCs/>
              </w:rPr>
              <w:t>Foundations</w:t>
            </w:r>
            <w:proofErr w:type="spellEnd"/>
            <w:r w:rsidRPr="00FC0CF1">
              <w:rPr>
                <w:i/>
                <w:iCs/>
              </w:rPr>
              <w:t xml:space="preserve"> </w:t>
            </w:r>
            <w:proofErr w:type="spellStart"/>
            <w:r w:rsidRPr="00FC0CF1">
              <w:rPr>
                <w:i/>
                <w:iCs/>
              </w:rPr>
              <w:t>of</w:t>
            </w:r>
            <w:proofErr w:type="spellEnd"/>
            <w:r w:rsidRPr="00FC0CF1">
              <w:rPr>
                <w:i/>
                <w:iCs/>
              </w:rPr>
              <w:t xml:space="preserve"> Menu </w:t>
            </w:r>
            <w:proofErr w:type="spellStart"/>
            <w:r w:rsidRPr="00FC0CF1">
              <w:rPr>
                <w:i/>
                <w:iCs/>
              </w:rPr>
              <w:t>Planning</w:t>
            </w:r>
            <w:proofErr w:type="spellEnd"/>
            <w:r w:rsidRPr="00FC0CF1">
              <w:rPr>
                <w:i/>
                <w:iCs/>
              </w:rPr>
              <w:t>.</w:t>
            </w:r>
            <w:r>
              <w:t xml:space="preserve"> (2nd </w:t>
            </w:r>
            <w:proofErr w:type="spellStart"/>
            <w:r>
              <w:t>Edition</w:t>
            </w:r>
            <w:proofErr w:type="spellEnd"/>
            <w:r>
              <w:t xml:space="preserve">). UK: </w:t>
            </w:r>
            <w:proofErr w:type="spellStart"/>
            <w:r>
              <w:t>Pearson</w:t>
            </w:r>
            <w:proofErr w:type="spellEnd"/>
            <w:r>
              <w:t>.</w:t>
            </w:r>
          </w:p>
          <w:p w14:paraId="5A7510D1" w14:textId="4BC05EAD" w:rsidR="006D2DAE" w:rsidRDefault="00995EE0">
            <w:pPr>
              <w:pStyle w:val="CommentText"/>
              <w:widowControl w:val="0"/>
              <w:numPr>
                <w:ilvl w:val="0"/>
                <w:numId w:val="76"/>
              </w:numPr>
              <w:spacing w:after="0"/>
              <w:ind w:left="556" w:right="166"/>
              <w:jc w:val="both"/>
            </w:pPr>
            <w:proofErr w:type="spellStart"/>
            <w:r>
              <w:t>McVety</w:t>
            </w:r>
            <w:proofErr w:type="spellEnd"/>
            <w:r>
              <w:t xml:space="preserve">, P. J., </w:t>
            </w:r>
            <w:proofErr w:type="spellStart"/>
            <w:r>
              <w:t>Ware</w:t>
            </w:r>
            <w:proofErr w:type="spellEnd"/>
            <w:r>
              <w:t xml:space="preserve">, B. J., </w:t>
            </w:r>
            <w:proofErr w:type="spellStart"/>
            <w:r>
              <w:t>Ware</w:t>
            </w:r>
            <w:proofErr w:type="spellEnd"/>
            <w:r>
              <w:t xml:space="preserve"> C. L. (2001). </w:t>
            </w:r>
            <w:proofErr w:type="spellStart"/>
            <w:r w:rsidRPr="00FC0CF1">
              <w:rPr>
                <w:i/>
                <w:iCs/>
              </w:rPr>
              <w:t>Fundamentals</w:t>
            </w:r>
            <w:proofErr w:type="spellEnd"/>
            <w:r w:rsidRPr="00FC0CF1">
              <w:rPr>
                <w:i/>
                <w:iCs/>
              </w:rPr>
              <w:t xml:space="preserve"> </w:t>
            </w:r>
            <w:proofErr w:type="spellStart"/>
            <w:r w:rsidRPr="00FC0CF1">
              <w:rPr>
                <w:i/>
                <w:iCs/>
              </w:rPr>
              <w:t>of</w:t>
            </w:r>
            <w:proofErr w:type="spellEnd"/>
            <w:r w:rsidRPr="00FC0CF1">
              <w:rPr>
                <w:i/>
                <w:iCs/>
              </w:rPr>
              <w:t xml:space="preserve"> Menu </w:t>
            </w:r>
            <w:proofErr w:type="spellStart"/>
            <w:r w:rsidRPr="00FC0CF1">
              <w:rPr>
                <w:i/>
                <w:iCs/>
              </w:rPr>
              <w:t>Planning</w:t>
            </w:r>
            <w:proofErr w:type="spellEnd"/>
            <w:r>
              <w:t xml:space="preserve">. 2nd </w:t>
            </w:r>
            <w:proofErr w:type="spellStart"/>
            <w:r>
              <w:t>edition</w:t>
            </w:r>
            <w:proofErr w:type="spellEnd"/>
            <w:r>
              <w:t xml:space="preserve">. USA: </w:t>
            </w:r>
            <w:proofErr w:type="spellStart"/>
            <w:r>
              <w:t>Wiley</w:t>
            </w:r>
            <w:proofErr w:type="spellEnd"/>
            <w:r>
              <w:t>.</w:t>
            </w:r>
          </w:p>
        </w:tc>
      </w:tr>
      <w:tr w:rsidR="006D2DAE" w14:paraId="3EF32D12" w14:textId="77777777">
        <w:trPr>
          <w:trHeight w:val="1619"/>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6EEEF63B" w14:textId="77777777" w:rsidR="006D2DAE" w:rsidRDefault="00995EE0">
            <w:pPr>
              <w:widowControl w:val="0"/>
              <w:spacing w:after="0"/>
              <w:ind w:left="133" w:right="133"/>
              <w:rPr>
                <w:rFonts w:cs="Times New Roman"/>
              </w:rPr>
            </w:pPr>
            <w:proofErr w:type="spellStart"/>
            <w:r>
              <w:rPr>
                <w:rFonts w:cs="Times New Roman"/>
              </w:rPr>
              <w:t>Papildliteratūra</w:t>
            </w:r>
            <w:proofErr w:type="spellEnd"/>
          </w:p>
          <w:p w14:paraId="60691E8E" w14:textId="77777777" w:rsidR="006D2DAE" w:rsidRDefault="00995EE0">
            <w:pPr>
              <w:widowControl w:val="0"/>
              <w:spacing w:after="0"/>
              <w:ind w:left="133" w:right="133"/>
              <w:rPr>
                <w:rFonts w:cs="Times New Roman"/>
              </w:rPr>
            </w:pPr>
            <w:r>
              <w:rPr>
                <w:rFonts w:cs="Times New Roman"/>
              </w:rPr>
              <w:t>Citi informācijas avoti</w:t>
            </w:r>
          </w:p>
          <w:p w14:paraId="3BC627CB" w14:textId="77777777" w:rsidR="006D2DAE" w:rsidRDefault="006D2DAE">
            <w:pPr>
              <w:widowControl w:val="0"/>
              <w:spacing w:after="0"/>
              <w:ind w:left="133" w:right="133"/>
              <w:rPr>
                <w:rFonts w:cs="Times New Roman"/>
              </w:rPr>
            </w:pPr>
          </w:p>
        </w:tc>
        <w:tc>
          <w:tcPr>
            <w:tcW w:w="7254" w:type="dxa"/>
            <w:tcBorders>
              <w:top w:val="single" w:sz="4" w:space="0" w:color="000000"/>
              <w:left w:val="single" w:sz="4" w:space="0" w:color="000000"/>
              <w:bottom w:val="single" w:sz="4" w:space="0" w:color="000000"/>
              <w:right w:val="single" w:sz="4" w:space="0" w:color="000000"/>
            </w:tcBorders>
            <w:shd w:val="clear" w:color="auto" w:fill="FFFFFF"/>
          </w:tcPr>
          <w:p w14:paraId="3BF17A67" w14:textId="27928641" w:rsidR="006D2DAE" w:rsidRDefault="00995EE0">
            <w:pPr>
              <w:pStyle w:val="CommentText"/>
              <w:widowControl w:val="0"/>
              <w:numPr>
                <w:ilvl w:val="0"/>
                <w:numId w:val="76"/>
              </w:numPr>
              <w:spacing w:after="0"/>
              <w:ind w:left="556" w:right="166"/>
              <w:jc w:val="both"/>
            </w:pPr>
            <w:proofErr w:type="spellStart"/>
            <w:r>
              <w:t>Davis</w:t>
            </w:r>
            <w:proofErr w:type="spellEnd"/>
            <w:r>
              <w:t xml:space="preserve">, B., </w:t>
            </w:r>
            <w:proofErr w:type="spellStart"/>
            <w:r>
              <w:t>Lockwood</w:t>
            </w:r>
            <w:proofErr w:type="spellEnd"/>
            <w:r>
              <w:t xml:space="preserve">, A., </w:t>
            </w:r>
            <w:proofErr w:type="spellStart"/>
            <w:r>
              <w:t>Alcott</w:t>
            </w:r>
            <w:proofErr w:type="spellEnd"/>
            <w:r>
              <w:t xml:space="preserve">, P., </w:t>
            </w:r>
            <w:proofErr w:type="spellStart"/>
            <w:r>
              <w:t>Pantelidis</w:t>
            </w:r>
            <w:proofErr w:type="spellEnd"/>
            <w:r>
              <w:t xml:space="preserve">, I. S. (2018). </w:t>
            </w:r>
            <w:proofErr w:type="spellStart"/>
            <w:r w:rsidRPr="00FC0CF1">
              <w:rPr>
                <w:i/>
                <w:iCs/>
              </w:rPr>
              <w:t>Food</w:t>
            </w:r>
            <w:proofErr w:type="spellEnd"/>
            <w:r w:rsidRPr="00FC0CF1">
              <w:rPr>
                <w:i/>
                <w:iCs/>
              </w:rPr>
              <w:t xml:space="preserve"> </w:t>
            </w:r>
            <w:proofErr w:type="spellStart"/>
            <w:r w:rsidRPr="00FC0CF1">
              <w:rPr>
                <w:i/>
                <w:iCs/>
              </w:rPr>
              <w:t>and</w:t>
            </w:r>
            <w:proofErr w:type="spellEnd"/>
            <w:r w:rsidRPr="00FC0CF1">
              <w:rPr>
                <w:i/>
                <w:iCs/>
              </w:rPr>
              <w:t xml:space="preserve"> </w:t>
            </w:r>
            <w:proofErr w:type="spellStart"/>
            <w:r w:rsidRPr="00FC0CF1">
              <w:rPr>
                <w:i/>
                <w:iCs/>
              </w:rPr>
              <w:t>Beverage</w:t>
            </w:r>
            <w:proofErr w:type="spellEnd"/>
            <w:r w:rsidRPr="00FC0CF1">
              <w:rPr>
                <w:i/>
                <w:iCs/>
              </w:rPr>
              <w:t xml:space="preserve"> </w:t>
            </w:r>
            <w:proofErr w:type="spellStart"/>
            <w:r w:rsidRPr="00FC0CF1">
              <w:rPr>
                <w:i/>
                <w:iCs/>
              </w:rPr>
              <w:t>Management</w:t>
            </w:r>
            <w:proofErr w:type="spellEnd"/>
            <w:r>
              <w:t xml:space="preserve">. </w:t>
            </w:r>
            <w:proofErr w:type="spellStart"/>
            <w:r>
              <w:t>Sixth</w:t>
            </w:r>
            <w:proofErr w:type="spellEnd"/>
            <w:r>
              <w:t xml:space="preserve"> </w:t>
            </w:r>
            <w:proofErr w:type="spellStart"/>
            <w:r>
              <w:t>Edition</w:t>
            </w:r>
            <w:proofErr w:type="spellEnd"/>
            <w:r>
              <w:t xml:space="preserve">. UK: </w:t>
            </w:r>
            <w:proofErr w:type="spellStart"/>
            <w:r>
              <w:t>Routledge</w:t>
            </w:r>
            <w:proofErr w:type="spellEnd"/>
            <w:r>
              <w:t>.</w:t>
            </w:r>
          </w:p>
          <w:p w14:paraId="39F18B39" w14:textId="00B15EA0" w:rsidR="006D2DAE" w:rsidRDefault="00995EE0">
            <w:pPr>
              <w:pStyle w:val="CommentText"/>
              <w:widowControl w:val="0"/>
              <w:numPr>
                <w:ilvl w:val="0"/>
                <w:numId w:val="76"/>
              </w:numPr>
              <w:spacing w:after="0"/>
              <w:ind w:left="556" w:right="166"/>
              <w:jc w:val="both"/>
            </w:pPr>
            <w:proofErr w:type="spellStart"/>
            <w:r>
              <w:t>Ninemeier</w:t>
            </w:r>
            <w:proofErr w:type="spellEnd"/>
            <w:r>
              <w:t xml:space="preserve">, J. D. (2010). </w:t>
            </w:r>
            <w:proofErr w:type="spellStart"/>
            <w:r w:rsidRPr="00FC0CF1">
              <w:rPr>
                <w:i/>
                <w:iCs/>
              </w:rPr>
              <w:t>Management</w:t>
            </w:r>
            <w:proofErr w:type="spellEnd"/>
            <w:r w:rsidRPr="00FC0CF1">
              <w:rPr>
                <w:i/>
                <w:iCs/>
              </w:rPr>
              <w:t xml:space="preserve"> </w:t>
            </w:r>
            <w:proofErr w:type="spellStart"/>
            <w:r w:rsidRPr="00FC0CF1">
              <w:rPr>
                <w:i/>
                <w:iCs/>
              </w:rPr>
              <w:t>of</w:t>
            </w:r>
            <w:proofErr w:type="spellEnd"/>
            <w:r w:rsidRPr="00FC0CF1">
              <w:rPr>
                <w:i/>
                <w:iCs/>
              </w:rPr>
              <w:t xml:space="preserve"> </w:t>
            </w:r>
            <w:proofErr w:type="spellStart"/>
            <w:r w:rsidRPr="00FC0CF1">
              <w:rPr>
                <w:i/>
                <w:iCs/>
              </w:rPr>
              <w:t>Food</w:t>
            </w:r>
            <w:proofErr w:type="spellEnd"/>
            <w:r w:rsidRPr="00FC0CF1">
              <w:rPr>
                <w:i/>
                <w:iCs/>
              </w:rPr>
              <w:t xml:space="preserve"> </w:t>
            </w:r>
            <w:proofErr w:type="spellStart"/>
            <w:r w:rsidRPr="00FC0CF1">
              <w:rPr>
                <w:i/>
                <w:iCs/>
              </w:rPr>
              <w:t>and</w:t>
            </w:r>
            <w:proofErr w:type="spellEnd"/>
            <w:r w:rsidRPr="00FC0CF1">
              <w:rPr>
                <w:i/>
                <w:iCs/>
              </w:rPr>
              <w:t xml:space="preserve"> </w:t>
            </w:r>
            <w:proofErr w:type="spellStart"/>
            <w:r w:rsidRPr="00FC0CF1">
              <w:rPr>
                <w:i/>
                <w:iCs/>
              </w:rPr>
              <w:t>Beverage</w:t>
            </w:r>
            <w:proofErr w:type="spellEnd"/>
            <w:r w:rsidRPr="00FC0CF1">
              <w:rPr>
                <w:i/>
                <w:iCs/>
              </w:rPr>
              <w:t xml:space="preserve"> </w:t>
            </w:r>
            <w:proofErr w:type="spellStart"/>
            <w:r w:rsidRPr="00FC0CF1">
              <w:rPr>
                <w:i/>
                <w:iCs/>
              </w:rPr>
              <w:t>Operations</w:t>
            </w:r>
            <w:proofErr w:type="spellEnd"/>
            <w:r>
              <w:t xml:space="preserve">. </w:t>
            </w:r>
            <w:proofErr w:type="spellStart"/>
            <w:r>
              <w:t>Fifth</w:t>
            </w:r>
            <w:proofErr w:type="spellEnd"/>
            <w:r>
              <w:t xml:space="preserve"> </w:t>
            </w:r>
            <w:proofErr w:type="spellStart"/>
            <w:r>
              <w:t>Edition</w:t>
            </w:r>
            <w:proofErr w:type="spellEnd"/>
            <w:r>
              <w:t xml:space="preserve">. USA: </w:t>
            </w:r>
            <w:proofErr w:type="spellStart"/>
            <w:r>
              <w:t>American</w:t>
            </w:r>
            <w:proofErr w:type="spellEnd"/>
            <w:r>
              <w:t xml:space="preserve"> </w:t>
            </w:r>
            <w:proofErr w:type="spellStart"/>
            <w:r>
              <w:t>Hotel</w:t>
            </w:r>
            <w:proofErr w:type="spellEnd"/>
            <w:r>
              <w:t xml:space="preserve"> &amp; </w:t>
            </w:r>
            <w:proofErr w:type="spellStart"/>
            <w:r>
              <w:t>Lodging</w:t>
            </w:r>
            <w:proofErr w:type="spellEnd"/>
            <w:r>
              <w:t xml:space="preserve"> </w:t>
            </w:r>
            <w:proofErr w:type="spellStart"/>
            <w:r>
              <w:t>Educational</w:t>
            </w:r>
            <w:proofErr w:type="spellEnd"/>
            <w:r>
              <w:t xml:space="preserve"> </w:t>
            </w:r>
            <w:proofErr w:type="spellStart"/>
            <w:r>
              <w:t>Institute</w:t>
            </w:r>
            <w:proofErr w:type="spellEnd"/>
            <w:r>
              <w:t>.</w:t>
            </w:r>
          </w:p>
          <w:p w14:paraId="0276E054" w14:textId="2F87D3D4" w:rsidR="006D2DAE" w:rsidRDefault="00995EE0">
            <w:pPr>
              <w:pStyle w:val="CommentText"/>
              <w:widowControl w:val="0"/>
              <w:numPr>
                <w:ilvl w:val="0"/>
                <w:numId w:val="76"/>
              </w:numPr>
              <w:spacing w:after="0"/>
              <w:ind w:left="556" w:right="166"/>
              <w:jc w:val="both"/>
            </w:pPr>
            <w:proofErr w:type="spellStart"/>
            <w:r>
              <w:t>Tanji</w:t>
            </w:r>
            <w:proofErr w:type="spellEnd"/>
            <w:r>
              <w:t xml:space="preserve">, H. (2016). </w:t>
            </w:r>
            <w:proofErr w:type="spellStart"/>
            <w:r w:rsidRPr="00FC0CF1">
              <w:rPr>
                <w:i/>
                <w:iCs/>
              </w:rPr>
              <w:t>Food</w:t>
            </w:r>
            <w:proofErr w:type="spellEnd"/>
            <w:r w:rsidRPr="00FC0CF1">
              <w:rPr>
                <w:i/>
                <w:iCs/>
              </w:rPr>
              <w:t xml:space="preserve"> </w:t>
            </w:r>
            <w:proofErr w:type="spellStart"/>
            <w:r w:rsidRPr="00FC0CF1">
              <w:rPr>
                <w:i/>
                <w:iCs/>
              </w:rPr>
              <w:t>and</w:t>
            </w:r>
            <w:proofErr w:type="spellEnd"/>
            <w:r w:rsidRPr="00FC0CF1">
              <w:rPr>
                <w:i/>
                <w:iCs/>
              </w:rPr>
              <w:t xml:space="preserve"> </w:t>
            </w:r>
            <w:proofErr w:type="spellStart"/>
            <w:r w:rsidRPr="00FC0CF1">
              <w:rPr>
                <w:i/>
                <w:iCs/>
              </w:rPr>
              <w:t>Beverage</w:t>
            </w:r>
            <w:proofErr w:type="spellEnd"/>
            <w:r w:rsidRPr="00FC0CF1">
              <w:rPr>
                <w:i/>
                <w:iCs/>
              </w:rPr>
              <w:t xml:space="preserve"> </w:t>
            </w:r>
            <w:proofErr w:type="spellStart"/>
            <w:r w:rsidRPr="00FC0CF1">
              <w:rPr>
                <w:i/>
                <w:iCs/>
              </w:rPr>
              <w:t>Service</w:t>
            </w:r>
            <w:proofErr w:type="spellEnd"/>
            <w:r w:rsidRPr="00FC0CF1">
              <w:rPr>
                <w:i/>
                <w:iCs/>
              </w:rPr>
              <w:t xml:space="preserve"> </w:t>
            </w:r>
            <w:proofErr w:type="spellStart"/>
            <w:r w:rsidRPr="00FC0CF1">
              <w:rPr>
                <w:i/>
                <w:iCs/>
              </w:rPr>
              <w:t>Training</w:t>
            </w:r>
            <w:proofErr w:type="spellEnd"/>
            <w:r w:rsidRPr="00FC0CF1">
              <w:rPr>
                <w:i/>
                <w:iCs/>
              </w:rPr>
              <w:t xml:space="preserve"> </w:t>
            </w:r>
            <w:proofErr w:type="spellStart"/>
            <w:r w:rsidRPr="00FC0CF1">
              <w:rPr>
                <w:i/>
                <w:iCs/>
              </w:rPr>
              <w:t>Manual</w:t>
            </w:r>
            <w:proofErr w:type="spellEnd"/>
            <w:r w:rsidRPr="00FC0CF1">
              <w:rPr>
                <w:i/>
                <w:iCs/>
              </w:rPr>
              <w:t xml:space="preserve"> </w:t>
            </w:r>
            <w:proofErr w:type="spellStart"/>
            <w:r w:rsidRPr="00FC0CF1">
              <w:rPr>
                <w:i/>
                <w:iCs/>
              </w:rPr>
              <w:t>with</w:t>
            </w:r>
            <w:proofErr w:type="spellEnd"/>
            <w:r w:rsidRPr="00FC0CF1">
              <w:rPr>
                <w:i/>
                <w:iCs/>
              </w:rPr>
              <w:t xml:space="preserve"> 225 SOP, </w:t>
            </w:r>
            <w:proofErr w:type="spellStart"/>
            <w:r w:rsidRPr="00FC0CF1">
              <w:rPr>
                <w:i/>
                <w:iCs/>
              </w:rPr>
              <w:t>Practical</w:t>
            </w:r>
            <w:proofErr w:type="spellEnd"/>
            <w:r w:rsidRPr="00FC0CF1">
              <w:rPr>
                <w:i/>
                <w:iCs/>
              </w:rPr>
              <w:t xml:space="preserve"> </w:t>
            </w:r>
            <w:proofErr w:type="spellStart"/>
            <w:r w:rsidRPr="00FC0CF1">
              <w:rPr>
                <w:i/>
                <w:iCs/>
              </w:rPr>
              <w:t>Food</w:t>
            </w:r>
            <w:proofErr w:type="spellEnd"/>
            <w:r w:rsidRPr="00FC0CF1">
              <w:rPr>
                <w:i/>
                <w:iCs/>
              </w:rPr>
              <w:t xml:space="preserve"> </w:t>
            </w:r>
            <w:proofErr w:type="spellStart"/>
            <w:r w:rsidRPr="00FC0CF1">
              <w:rPr>
                <w:i/>
                <w:iCs/>
              </w:rPr>
              <w:t>and</w:t>
            </w:r>
            <w:proofErr w:type="spellEnd"/>
            <w:r w:rsidRPr="00FC0CF1">
              <w:rPr>
                <w:i/>
                <w:iCs/>
              </w:rPr>
              <w:t xml:space="preserve"> </w:t>
            </w:r>
            <w:proofErr w:type="spellStart"/>
            <w:r w:rsidRPr="00FC0CF1">
              <w:rPr>
                <w:i/>
                <w:iCs/>
              </w:rPr>
              <w:t>Beverage</w:t>
            </w:r>
            <w:proofErr w:type="spellEnd"/>
            <w:r w:rsidRPr="00FC0CF1">
              <w:rPr>
                <w:i/>
                <w:iCs/>
              </w:rPr>
              <w:t xml:space="preserve"> </w:t>
            </w:r>
            <w:proofErr w:type="spellStart"/>
            <w:r w:rsidRPr="00FC0CF1">
              <w:rPr>
                <w:i/>
                <w:iCs/>
              </w:rPr>
              <w:t>Service</w:t>
            </w:r>
            <w:proofErr w:type="spellEnd"/>
            <w:r w:rsidRPr="00FC0CF1">
              <w:rPr>
                <w:i/>
                <w:iCs/>
              </w:rPr>
              <w:t xml:space="preserve"> </w:t>
            </w:r>
            <w:proofErr w:type="spellStart"/>
            <w:r w:rsidRPr="00FC0CF1">
              <w:rPr>
                <w:i/>
                <w:iCs/>
              </w:rPr>
              <w:t>Training</w:t>
            </w:r>
            <w:proofErr w:type="spellEnd"/>
            <w:r w:rsidRPr="00FC0CF1">
              <w:rPr>
                <w:i/>
                <w:iCs/>
              </w:rPr>
              <w:t xml:space="preserve"> </w:t>
            </w:r>
            <w:proofErr w:type="spellStart"/>
            <w:r w:rsidRPr="00FC0CF1">
              <w:rPr>
                <w:i/>
                <w:iCs/>
              </w:rPr>
              <w:t>Guide</w:t>
            </w:r>
            <w:proofErr w:type="spellEnd"/>
            <w:r w:rsidRPr="00FC0CF1">
              <w:rPr>
                <w:i/>
                <w:iCs/>
              </w:rPr>
              <w:t xml:space="preserve"> </w:t>
            </w:r>
            <w:proofErr w:type="spellStart"/>
            <w:r w:rsidRPr="00FC0CF1">
              <w:rPr>
                <w:i/>
                <w:iCs/>
              </w:rPr>
              <w:t>for</w:t>
            </w:r>
            <w:proofErr w:type="spellEnd"/>
            <w:r w:rsidRPr="00FC0CF1">
              <w:rPr>
                <w:i/>
                <w:iCs/>
              </w:rPr>
              <w:t xml:space="preserve"> </w:t>
            </w:r>
            <w:proofErr w:type="spellStart"/>
            <w:r w:rsidRPr="00FC0CF1">
              <w:rPr>
                <w:i/>
                <w:iCs/>
              </w:rPr>
              <w:t>Hoteliers</w:t>
            </w:r>
            <w:proofErr w:type="spellEnd"/>
            <w:r w:rsidRPr="00FC0CF1">
              <w:rPr>
                <w:i/>
                <w:iCs/>
              </w:rPr>
              <w:t xml:space="preserve"> </w:t>
            </w:r>
            <w:proofErr w:type="spellStart"/>
            <w:r w:rsidRPr="00FC0CF1">
              <w:rPr>
                <w:i/>
                <w:iCs/>
              </w:rPr>
              <w:t>and</w:t>
            </w:r>
            <w:proofErr w:type="spellEnd"/>
            <w:r w:rsidRPr="00FC0CF1">
              <w:rPr>
                <w:i/>
                <w:iCs/>
              </w:rPr>
              <w:t xml:space="preserve"> </w:t>
            </w:r>
            <w:proofErr w:type="spellStart"/>
            <w:r w:rsidRPr="00FC0CF1">
              <w:rPr>
                <w:i/>
                <w:iCs/>
              </w:rPr>
              <w:t>Hospitality</w:t>
            </w:r>
            <w:proofErr w:type="spellEnd"/>
            <w:r w:rsidRPr="00FC0CF1">
              <w:rPr>
                <w:i/>
                <w:iCs/>
              </w:rPr>
              <w:t xml:space="preserve"> </w:t>
            </w:r>
            <w:proofErr w:type="spellStart"/>
            <w:r w:rsidRPr="00FC0CF1">
              <w:rPr>
                <w:i/>
                <w:iCs/>
              </w:rPr>
              <w:t>Management</w:t>
            </w:r>
            <w:proofErr w:type="spellEnd"/>
            <w:r w:rsidRPr="00FC0CF1">
              <w:rPr>
                <w:i/>
                <w:iCs/>
              </w:rPr>
              <w:t xml:space="preserve"> Students</w:t>
            </w:r>
            <w:r>
              <w:t xml:space="preserve">. USA: Amazon </w:t>
            </w:r>
            <w:proofErr w:type="spellStart"/>
            <w:r>
              <w:t>Digital</w:t>
            </w:r>
            <w:proofErr w:type="spellEnd"/>
            <w:r>
              <w:t xml:space="preserve"> </w:t>
            </w:r>
            <w:proofErr w:type="spellStart"/>
            <w:r>
              <w:t>Services</w:t>
            </w:r>
            <w:proofErr w:type="spellEnd"/>
            <w:r>
              <w:t>.</w:t>
            </w:r>
          </w:p>
          <w:p w14:paraId="2588A918" w14:textId="3DB53600" w:rsidR="006D2DAE" w:rsidRDefault="00995EE0">
            <w:pPr>
              <w:pStyle w:val="CommentText"/>
              <w:widowControl w:val="0"/>
              <w:numPr>
                <w:ilvl w:val="0"/>
                <w:numId w:val="76"/>
              </w:numPr>
              <w:spacing w:after="0"/>
              <w:ind w:left="556" w:right="166"/>
              <w:jc w:val="both"/>
            </w:pPr>
            <w:r>
              <w:t xml:space="preserve">Rubene, T. (2015). </w:t>
            </w:r>
            <w:proofErr w:type="spellStart"/>
            <w:r w:rsidRPr="00FC0CF1">
              <w:rPr>
                <w:i/>
                <w:iCs/>
              </w:rPr>
              <w:t>П</w:t>
            </w:r>
            <w:r>
              <w:rPr>
                <w:i/>
                <w:iCs/>
              </w:rPr>
              <w:t>итание</w:t>
            </w:r>
            <w:proofErr w:type="spellEnd"/>
            <w:r>
              <w:rPr>
                <w:i/>
                <w:iCs/>
              </w:rPr>
              <w:t xml:space="preserve"> в </w:t>
            </w:r>
            <w:proofErr w:type="spellStart"/>
            <w:r>
              <w:rPr>
                <w:i/>
                <w:iCs/>
              </w:rPr>
              <w:t>сфере</w:t>
            </w:r>
            <w:proofErr w:type="spellEnd"/>
            <w:r>
              <w:rPr>
                <w:i/>
                <w:iCs/>
              </w:rPr>
              <w:t xml:space="preserve"> </w:t>
            </w:r>
            <w:proofErr w:type="spellStart"/>
            <w:r>
              <w:rPr>
                <w:i/>
                <w:iCs/>
              </w:rPr>
              <w:t>гостеприимства</w:t>
            </w:r>
            <w:proofErr w:type="spellEnd"/>
            <w:r>
              <w:rPr>
                <w:i/>
                <w:iCs/>
              </w:rPr>
              <w:t xml:space="preserve"> </w:t>
            </w:r>
            <w:proofErr w:type="spellStart"/>
            <w:r>
              <w:rPr>
                <w:i/>
                <w:iCs/>
              </w:rPr>
              <w:t>организация</w:t>
            </w:r>
            <w:proofErr w:type="spellEnd"/>
            <w:r>
              <w:rPr>
                <w:i/>
                <w:iCs/>
              </w:rPr>
              <w:t xml:space="preserve"> </w:t>
            </w:r>
            <w:proofErr w:type="spellStart"/>
            <w:r>
              <w:rPr>
                <w:i/>
                <w:iCs/>
              </w:rPr>
              <w:t>мероприятия</w:t>
            </w:r>
            <w:proofErr w:type="spellEnd"/>
            <w:r>
              <w:rPr>
                <w:i/>
                <w:iCs/>
              </w:rPr>
              <w:t xml:space="preserve"> – </w:t>
            </w:r>
            <w:proofErr w:type="spellStart"/>
            <w:r>
              <w:rPr>
                <w:i/>
                <w:iCs/>
              </w:rPr>
              <w:t>меню</w:t>
            </w:r>
            <w:proofErr w:type="spellEnd"/>
            <w:r>
              <w:rPr>
                <w:i/>
                <w:iCs/>
              </w:rPr>
              <w:t xml:space="preserve">, </w:t>
            </w:r>
            <w:proofErr w:type="spellStart"/>
            <w:r>
              <w:rPr>
                <w:i/>
                <w:iCs/>
              </w:rPr>
              <w:t>накрывание</w:t>
            </w:r>
            <w:proofErr w:type="spellEnd"/>
            <w:r>
              <w:rPr>
                <w:i/>
                <w:iCs/>
              </w:rPr>
              <w:t xml:space="preserve"> </w:t>
            </w:r>
            <w:proofErr w:type="spellStart"/>
            <w:r>
              <w:rPr>
                <w:i/>
                <w:iCs/>
              </w:rPr>
              <w:t>стола</w:t>
            </w:r>
            <w:proofErr w:type="spellEnd"/>
            <w:r>
              <w:rPr>
                <w:i/>
                <w:iCs/>
              </w:rPr>
              <w:t xml:space="preserve"> и </w:t>
            </w:r>
            <w:proofErr w:type="spellStart"/>
            <w:r>
              <w:rPr>
                <w:i/>
                <w:iCs/>
              </w:rPr>
              <w:t>расходы</w:t>
            </w:r>
            <w:proofErr w:type="spellEnd"/>
            <w:r>
              <w:t>. Rīga: “HOTEL SCHOOL” Viesnīcu biznesa koledža.</w:t>
            </w:r>
          </w:p>
          <w:p w14:paraId="06CBC881" w14:textId="4ABFA960" w:rsidR="006D2DAE" w:rsidRDefault="00995EE0">
            <w:pPr>
              <w:pStyle w:val="CommentText"/>
              <w:widowControl w:val="0"/>
              <w:numPr>
                <w:ilvl w:val="0"/>
                <w:numId w:val="76"/>
              </w:numPr>
              <w:spacing w:after="0"/>
              <w:ind w:left="556" w:right="166"/>
              <w:jc w:val="both"/>
            </w:pPr>
            <w:r>
              <w:t xml:space="preserve">Rubene, T. (2015). </w:t>
            </w:r>
            <w:proofErr w:type="spellStart"/>
            <w:r w:rsidRPr="00FC0CF1">
              <w:rPr>
                <w:i/>
                <w:iCs/>
              </w:rPr>
              <w:t>П</w:t>
            </w:r>
            <w:r>
              <w:rPr>
                <w:i/>
                <w:iCs/>
              </w:rPr>
              <w:t>итание</w:t>
            </w:r>
            <w:proofErr w:type="spellEnd"/>
            <w:r>
              <w:rPr>
                <w:i/>
                <w:iCs/>
              </w:rPr>
              <w:t xml:space="preserve"> в </w:t>
            </w:r>
            <w:proofErr w:type="spellStart"/>
            <w:r>
              <w:rPr>
                <w:i/>
                <w:iCs/>
              </w:rPr>
              <w:t>сфере</w:t>
            </w:r>
            <w:proofErr w:type="spellEnd"/>
            <w:r>
              <w:rPr>
                <w:i/>
                <w:iCs/>
              </w:rPr>
              <w:t xml:space="preserve"> </w:t>
            </w:r>
            <w:proofErr w:type="spellStart"/>
            <w:r>
              <w:rPr>
                <w:i/>
                <w:iCs/>
              </w:rPr>
              <w:t>гостеприимства</w:t>
            </w:r>
            <w:proofErr w:type="spellEnd"/>
            <w:r>
              <w:rPr>
                <w:i/>
                <w:iCs/>
              </w:rPr>
              <w:t xml:space="preserve"> </w:t>
            </w:r>
            <w:proofErr w:type="spellStart"/>
            <w:r>
              <w:rPr>
                <w:i/>
                <w:iCs/>
              </w:rPr>
              <w:t>услуги</w:t>
            </w:r>
            <w:proofErr w:type="spellEnd"/>
            <w:r>
              <w:rPr>
                <w:i/>
                <w:iCs/>
              </w:rPr>
              <w:t xml:space="preserve">, </w:t>
            </w:r>
            <w:proofErr w:type="spellStart"/>
            <w:r>
              <w:rPr>
                <w:i/>
                <w:iCs/>
              </w:rPr>
              <w:t>обслуживание</w:t>
            </w:r>
            <w:proofErr w:type="spellEnd"/>
            <w:r>
              <w:rPr>
                <w:i/>
                <w:iCs/>
              </w:rPr>
              <w:t xml:space="preserve"> и </w:t>
            </w:r>
            <w:proofErr w:type="spellStart"/>
            <w:r>
              <w:rPr>
                <w:i/>
                <w:iCs/>
              </w:rPr>
              <w:t>помещения</w:t>
            </w:r>
            <w:proofErr w:type="spellEnd"/>
            <w:r>
              <w:t>. Rīga: “HOTEL SCHOOL” Viesnīcu biznesa koledža.</w:t>
            </w:r>
          </w:p>
          <w:p w14:paraId="52D7AB9E" w14:textId="13622D2C" w:rsidR="006D2DAE" w:rsidRDefault="00995EE0">
            <w:pPr>
              <w:pStyle w:val="CommentText"/>
              <w:widowControl w:val="0"/>
              <w:numPr>
                <w:ilvl w:val="0"/>
                <w:numId w:val="76"/>
              </w:numPr>
              <w:spacing w:after="0"/>
              <w:ind w:left="556" w:right="166"/>
              <w:jc w:val="both"/>
            </w:pPr>
            <w:r>
              <w:t xml:space="preserve">Rubene, T. (2015). </w:t>
            </w:r>
            <w:r w:rsidRPr="00FC0CF1">
              <w:rPr>
                <w:i/>
                <w:iCs/>
              </w:rPr>
              <w:t>Ē</w:t>
            </w:r>
            <w:r>
              <w:rPr>
                <w:i/>
                <w:iCs/>
              </w:rPr>
              <w:t>dināšana viesmīlībā: pasākuma plānošana – ēdienkarte, galdu klājums un izmaksas</w:t>
            </w:r>
            <w:r>
              <w:t>. Rīga: “HOTEL SCHOOL” Viesnīcu biznesa koledža.</w:t>
            </w:r>
          </w:p>
          <w:p w14:paraId="36DFB36D" w14:textId="7E187379" w:rsidR="006D2DAE" w:rsidRDefault="00995EE0">
            <w:pPr>
              <w:pStyle w:val="CommentText"/>
              <w:widowControl w:val="0"/>
              <w:numPr>
                <w:ilvl w:val="0"/>
                <w:numId w:val="76"/>
              </w:numPr>
              <w:spacing w:after="0"/>
              <w:ind w:left="556" w:right="166"/>
              <w:jc w:val="both"/>
            </w:pPr>
            <w:r>
              <w:t xml:space="preserve">Rubene, T. (2015). </w:t>
            </w:r>
            <w:r w:rsidRPr="00FC0CF1">
              <w:rPr>
                <w:i/>
                <w:iCs/>
              </w:rPr>
              <w:t>Ē</w:t>
            </w:r>
            <w:r>
              <w:rPr>
                <w:i/>
                <w:iCs/>
              </w:rPr>
              <w:t>dināšana viesmīlībā: pakalpojumi, apkalpošana un telpas</w:t>
            </w:r>
            <w:r>
              <w:t>. Rīga: “HOTEL SCHOOL” Viesnīcu biznesa koledža.</w:t>
            </w:r>
          </w:p>
        </w:tc>
      </w:tr>
    </w:tbl>
    <w:p w14:paraId="1214E887" w14:textId="77777777" w:rsidR="006D2DAE" w:rsidRDefault="006D2DAE">
      <w:pPr>
        <w:sectPr w:rsidR="006D2DAE">
          <w:footerReference w:type="default" r:id="rId46"/>
          <w:headerReference w:type="first" r:id="rId47"/>
          <w:footerReference w:type="first" r:id="rId48"/>
          <w:pgSz w:w="11906" w:h="16838"/>
          <w:pgMar w:top="1134" w:right="991" w:bottom="777" w:left="992" w:header="284" w:footer="720" w:gutter="0"/>
          <w:cols w:space="720"/>
          <w:formProt w:val="0"/>
          <w:titlePg/>
          <w:docGrid w:linePitch="360" w:charSpace="8192"/>
        </w:sectPr>
      </w:pPr>
    </w:p>
    <w:p w14:paraId="4729467A" w14:textId="77777777" w:rsidR="006D2DAE" w:rsidRDefault="00995EE0">
      <w:pPr>
        <w:pStyle w:val="Heading3"/>
        <w:numPr>
          <w:ilvl w:val="2"/>
          <w:numId w:val="41"/>
        </w:numPr>
        <w:ind w:left="0"/>
        <w:rPr>
          <w:bCs/>
        </w:rPr>
      </w:pPr>
      <w:bookmarkStart w:id="49" w:name="_Toc153914134"/>
      <w:r>
        <w:lastRenderedPageBreak/>
        <w:t>Mācību prakse</w:t>
      </w:r>
      <w:bookmarkEnd w:id="49"/>
    </w:p>
    <w:p w14:paraId="1581A272" w14:textId="77777777" w:rsidR="006D2DAE" w:rsidRDefault="006D2DAE">
      <w:pPr>
        <w:spacing w:after="0"/>
        <w:jc w:val="center"/>
        <w:rPr>
          <w:rFonts w:cs="Times New Roman"/>
          <w:b/>
          <w:bCs/>
        </w:rPr>
      </w:pPr>
    </w:p>
    <w:p w14:paraId="2941A703" w14:textId="77777777" w:rsidR="006D2DAE" w:rsidRDefault="00995EE0">
      <w:pPr>
        <w:pStyle w:val="Heading4"/>
        <w:keepNext w:val="0"/>
        <w:keepLines w:val="0"/>
        <w:spacing w:line="240" w:lineRule="auto"/>
        <w:ind w:left="-709"/>
        <w:rPr>
          <w:bCs/>
        </w:rPr>
      </w:pPr>
      <w:bookmarkStart w:id="50" w:name="_Toc153914135"/>
      <w:r>
        <w:t>PRAKSES I PROGRAMMA</w:t>
      </w:r>
      <w:bookmarkEnd w:id="50"/>
    </w:p>
    <w:p w14:paraId="56B0EF63" w14:textId="77777777" w:rsidR="006D2DAE" w:rsidRDefault="006D2DAE">
      <w:pPr>
        <w:rPr>
          <w:b/>
          <w:bCs/>
          <w:sz w:val="24"/>
        </w:rPr>
      </w:pPr>
    </w:p>
    <w:tbl>
      <w:tblPr>
        <w:tblW w:w="10090" w:type="dxa"/>
        <w:tblInd w:w="-714" w:type="dxa"/>
        <w:tblLayout w:type="fixed"/>
        <w:tblCellMar>
          <w:top w:w="57" w:type="dxa"/>
          <w:left w:w="5" w:type="dxa"/>
          <w:bottom w:w="57" w:type="dxa"/>
          <w:right w:w="5" w:type="dxa"/>
        </w:tblCellMar>
        <w:tblLook w:val="0000" w:firstRow="0" w:lastRow="0" w:firstColumn="0" w:lastColumn="0" w:noHBand="0" w:noVBand="0"/>
      </w:tblPr>
      <w:tblGrid>
        <w:gridCol w:w="2836"/>
        <w:gridCol w:w="7254"/>
      </w:tblGrid>
      <w:tr w:rsidR="006D2DAE" w14:paraId="6BAF91EF" w14:textId="77777777">
        <w:tc>
          <w:tcPr>
            <w:tcW w:w="2836" w:type="dxa"/>
            <w:tcBorders>
              <w:top w:val="single" w:sz="4" w:space="0" w:color="000000"/>
              <w:left w:val="single" w:sz="4" w:space="0" w:color="000000"/>
              <w:bottom w:val="single" w:sz="4" w:space="0" w:color="000000"/>
              <w:right w:val="single" w:sz="4" w:space="0" w:color="000000"/>
            </w:tcBorders>
            <w:shd w:val="clear" w:color="auto" w:fill="FFFFFF"/>
          </w:tcPr>
          <w:p w14:paraId="5CDC85E0" w14:textId="77777777" w:rsidR="006D2DAE" w:rsidRDefault="00995EE0">
            <w:pPr>
              <w:widowControl w:val="0"/>
              <w:spacing w:after="0"/>
              <w:ind w:left="133" w:right="133"/>
              <w:rPr>
                <w:rFonts w:cs="Times New Roman"/>
              </w:rPr>
            </w:pPr>
            <w:r>
              <w:rPr>
                <w:rFonts w:cs="Times New Roman"/>
              </w:rPr>
              <w:t>Studiju kursa nosaukums latviešu un angļu valodā</w:t>
            </w:r>
          </w:p>
        </w:tc>
        <w:tc>
          <w:tcPr>
            <w:tcW w:w="7253" w:type="dxa"/>
            <w:tcBorders>
              <w:top w:val="single" w:sz="4" w:space="0" w:color="000000"/>
              <w:left w:val="single" w:sz="4" w:space="0" w:color="000000"/>
              <w:bottom w:val="single" w:sz="4" w:space="0" w:color="000000"/>
              <w:right w:val="single" w:sz="4" w:space="0" w:color="000000"/>
            </w:tcBorders>
            <w:shd w:val="clear" w:color="auto" w:fill="FFFFFF"/>
          </w:tcPr>
          <w:p w14:paraId="1308C535" w14:textId="77777777" w:rsidR="006D2DAE" w:rsidRDefault="00995EE0">
            <w:pPr>
              <w:widowControl w:val="0"/>
              <w:spacing w:after="0"/>
              <w:ind w:left="143"/>
              <w:rPr>
                <w:rFonts w:cs="Times New Roman"/>
                <w:b/>
              </w:rPr>
            </w:pPr>
            <w:r>
              <w:rPr>
                <w:rFonts w:cs="Times New Roman"/>
                <w:b/>
              </w:rPr>
              <w:t>PRAKSES I PROGRAMMA</w:t>
            </w:r>
          </w:p>
          <w:p w14:paraId="52824C22" w14:textId="77777777" w:rsidR="006D2DAE" w:rsidRDefault="00995EE0">
            <w:pPr>
              <w:widowControl w:val="0"/>
              <w:spacing w:after="0"/>
              <w:ind w:left="143"/>
              <w:rPr>
                <w:rFonts w:cs="Times New Roman"/>
                <w:b/>
                <w:i/>
                <w:iCs/>
              </w:rPr>
            </w:pPr>
            <w:r>
              <w:rPr>
                <w:rFonts w:cs="Times New Roman"/>
                <w:b/>
                <w:i/>
                <w:iCs/>
              </w:rPr>
              <w:t>INTERNSHIP I PROGRAMME</w:t>
            </w:r>
          </w:p>
        </w:tc>
      </w:tr>
      <w:tr w:rsidR="006D2DAE" w14:paraId="3AFBF4B2" w14:textId="77777777">
        <w:tc>
          <w:tcPr>
            <w:tcW w:w="2836" w:type="dxa"/>
            <w:tcBorders>
              <w:top w:val="single" w:sz="4" w:space="0" w:color="000000"/>
              <w:left w:val="single" w:sz="4" w:space="0" w:color="000000"/>
              <w:bottom w:val="single" w:sz="4" w:space="0" w:color="000000"/>
              <w:right w:val="single" w:sz="4" w:space="0" w:color="000000"/>
            </w:tcBorders>
            <w:shd w:val="clear" w:color="auto" w:fill="FFFFFF"/>
          </w:tcPr>
          <w:p w14:paraId="497E7902" w14:textId="77777777" w:rsidR="006D2DAE" w:rsidRDefault="00995EE0">
            <w:pPr>
              <w:widowControl w:val="0"/>
              <w:spacing w:after="0"/>
              <w:ind w:left="133" w:right="133"/>
              <w:rPr>
                <w:rFonts w:cs="Times New Roman"/>
              </w:rPr>
            </w:pPr>
            <w:r>
              <w:rPr>
                <w:rFonts w:cs="Times New Roman"/>
              </w:rPr>
              <w:t>Studiju kursa izstrādātājs(-i)</w:t>
            </w:r>
          </w:p>
        </w:tc>
        <w:tc>
          <w:tcPr>
            <w:tcW w:w="7253" w:type="dxa"/>
            <w:tcBorders>
              <w:top w:val="single" w:sz="4" w:space="0" w:color="000000"/>
              <w:left w:val="single" w:sz="4" w:space="0" w:color="000000"/>
              <w:bottom w:val="single" w:sz="4" w:space="0" w:color="000000"/>
              <w:right w:val="single" w:sz="4" w:space="0" w:color="000000"/>
            </w:tcBorders>
            <w:shd w:val="clear" w:color="auto" w:fill="FFFFFF"/>
          </w:tcPr>
          <w:p w14:paraId="13F50CE2" w14:textId="77777777" w:rsidR="006D2DAE" w:rsidRDefault="00995EE0">
            <w:pPr>
              <w:widowControl w:val="0"/>
              <w:spacing w:after="0"/>
              <w:ind w:left="143"/>
              <w:rPr>
                <w:rFonts w:cs="Times New Roman"/>
              </w:rPr>
            </w:pPr>
            <w:r>
              <w:rPr>
                <w:rFonts w:cs="Times New Roman"/>
              </w:rPr>
              <w:t xml:space="preserve">Mg. </w:t>
            </w:r>
            <w:proofErr w:type="spellStart"/>
            <w:r>
              <w:rPr>
                <w:rFonts w:cs="Times New Roman"/>
              </w:rPr>
              <w:t>oec</w:t>
            </w:r>
            <w:proofErr w:type="spellEnd"/>
            <w:r>
              <w:rPr>
                <w:rFonts w:cs="Times New Roman"/>
              </w:rPr>
              <w:t>. Dzintars Priedītis</w:t>
            </w:r>
          </w:p>
        </w:tc>
      </w:tr>
      <w:tr w:rsidR="006D2DAE" w14:paraId="490242C1" w14:textId="77777777">
        <w:tc>
          <w:tcPr>
            <w:tcW w:w="2836" w:type="dxa"/>
            <w:tcBorders>
              <w:top w:val="single" w:sz="4" w:space="0" w:color="000000"/>
              <w:left w:val="single" w:sz="4" w:space="0" w:color="000000"/>
              <w:bottom w:val="single" w:sz="4" w:space="0" w:color="000000"/>
              <w:right w:val="single" w:sz="4" w:space="0" w:color="000000"/>
            </w:tcBorders>
            <w:shd w:val="clear" w:color="auto" w:fill="FFFFFF"/>
          </w:tcPr>
          <w:p w14:paraId="6EE72C26" w14:textId="77777777" w:rsidR="006D2DAE" w:rsidRDefault="00995EE0">
            <w:pPr>
              <w:widowControl w:val="0"/>
              <w:spacing w:after="0"/>
              <w:ind w:left="133" w:right="133"/>
              <w:rPr>
                <w:rFonts w:cs="Times New Roman"/>
              </w:rPr>
            </w:pPr>
            <w:r>
              <w:rPr>
                <w:rFonts w:cs="Times New Roman"/>
              </w:rPr>
              <w:t>Studiju kursa īstenotājs(-i)</w:t>
            </w:r>
          </w:p>
        </w:tc>
        <w:tc>
          <w:tcPr>
            <w:tcW w:w="7253" w:type="dxa"/>
            <w:tcBorders>
              <w:top w:val="single" w:sz="4" w:space="0" w:color="000000"/>
              <w:left w:val="single" w:sz="4" w:space="0" w:color="000000"/>
              <w:bottom w:val="single" w:sz="4" w:space="0" w:color="000000"/>
              <w:right w:val="single" w:sz="4" w:space="0" w:color="000000"/>
            </w:tcBorders>
            <w:shd w:val="clear" w:color="auto" w:fill="FFFFFF"/>
          </w:tcPr>
          <w:p w14:paraId="3595A5B1" w14:textId="77777777" w:rsidR="006D2DAE" w:rsidRDefault="006D2DAE">
            <w:pPr>
              <w:widowControl w:val="0"/>
              <w:spacing w:after="0"/>
              <w:ind w:left="143"/>
              <w:rPr>
                <w:rFonts w:cs="Times New Roman"/>
              </w:rPr>
            </w:pPr>
          </w:p>
        </w:tc>
      </w:tr>
      <w:tr w:rsidR="006D2DAE" w14:paraId="59101C8C" w14:textId="77777777">
        <w:trPr>
          <w:trHeight w:val="1065"/>
        </w:trPr>
        <w:tc>
          <w:tcPr>
            <w:tcW w:w="2836" w:type="dxa"/>
            <w:tcBorders>
              <w:top w:val="single" w:sz="4" w:space="0" w:color="000000"/>
              <w:left w:val="single" w:sz="4" w:space="0" w:color="000000"/>
              <w:bottom w:val="single" w:sz="4" w:space="0" w:color="000000"/>
              <w:right w:val="single" w:sz="4" w:space="0" w:color="000000"/>
            </w:tcBorders>
            <w:shd w:val="clear" w:color="auto" w:fill="FFFFFF"/>
          </w:tcPr>
          <w:p w14:paraId="76C7BC94" w14:textId="77777777" w:rsidR="006D2DAE" w:rsidRDefault="00995EE0">
            <w:pPr>
              <w:widowControl w:val="0"/>
              <w:spacing w:after="0"/>
              <w:ind w:left="133" w:right="133"/>
              <w:rPr>
                <w:rFonts w:cs="Times New Roman"/>
              </w:rPr>
            </w:pPr>
            <w:r>
              <w:rPr>
                <w:rFonts w:cs="Times New Roman"/>
              </w:rPr>
              <w:t>Studiju kursa apjoms un īstenošanas semestris</w:t>
            </w:r>
          </w:p>
        </w:tc>
        <w:tc>
          <w:tcPr>
            <w:tcW w:w="7253" w:type="dxa"/>
            <w:tcBorders>
              <w:top w:val="single" w:sz="4" w:space="0" w:color="000000"/>
              <w:left w:val="single" w:sz="4" w:space="0" w:color="000000"/>
              <w:bottom w:val="single" w:sz="4" w:space="0" w:color="000000"/>
              <w:right w:val="single" w:sz="4" w:space="0" w:color="000000"/>
            </w:tcBorders>
            <w:shd w:val="clear" w:color="auto" w:fill="FFFFFF"/>
          </w:tcPr>
          <w:tbl>
            <w:tblPr>
              <w:tblStyle w:val="TableGrid"/>
              <w:tblW w:w="7510" w:type="dxa"/>
              <w:tblLayout w:type="fixed"/>
              <w:tblCellMar>
                <w:left w:w="0" w:type="dxa"/>
                <w:right w:w="5" w:type="dxa"/>
              </w:tblCellMar>
              <w:tblLook w:val="04A0" w:firstRow="1" w:lastRow="0" w:firstColumn="1" w:lastColumn="0" w:noHBand="0" w:noVBand="1"/>
            </w:tblPr>
            <w:tblGrid>
              <w:gridCol w:w="706"/>
              <w:gridCol w:w="1134"/>
              <w:gridCol w:w="992"/>
              <w:gridCol w:w="1134"/>
              <w:gridCol w:w="1276"/>
              <w:gridCol w:w="1276"/>
              <w:gridCol w:w="992"/>
            </w:tblGrid>
            <w:tr w:rsidR="006D2DAE" w14:paraId="613415C9" w14:textId="77777777">
              <w:tc>
                <w:tcPr>
                  <w:tcW w:w="705" w:type="dxa"/>
                  <w:vMerge w:val="restart"/>
                  <w:tcBorders>
                    <w:top w:val="nil"/>
                    <w:left w:val="nil"/>
                  </w:tcBorders>
                  <w:shd w:val="clear" w:color="auto" w:fill="D9D9D9" w:themeFill="background1" w:themeFillShade="D9"/>
                  <w:vAlign w:val="center"/>
                </w:tcPr>
                <w:p w14:paraId="679A6B21" w14:textId="77777777" w:rsidR="006D2DAE" w:rsidRDefault="00995EE0">
                  <w:pPr>
                    <w:widowControl w:val="0"/>
                    <w:spacing w:after="0"/>
                    <w:ind w:left="1"/>
                    <w:jc w:val="center"/>
                    <w:rPr>
                      <w:rFonts w:cs="Times New Roman"/>
                    </w:rPr>
                  </w:pPr>
                  <w:r>
                    <w:rPr>
                      <w:rFonts w:eastAsia="Calibri" w:cs="Times New Roman"/>
                      <w:i/>
                      <w:iCs/>
                    </w:rPr>
                    <w:t>ECTS</w:t>
                  </w:r>
                </w:p>
              </w:tc>
              <w:tc>
                <w:tcPr>
                  <w:tcW w:w="1134" w:type="dxa"/>
                  <w:vMerge w:val="restart"/>
                  <w:tcBorders>
                    <w:top w:val="nil"/>
                  </w:tcBorders>
                  <w:shd w:val="clear" w:color="auto" w:fill="D9D9D9" w:themeFill="background1" w:themeFillShade="D9"/>
                  <w:vAlign w:val="center"/>
                </w:tcPr>
                <w:p w14:paraId="2A0CCA73" w14:textId="77777777" w:rsidR="006D2DAE" w:rsidRDefault="00995EE0">
                  <w:pPr>
                    <w:widowControl w:val="0"/>
                    <w:spacing w:after="0"/>
                    <w:ind w:left="1"/>
                    <w:jc w:val="center"/>
                    <w:rPr>
                      <w:rFonts w:cs="Times New Roman"/>
                    </w:rPr>
                  </w:pPr>
                  <w:r>
                    <w:rPr>
                      <w:rFonts w:eastAsia="Calibri" w:cs="Times New Roman"/>
                    </w:rPr>
                    <w:t>Īstenošanas semestris</w:t>
                  </w:r>
                </w:p>
              </w:tc>
              <w:tc>
                <w:tcPr>
                  <w:tcW w:w="2126" w:type="dxa"/>
                  <w:gridSpan w:val="2"/>
                  <w:tcBorders>
                    <w:top w:val="nil"/>
                  </w:tcBorders>
                  <w:shd w:val="clear" w:color="auto" w:fill="D9D9D9" w:themeFill="background1" w:themeFillShade="D9"/>
                  <w:vAlign w:val="center"/>
                </w:tcPr>
                <w:p w14:paraId="47BF621D" w14:textId="77777777" w:rsidR="006D2DAE" w:rsidRDefault="00995EE0">
                  <w:pPr>
                    <w:widowControl w:val="0"/>
                    <w:spacing w:after="0"/>
                    <w:ind w:left="1"/>
                    <w:jc w:val="center"/>
                    <w:rPr>
                      <w:rFonts w:cs="Times New Roman"/>
                    </w:rPr>
                  </w:pPr>
                  <w:r>
                    <w:rPr>
                      <w:rFonts w:eastAsia="Calibri" w:cs="Times New Roman"/>
                    </w:rPr>
                    <w:t>Kontaktstundas</w:t>
                  </w:r>
                </w:p>
              </w:tc>
              <w:tc>
                <w:tcPr>
                  <w:tcW w:w="1276" w:type="dxa"/>
                  <w:vMerge w:val="restart"/>
                  <w:tcBorders>
                    <w:top w:val="nil"/>
                  </w:tcBorders>
                  <w:shd w:val="clear" w:color="auto" w:fill="D9D9D9" w:themeFill="background1" w:themeFillShade="D9"/>
                  <w:vAlign w:val="center"/>
                </w:tcPr>
                <w:p w14:paraId="1423BF31" w14:textId="77777777" w:rsidR="006D2DAE" w:rsidRDefault="00995EE0">
                  <w:pPr>
                    <w:widowControl w:val="0"/>
                    <w:spacing w:after="0"/>
                    <w:ind w:left="1"/>
                    <w:jc w:val="center"/>
                    <w:rPr>
                      <w:rFonts w:cs="Times New Roman"/>
                    </w:rPr>
                  </w:pPr>
                  <w:r>
                    <w:rPr>
                      <w:rFonts w:eastAsia="Calibri"/>
                    </w:rPr>
                    <w:t>Gala pārbaudījums</w:t>
                  </w:r>
                </w:p>
              </w:tc>
              <w:tc>
                <w:tcPr>
                  <w:tcW w:w="1276" w:type="dxa"/>
                  <w:vMerge w:val="restart"/>
                  <w:tcBorders>
                    <w:top w:val="nil"/>
                  </w:tcBorders>
                  <w:shd w:val="clear" w:color="auto" w:fill="D9D9D9" w:themeFill="background1" w:themeFillShade="D9"/>
                  <w:vAlign w:val="center"/>
                </w:tcPr>
                <w:p w14:paraId="3A6A674F" w14:textId="77777777" w:rsidR="006D2DAE" w:rsidRDefault="00995EE0">
                  <w:pPr>
                    <w:widowControl w:val="0"/>
                    <w:spacing w:after="0"/>
                    <w:ind w:left="1"/>
                    <w:jc w:val="center"/>
                    <w:rPr>
                      <w:rFonts w:cs="Times New Roman"/>
                    </w:rPr>
                  </w:pPr>
                  <w:r>
                    <w:rPr>
                      <w:rFonts w:eastAsia="Calibri" w:cs="Times New Roman"/>
                    </w:rPr>
                    <w:t>Patstāvīgais darbs</w:t>
                  </w:r>
                </w:p>
              </w:tc>
              <w:tc>
                <w:tcPr>
                  <w:tcW w:w="992" w:type="dxa"/>
                  <w:vMerge w:val="restart"/>
                  <w:tcBorders>
                    <w:top w:val="nil"/>
                    <w:right w:val="nil"/>
                  </w:tcBorders>
                  <w:shd w:val="clear" w:color="auto" w:fill="D9D9D9" w:themeFill="background1" w:themeFillShade="D9"/>
                  <w:vAlign w:val="center"/>
                </w:tcPr>
                <w:p w14:paraId="1F0A177F" w14:textId="77777777" w:rsidR="006D2DAE" w:rsidRDefault="00995EE0">
                  <w:pPr>
                    <w:widowControl w:val="0"/>
                    <w:spacing w:after="0"/>
                    <w:ind w:left="1" w:right="-9"/>
                    <w:jc w:val="center"/>
                    <w:rPr>
                      <w:rFonts w:cs="Times New Roman"/>
                    </w:rPr>
                  </w:pPr>
                  <w:r>
                    <w:rPr>
                      <w:rFonts w:eastAsia="Calibri" w:cs="Times New Roman"/>
                    </w:rPr>
                    <w:t>Kopā</w:t>
                  </w:r>
                </w:p>
              </w:tc>
            </w:tr>
            <w:tr w:rsidR="006D2DAE" w14:paraId="59EB0DAF" w14:textId="77777777">
              <w:tc>
                <w:tcPr>
                  <w:tcW w:w="705" w:type="dxa"/>
                  <w:vMerge/>
                  <w:tcBorders>
                    <w:left w:val="nil"/>
                  </w:tcBorders>
                  <w:shd w:val="clear" w:color="auto" w:fill="D9D9D9" w:themeFill="background1" w:themeFillShade="D9"/>
                  <w:vAlign w:val="center"/>
                </w:tcPr>
                <w:p w14:paraId="2634B822" w14:textId="77777777" w:rsidR="006D2DAE" w:rsidRDefault="006D2DAE">
                  <w:pPr>
                    <w:widowControl w:val="0"/>
                    <w:spacing w:after="0"/>
                    <w:ind w:left="1"/>
                    <w:jc w:val="center"/>
                    <w:rPr>
                      <w:rFonts w:cs="Times New Roman"/>
                    </w:rPr>
                  </w:pPr>
                </w:p>
              </w:tc>
              <w:tc>
                <w:tcPr>
                  <w:tcW w:w="1134" w:type="dxa"/>
                  <w:vMerge/>
                  <w:shd w:val="clear" w:color="auto" w:fill="D9D9D9" w:themeFill="background1" w:themeFillShade="D9"/>
                  <w:vAlign w:val="center"/>
                </w:tcPr>
                <w:p w14:paraId="4F88AA58" w14:textId="77777777" w:rsidR="006D2DAE" w:rsidRDefault="006D2DAE">
                  <w:pPr>
                    <w:widowControl w:val="0"/>
                    <w:spacing w:after="0"/>
                    <w:ind w:left="1"/>
                    <w:jc w:val="center"/>
                    <w:rPr>
                      <w:rFonts w:cs="Times New Roman"/>
                    </w:rPr>
                  </w:pPr>
                </w:p>
              </w:tc>
              <w:tc>
                <w:tcPr>
                  <w:tcW w:w="992" w:type="dxa"/>
                  <w:shd w:val="clear" w:color="auto" w:fill="D9D9D9" w:themeFill="background1" w:themeFillShade="D9"/>
                  <w:vAlign w:val="center"/>
                </w:tcPr>
                <w:p w14:paraId="48FBE270" w14:textId="77777777" w:rsidR="006D2DAE" w:rsidRDefault="00995EE0">
                  <w:pPr>
                    <w:widowControl w:val="0"/>
                    <w:spacing w:after="0"/>
                    <w:ind w:left="1"/>
                    <w:jc w:val="center"/>
                    <w:rPr>
                      <w:rFonts w:cs="Times New Roman"/>
                    </w:rPr>
                  </w:pPr>
                  <w:r>
                    <w:rPr>
                      <w:rFonts w:eastAsia="Calibri" w:cs="Times New Roman"/>
                    </w:rPr>
                    <w:t>Lekcijas</w:t>
                  </w:r>
                </w:p>
              </w:tc>
              <w:tc>
                <w:tcPr>
                  <w:tcW w:w="1134" w:type="dxa"/>
                  <w:shd w:val="clear" w:color="auto" w:fill="D9D9D9" w:themeFill="background1" w:themeFillShade="D9"/>
                  <w:vAlign w:val="center"/>
                </w:tcPr>
                <w:p w14:paraId="022AAED2" w14:textId="77777777" w:rsidR="006D2DAE" w:rsidRDefault="00995EE0">
                  <w:pPr>
                    <w:widowControl w:val="0"/>
                    <w:spacing w:after="0"/>
                    <w:ind w:left="1"/>
                    <w:jc w:val="center"/>
                    <w:rPr>
                      <w:rFonts w:cs="Times New Roman"/>
                    </w:rPr>
                  </w:pPr>
                  <w:proofErr w:type="spellStart"/>
                  <w:r>
                    <w:rPr>
                      <w:rFonts w:eastAsia="Calibri" w:cs="Times New Roman"/>
                    </w:rPr>
                    <w:t>Prakt.d</w:t>
                  </w:r>
                  <w:proofErr w:type="spellEnd"/>
                  <w:r>
                    <w:rPr>
                      <w:rFonts w:eastAsia="Calibri" w:cs="Times New Roman"/>
                    </w:rPr>
                    <w:t>.</w:t>
                  </w:r>
                </w:p>
              </w:tc>
              <w:tc>
                <w:tcPr>
                  <w:tcW w:w="1276" w:type="dxa"/>
                  <w:vMerge/>
                  <w:shd w:val="clear" w:color="auto" w:fill="D9D9D9" w:themeFill="background1" w:themeFillShade="D9"/>
                  <w:vAlign w:val="center"/>
                </w:tcPr>
                <w:p w14:paraId="3A815062" w14:textId="77777777" w:rsidR="006D2DAE" w:rsidRDefault="006D2DAE">
                  <w:pPr>
                    <w:widowControl w:val="0"/>
                    <w:spacing w:after="0"/>
                    <w:ind w:left="1"/>
                    <w:jc w:val="center"/>
                    <w:rPr>
                      <w:rFonts w:cs="Times New Roman"/>
                    </w:rPr>
                  </w:pPr>
                </w:p>
              </w:tc>
              <w:tc>
                <w:tcPr>
                  <w:tcW w:w="1276" w:type="dxa"/>
                  <w:vMerge/>
                  <w:shd w:val="clear" w:color="auto" w:fill="D9D9D9" w:themeFill="background1" w:themeFillShade="D9"/>
                  <w:vAlign w:val="center"/>
                </w:tcPr>
                <w:p w14:paraId="0DF58BE2" w14:textId="77777777" w:rsidR="006D2DAE" w:rsidRDefault="006D2DAE">
                  <w:pPr>
                    <w:widowControl w:val="0"/>
                    <w:spacing w:after="0"/>
                    <w:ind w:left="1"/>
                    <w:jc w:val="center"/>
                    <w:rPr>
                      <w:rFonts w:cs="Times New Roman"/>
                    </w:rPr>
                  </w:pPr>
                </w:p>
              </w:tc>
              <w:tc>
                <w:tcPr>
                  <w:tcW w:w="992" w:type="dxa"/>
                  <w:vMerge/>
                  <w:tcBorders>
                    <w:right w:val="nil"/>
                  </w:tcBorders>
                  <w:shd w:val="clear" w:color="auto" w:fill="D9D9D9" w:themeFill="background1" w:themeFillShade="D9"/>
                  <w:vAlign w:val="center"/>
                </w:tcPr>
                <w:p w14:paraId="20042423" w14:textId="77777777" w:rsidR="006D2DAE" w:rsidRDefault="006D2DAE">
                  <w:pPr>
                    <w:widowControl w:val="0"/>
                    <w:spacing w:after="0"/>
                    <w:ind w:left="1" w:right="154"/>
                    <w:jc w:val="center"/>
                    <w:rPr>
                      <w:rFonts w:cs="Times New Roman"/>
                    </w:rPr>
                  </w:pPr>
                </w:p>
              </w:tc>
            </w:tr>
            <w:tr w:rsidR="006D2DAE" w14:paraId="6265C506" w14:textId="77777777">
              <w:trPr>
                <w:trHeight w:val="536"/>
              </w:trPr>
              <w:tc>
                <w:tcPr>
                  <w:tcW w:w="705" w:type="dxa"/>
                  <w:tcBorders>
                    <w:left w:val="nil"/>
                    <w:bottom w:val="nil"/>
                  </w:tcBorders>
                  <w:vAlign w:val="center"/>
                </w:tcPr>
                <w:p w14:paraId="2978CA8B" w14:textId="77777777" w:rsidR="006D2DAE" w:rsidRDefault="00995EE0">
                  <w:pPr>
                    <w:widowControl w:val="0"/>
                    <w:spacing w:after="0"/>
                    <w:ind w:left="1"/>
                    <w:jc w:val="center"/>
                    <w:rPr>
                      <w:rFonts w:cs="Times New Roman"/>
                    </w:rPr>
                  </w:pPr>
                  <w:r>
                    <w:rPr>
                      <w:rFonts w:eastAsia="Calibri" w:cs="Times New Roman"/>
                    </w:rPr>
                    <w:t>6</w:t>
                  </w:r>
                </w:p>
              </w:tc>
              <w:tc>
                <w:tcPr>
                  <w:tcW w:w="1134" w:type="dxa"/>
                  <w:tcBorders>
                    <w:bottom w:val="nil"/>
                  </w:tcBorders>
                  <w:vAlign w:val="center"/>
                </w:tcPr>
                <w:p w14:paraId="19FEF36A" w14:textId="77777777" w:rsidR="006D2DAE" w:rsidRDefault="00995EE0">
                  <w:pPr>
                    <w:widowControl w:val="0"/>
                    <w:spacing w:after="0"/>
                    <w:ind w:left="1"/>
                    <w:jc w:val="center"/>
                    <w:rPr>
                      <w:rFonts w:cs="Times New Roman"/>
                    </w:rPr>
                  </w:pPr>
                  <w:r>
                    <w:rPr>
                      <w:rFonts w:eastAsia="Calibri" w:cs="Times New Roman"/>
                    </w:rPr>
                    <w:t>2.</w:t>
                  </w:r>
                </w:p>
              </w:tc>
              <w:tc>
                <w:tcPr>
                  <w:tcW w:w="992" w:type="dxa"/>
                  <w:tcBorders>
                    <w:bottom w:val="nil"/>
                  </w:tcBorders>
                  <w:vAlign w:val="center"/>
                </w:tcPr>
                <w:p w14:paraId="64CCF6D5" w14:textId="77777777" w:rsidR="006D2DAE" w:rsidRDefault="00995EE0">
                  <w:pPr>
                    <w:widowControl w:val="0"/>
                    <w:spacing w:after="0"/>
                    <w:ind w:left="1"/>
                    <w:jc w:val="center"/>
                    <w:rPr>
                      <w:rFonts w:cs="Times New Roman"/>
                    </w:rPr>
                  </w:pPr>
                  <w:r>
                    <w:rPr>
                      <w:rFonts w:eastAsia="Calibri" w:cs="Times New Roman"/>
                    </w:rPr>
                    <w:t>-</w:t>
                  </w:r>
                </w:p>
              </w:tc>
              <w:tc>
                <w:tcPr>
                  <w:tcW w:w="1134" w:type="dxa"/>
                  <w:tcBorders>
                    <w:bottom w:val="nil"/>
                  </w:tcBorders>
                  <w:vAlign w:val="center"/>
                </w:tcPr>
                <w:p w14:paraId="2626349A" w14:textId="77777777" w:rsidR="006D2DAE" w:rsidRDefault="00995EE0">
                  <w:pPr>
                    <w:widowControl w:val="0"/>
                    <w:spacing w:after="0"/>
                    <w:ind w:left="1"/>
                    <w:jc w:val="center"/>
                    <w:rPr>
                      <w:rFonts w:cs="Times New Roman"/>
                    </w:rPr>
                  </w:pPr>
                  <w:r>
                    <w:rPr>
                      <w:rFonts w:eastAsia="Calibri" w:cs="Times New Roman"/>
                    </w:rPr>
                    <w:t>160</w:t>
                  </w:r>
                </w:p>
              </w:tc>
              <w:tc>
                <w:tcPr>
                  <w:tcW w:w="1276" w:type="dxa"/>
                  <w:tcBorders>
                    <w:bottom w:val="nil"/>
                  </w:tcBorders>
                  <w:vAlign w:val="center"/>
                </w:tcPr>
                <w:p w14:paraId="22BCCF04" w14:textId="77777777" w:rsidR="006D2DAE" w:rsidRDefault="00995EE0">
                  <w:pPr>
                    <w:widowControl w:val="0"/>
                    <w:spacing w:after="0"/>
                    <w:ind w:left="1"/>
                    <w:jc w:val="center"/>
                    <w:rPr>
                      <w:rFonts w:cs="Times New Roman"/>
                    </w:rPr>
                  </w:pPr>
                  <w:r>
                    <w:rPr>
                      <w:rFonts w:eastAsia="Calibri" w:cs="Times New Roman"/>
                    </w:rPr>
                    <w:t>Eksāmens</w:t>
                  </w:r>
                </w:p>
              </w:tc>
              <w:tc>
                <w:tcPr>
                  <w:tcW w:w="1276" w:type="dxa"/>
                  <w:tcBorders>
                    <w:bottom w:val="nil"/>
                  </w:tcBorders>
                  <w:vAlign w:val="center"/>
                </w:tcPr>
                <w:p w14:paraId="405E827A" w14:textId="77777777" w:rsidR="006D2DAE" w:rsidRDefault="00995EE0">
                  <w:pPr>
                    <w:widowControl w:val="0"/>
                    <w:spacing w:after="0"/>
                    <w:ind w:left="1"/>
                    <w:jc w:val="center"/>
                    <w:rPr>
                      <w:rFonts w:cs="Times New Roman"/>
                    </w:rPr>
                  </w:pPr>
                  <w:r>
                    <w:rPr>
                      <w:rFonts w:eastAsia="Calibri" w:cs="Times New Roman"/>
                    </w:rPr>
                    <w:t>-</w:t>
                  </w:r>
                </w:p>
              </w:tc>
              <w:tc>
                <w:tcPr>
                  <w:tcW w:w="992" w:type="dxa"/>
                  <w:tcBorders>
                    <w:bottom w:val="nil"/>
                    <w:right w:val="nil"/>
                  </w:tcBorders>
                  <w:vAlign w:val="center"/>
                </w:tcPr>
                <w:p w14:paraId="04C05ABD" w14:textId="77777777" w:rsidR="006D2DAE" w:rsidRDefault="00995EE0">
                  <w:pPr>
                    <w:widowControl w:val="0"/>
                    <w:spacing w:after="0"/>
                    <w:ind w:left="1"/>
                    <w:jc w:val="center"/>
                    <w:rPr>
                      <w:rFonts w:cs="Times New Roman"/>
                    </w:rPr>
                  </w:pPr>
                  <w:r>
                    <w:rPr>
                      <w:rFonts w:eastAsia="Calibri" w:cs="Times New Roman"/>
                    </w:rPr>
                    <w:t>160</w:t>
                  </w:r>
                </w:p>
              </w:tc>
            </w:tr>
          </w:tbl>
          <w:p w14:paraId="75445224" w14:textId="77777777" w:rsidR="006D2DAE" w:rsidRDefault="006D2DAE">
            <w:pPr>
              <w:widowControl w:val="0"/>
              <w:spacing w:after="0"/>
              <w:ind w:left="1" w:right="154"/>
              <w:jc w:val="both"/>
              <w:rPr>
                <w:rFonts w:cs="Times New Roman"/>
              </w:rPr>
            </w:pPr>
          </w:p>
        </w:tc>
      </w:tr>
      <w:tr w:rsidR="006D2DAE" w14:paraId="46867F35" w14:textId="77777777">
        <w:trPr>
          <w:trHeight w:val="141"/>
        </w:trPr>
        <w:tc>
          <w:tcPr>
            <w:tcW w:w="2836" w:type="dxa"/>
            <w:tcBorders>
              <w:top w:val="single" w:sz="4" w:space="0" w:color="000000"/>
              <w:left w:val="single" w:sz="4" w:space="0" w:color="000000"/>
              <w:bottom w:val="single" w:sz="4" w:space="0" w:color="000000"/>
              <w:right w:val="single" w:sz="4" w:space="0" w:color="000000"/>
            </w:tcBorders>
            <w:shd w:val="clear" w:color="auto" w:fill="FFFFFF"/>
          </w:tcPr>
          <w:p w14:paraId="5A240F3C" w14:textId="77777777" w:rsidR="006D2DAE" w:rsidRDefault="00995EE0">
            <w:pPr>
              <w:widowControl w:val="0"/>
              <w:spacing w:after="0"/>
              <w:ind w:left="133" w:right="133"/>
              <w:rPr>
                <w:rFonts w:cs="Times New Roman"/>
              </w:rPr>
            </w:pPr>
            <w:r>
              <w:rPr>
                <w:rFonts w:cs="Times New Roman"/>
              </w:rPr>
              <w:t>Prasības studiju kursa apguvei</w:t>
            </w:r>
          </w:p>
        </w:tc>
        <w:tc>
          <w:tcPr>
            <w:tcW w:w="7253" w:type="dxa"/>
            <w:tcBorders>
              <w:top w:val="single" w:sz="4" w:space="0" w:color="000000"/>
              <w:left w:val="single" w:sz="4" w:space="0" w:color="000000"/>
              <w:bottom w:val="single" w:sz="4" w:space="0" w:color="000000"/>
              <w:right w:val="single" w:sz="4" w:space="0" w:color="000000"/>
            </w:tcBorders>
            <w:shd w:val="clear" w:color="auto" w:fill="FFFFFF"/>
          </w:tcPr>
          <w:p w14:paraId="34694B9C" w14:textId="6CF27962" w:rsidR="006D2DAE" w:rsidRDefault="00995EE0">
            <w:pPr>
              <w:widowControl w:val="0"/>
              <w:spacing w:after="0"/>
              <w:ind w:left="143" w:right="154"/>
              <w:jc w:val="both"/>
              <w:rPr>
                <w:rFonts w:cs="Times New Roman"/>
              </w:rPr>
            </w:pPr>
            <w:r>
              <w:rPr>
                <w:rFonts w:cs="Times New Roman"/>
              </w:rPr>
              <w:t>1. studiju gada kursi atbilstoši studiju programmai, ietverot tādas tēmas kā izmitināšanas uzņēmumu klasifikācija un to organizatoriskā struktūra, normatīvo aktu prasības viesmīlības uzņēmumos, viesu cikls, viesu apkalpošanas standarti, komunikācijas un etiķetes pamatprincipi un obligātās higiēnas prasības ēdināšanas uzņēmumos.</w:t>
            </w:r>
          </w:p>
        </w:tc>
      </w:tr>
      <w:tr w:rsidR="006D2DAE" w14:paraId="0B5CC293" w14:textId="77777777">
        <w:trPr>
          <w:trHeight w:val="573"/>
        </w:trPr>
        <w:tc>
          <w:tcPr>
            <w:tcW w:w="2836" w:type="dxa"/>
            <w:tcBorders>
              <w:top w:val="single" w:sz="4" w:space="0" w:color="000000"/>
              <w:left w:val="single" w:sz="4" w:space="0" w:color="000000"/>
              <w:bottom w:val="single" w:sz="4" w:space="0" w:color="000000"/>
              <w:right w:val="single" w:sz="4" w:space="0" w:color="000000"/>
            </w:tcBorders>
            <w:shd w:val="clear" w:color="auto" w:fill="FFFFFF"/>
          </w:tcPr>
          <w:p w14:paraId="30CADE6F" w14:textId="77777777" w:rsidR="006D2DAE" w:rsidRDefault="00995EE0">
            <w:pPr>
              <w:widowControl w:val="0"/>
              <w:spacing w:after="0"/>
              <w:ind w:left="133" w:right="133"/>
              <w:rPr>
                <w:rFonts w:cs="Times New Roman"/>
              </w:rPr>
            </w:pPr>
            <w:r>
              <w:rPr>
                <w:rFonts w:cs="Times New Roman"/>
              </w:rPr>
              <w:t>Studiju kursa mērķis</w:t>
            </w:r>
          </w:p>
        </w:tc>
        <w:tc>
          <w:tcPr>
            <w:tcW w:w="7253" w:type="dxa"/>
            <w:tcBorders>
              <w:top w:val="single" w:sz="4" w:space="0" w:color="000000"/>
              <w:left w:val="single" w:sz="4" w:space="0" w:color="000000"/>
              <w:bottom w:val="single" w:sz="4" w:space="0" w:color="000000"/>
              <w:right w:val="single" w:sz="4" w:space="0" w:color="000000"/>
            </w:tcBorders>
            <w:shd w:val="clear" w:color="auto" w:fill="FFFFFF"/>
          </w:tcPr>
          <w:p w14:paraId="71C41B6B" w14:textId="64352CA7" w:rsidR="006D2DAE" w:rsidRDefault="00995EE0">
            <w:pPr>
              <w:widowControl w:val="0"/>
              <w:spacing w:after="0"/>
              <w:ind w:left="143" w:right="166"/>
              <w:jc w:val="both"/>
              <w:rPr>
                <w:rFonts w:cs="Times New Roman"/>
              </w:rPr>
            </w:pPr>
            <w:r>
              <w:rPr>
                <w:rFonts w:cs="Times New Roman"/>
              </w:rPr>
              <w:t>Prakses I mērķis ir dot iespēju studējošajam attīstīt personiskās un profesionālās prasmes, veicot praktiskus uzdevumus un aktivitātes viesmīlības nozares uzņēmuma darba vidē.</w:t>
            </w:r>
          </w:p>
        </w:tc>
      </w:tr>
      <w:tr w:rsidR="006D2DAE" w14:paraId="23F00280" w14:textId="77777777">
        <w:trPr>
          <w:trHeight w:val="1830"/>
        </w:trPr>
        <w:tc>
          <w:tcPr>
            <w:tcW w:w="2836" w:type="dxa"/>
            <w:tcBorders>
              <w:top w:val="single" w:sz="4" w:space="0" w:color="000000"/>
              <w:left w:val="single" w:sz="4" w:space="0" w:color="000000"/>
              <w:bottom w:val="single" w:sz="4" w:space="0" w:color="000000"/>
              <w:right w:val="single" w:sz="4" w:space="0" w:color="000000"/>
            </w:tcBorders>
            <w:shd w:val="clear" w:color="auto" w:fill="FFFFFF"/>
          </w:tcPr>
          <w:p w14:paraId="00A127B2" w14:textId="77777777" w:rsidR="006D2DAE" w:rsidRDefault="00995EE0">
            <w:pPr>
              <w:widowControl w:val="0"/>
              <w:spacing w:after="0"/>
              <w:ind w:left="133" w:right="133"/>
              <w:rPr>
                <w:rFonts w:cs="Times New Roman"/>
              </w:rPr>
            </w:pPr>
            <w:r>
              <w:rPr>
                <w:rFonts w:cs="Times New Roman"/>
              </w:rPr>
              <w:t>Plānotie studiju rezultāti</w:t>
            </w:r>
          </w:p>
        </w:tc>
        <w:tc>
          <w:tcPr>
            <w:tcW w:w="7253" w:type="dxa"/>
            <w:tcBorders>
              <w:top w:val="single" w:sz="4" w:space="0" w:color="000000"/>
              <w:left w:val="single" w:sz="4" w:space="0" w:color="000000"/>
              <w:bottom w:val="single" w:sz="4" w:space="0" w:color="000000"/>
              <w:right w:val="single" w:sz="4" w:space="0" w:color="000000"/>
            </w:tcBorders>
            <w:shd w:val="clear" w:color="auto" w:fill="FFFFFF"/>
          </w:tcPr>
          <w:p w14:paraId="417C842C" w14:textId="77777777" w:rsidR="006D2DAE" w:rsidRDefault="00995EE0">
            <w:pPr>
              <w:widowControl w:val="0"/>
              <w:spacing w:after="0"/>
              <w:ind w:left="143" w:right="166"/>
              <w:rPr>
                <w:rFonts w:cs="Times New Roman"/>
              </w:rPr>
            </w:pPr>
            <w:r>
              <w:rPr>
                <w:rFonts w:cs="Times New Roman"/>
              </w:rPr>
              <w:t>Sekmīgi apguvis šo kursu, studējošais spēj:</w:t>
            </w:r>
          </w:p>
          <w:p w14:paraId="60E761C7" w14:textId="66FEF981" w:rsidR="006D2DAE" w:rsidRDefault="00995EE0">
            <w:pPr>
              <w:pStyle w:val="ListParagraph"/>
              <w:widowControl w:val="0"/>
              <w:numPr>
                <w:ilvl w:val="0"/>
                <w:numId w:val="77"/>
              </w:numPr>
              <w:spacing w:after="0"/>
              <w:ind w:right="166"/>
              <w:jc w:val="both"/>
              <w:rPr>
                <w:rFonts w:cs="Times New Roman"/>
              </w:rPr>
            </w:pPr>
            <w:r>
              <w:rPr>
                <w:rFonts w:cs="Times New Roman"/>
              </w:rPr>
              <w:t>izprast viesmīlības uzņēmuma darba organizāciju un struktūru, kā arī personāla pienākumus;</w:t>
            </w:r>
          </w:p>
          <w:p w14:paraId="279EF3C6" w14:textId="202BBCA2" w:rsidR="006D2DAE" w:rsidRDefault="00995EE0">
            <w:pPr>
              <w:pStyle w:val="ListParagraph"/>
              <w:widowControl w:val="0"/>
              <w:numPr>
                <w:ilvl w:val="0"/>
                <w:numId w:val="77"/>
              </w:numPr>
              <w:spacing w:after="0"/>
              <w:ind w:right="166"/>
              <w:jc w:val="both"/>
              <w:rPr>
                <w:rFonts w:cs="Times New Roman"/>
              </w:rPr>
            </w:pPr>
            <w:r>
              <w:rPr>
                <w:rFonts w:cs="Times New Roman"/>
              </w:rPr>
              <w:t>piemērot un ievērot normatīvo aktu prasības viesmīlības nozarē, tai skaitā darba un vides tiesību aktus, uzņēmuma iekšējos noteikumus un uzņēmuma paškontroles sistēmas (</w:t>
            </w:r>
            <w:r w:rsidRPr="00FC0CF1">
              <w:rPr>
                <w:rFonts w:cs="Times New Roman"/>
                <w:i/>
                <w:iCs/>
              </w:rPr>
              <w:t>HACCP</w:t>
            </w:r>
            <w:r>
              <w:rPr>
                <w:rFonts w:cs="Times New Roman"/>
              </w:rPr>
              <w:t>) principus;</w:t>
            </w:r>
          </w:p>
          <w:p w14:paraId="17FABCA9" w14:textId="48F0589C" w:rsidR="006D2DAE" w:rsidRDefault="00995EE0">
            <w:pPr>
              <w:pStyle w:val="ListParagraph"/>
              <w:widowControl w:val="0"/>
              <w:numPr>
                <w:ilvl w:val="0"/>
                <w:numId w:val="77"/>
              </w:numPr>
              <w:spacing w:after="0"/>
              <w:ind w:right="166"/>
              <w:jc w:val="both"/>
              <w:rPr>
                <w:rFonts w:cs="Times New Roman"/>
              </w:rPr>
            </w:pPr>
            <w:r>
              <w:rPr>
                <w:rFonts w:cs="Times New Roman"/>
              </w:rPr>
              <w:t>pārvaldīt ar darbu saistīto dokumentāciju;</w:t>
            </w:r>
          </w:p>
          <w:p w14:paraId="09246F0C" w14:textId="3630B626" w:rsidR="006D2DAE" w:rsidRDefault="00995EE0">
            <w:pPr>
              <w:pStyle w:val="ListParagraph"/>
              <w:widowControl w:val="0"/>
              <w:numPr>
                <w:ilvl w:val="0"/>
                <w:numId w:val="77"/>
              </w:numPr>
              <w:spacing w:after="0"/>
              <w:ind w:right="166"/>
              <w:jc w:val="both"/>
              <w:rPr>
                <w:rFonts w:cs="Times New Roman"/>
              </w:rPr>
            </w:pPr>
            <w:r>
              <w:rPr>
                <w:rFonts w:cs="Times New Roman"/>
              </w:rPr>
              <w:t>veidot un uzturēt pozitīvu komunikāciju, ievērojot formālo etiķeti, kā arī pamata profesionālās un vispārējās ētikas normas. Pilnveidot saziņu svešvalodās un profesionālās terminoloģijas lietojumu;</w:t>
            </w:r>
          </w:p>
          <w:p w14:paraId="55C4D60E" w14:textId="05C8ACB8" w:rsidR="006D2DAE" w:rsidRDefault="00995EE0">
            <w:pPr>
              <w:pStyle w:val="ListParagraph"/>
              <w:widowControl w:val="0"/>
              <w:numPr>
                <w:ilvl w:val="0"/>
                <w:numId w:val="77"/>
              </w:numPr>
              <w:spacing w:after="0"/>
              <w:ind w:right="166"/>
              <w:jc w:val="both"/>
              <w:rPr>
                <w:rFonts w:cs="Times New Roman"/>
              </w:rPr>
            </w:pPr>
            <w:r>
              <w:rPr>
                <w:rFonts w:cs="Times New Roman"/>
              </w:rPr>
              <w:t>strādāt patstāvīgi, kā arī uzņemties atbildību par sava darba rezultātu;</w:t>
            </w:r>
          </w:p>
          <w:p w14:paraId="7B54C7DA" w14:textId="7A0285F0" w:rsidR="006D2DAE" w:rsidRDefault="00995EE0">
            <w:pPr>
              <w:pStyle w:val="ListParagraph"/>
              <w:widowControl w:val="0"/>
              <w:numPr>
                <w:ilvl w:val="0"/>
                <w:numId w:val="77"/>
              </w:numPr>
              <w:spacing w:after="0"/>
              <w:ind w:right="166"/>
              <w:jc w:val="both"/>
              <w:rPr>
                <w:rFonts w:cs="Times New Roman"/>
              </w:rPr>
            </w:pPr>
            <w:r>
              <w:rPr>
                <w:rFonts w:cs="Times New Roman"/>
              </w:rPr>
              <w:t>novērtēt praktiskās darba pieredzes laikā iegūtās personiskās prasmes un kompetences.</w:t>
            </w:r>
          </w:p>
          <w:p w14:paraId="7E83DE31" w14:textId="77777777" w:rsidR="006D2DAE" w:rsidRDefault="006D2DAE">
            <w:pPr>
              <w:widowControl w:val="0"/>
              <w:spacing w:after="0"/>
              <w:ind w:left="720" w:right="166"/>
              <w:jc w:val="both"/>
              <w:rPr>
                <w:rFonts w:cs="Times New Roman"/>
              </w:rPr>
            </w:pPr>
          </w:p>
        </w:tc>
      </w:tr>
      <w:tr w:rsidR="006D2DAE" w14:paraId="46A2875B" w14:textId="77777777">
        <w:trPr>
          <w:trHeight w:val="229"/>
        </w:trPr>
        <w:tc>
          <w:tcPr>
            <w:tcW w:w="2836" w:type="dxa"/>
            <w:tcBorders>
              <w:top w:val="single" w:sz="4" w:space="0" w:color="000000"/>
              <w:left w:val="single" w:sz="4" w:space="0" w:color="000000"/>
              <w:bottom w:val="single" w:sz="4" w:space="0" w:color="000000"/>
              <w:right w:val="single" w:sz="4" w:space="0" w:color="000000"/>
            </w:tcBorders>
            <w:shd w:val="clear" w:color="auto" w:fill="FFFFFF"/>
          </w:tcPr>
          <w:p w14:paraId="499CB65A" w14:textId="77777777" w:rsidR="006D2DAE" w:rsidRDefault="00995EE0">
            <w:pPr>
              <w:widowControl w:val="0"/>
              <w:spacing w:after="0"/>
              <w:ind w:left="133" w:right="133"/>
              <w:rPr>
                <w:rFonts w:cs="Times New Roman"/>
              </w:rPr>
            </w:pPr>
            <w:r>
              <w:rPr>
                <w:rFonts w:cs="Times New Roman"/>
              </w:rPr>
              <w:t>Studiju kursa saturs un plāns</w:t>
            </w:r>
          </w:p>
          <w:p w14:paraId="1C0C69F9" w14:textId="77777777" w:rsidR="006D2DAE" w:rsidRDefault="006D2DAE">
            <w:pPr>
              <w:widowControl w:val="0"/>
              <w:spacing w:after="0"/>
              <w:ind w:left="133" w:right="133"/>
              <w:rPr>
                <w:rFonts w:cs="Times New Roman"/>
              </w:rPr>
            </w:pPr>
          </w:p>
        </w:tc>
        <w:tc>
          <w:tcPr>
            <w:tcW w:w="7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4A2FAE" w14:textId="77777777" w:rsidR="006D2DAE" w:rsidRDefault="00995EE0">
            <w:pPr>
              <w:pStyle w:val="TopicHeading"/>
              <w:widowControl w:val="0"/>
              <w:shd w:val="clear" w:color="auto" w:fill="FFFFFF"/>
              <w:spacing w:after="0"/>
              <w:ind w:left="136"/>
              <w:jc w:val="both"/>
              <w:rPr>
                <w:rFonts w:ascii="Cambria" w:hAnsi="Cambria"/>
                <w:szCs w:val="20"/>
              </w:rPr>
            </w:pPr>
            <w:r>
              <w:rPr>
                <w:rFonts w:ascii="Cambria" w:hAnsi="Cambria"/>
                <w:szCs w:val="20"/>
              </w:rPr>
              <w:t>Pirms prakses</w:t>
            </w:r>
          </w:p>
          <w:p w14:paraId="7013DEDB" w14:textId="3CCC9993" w:rsidR="006D2DAE" w:rsidRDefault="00995EE0">
            <w:pPr>
              <w:pStyle w:val="TopicHeading"/>
              <w:widowControl w:val="0"/>
              <w:shd w:val="clear" w:color="auto" w:fill="FFFFFF"/>
              <w:spacing w:after="0"/>
              <w:ind w:left="136"/>
              <w:jc w:val="both"/>
              <w:rPr>
                <w:rFonts w:ascii="Cambria" w:hAnsi="Cambria"/>
                <w:b w:val="0"/>
                <w:bCs/>
                <w:szCs w:val="20"/>
              </w:rPr>
            </w:pPr>
            <w:r>
              <w:rPr>
                <w:rFonts w:ascii="Cambria" w:hAnsi="Cambria"/>
                <w:b w:val="0"/>
                <w:bCs/>
                <w:szCs w:val="20"/>
              </w:rPr>
              <w:t>Studējošais tiek apstiprināts Praksei I pēc “HOTEL SCHOOL” Viesnīcu biznesa koledžas 2019. gada 1. novembra “Prakses organizēšanas kārtības” Nr. 4-3/3 prasību izpildes. Pēc dokumentu iesniegšanas un prakses vietas saskaņošanas ar prakses vadītāju studējošo nosūta praksē izvēlētajā uzņēmumā. Studējošais piedalās praksē atbilstoši apstiprinātajam prakses sākuma un beigu datumam.</w:t>
            </w:r>
          </w:p>
          <w:p w14:paraId="45595DB0" w14:textId="77777777" w:rsidR="006D2DAE" w:rsidRDefault="006D2DAE">
            <w:pPr>
              <w:pStyle w:val="TopicHeading"/>
              <w:widowControl w:val="0"/>
              <w:shd w:val="clear" w:color="auto" w:fill="FFFFFF"/>
              <w:spacing w:after="0"/>
              <w:ind w:left="136"/>
              <w:jc w:val="both"/>
              <w:rPr>
                <w:rFonts w:ascii="Cambria" w:hAnsi="Cambria"/>
                <w:b w:val="0"/>
                <w:bCs/>
                <w:szCs w:val="20"/>
              </w:rPr>
            </w:pPr>
          </w:p>
          <w:p w14:paraId="106BF298" w14:textId="77777777" w:rsidR="006D2DAE" w:rsidRDefault="00995EE0">
            <w:pPr>
              <w:pStyle w:val="TopicHeading"/>
              <w:widowControl w:val="0"/>
              <w:shd w:val="clear" w:color="auto" w:fill="FFFFFF"/>
              <w:spacing w:after="0"/>
              <w:ind w:left="136"/>
              <w:jc w:val="both"/>
              <w:rPr>
                <w:rFonts w:ascii="Cambria" w:hAnsi="Cambria"/>
                <w:szCs w:val="20"/>
              </w:rPr>
            </w:pPr>
            <w:r>
              <w:rPr>
                <w:rFonts w:ascii="Cambria" w:hAnsi="Cambria"/>
                <w:szCs w:val="20"/>
              </w:rPr>
              <w:t>Prakses laikā</w:t>
            </w:r>
          </w:p>
          <w:p w14:paraId="184679E7" w14:textId="77777777" w:rsidR="006D2DAE" w:rsidRDefault="00995EE0">
            <w:pPr>
              <w:pStyle w:val="TopicHeading"/>
              <w:widowControl w:val="0"/>
              <w:shd w:val="clear" w:color="auto" w:fill="FFFFFF"/>
              <w:spacing w:after="0"/>
              <w:ind w:left="136"/>
              <w:jc w:val="both"/>
              <w:rPr>
                <w:rFonts w:ascii="Cambria" w:hAnsi="Cambria"/>
                <w:b w:val="0"/>
                <w:bCs/>
                <w:szCs w:val="20"/>
              </w:rPr>
            </w:pPr>
            <w:r>
              <w:rPr>
                <w:rFonts w:ascii="Cambria" w:hAnsi="Cambria"/>
                <w:b w:val="0"/>
                <w:bCs/>
                <w:szCs w:val="20"/>
              </w:rPr>
              <w:t xml:space="preserve">Studējošajam mācību prakses laikā ir jāizpilda prakses programma (prakses uzdevumi) un jādokumentē prasmju un kompetenču attīstība darba kontekstā. </w:t>
            </w:r>
          </w:p>
          <w:p w14:paraId="62BF4DBC" w14:textId="77777777" w:rsidR="006D2DAE" w:rsidRDefault="006D2DAE">
            <w:pPr>
              <w:pStyle w:val="TopicHeading"/>
              <w:widowControl w:val="0"/>
              <w:shd w:val="clear" w:color="auto" w:fill="FFFFFF"/>
              <w:spacing w:after="0"/>
              <w:ind w:left="136"/>
              <w:jc w:val="both"/>
              <w:rPr>
                <w:rFonts w:ascii="Cambria" w:hAnsi="Cambria"/>
                <w:b w:val="0"/>
                <w:bCs/>
                <w:szCs w:val="20"/>
              </w:rPr>
            </w:pPr>
          </w:p>
          <w:p w14:paraId="601615B0" w14:textId="77777777" w:rsidR="006D2DAE" w:rsidRDefault="00995EE0">
            <w:pPr>
              <w:pStyle w:val="TopicHeading"/>
              <w:widowControl w:val="0"/>
              <w:shd w:val="clear" w:color="auto" w:fill="FFFFFF"/>
              <w:spacing w:after="0"/>
              <w:ind w:left="136"/>
              <w:jc w:val="both"/>
              <w:rPr>
                <w:rFonts w:ascii="Cambria" w:hAnsi="Cambria"/>
                <w:b w:val="0"/>
                <w:bCs/>
                <w:szCs w:val="20"/>
              </w:rPr>
            </w:pPr>
            <w:r>
              <w:rPr>
                <w:rFonts w:ascii="Cambria" w:hAnsi="Cambria"/>
                <w:b w:val="0"/>
                <w:bCs/>
                <w:szCs w:val="20"/>
              </w:rPr>
              <w:t>Prakses I uzdevumi:</w:t>
            </w:r>
          </w:p>
          <w:p w14:paraId="4A4AEC76" w14:textId="102C79FE" w:rsidR="006D2DAE" w:rsidRDefault="00995EE0">
            <w:pPr>
              <w:pStyle w:val="TopicHeading"/>
              <w:widowControl w:val="0"/>
              <w:numPr>
                <w:ilvl w:val="0"/>
                <w:numId w:val="78"/>
              </w:numPr>
              <w:shd w:val="clear" w:color="auto" w:fill="FFFFFF"/>
              <w:spacing w:after="0"/>
              <w:jc w:val="both"/>
              <w:rPr>
                <w:rFonts w:ascii="Cambria" w:hAnsi="Cambria"/>
                <w:b w:val="0"/>
                <w:bCs/>
                <w:szCs w:val="20"/>
              </w:rPr>
            </w:pPr>
            <w:r>
              <w:rPr>
                <w:rFonts w:ascii="Cambria" w:hAnsi="Cambria"/>
                <w:b w:val="0"/>
                <w:bCs/>
                <w:szCs w:val="20"/>
              </w:rPr>
              <w:t>gūt vispārēju izpratni par viesmīlības uzņēmumu, tostarp tā kapacitāti, reitingu, galvenajiem produktiem un pakalpojumiem;</w:t>
            </w:r>
          </w:p>
          <w:p w14:paraId="375E3772" w14:textId="3D7805BA" w:rsidR="006D2DAE" w:rsidRDefault="00995EE0">
            <w:pPr>
              <w:pStyle w:val="TopicHeading"/>
              <w:widowControl w:val="0"/>
              <w:numPr>
                <w:ilvl w:val="0"/>
                <w:numId w:val="78"/>
              </w:numPr>
              <w:shd w:val="clear" w:color="auto" w:fill="FFFFFF"/>
              <w:spacing w:after="0"/>
              <w:jc w:val="both"/>
              <w:rPr>
                <w:rFonts w:ascii="Cambria" w:hAnsi="Cambria"/>
                <w:b w:val="0"/>
                <w:bCs/>
                <w:szCs w:val="20"/>
              </w:rPr>
            </w:pPr>
            <w:r>
              <w:rPr>
                <w:rFonts w:ascii="Cambria" w:hAnsi="Cambria"/>
                <w:b w:val="0"/>
                <w:bCs/>
                <w:szCs w:val="20"/>
              </w:rPr>
              <w:t>padziļināti analizēt prakses nodaļu, tās pārvaldību un standarta darbības procedūras (</w:t>
            </w:r>
            <w:r w:rsidRPr="00FC0CF1">
              <w:rPr>
                <w:rFonts w:ascii="Cambria" w:hAnsi="Cambria"/>
                <w:b w:val="0"/>
                <w:bCs/>
                <w:i/>
                <w:iCs/>
                <w:szCs w:val="20"/>
              </w:rPr>
              <w:t>SOP</w:t>
            </w:r>
            <w:r>
              <w:rPr>
                <w:rFonts w:ascii="Cambria" w:hAnsi="Cambria"/>
                <w:b w:val="0"/>
                <w:bCs/>
                <w:szCs w:val="20"/>
              </w:rPr>
              <w:t>), to atbilstību normatīvo aktu prasībām viesmīlības nozarē;</w:t>
            </w:r>
          </w:p>
          <w:p w14:paraId="3481DC51" w14:textId="69AD062C" w:rsidR="006D2DAE" w:rsidRDefault="00995EE0">
            <w:pPr>
              <w:pStyle w:val="TopicHeading"/>
              <w:widowControl w:val="0"/>
              <w:numPr>
                <w:ilvl w:val="0"/>
                <w:numId w:val="78"/>
              </w:numPr>
              <w:shd w:val="clear" w:color="auto" w:fill="FFFFFF"/>
              <w:spacing w:after="0"/>
              <w:jc w:val="both"/>
              <w:rPr>
                <w:rFonts w:ascii="Cambria" w:hAnsi="Cambria"/>
                <w:b w:val="0"/>
                <w:bCs/>
                <w:szCs w:val="20"/>
              </w:rPr>
            </w:pPr>
            <w:r>
              <w:rPr>
                <w:rFonts w:ascii="Cambria" w:hAnsi="Cambria"/>
                <w:b w:val="0"/>
                <w:bCs/>
                <w:szCs w:val="20"/>
              </w:rPr>
              <w:t xml:space="preserve">sniegt personiskās izaugsmes pašnovērtējumu. Sākot praksi, studējošajam ir jādefinē kompetences, kuras prakses laikā ir plānojis attīstīt. Prakses laikā ir jāpēta metodes un pieejas, kas tiek izmantotas šo prasmju attīstīšanai </w:t>
            </w:r>
            <w:r>
              <w:rPr>
                <w:rFonts w:ascii="Cambria" w:hAnsi="Cambria"/>
                <w:b w:val="0"/>
                <w:bCs/>
                <w:szCs w:val="20"/>
              </w:rPr>
              <w:lastRenderedPageBreak/>
              <w:t>konkrētajā darbavietā, kā arī iespējamie veicinošie vai bremzējošie faktori. Prakses noslēgumā studējošajam ir jāizvērtē sava profesionālā un personiskā attīstība, jāsniedz pamatoti un reāli ieteikumi personisko kompetenču attīstībai nākotnē.</w:t>
            </w:r>
          </w:p>
          <w:p w14:paraId="74EDE956" w14:textId="08F03DC9" w:rsidR="006D2DAE" w:rsidRDefault="00995EE0">
            <w:pPr>
              <w:pStyle w:val="TopicHeading"/>
              <w:widowControl w:val="0"/>
              <w:shd w:val="clear" w:color="auto" w:fill="FFFFFF"/>
              <w:spacing w:after="0"/>
              <w:ind w:left="136"/>
              <w:jc w:val="both"/>
              <w:rPr>
                <w:rFonts w:ascii="Cambria" w:hAnsi="Cambria"/>
                <w:b w:val="0"/>
                <w:bCs/>
                <w:szCs w:val="20"/>
              </w:rPr>
            </w:pPr>
            <w:r>
              <w:rPr>
                <w:rFonts w:ascii="Cambria" w:hAnsi="Cambria"/>
                <w:b w:val="0"/>
                <w:bCs/>
                <w:szCs w:val="20"/>
              </w:rPr>
              <w:br/>
              <w:t>Prakses I beigās studējošajam ir jāsaņem “Praktikanta raksturojums”, kuru aizpilda prakses vadītājs prakses vietā.</w:t>
            </w:r>
          </w:p>
          <w:p w14:paraId="661D873E" w14:textId="77777777" w:rsidR="006D2DAE" w:rsidRDefault="006D2DAE">
            <w:pPr>
              <w:pStyle w:val="TopicHeading"/>
              <w:widowControl w:val="0"/>
              <w:shd w:val="clear" w:color="auto" w:fill="FFFFFF"/>
              <w:spacing w:after="0"/>
              <w:ind w:left="136"/>
              <w:jc w:val="both"/>
              <w:rPr>
                <w:rFonts w:ascii="Cambria" w:hAnsi="Cambria"/>
                <w:b w:val="0"/>
                <w:bCs/>
                <w:szCs w:val="20"/>
              </w:rPr>
            </w:pPr>
          </w:p>
          <w:p w14:paraId="15DA513C" w14:textId="77777777" w:rsidR="006D2DAE" w:rsidRDefault="00995EE0">
            <w:pPr>
              <w:pStyle w:val="TopicHeading"/>
              <w:widowControl w:val="0"/>
              <w:shd w:val="clear" w:color="auto" w:fill="FFFFFF"/>
              <w:spacing w:after="0"/>
              <w:ind w:left="136"/>
              <w:jc w:val="both"/>
              <w:rPr>
                <w:rFonts w:ascii="Cambria" w:hAnsi="Cambria"/>
                <w:b w:val="0"/>
                <w:bCs/>
                <w:szCs w:val="20"/>
              </w:rPr>
            </w:pPr>
            <w:r>
              <w:rPr>
                <w:rFonts w:ascii="Cambria" w:hAnsi="Cambria"/>
                <w:b w:val="0"/>
                <w:bCs/>
                <w:szCs w:val="20"/>
              </w:rPr>
              <w:t>Pēc prakses</w:t>
            </w:r>
          </w:p>
          <w:p w14:paraId="736B1A00" w14:textId="77777777" w:rsidR="006D2DAE" w:rsidRDefault="00995EE0">
            <w:pPr>
              <w:pStyle w:val="TopicHeading"/>
              <w:widowControl w:val="0"/>
              <w:shd w:val="clear" w:color="auto" w:fill="FFFFFF"/>
              <w:spacing w:after="0"/>
              <w:ind w:left="136"/>
              <w:jc w:val="both"/>
              <w:rPr>
                <w:rFonts w:ascii="Cambria" w:hAnsi="Cambria"/>
                <w:b w:val="0"/>
                <w:bCs/>
                <w:szCs w:val="20"/>
              </w:rPr>
            </w:pPr>
            <w:r>
              <w:rPr>
                <w:rFonts w:ascii="Cambria" w:hAnsi="Cambria"/>
                <w:b w:val="0"/>
                <w:bCs/>
                <w:szCs w:val="20"/>
              </w:rPr>
              <w:t>Lai sekmīgi pabeigtu praksi, studējošajam ir:</w:t>
            </w:r>
          </w:p>
          <w:p w14:paraId="6ED15C78" w14:textId="4083129C" w:rsidR="006D2DAE" w:rsidRDefault="00995EE0">
            <w:pPr>
              <w:pStyle w:val="TopicHeading"/>
              <w:widowControl w:val="0"/>
              <w:numPr>
                <w:ilvl w:val="0"/>
                <w:numId w:val="79"/>
              </w:numPr>
              <w:shd w:val="clear" w:color="auto" w:fill="FFFFFF"/>
              <w:spacing w:after="0"/>
              <w:ind w:right="154"/>
              <w:jc w:val="both"/>
              <w:rPr>
                <w:rFonts w:ascii="Cambria" w:hAnsi="Cambria" w:cs="Times New Roman"/>
                <w:b w:val="0"/>
                <w:bCs/>
                <w:szCs w:val="20"/>
              </w:rPr>
            </w:pPr>
            <w:r>
              <w:rPr>
                <w:rFonts w:ascii="Cambria" w:hAnsi="Cambria"/>
                <w:b w:val="0"/>
                <w:bCs/>
                <w:szCs w:val="20"/>
              </w:rPr>
              <w:t>jāiesniedz rakstveidā prakses pārskats (1. pielikums) un aizpildīts praktikanta raksturojums (2. pielikums). Minimālais prakses pārskata apjoms ir 20 lpp. (bez pielikumiem), un tam jābūt noformētam atbilstoši “HOTEL SCHOOL” metodiskajiem norādījumiem;</w:t>
            </w:r>
          </w:p>
          <w:p w14:paraId="70D56C24" w14:textId="33630CE1" w:rsidR="006D2DAE" w:rsidRDefault="00995EE0">
            <w:pPr>
              <w:pStyle w:val="TopicHeading"/>
              <w:widowControl w:val="0"/>
              <w:numPr>
                <w:ilvl w:val="0"/>
                <w:numId w:val="79"/>
              </w:numPr>
              <w:shd w:val="clear" w:color="auto" w:fill="FFFFFF"/>
              <w:spacing w:after="0"/>
              <w:ind w:right="154"/>
              <w:jc w:val="both"/>
              <w:rPr>
                <w:rFonts w:ascii="Cambria" w:hAnsi="Cambria" w:cs="Times New Roman"/>
                <w:b w:val="0"/>
                <w:bCs/>
                <w:szCs w:val="20"/>
              </w:rPr>
            </w:pPr>
            <w:r>
              <w:rPr>
                <w:rFonts w:ascii="Cambria" w:hAnsi="Cambria"/>
                <w:b w:val="0"/>
                <w:bCs/>
                <w:szCs w:val="20"/>
              </w:rPr>
              <w:t xml:space="preserve">jāpiedalās prakses aizstāvēšanā. Prakses aizstāvēšanas prezentācija ir jāveido, izmantojot “HOTEL SCHOOL” </w:t>
            </w:r>
            <w:r>
              <w:rPr>
                <w:rFonts w:ascii="Cambria" w:hAnsi="Cambria"/>
                <w:b w:val="0"/>
                <w:bCs/>
                <w:i/>
                <w:szCs w:val="20"/>
              </w:rPr>
              <w:t>PowerPoint</w:t>
            </w:r>
            <w:r>
              <w:rPr>
                <w:rFonts w:ascii="Cambria" w:hAnsi="Cambria"/>
                <w:b w:val="0"/>
                <w:bCs/>
                <w:szCs w:val="20"/>
              </w:rPr>
              <w:t xml:space="preserve"> veidni. Prezentācijas laika ierobežojums ir 10 minūtes.</w:t>
            </w:r>
          </w:p>
        </w:tc>
      </w:tr>
      <w:tr w:rsidR="006D2DAE" w14:paraId="66D96A4C" w14:textId="77777777">
        <w:trPr>
          <w:trHeight w:val="586"/>
        </w:trPr>
        <w:tc>
          <w:tcPr>
            <w:tcW w:w="2836" w:type="dxa"/>
            <w:tcBorders>
              <w:top w:val="single" w:sz="4" w:space="0" w:color="000000"/>
              <w:left w:val="single" w:sz="4" w:space="0" w:color="000000"/>
              <w:bottom w:val="single" w:sz="4" w:space="0" w:color="000000"/>
              <w:right w:val="single" w:sz="4" w:space="0" w:color="000000"/>
            </w:tcBorders>
            <w:shd w:val="clear" w:color="auto" w:fill="FFFFFF"/>
          </w:tcPr>
          <w:p w14:paraId="642F85A6" w14:textId="77777777" w:rsidR="006D2DAE" w:rsidRDefault="00995EE0">
            <w:pPr>
              <w:widowControl w:val="0"/>
              <w:spacing w:after="0"/>
              <w:ind w:left="133" w:right="133"/>
              <w:rPr>
                <w:rFonts w:cs="Times New Roman"/>
              </w:rPr>
            </w:pPr>
            <w:r>
              <w:rPr>
                <w:rFonts w:cs="Times New Roman"/>
              </w:rPr>
              <w:lastRenderedPageBreak/>
              <w:t>Studiju rezultātu vērtēšanas kritēriji</w:t>
            </w:r>
          </w:p>
        </w:tc>
        <w:tc>
          <w:tcPr>
            <w:tcW w:w="7253" w:type="dxa"/>
            <w:tcBorders>
              <w:top w:val="single" w:sz="4" w:space="0" w:color="000000"/>
              <w:left w:val="single" w:sz="4" w:space="0" w:color="000000"/>
              <w:bottom w:val="single" w:sz="4" w:space="0" w:color="000000"/>
              <w:right w:val="single" w:sz="4" w:space="0" w:color="000000"/>
            </w:tcBorders>
            <w:shd w:val="clear" w:color="auto" w:fill="FFFFFF"/>
          </w:tcPr>
          <w:p w14:paraId="0E27181C" w14:textId="77777777" w:rsidR="006D2DAE" w:rsidRDefault="00995EE0">
            <w:pPr>
              <w:pStyle w:val="CommentText"/>
              <w:widowControl w:val="0"/>
              <w:spacing w:after="0"/>
              <w:ind w:left="143" w:right="166"/>
              <w:jc w:val="both"/>
              <w:rPr>
                <w:b/>
                <w:bCs/>
                <w:sz w:val="24"/>
              </w:rPr>
            </w:pPr>
            <w:r>
              <w:t>Studiju kursa apguve tā noslēgumā tiek vērtēta 10 ballu skalā saskaņā ar Latvijas Republikas Ministru kabineta 2001. gada 20. marta noteikumiem Nr. 141 un “HOTEL SCHOOL” Viesnīcu biznesa koledžas 2019. gada 27. augusta “Studiju un pārbaudījumu kārtību” Nr. 4-6/68.</w:t>
            </w:r>
          </w:p>
          <w:p w14:paraId="0CD4A5BE" w14:textId="77777777" w:rsidR="006D2DAE" w:rsidRDefault="006D2DAE">
            <w:pPr>
              <w:pStyle w:val="CommentText"/>
              <w:widowControl w:val="0"/>
              <w:spacing w:after="0"/>
              <w:ind w:left="1"/>
              <w:jc w:val="both"/>
              <w:rPr>
                <w:b/>
                <w:bCs/>
                <w:sz w:val="24"/>
              </w:rPr>
            </w:pPr>
          </w:p>
          <w:tbl>
            <w:tblPr>
              <w:tblStyle w:val="TableGrid"/>
              <w:tblW w:w="7223" w:type="dxa"/>
              <w:tblLayout w:type="fixed"/>
              <w:tblLook w:val="04A0" w:firstRow="1" w:lastRow="0" w:firstColumn="1" w:lastColumn="0" w:noHBand="0" w:noVBand="1"/>
            </w:tblPr>
            <w:tblGrid>
              <w:gridCol w:w="2688"/>
              <w:gridCol w:w="1276"/>
              <w:gridCol w:w="567"/>
              <w:gridCol w:w="567"/>
              <w:gridCol w:w="567"/>
              <w:gridCol w:w="568"/>
              <w:gridCol w:w="567"/>
              <w:gridCol w:w="423"/>
            </w:tblGrid>
            <w:tr w:rsidR="006D2DAE" w14:paraId="08F1A914" w14:textId="77777777">
              <w:tc>
                <w:tcPr>
                  <w:tcW w:w="2687" w:type="dxa"/>
                  <w:vMerge w:val="restart"/>
                  <w:tcBorders>
                    <w:left w:val="nil"/>
                  </w:tcBorders>
                  <w:shd w:val="clear" w:color="auto" w:fill="D9D9D9" w:themeFill="background1" w:themeFillShade="D9"/>
                </w:tcPr>
                <w:p w14:paraId="54E72D02" w14:textId="77777777" w:rsidR="006D2DAE" w:rsidRDefault="00995EE0">
                  <w:pPr>
                    <w:pStyle w:val="CommentText"/>
                    <w:widowControl w:val="0"/>
                    <w:spacing w:after="0"/>
                    <w:ind w:left="1"/>
                    <w:jc w:val="center"/>
                  </w:pPr>
                  <w:r>
                    <w:rPr>
                      <w:rFonts w:eastAsia="Calibri"/>
                    </w:rPr>
                    <w:t>Pārbaudījuma veids</w:t>
                  </w:r>
                </w:p>
              </w:tc>
              <w:tc>
                <w:tcPr>
                  <w:tcW w:w="1276" w:type="dxa"/>
                  <w:vMerge w:val="restart"/>
                  <w:shd w:val="clear" w:color="auto" w:fill="D9D9D9" w:themeFill="background1" w:themeFillShade="D9"/>
                </w:tcPr>
                <w:p w14:paraId="43B68E67" w14:textId="77777777" w:rsidR="006D2DAE" w:rsidRDefault="00995EE0">
                  <w:pPr>
                    <w:pStyle w:val="CommentText"/>
                    <w:widowControl w:val="0"/>
                    <w:spacing w:after="0"/>
                    <w:ind w:left="1"/>
                    <w:jc w:val="center"/>
                  </w:pPr>
                  <w:r>
                    <w:rPr>
                      <w:rFonts w:eastAsia="Calibri"/>
                    </w:rPr>
                    <w:t>% no kopējā vērtējuma</w:t>
                  </w:r>
                </w:p>
              </w:tc>
              <w:tc>
                <w:tcPr>
                  <w:tcW w:w="3259" w:type="dxa"/>
                  <w:gridSpan w:val="6"/>
                  <w:tcBorders>
                    <w:right w:val="nil"/>
                  </w:tcBorders>
                  <w:shd w:val="clear" w:color="auto" w:fill="D9D9D9" w:themeFill="background1" w:themeFillShade="D9"/>
                </w:tcPr>
                <w:p w14:paraId="4D81D5BE" w14:textId="77777777" w:rsidR="006D2DAE" w:rsidRDefault="00995EE0">
                  <w:pPr>
                    <w:pStyle w:val="CommentText"/>
                    <w:widowControl w:val="0"/>
                    <w:spacing w:after="0"/>
                    <w:ind w:left="1"/>
                    <w:jc w:val="center"/>
                  </w:pPr>
                  <w:r>
                    <w:rPr>
                      <w:rFonts w:eastAsia="Calibri"/>
                    </w:rPr>
                    <w:t>Studiju rezultāti</w:t>
                  </w:r>
                </w:p>
              </w:tc>
            </w:tr>
            <w:tr w:rsidR="006D2DAE" w14:paraId="388A5B21" w14:textId="77777777">
              <w:tc>
                <w:tcPr>
                  <w:tcW w:w="2687" w:type="dxa"/>
                  <w:vMerge/>
                  <w:tcBorders>
                    <w:left w:val="nil"/>
                  </w:tcBorders>
                  <w:shd w:val="clear" w:color="auto" w:fill="D9D9D9" w:themeFill="background1" w:themeFillShade="D9"/>
                </w:tcPr>
                <w:p w14:paraId="39F00995" w14:textId="77777777" w:rsidR="006D2DAE" w:rsidRDefault="006D2DAE">
                  <w:pPr>
                    <w:pStyle w:val="CommentText"/>
                    <w:widowControl w:val="0"/>
                    <w:spacing w:after="0"/>
                    <w:ind w:left="1"/>
                    <w:jc w:val="center"/>
                  </w:pPr>
                </w:p>
              </w:tc>
              <w:tc>
                <w:tcPr>
                  <w:tcW w:w="1276" w:type="dxa"/>
                  <w:vMerge/>
                  <w:shd w:val="clear" w:color="auto" w:fill="D9D9D9" w:themeFill="background1" w:themeFillShade="D9"/>
                </w:tcPr>
                <w:p w14:paraId="48AC5E23" w14:textId="77777777" w:rsidR="006D2DAE" w:rsidRDefault="006D2DAE">
                  <w:pPr>
                    <w:pStyle w:val="CommentText"/>
                    <w:widowControl w:val="0"/>
                    <w:spacing w:after="0"/>
                    <w:ind w:left="1"/>
                    <w:jc w:val="center"/>
                  </w:pPr>
                </w:p>
              </w:tc>
              <w:tc>
                <w:tcPr>
                  <w:tcW w:w="567" w:type="dxa"/>
                  <w:shd w:val="clear" w:color="auto" w:fill="D9D9D9" w:themeFill="background1" w:themeFillShade="D9"/>
                  <w:vAlign w:val="center"/>
                </w:tcPr>
                <w:p w14:paraId="17A449B9" w14:textId="77777777" w:rsidR="006D2DAE" w:rsidRDefault="00995EE0">
                  <w:pPr>
                    <w:pStyle w:val="CommentText"/>
                    <w:widowControl w:val="0"/>
                    <w:spacing w:after="0"/>
                    <w:ind w:left="1"/>
                    <w:jc w:val="center"/>
                  </w:pPr>
                  <w:r>
                    <w:rPr>
                      <w:rFonts w:eastAsia="Calibri"/>
                    </w:rPr>
                    <w:t>1.</w:t>
                  </w:r>
                </w:p>
              </w:tc>
              <w:tc>
                <w:tcPr>
                  <w:tcW w:w="567" w:type="dxa"/>
                  <w:shd w:val="clear" w:color="auto" w:fill="D9D9D9" w:themeFill="background1" w:themeFillShade="D9"/>
                  <w:vAlign w:val="center"/>
                </w:tcPr>
                <w:p w14:paraId="14ACEBFE" w14:textId="77777777" w:rsidR="006D2DAE" w:rsidRDefault="00995EE0">
                  <w:pPr>
                    <w:pStyle w:val="CommentText"/>
                    <w:widowControl w:val="0"/>
                    <w:spacing w:after="0"/>
                    <w:ind w:left="1"/>
                    <w:jc w:val="center"/>
                  </w:pPr>
                  <w:r>
                    <w:rPr>
                      <w:rFonts w:eastAsia="Calibri"/>
                    </w:rPr>
                    <w:t>2.</w:t>
                  </w:r>
                </w:p>
              </w:tc>
              <w:tc>
                <w:tcPr>
                  <w:tcW w:w="567" w:type="dxa"/>
                  <w:shd w:val="clear" w:color="auto" w:fill="D9D9D9" w:themeFill="background1" w:themeFillShade="D9"/>
                  <w:vAlign w:val="center"/>
                </w:tcPr>
                <w:p w14:paraId="48E62213" w14:textId="77777777" w:rsidR="006D2DAE" w:rsidRDefault="00995EE0">
                  <w:pPr>
                    <w:pStyle w:val="CommentText"/>
                    <w:widowControl w:val="0"/>
                    <w:spacing w:after="0"/>
                    <w:ind w:left="1"/>
                    <w:jc w:val="center"/>
                  </w:pPr>
                  <w:r>
                    <w:rPr>
                      <w:rFonts w:eastAsia="Calibri"/>
                    </w:rPr>
                    <w:t>3.</w:t>
                  </w:r>
                </w:p>
              </w:tc>
              <w:tc>
                <w:tcPr>
                  <w:tcW w:w="568" w:type="dxa"/>
                  <w:shd w:val="clear" w:color="auto" w:fill="D9D9D9" w:themeFill="background1" w:themeFillShade="D9"/>
                  <w:vAlign w:val="center"/>
                </w:tcPr>
                <w:p w14:paraId="3FB61296" w14:textId="77777777" w:rsidR="006D2DAE" w:rsidRDefault="00995EE0">
                  <w:pPr>
                    <w:pStyle w:val="CommentText"/>
                    <w:widowControl w:val="0"/>
                    <w:spacing w:after="0"/>
                    <w:ind w:left="1"/>
                    <w:jc w:val="center"/>
                  </w:pPr>
                  <w:r>
                    <w:rPr>
                      <w:rFonts w:eastAsia="Calibri"/>
                    </w:rPr>
                    <w:t>4.</w:t>
                  </w:r>
                </w:p>
              </w:tc>
              <w:tc>
                <w:tcPr>
                  <w:tcW w:w="567" w:type="dxa"/>
                  <w:shd w:val="clear" w:color="auto" w:fill="D9D9D9" w:themeFill="background1" w:themeFillShade="D9"/>
                </w:tcPr>
                <w:p w14:paraId="46F3DC9C" w14:textId="77777777" w:rsidR="006D2DAE" w:rsidRDefault="00995EE0">
                  <w:pPr>
                    <w:pStyle w:val="CommentText"/>
                    <w:widowControl w:val="0"/>
                    <w:spacing w:after="0"/>
                    <w:ind w:left="1"/>
                    <w:jc w:val="center"/>
                  </w:pPr>
                  <w:r>
                    <w:rPr>
                      <w:rFonts w:eastAsia="Calibri"/>
                    </w:rPr>
                    <w:t>5.</w:t>
                  </w:r>
                </w:p>
              </w:tc>
              <w:tc>
                <w:tcPr>
                  <w:tcW w:w="423" w:type="dxa"/>
                  <w:tcBorders>
                    <w:right w:val="nil"/>
                  </w:tcBorders>
                  <w:shd w:val="clear" w:color="auto" w:fill="D9D9D9" w:themeFill="background1" w:themeFillShade="D9"/>
                </w:tcPr>
                <w:p w14:paraId="14631787" w14:textId="77777777" w:rsidR="006D2DAE" w:rsidRDefault="00995EE0">
                  <w:pPr>
                    <w:pStyle w:val="CommentText"/>
                    <w:widowControl w:val="0"/>
                    <w:spacing w:after="0"/>
                    <w:ind w:left="1"/>
                    <w:jc w:val="center"/>
                  </w:pPr>
                  <w:r>
                    <w:rPr>
                      <w:rFonts w:eastAsia="Calibri"/>
                    </w:rPr>
                    <w:t>6.</w:t>
                  </w:r>
                </w:p>
              </w:tc>
            </w:tr>
            <w:tr w:rsidR="006D2DAE" w14:paraId="2486A818" w14:textId="77777777">
              <w:tc>
                <w:tcPr>
                  <w:tcW w:w="2687" w:type="dxa"/>
                  <w:tcBorders>
                    <w:left w:val="nil"/>
                  </w:tcBorders>
                </w:tcPr>
                <w:p w14:paraId="2ED6C699" w14:textId="77777777" w:rsidR="006D2DAE" w:rsidRDefault="00995EE0">
                  <w:pPr>
                    <w:pStyle w:val="CommentText"/>
                    <w:widowControl w:val="0"/>
                    <w:spacing w:after="0"/>
                    <w:ind w:left="1"/>
                    <w:jc w:val="center"/>
                  </w:pPr>
                  <w:r>
                    <w:rPr>
                      <w:rFonts w:eastAsia="Calibri"/>
                    </w:rPr>
                    <w:t>Praktikanta raksturojums</w:t>
                  </w:r>
                </w:p>
              </w:tc>
              <w:tc>
                <w:tcPr>
                  <w:tcW w:w="1276" w:type="dxa"/>
                </w:tcPr>
                <w:p w14:paraId="008DAB9C" w14:textId="77777777" w:rsidR="006D2DAE" w:rsidRDefault="00995EE0">
                  <w:pPr>
                    <w:pStyle w:val="CommentText"/>
                    <w:widowControl w:val="0"/>
                    <w:spacing w:after="0"/>
                    <w:ind w:left="1"/>
                    <w:jc w:val="center"/>
                  </w:pPr>
                  <w:r>
                    <w:rPr>
                      <w:rFonts w:eastAsia="Calibri"/>
                    </w:rPr>
                    <w:t>10</w:t>
                  </w:r>
                </w:p>
              </w:tc>
              <w:tc>
                <w:tcPr>
                  <w:tcW w:w="567" w:type="dxa"/>
                </w:tcPr>
                <w:p w14:paraId="55FD32D9" w14:textId="77777777" w:rsidR="006D2DAE" w:rsidRDefault="006D2DAE">
                  <w:pPr>
                    <w:pStyle w:val="CommentText"/>
                    <w:widowControl w:val="0"/>
                    <w:spacing w:after="0"/>
                    <w:ind w:left="1"/>
                    <w:jc w:val="center"/>
                  </w:pPr>
                </w:p>
              </w:tc>
              <w:tc>
                <w:tcPr>
                  <w:tcW w:w="567" w:type="dxa"/>
                </w:tcPr>
                <w:p w14:paraId="6D948AFE" w14:textId="77777777" w:rsidR="006D2DAE" w:rsidRDefault="006D2DAE">
                  <w:pPr>
                    <w:pStyle w:val="CommentText"/>
                    <w:widowControl w:val="0"/>
                    <w:spacing w:after="0"/>
                    <w:ind w:left="1"/>
                    <w:jc w:val="center"/>
                  </w:pPr>
                </w:p>
              </w:tc>
              <w:tc>
                <w:tcPr>
                  <w:tcW w:w="567" w:type="dxa"/>
                </w:tcPr>
                <w:p w14:paraId="76A5279C" w14:textId="77777777" w:rsidR="006D2DAE" w:rsidRDefault="006D2DAE">
                  <w:pPr>
                    <w:pStyle w:val="CommentText"/>
                    <w:widowControl w:val="0"/>
                    <w:spacing w:after="0"/>
                    <w:ind w:left="1"/>
                    <w:jc w:val="center"/>
                  </w:pPr>
                </w:p>
              </w:tc>
              <w:tc>
                <w:tcPr>
                  <w:tcW w:w="568" w:type="dxa"/>
                </w:tcPr>
                <w:p w14:paraId="38ED76E5" w14:textId="77777777" w:rsidR="006D2DAE" w:rsidRDefault="00995EE0">
                  <w:pPr>
                    <w:pStyle w:val="CommentText"/>
                    <w:widowControl w:val="0"/>
                    <w:spacing w:after="0"/>
                    <w:ind w:left="1"/>
                    <w:jc w:val="center"/>
                  </w:pPr>
                  <w:r>
                    <w:rPr>
                      <w:rFonts w:eastAsia="Calibri"/>
                    </w:rPr>
                    <w:t>X</w:t>
                  </w:r>
                </w:p>
              </w:tc>
              <w:tc>
                <w:tcPr>
                  <w:tcW w:w="567" w:type="dxa"/>
                </w:tcPr>
                <w:p w14:paraId="08F70656" w14:textId="77777777" w:rsidR="006D2DAE" w:rsidRDefault="00995EE0">
                  <w:pPr>
                    <w:pStyle w:val="CommentText"/>
                    <w:widowControl w:val="0"/>
                    <w:spacing w:after="0"/>
                    <w:ind w:left="1"/>
                    <w:jc w:val="center"/>
                  </w:pPr>
                  <w:r>
                    <w:rPr>
                      <w:rFonts w:eastAsia="Calibri"/>
                    </w:rPr>
                    <w:t>X</w:t>
                  </w:r>
                </w:p>
              </w:tc>
              <w:tc>
                <w:tcPr>
                  <w:tcW w:w="423" w:type="dxa"/>
                  <w:tcBorders>
                    <w:right w:val="nil"/>
                  </w:tcBorders>
                </w:tcPr>
                <w:p w14:paraId="07BACE3D" w14:textId="77777777" w:rsidR="006D2DAE" w:rsidRDefault="00995EE0">
                  <w:pPr>
                    <w:pStyle w:val="CommentText"/>
                    <w:widowControl w:val="0"/>
                    <w:spacing w:after="0"/>
                    <w:ind w:left="1"/>
                    <w:jc w:val="center"/>
                  </w:pPr>
                  <w:r>
                    <w:rPr>
                      <w:rFonts w:eastAsia="Calibri"/>
                    </w:rPr>
                    <w:t>X</w:t>
                  </w:r>
                </w:p>
              </w:tc>
            </w:tr>
            <w:tr w:rsidR="006D2DAE" w14:paraId="18B1CA17" w14:textId="77777777">
              <w:tc>
                <w:tcPr>
                  <w:tcW w:w="2687" w:type="dxa"/>
                  <w:tcBorders>
                    <w:left w:val="nil"/>
                  </w:tcBorders>
                </w:tcPr>
                <w:p w14:paraId="5CEB6175" w14:textId="77777777" w:rsidR="006D2DAE" w:rsidRDefault="00995EE0">
                  <w:pPr>
                    <w:pStyle w:val="CommentText"/>
                    <w:widowControl w:val="0"/>
                    <w:spacing w:after="0"/>
                    <w:ind w:left="1"/>
                    <w:jc w:val="center"/>
                  </w:pPr>
                  <w:r>
                    <w:rPr>
                      <w:rFonts w:eastAsia="Calibri"/>
                    </w:rPr>
                    <w:t>Prakses pārskats</w:t>
                  </w:r>
                </w:p>
              </w:tc>
              <w:tc>
                <w:tcPr>
                  <w:tcW w:w="1276" w:type="dxa"/>
                </w:tcPr>
                <w:p w14:paraId="4D069CF2" w14:textId="77777777" w:rsidR="006D2DAE" w:rsidRDefault="00995EE0">
                  <w:pPr>
                    <w:pStyle w:val="CommentText"/>
                    <w:widowControl w:val="0"/>
                    <w:spacing w:after="0"/>
                    <w:ind w:left="1"/>
                    <w:jc w:val="center"/>
                  </w:pPr>
                  <w:r>
                    <w:rPr>
                      <w:rFonts w:eastAsia="Calibri"/>
                    </w:rPr>
                    <w:t>60</w:t>
                  </w:r>
                </w:p>
              </w:tc>
              <w:tc>
                <w:tcPr>
                  <w:tcW w:w="567" w:type="dxa"/>
                </w:tcPr>
                <w:p w14:paraId="11BFC8C8" w14:textId="77777777" w:rsidR="006D2DAE" w:rsidRDefault="00995EE0">
                  <w:pPr>
                    <w:pStyle w:val="CommentText"/>
                    <w:widowControl w:val="0"/>
                    <w:spacing w:after="0"/>
                    <w:ind w:left="1"/>
                    <w:jc w:val="center"/>
                  </w:pPr>
                  <w:r>
                    <w:rPr>
                      <w:rFonts w:eastAsia="Calibri"/>
                    </w:rPr>
                    <w:t>X</w:t>
                  </w:r>
                </w:p>
              </w:tc>
              <w:tc>
                <w:tcPr>
                  <w:tcW w:w="567" w:type="dxa"/>
                </w:tcPr>
                <w:p w14:paraId="05866478" w14:textId="77777777" w:rsidR="006D2DAE" w:rsidRDefault="00995EE0">
                  <w:pPr>
                    <w:pStyle w:val="CommentText"/>
                    <w:widowControl w:val="0"/>
                    <w:spacing w:after="0"/>
                    <w:ind w:left="1"/>
                    <w:jc w:val="center"/>
                  </w:pPr>
                  <w:r>
                    <w:rPr>
                      <w:rFonts w:eastAsia="Calibri"/>
                    </w:rPr>
                    <w:t>X</w:t>
                  </w:r>
                </w:p>
              </w:tc>
              <w:tc>
                <w:tcPr>
                  <w:tcW w:w="567" w:type="dxa"/>
                </w:tcPr>
                <w:p w14:paraId="0FC911D5" w14:textId="77777777" w:rsidR="006D2DAE" w:rsidRDefault="00995EE0">
                  <w:pPr>
                    <w:pStyle w:val="CommentText"/>
                    <w:widowControl w:val="0"/>
                    <w:spacing w:after="0"/>
                    <w:ind w:left="1"/>
                    <w:jc w:val="center"/>
                  </w:pPr>
                  <w:r>
                    <w:rPr>
                      <w:rFonts w:eastAsia="Calibri"/>
                    </w:rPr>
                    <w:t>X</w:t>
                  </w:r>
                </w:p>
              </w:tc>
              <w:tc>
                <w:tcPr>
                  <w:tcW w:w="568" w:type="dxa"/>
                </w:tcPr>
                <w:p w14:paraId="2FBDE1BC" w14:textId="77777777" w:rsidR="006D2DAE" w:rsidRDefault="006D2DAE">
                  <w:pPr>
                    <w:pStyle w:val="CommentText"/>
                    <w:widowControl w:val="0"/>
                    <w:spacing w:after="0"/>
                    <w:ind w:left="1"/>
                    <w:jc w:val="center"/>
                  </w:pPr>
                </w:p>
              </w:tc>
              <w:tc>
                <w:tcPr>
                  <w:tcW w:w="567" w:type="dxa"/>
                </w:tcPr>
                <w:p w14:paraId="2289BC78" w14:textId="77777777" w:rsidR="006D2DAE" w:rsidRDefault="00995EE0">
                  <w:pPr>
                    <w:pStyle w:val="CommentText"/>
                    <w:widowControl w:val="0"/>
                    <w:spacing w:after="0"/>
                    <w:ind w:left="1"/>
                    <w:jc w:val="center"/>
                  </w:pPr>
                  <w:r>
                    <w:rPr>
                      <w:rFonts w:eastAsia="Calibri"/>
                    </w:rPr>
                    <w:t>X</w:t>
                  </w:r>
                </w:p>
              </w:tc>
              <w:tc>
                <w:tcPr>
                  <w:tcW w:w="423" w:type="dxa"/>
                  <w:tcBorders>
                    <w:right w:val="nil"/>
                  </w:tcBorders>
                </w:tcPr>
                <w:p w14:paraId="191012E6" w14:textId="77777777" w:rsidR="006D2DAE" w:rsidRDefault="00995EE0">
                  <w:pPr>
                    <w:pStyle w:val="CommentText"/>
                    <w:widowControl w:val="0"/>
                    <w:spacing w:after="0"/>
                    <w:ind w:left="1"/>
                    <w:jc w:val="center"/>
                  </w:pPr>
                  <w:r>
                    <w:rPr>
                      <w:rFonts w:eastAsia="Calibri"/>
                    </w:rPr>
                    <w:t>X</w:t>
                  </w:r>
                </w:p>
              </w:tc>
            </w:tr>
            <w:tr w:rsidR="006D2DAE" w14:paraId="6B71BBC2" w14:textId="77777777">
              <w:tc>
                <w:tcPr>
                  <w:tcW w:w="2687" w:type="dxa"/>
                  <w:tcBorders>
                    <w:left w:val="nil"/>
                  </w:tcBorders>
                </w:tcPr>
                <w:p w14:paraId="77A2813C" w14:textId="77777777" w:rsidR="006D2DAE" w:rsidRDefault="00995EE0">
                  <w:pPr>
                    <w:pStyle w:val="CommentText"/>
                    <w:widowControl w:val="0"/>
                    <w:spacing w:after="0"/>
                    <w:ind w:left="1"/>
                    <w:jc w:val="center"/>
                  </w:pPr>
                  <w:r>
                    <w:rPr>
                      <w:rFonts w:eastAsia="Calibri"/>
                    </w:rPr>
                    <w:t>Prakses aizstāvēšana</w:t>
                  </w:r>
                </w:p>
              </w:tc>
              <w:tc>
                <w:tcPr>
                  <w:tcW w:w="1276" w:type="dxa"/>
                </w:tcPr>
                <w:p w14:paraId="3044D36F" w14:textId="77777777" w:rsidR="006D2DAE" w:rsidRDefault="00995EE0">
                  <w:pPr>
                    <w:pStyle w:val="CommentText"/>
                    <w:widowControl w:val="0"/>
                    <w:spacing w:after="0"/>
                    <w:ind w:left="1"/>
                    <w:jc w:val="center"/>
                  </w:pPr>
                  <w:r>
                    <w:rPr>
                      <w:rFonts w:eastAsia="Calibri"/>
                    </w:rPr>
                    <w:t>30</w:t>
                  </w:r>
                </w:p>
              </w:tc>
              <w:tc>
                <w:tcPr>
                  <w:tcW w:w="567" w:type="dxa"/>
                </w:tcPr>
                <w:p w14:paraId="5B700DE2" w14:textId="77777777" w:rsidR="006D2DAE" w:rsidRDefault="00995EE0">
                  <w:pPr>
                    <w:pStyle w:val="CommentText"/>
                    <w:widowControl w:val="0"/>
                    <w:spacing w:after="0"/>
                    <w:ind w:left="1"/>
                    <w:jc w:val="center"/>
                  </w:pPr>
                  <w:r>
                    <w:rPr>
                      <w:rFonts w:eastAsia="Calibri"/>
                    </w:rPr>
                    <w:t>X</w:t>
                  </w:r>
                </w:p>
              </w:tc>
              <w:tc>
                <w:tcPr>
                  <w:tcW w:w="567" w:type="dxa"/>
                </w:tcPr>
                <w:p w14:paraId="74D178A8" w14:textId="77777777" w:rsidR="006D2DAE" w:rsidRDefault="00995EE0">
                  <w:pPr>
                    <w:pStyle w:val="CommentText"/>
                    <w:widowControl w:val="0"/>
                    <w:spacing w:after="0"/>
                    <w:ind w:left="1"/>
                    <w:jc w:val="center"/>
                  </w:pPr>
                  <w:r>
                    <w:rPr>
                      <w:rFonts w:eastAsia="Calibri"/>
                    </w:rPr>
                    <w:t>X</w:t>
                  </w:r>
                </w:p>
              </w:tc>
              <w:tc>
                <w:tcPr>
                  <w:tcW w:w="567" w:type="dxa"/>
                </w:tcPr>
                <w:p w14:paraId="230EB1E7" w14:textId="77777777" w:rsidR="006D2DAE" w:rsidRDefault="00995EE0">
                  <w:pPr>
                    <w:pStyle w:val="CommentText"/>
                    <w:widowControl w:val="0"/>
                    <w:spacing w:after="0"/>
                    <w:ind w:left="1"/>
                    <w:jc w:val="center"/>
                  </w:pPr>
                  <w:r>
                    <w:rPr>
                      <w:rFonts w:eastAsia="Calibri"/>
                    </w:rPr>
                    <w:t>X</w:t>
                  </w:r>
                </w:p>
              </w:tc>
              <w:tc>
                <w:tcPr>
                  <w:tcW w:w="568" w:type="dxa"/>
                </w:tcPr>
                <w:p w14:paraId="05CBC1EA" w14:textId="77777777" w:rsidR="006D2DAE" w:rsidRDefault="006D2DAE">
                  <w:pPr>
                    <w:pStyle w:val="CommentText"/>
                    <w:widowControl w:val="0"/>
                    <w:spacing w:after="0"/>
                    <w:ind w:left="1"/>
                    <w:jc w:val="center"/>
                  </w:pPr>
                </w:p>
              </w:tc>
              <w:tc>
                <w:tcPr>
                  <w:tcW w:w="567" w:type="dxa"/>
                </w:tcPr>
                <w:p w14:paraId="74DADD0F" w14:textId="77777777" w:rsidR="006D2DAE" w:rsidRDefault="00995EE0">
                  <w:pPr>
                    <w:pStyle w:val="CommentText"/>
                    <w:widowControl w:val="0"/>
                    <w:spacing w:after="0"/>
                    <w:ind w:left="1"/>
                    <w:jc w:val="center"/>
                  </w:pPr>
                  <w:r>
                    <w:rPr>
                      <w:rFonts w:eastAsia="Calibri"/>
                    </w:rPr>
                    <w:t>X</w:t>
                  </w:r>
                </w:p>
              </w:tc>
              <w:tc>
                <w:tcPr>
                  <w:tcW w:w="423" w:type="dxa"/>
                  <w:tcBorders>
                    <w:right w:val="nil"/>
                  </w:tcBorders>
                </w:tcPr>
                <w:p w14:paraId="0B5F8B5A" w14:textId="77777777" w:rsidR="006D2DAE" w:rsidRDefault="00995EE0">
                  <w:pPr>
                    <w:pStyle w:val="CommentText"/>
                    <w:widowControl w:val="0"/>
                    <w:spacing w:after="0"/>
                    <w:ind w:left="1"/>
                    <w:jc w:val="center"/>
                  </w:pPr>
                  <w:r>
                    <w:rPr>
                      <w:rFonts w:eastAsia="Calibri"/>
                    </w:rPr>
                    <w:t>X</w:t>
                  </w:r>
                </w:p>
              </w:tc>
            </w:tr>
            <w:tr w:rsidR="006D2DAE" w14:paraId="76EA469D" w14:textId="77777777">
              <w:tc>
                <w:tcPr>
                  <w:tcW w:w="2687" w:type="dxa"/>
                  <w:tcBorders>
                    <w:left w:val="nil"/>
                  </w:tcBorders>
                </w:tcPr>
                <w:p w14:paraId="053CE6EF" w14:textId="77777777" w:rsidR="006D2DAE" w:rsidRDefault="006D2DAE">
                  <w:pPr>
                    <w:pStyle w:val="CommentText"/>
                    <w:widowControl w:val="0"/>
                    <w:spacing w:after="0"/>
                    <w:ind w:left="1"/>
                    <w:jc w:val="center"/>
                  </w:pPr>
                </w:p>
              </w:tc>
              <w:tc>
                <w:tcPr>
                  <w:tcW w:w="1276" w:type="dxa"/>
                </w:tcPr>
                <w:p w14:paraId="0C741035" w14:textId="77777777" w:rsidR="006D2DAE" w:rsidRDefault="00995EE0">
                  <w:pPr>
                    <w:pStyle w:val="CommentText"/>
                    <w:widowControl w:val="0"/>
                    <w:spacing w:after="0"/>
                    <w:ind w:left="1"/>
                    <w:jc w:val="center"/>
                  </w:pPr>
                  <w:r>
                    <w:rPr>
                      <w:rFonts w:eastAsia="Calibri"/>
                    </w:rPr>
                    <w:t>100</w:t>
                  </w:r>
                </w:p>
              </w:tc>
              <w:tc>
                <w:tcPr>
                  <w:tcW w:w="567" w:type="dxa"/>
                  <w:vAlign w:val="center"/>
                </w:tcPr>
                <w:p w14:paraId="5B9E6944" w14:textId="77777777" w:rsidR="006D2DAE" w:rsidRDefault="006D2DAE">
                  <w:pPr>
                    <w:pStyle w:val="CommentText"/>
                    <w:widowControl w:val="0"/>
                    <w:spacing w:after="0"/>
                    <w:ind w:left="1"/>
                    <w:jc w:val="center"/>
                  </w:pPr>
                </w:p>
              </w:tc>
              <w:tc>
                <w:tcPr>
                  <w:tcW w:w="567" w:type="dxa"/>
                  <w:vAlign w:val="center"/>
                </w:tcPr>
                <w:p w14:paraId="67392F64" w14:textId="77777777" w:rsidR="006D2DAE" w:rsidRDefault="006D2DAE">
                  <w:pPr>
                    <w:pStyle w:val="CommentText"/>
                    <w:widowControl w:val="0"/>
                    <w:spacing w:after="0"/>
                    <w:ind w:left="1"/>
                    <w:jc w:val="center"/>
                  </w:pPr>
                </w:p>
              </w:tc>
              <w:tc>
                <w:tcPr>
                  <w:tcW w:w="567" w:type="dxa"/>
                  <w:vAlign w:val="center"/>
                </w:tcPr>
                <w:p w14:paraId="17DBF96E" w14:textId="77777777" w:rsidR="006D2DAE" w:rsidRDefault="006D2DAE">
                  <w:pPr>
                    <w:pStyle w:val="CommentText"/>
                    <w:widowControl w:val="0"/>
                    <w:spacing w:after="0"/>
                    <w:ind w:left="1"/>
                    <w:jc w:val="center"/>
                  </w:pPr>
                </w:p>
              </w:tc>
              <w:tc>
                <w:tcPr>
                  <w:tcW w:w="568" w:type="dxa"/>
                  <w:vAlign w:val="center"/>
                </w:tcPr>
                <w:p w14:paraId="6CFCAC3A" w14:textId="77777777" w:rsidR="006D2DAE" w:rsidRDefault="006D2DAE">
                  <w:pPr>
                    <w:pStyle w:val="CommentText"/>
                    <w:widowControl w:val="0"/>
                    <w:spacing w:after="0"/>
                    <w:ind w:left="1"/>
                    <w:jc w:val="center"/>
                  </w:pPr>
                </w:p>
              </w:tc>
              <w:tc>
                <w:tcPr>
                  <w:tcW w:w="567" w:type="dxa"/>
                </w:tcPr>
                <w:p w14:paraId="346820E9" w14:textId="77777777" w:rsidR="006D2DAE" w:rsidRDefault="006D2DAE">
                  <w:pPr>
                    <w:pStyle w:val="CommentText"/>
                    <w:widowControl w:val="0"/>
                    <w:spacing w:after="0"/>
                    <w:ind w:left="1"/>
                    <w:jc w:val="center"/>
                  </w:pPr>
                </w:p>
              </w:tc>
              <w:tc>
                <w:tcPr>
                  <w:tcW w:w="423" w:type="dxa"/>
                  <w:tcBorders>
                    <w:right w:val="nil"/>
                  </w:tcBorders>
                </w:tcPr>
                <w:p w14:paraId="19C35D98" w14:textId="77777777" w:rsidR="006D2DAE" w:rsidRDefault="006D2DAE">
                  <w:pPr>
                    <w:pStyle w:val="CommentText"/>
                    <w:widowControl w:val="0"/>
                    <w:spacing w:after="0"/>
                    <w:ind w:left="1"/>
                    <w:jc w:val="center"/>
                  </w:pPr>
                </w:p>
              </w:tc>
            </w:tr>
            <w:tr w:rsidR="006D2DAE" w14:paraId="70463F71" w14:textId="77777777">
              <w:tc>
                <w:tcPr>
                  <w:tcW w:w="7222" w:type="dxa"/>
                  <w:gridSpan w:val="8"/>
                  <w:tcBorders>
                    <w:left w:val="nil"/>
                    <w:bottom w:val="nil"/>
                    <w:right w:val="nil"/>
                  </w:tcBorders>
                </w:tcPr>
                <w:p w14:paraId="14A3F04C" w14:textId="77777777" w:rsidR="006D2DAE" w:rsidRDefault="006D2DAE">
                  <w:pPr>
                    <w:pStyle w:val="CommentText"/>
                    <w:widowControl w:val="0"/>
                    <w:spacing w:after="0"/>
                    <w:ind w:left="1"/>
                    <w:jc w:val="center"/>
                  </w:pPr>
                </w:p>
              </w:tc>
            </w:tr>
          </w:tbl>
          <w:p w14:paraId="51FCB5DB" w14:textId="77777777" w:rsidR="006D2DAE" w:rsidRDefault="006D2DAE">
            <w:pPr>
              <w:pStyle w:val="CommentText"/>
              <w:widowControl w:val="0"/>
              <w:spacing w:after="0"/>
              <w:ind w:left="1"/>
              <w:jc w:val="both"/>
              <w:rPr>
                <w:b/>
                <w:bCs/>
                <w:sz w:val="24"/>
              </w:rPr>
            </w:pPr>
          </w:p>
        </w:tc>
      </w:tr>
    </w:tbl>
    <w:p w14:paraId="3DCFDA59" w14:textId="77777777" w:rsidR="006D2DAE" w:rsidRDefault="006D2DAE">
      <w:pPr>
        <w:spacing w:after="0"/>
        <w:rPr>
          <w:b/>
          <w:bCs/>
          <w:sz w:val="24"/>
        </w:rPr>
      </w:pPr>
    </w:p>
    <w:p w14:paraId="69F86205" w14:textId="77777777" w:rsidR="006D2DAE" w:rsidRDefault="00995EE0">
      <w:pPr>
        <w:spacing w:after="0"/>
        <w:rPr>
          <w:b/>
          <w:bCs/>
          <w:sz w:val="24"/>
        </w:rPr>
      </w:pPr>
      <w:r>
        <w:br w:type="page"/>
      </w:r>
    </w:p>
    <w:p w14:paraId="78D543E9" w14:textId="77777777" w:rsidR="006D2DAE" w:rsidRDefault="00995EE0">
      <w:pPr>
        <w:spacing w:after="0"/>
        <w:jc w:val="center"/>
        <w:rPr>
          <w:b/>
          <w:sz w:val="24"/>
          <w:szCs w:val="24"/>
        </w:rPr>
      </w:pPr>
      <w:r>
        <w:rPr>
          <w:b/>
          <w:sz w:val="24"/>
          <w:szCs w:val="24"/>
        </w:rPr>
        <w:lastRenderedPageBreak/>
        <w:t>Prakses I pielikums Nr. 1</w:t>
      </w:r>
    </w:p>
    <w:p w14:paraId="289B49A4" w14:textId="77777777" w:rsidR="006D2DAE" w:rsidRDefault="00995EE0">
      <w:pPr>
        <w:spacing w:after="0"/>
        <w:jc w:val="center"/>
        <w:rPr>
          <w:rFonts w:cs="Open Sans"/>
          <w:b/>
          <w:sz w:val="22"/>
          <w:szCs w:val="22"/>
        </w:rPr>
      </w:pPr>
      <w:r>
        <w:rPr>
          <w:rFonts w:cs="Open Sans"/>
          <w:b/>
          <w:sz w:val="24"/>
          <w:szCs w:val="24"/>
        </w:rPr>
        <w:t>Prakses I pārskats</w:t>
      </w:r>
      <w:r>
        <w:rPr>
          <w:rFonts w:cs="Open Sans"/>
          <w:b/>
          <w:sz w:val="24"/>
          <w:szCs w:val="24"/>
        </w:rPr>
        <w:br/>
      </w:r>
    </w:p>
    <w:p w14:paraId="6864E620" w14:textId="77777777" w:rsidR="006D2DAE" w:rsidRDefault="00995EE0">
      <w:pPr>
        <w:numPr>
          <w:ilvl w:val="0"/>
          <w:numId w:val="2"/>
        </w:numPr>
        <w:spacing w:after="0"/>
        <w:ind w:firstLine="0"/>
        <w:rPr>
          <w:sz w:val="22"/>
          <w:szCs w:val="22"/>
        </w:rPr>
      </w:pPr>
      <w:r>
        <w:rPr>
          <w:sz w:val="22"/>
          <w:szCs w:val="22"/>
        </w:rPr>
        <w:t>Titullapa</w:t>
      </w:r>
    </w:p>
    <w:p w14:paraId="01DD59C2" w14:textId="77777777" w:rsidR="006D2DAE" w:rsidRDefault="00995EE0">
      <w:pPr>
        <w:numPr>
          <w:ilvl w:val="0"/>
          <w:numId w:val="2"/>
        </w:numPr>
        <w:spacing w:after="0"/>
        <w:ind w:firstLine="0"/>
        <w:rPr>
          <w:sz w:val="22"/>
          <w:szCs w:val="22"/>
        </w:rPr>
      </w:pPr>
      <w:r>
        <w:rPr>
          <w:sz w:val="22"/>
          <w:szCs w:val="22"/>
        </w:rPr>
        <w:t>Satura rādītājs</w:t>
      </w:r>
    </w:p>
    <w:p w14:paraId="23C90BD2" w14:textId="77777777" w:rsidR="006D2DAE" w:rsidRDefault="00995EE0">
      <w:pPr>
        <w:numPr>
          <w:ilvl w:val="0"/>
          <w:numId w:val="2"/>
        </w:numPr>
        <w:spacing w:after="0"/>
        <w:ind w:firstLine="0"/>
        <w:rPr>
          <w:sz w:val="22"/>
          <w:szCs w:val="22"/>
        </w:rPr>
      </w:pPr>
      <w:r>
        <w:rPr>
          <w:sz w:val="22"/>
          <w:szCs w:val="22"/>
        </w:rPr>
        <w:t>Viesmīlības uzņēmuma vispārējs raksturojums (1 lpp.)</w:t>
      </w:r>
    </w:p>
    <w:tbl>
      <w:tblPr>
        <w:tblStyle w:val="TableGrid"/>
        <w:tblW w:w="9640" w:type="dxa"/>
        <w:tblInd w:w="-147" w:type="dxa"/>
        <w:tblLayout w:type="fixed"/>
        <w:tblLook w:val="04A0" w:firstRow="1" w:lastRow="0" w:firstColumn="1" w:lastColumn="0" w:noHBand="0" w:noVBand="1"/>
      </w:tblPr>
      <w:tblGrid>
        <w:gridCol w:w="9640"/>
      </w:tblGrid>
      <w:tr w:rsidR="006D2DAE" w14:paraId="441D638B" w14:textId="77777777">
        <w:trPr>
          <w:trHeight w:val="64"/>
        </w:trPr>
        <w:tc>
          <w:tcPr>
            <w:tcW w:w="9640" w:type="dxa"/>
            <w:vAlign w:val="center"/>
          </w:tcPr>
          <w:p w14:paraId="72D72E70" w14:textId="77777777" w:rsidR="006D2DAE" w:rsidRDefault="00995EE0">
            <w:pPr>
              <w:widowControl w:val="0"/>
              <w:spacing w:after="0"/>
              <w:rPr>
                <w:rFonts w:cs="Open Sans"/>
                <w:b/>
                <w:szCs w:val="18"/>
              </w:rPr>
            </w:pPr>
            <w:r>
              <w:rPr>
                <w:rFonts w:eastAsia="Calibri" w:cs="Open Sans"/>
                <w:b/>
                <w:szCs w:val="18"/>
              </w:rPr>
              <w:t>Uzņēmuma nosaukums</w:t>
            </w:r>
          </w:p>
        </w:tc>
      </w:tr>
      <w:tr w:rsidR="006D2DAE" w14:paraId="7D684789" w14:textId="77777777">
        <w:trPr>
          <w:trHeight w:val="188"/>
        </w:trPr>
        <w:tc>
          <w:tcPr>
            <w:tcW w:w="9640" w:type="dxa"/>
            <w:vAlign w:val="center"/>
          </w:tcPr>
          <w:p w14:paraId="368091DB" w14:textId="77777777" w:rsidR="006D2DAE" w:rsidRDefault="006D2DAE">
            <w:pPr>
              <w:widowControl w:val="0"/>
              <w:spacing w:after="0"/>
              <w:rPr>
                <w:rFonts w:cs="Open Sans"/>
                <w:b/>
                <w:szCs w:val="18"/>
              </w:rPr>
            </w:pPr>
          </w:p>
        </w:tc>
      </w:tr>
      <w:tr w:rsidR="006D2DAE" w14:paraId="5C3C31A2" w14:textId="77777777">
        <w:trPr>
          <w:trHeight w:val="64"/>
        </w:trPr>
        <w:tc>
          <w:tcPr>
            <w:tcW w:w="9640" w:type="dxa"/>
            <w:vAlign w:val="center"/>
          </w:tcPr>
          <w:p w14:paraId="248D4FD4" w14:textId="51A71344" w:rsidR="006D2DAE" w:rsidRDefault="00995EE0">
            <w:pPr>
              <w:widowControl w:val="0"/>
              <w:spacing w:after="0"/>
              <w:rPr>
                <w:rFonts w:cs="Open Sans"/>
                <w:b/>
                <w:szCs w:val="18"/>
              </w:rPr>
            </w:pPr>
            <w:r>
              <w:rPr>
                <w:rFonts w:eastAsia="Calibri" w:cs="Open Sans"/>
                <w:b/>
                <w:szCs w:val="18"/>
              </w:rPr>
              <w:t>Uzņēmuma juridiskais nosaukums</w:t>
            </w:r>
          </w:p>
        </w:tc>
      </w:tr>
      <w:tr w:rsidR="006D2DAE" w14:paraId="68BEA3D6" w14:textId="77777777">
        <w:trPr>
          <w:trHeight w:val="136"/>
        </w:trPr>
        <w:tc>
          <w:tcPr>
            <w:tcW w:w="9640" w:type="dxa"/>
            <w:vAlign w:val="center"/>
          </w:tcPr>
          <w:p w14:paraId="0C4907D8" w14:textId="77777777" w:rsidR="006D2DAE" w:rsidRDefault="006D2DAE">
            <w:pPr>
              <w:widowControl w:val="0"/>
              <w:spacing w:after="0"/>
              <w:rPr>
                <w:rFonts w:cs="Open Sans"/>
                <w:b/>
                <w:szCs w:val="18"/>
              </w:rPr>
            </w:pPr>
          </w:p>
        </w:tc>
      </w:tr>
      <w:tr w:rsidR="006D2DAE" w14:paraId="41387ED3" w14:textId="77777777">
        <w:trPr>
          <w:trHeight w:val="69"/>
        </w:trPr>
        <w:tc>
          <w:tcPr>
            <w:tcW w:w="9640" w:type="dxa"/>
            <w:vAlign w:val="center"/>
          </w:tcPr>
          <w:p w14:paraId="74A035AF" w14:textId="77777777" w:rsidR="006D2DAE" w:rsidRDefault="00995EE0">
            <w:pPr>
              <w:widowControl w:val="0"/>
              <w:spacing w:after="0"/>
              <w:rPr>
                <w:rFonts w:cs="Open Sans"/>
                <w:b/>
                <w:szCs w:val="18"/>
              </w:rPr>
            </w:pPr>
            <w:r>
              <w:rPr>
                <w:rFonts w:eastAsia="Calibri" w:cs="Open Sans"/>
                <w:b/>
                <w:szCs w:val="18"/>
              </w:rPr>
              <w:t>Adrese</w:t>
            </w:r>
          </w:p>
        </w:tc>
      </w:tr>
      <w:tr w:rsidR="006D2DAE" w14:paraId="7E281415" w14:textId="77777777">
        <w:trPr>
          <w:trHeight w:val="69"/>
        </w:trPr>
        <w:tc>
          <w:tcPr>
            <w:tcW w:w="9640" w:type="dxa"/>
            <w:vAlign w:val="center"/>
          </w:tcPr>
          <w:p w14:paraId="2F662F0F" w14:textId="77777777" w:rsidR="006D2DAE" w:rsidRDefault="006D2DAE">
            <w:pPr>
              <w:widowControl w:val="0"/>
              <w:spacing w:after="0"/>
              <w:rPr>
                <w:rFonts w:cs="Open Sans"/>
                <w:b/>
                <w:szCs w:val="18"/>
              </w:rPr>
            </w:pPr>
          </w:p>
        </w:tc>
      </w:tr>
      <w:tr w:rsidR="006D2DAE" w14:paraId="66705A5D" w14:textId="77777777">
        <w:trPr>
          <w:trHeight w:val="160"/>
        </w:trPr>
        <w:tc>
          <w:tcPr>
            <w:tcW w:w="9640" w:type="dxa"/>
            <w:vAlign w:val="center"/>
          </w:tcPr>
          <w:p w14:paraId="62976E53" w14:textId="119AE5DB" w:rsidR="006D2DAE" w:rsidRDefault="00995EE0">
            <w:pPr>
              <w:widowControl w:val="0"/>
              <w:spacing w:after="0"/>
              <w:rPr>
                <w:rFonts w:cs="Open Sans"/>
                <w:b/>
                <w:szCs w:val="18"/>
              </w:rPr>
            </w:pPr>
            <w:r>
              <w:rPr>
                <w:rFonts w:eastAsia="Calibri" w:cs="Open Sans"/>
                <w:b/>
                <w:szCs w:val="18"/>
              </w:rPr>
              <w:t>Tīmekļvietnes adrese</w:t>
            </w:r>
          </w:p>
        </w:tc>
      </w:tr>
      <w:tr w:rsidR="006D2DAE" w14:paraId="7888EAD0" w14:textId="77777777">
        <w:trPr>
          <w:trHeight w:val="363"/>
        </w:trPr>
        <w:tc>
          <w:tcPr>
            <w:tcW w:w="9640" w:type="dxa"/>
            <w:vAlign w:val="center"/>
          </w:tcPr>
          <w:p w14:paraId="7F47976B" w14:textId="77777777" w:rsidR="006D2DAE" w:rsidRDefault="006D2DAE">
            <w:pPr>
              <w:widowControl w:val="0"/>
              <w:spacing w:after="0"/>
              <w:rPr>
                <w:rFonts w:cs="Open Sans"/>
                <w:b/>
                <w:szCs w:val="18"/>
              </w:rPr>
            </w:pPr>
          </w:p>
        </w:tc>
      </w:tr>
      <w:tr w:rsidR="006D2DAE" w14:paraId="57A2C0E5" w14:textId="77777777">
        <w:trPr>
          <w:trHeight w:val="439"/>
        </w:trPr>
        <w:tc>
          <w:tcPr>
            <w:tcW w:w="9640" w:type="dxa"/>
            <w:vAlign w:val="center"/>
          </w:tcPr>
          <w:p w14:paraId="37A53303" w14:textId="7E70C757" w:rsidR="006D2DAE" w:rsidRDefault="00995EE0">
            <w:pPr>
              <w:widowControl w:val="0"/>
              <w:spacing w:after="0"/>
              <w:rPr>
                <w:rFonts w:cs="Open Sans"/>
                <w:szCs w:val="18"/>
              </w:rPr>
            </w:pPr>
            <w:r>
              <w:rPr>
                <w:rFonts w:eastAsia="Calibri" w:cs="Open Sans"/>
                <w:b/>
                <w:szCs w:val="18"/>
              </w:rPr>
              <w:t>Uzņēmuma tips</w:t>
            </w:r>
            <w:r>
              <w:rPr>
                <w:rFonts w:eastAsia="Calibri" w:cs="Open Sans"/>
                <w:szCs w:val="18"/>
              </w:rPr>
              <w:t xml:space="preserve"> </w:t>
            </w:r>
            <w:r>
              <w:rPr>
                <w:rFonts w:eastAsia="Calibri" w:cs="Open Sans"/>
                <w:szCs w:val="18"/>
              </w:rPr>
              <w:br/>
              <w:t>Kūrortviesnīca, dizaina viesnīca, ātrās apkalpošanas restorāns u. c.</w:t>
            </w:r>
          </w:p>
        </w:tc>
      </w:tr>
      <w:tr w:rsidR="006D2DAE" w14:paraId="35D89883" w14:textId="77777777">
        <w:trPr>
          <w:trHeight w:val="277"/>
        </w:trPr>
        <w:tc>
          <w:tcPr>
            <w:tcW w:w="9640" w:type="dxa"/>
            <w:vAlign w:val="center"/>
          </w:tcPr>
          <w:p w14:paraId="19CF03FC" w14:textId="77777777" w:rsidR="006D2DAE" w:rsidRDefault="006D2DAE">
            <w:pPr>
              <w:widowControl w:val="0"/>
              <w:spacing w:after="0"/>
              <w:rPr>
                <w:rFonts w:cs="Open Sans"/>
                <w:b/>
                <w:szCs w:val="18"/>
              </w:rPr>
            </w:pPr>
          </w:p>
        </w:tc>
      </w:tr>
      <w:tr w:rsidR="006D2DAE" w14:paraId="60B26647" w14:textId="77777777">
        <w:trPr>
          <w:trHeight w:val="256"/>
        </w:trPr>
        <w:tc>
          <w:tcPr>
            <w:tcW w:w="9640" w:type="dxa"/>
            <w:vAlign w:val="center"/>
          </w:tcPr>
          <w:p w14:paraId="515FBBBF" w14:textId="77777777" w:rsidR="006D2DAE" w:rsidRDefault="00995EE0">
            <w:pPr>
              <w:widowControl w:val="0"/>
              <w:spacing w:after="0"/>
              <w:rPr>
                <w:rFonts w:cs="Open Sans"/>
                <w:szCs w:val="18"/>
              </w:rPr>
            </w:pPr>
            <w:r>
              <w:rPr>
                <w:rFonts w:eastAsia="Calibri" w:cs="Open Sans"/>
                <w:b/>
                <w:szCs w:val="18"/>
              </w:rPr>
              <w:t>Uzņēmuma kapacitāte</w:t>
            </w:r>
            <w:r>
              <w:rPr>
                <w:rFonts w:eastAsia="Calibri" w:cs="Open Sans"/>
                <w:szCs w:val="18"/>
              </w:rPr>
              <w:t xml:space="preserve"> </w:t>
            </w:r>
            <w:r>
              <w:rPr>
                <w:rFonts w:eastAsia="Calibri" w:cs="Open Sans"/>
                <w:szCs w:val="18"/>
              </w:rPr>
              <w:br/>
              <w:t>Viesu numuru skaits vai sēdvietu skaits restorānā.</w:t>
            </w:r>
          </w:p>
        </w:tc>
      </w:tr>
      <w:tr w:rsidR="006D2DAE" w14:paraId="2AFA7342" w14:textId="77777777">
        <w:trPr>
          <w:trHeight w:val="376"/>
        </w:trPr>
        <w:tc>
          <w:tcPr>
            <w:tcW w:w="9640" w:type="dxa"/>
            <w:vAlign w:val="center"/>
          </w:tcPr>
          <w:p w14:paraId="370A8E1B" w14:textId="77777777" w:rsidR="006D2DAE" w:rsidRDefault="006D2DAE">
            <w:pPr>
              <w:widowControl w:val="0"/>
              <w:spacing w:after="0"/>
              <w:rPr>
                <w:rFonts w:cs="Open Sans"/>
                <w:b/>
                <w:szCs w:val="18"/>
              </w:rPr>
            </w:pPr>
          </w:p>
        </w:tc>
      </w:tr>
      <w:tr w:rsidR="006D2DAE" w14:paraId="41D4DC75" w14:textId="77777777">
        <w:trPr>
          <w:trHeight w:val="397"/>
        </w:trPr>
        <w:tc>
          <w:tcPr>
            <w:tcW w:w="9640" w:type="dxa"/>
            <w:vAlign w:val="center"/>
          </w:tcPr>
          <w:p w14:paraId="65246F76" w14:textId="479C4B11" w:rsidR="006D2DAE" w:rsidRDefault="00995EE0">
            <w:pPr>
              <w:widowControl w:val="0"/>
              <w:spacing w:after="0"/>
              <w:rPr>
                <w:rFonts w:cs="Open Sans"/>
                <w:szCs w:val="18"/>
              </w:rPr>
            </w:pPr>
            <w:r>
              <w:rPr>
                <w:rFonts w:eastAsia="Calibri" w:cs="Open Sans"/>
                <w:b/>
                <w:szCs w:val="18"/>
              </w:rPr>
              <w:t>Uzņēmuma reitinga līmenis</w:t>
            </w:r>
            <w:r>
              <w:rPr>
                <w:rFonts w:eastAsia="Calibri" w:cs="Open Sans"/>
                <w:szCs w:val="18"/>
              </w:rPr>
              <w:t xml:space="preserve"> </w:t>
            </w:r>
            <w:r>
              <w:rPr>
                <w:rFonts w:eastAsia="Calibri" w:cs="Open Sans"/>
                <w:szCs w:val="18"/>
              </w:rPr>
              <w:br/>
              <w:t xml:space="preserve">Zvaigznes, dimanti, </w:t>
            </w:r>
            <w:proofErr w:type="spellStart"/>
            <w:r>
              <w:rPr>
                <w:rFonts w:eastAsia="Calibri" w:cs="Open Sans"/>
                <w:i/>
                <w:szCs w:val="18"/>
              </w:rPr>
              <w:t>Michelin</w:t>
            </w:r>
            <w:proofErr w:type="spellEnd"/>
            <w:r>
              <w:rPr>
                <w:rFonts w:eastAsia="Calibri" w:cs="Open Sans"/>
                <w:szCs w:val="18"/>
              </w:rPr>
              <w:t xml:space="preserve"> zvaigznes u. c.</w:t>
            </w:r>
          </w:p>
        </w:tc>
      </w:tr>
      <w:tr w:rsidR="006D2DAE" w14:paraId="6FF4D1E4" w14:textId="77777777">
        <w:trPr>
          <w:trHeight w:val="557"/>
        </w:trPr>
        <w:tc>
          <w:tcPr>
            <w:tcW w:w="9640" w:type="dxa"/>
            <w:vAlign w:val="center"/>
          </w:tcPr>
          <w:p w14:paraId="1E1A3F23" w14:textId="77777777" w:rsidR="006D2DAE" w:rsidRDefault="006D2DAE">
            <w:pPr>
              <w:widowControl w:val="0"/>
              <w:spacing w:after="0"/>
              <w:rPr>
                <w:rFonts w:cs="Open Sans"/>
                <w:b/>
                <w:szCs w:val="18"/>
              </w:rPr>
            </w:pPr>
          </w:p>
        </w:tc>
      </w:tr>
      <w:tr w:rsidR="006D2DAE" w14:paraId="0EE9EA4F" w14:textId="77777777">
        <w:trPr>
          <w:trHeight w:val="145"/>
        </w:trPr>
        <w:tc>
          <w:tcPr>
            <w:tcW w:w="9640" w:type="dxa"/>
            <w:vAlign w:val="center"/>
          </w:tcPr>
          <w:p w14:paraId="1E25102A" w14:textId="51F8ABC2" w:rsidR="006D2DAE" w:rsidRDefault="00995EE0">
            <w:pPr>
              <w:widowControl w:val="0"/>
              <w:spacing w:after="0"/>
              <w:rPr>
                <w:rFonts w:cs="Open Sans"/>
                <w:szCs w:val="18"/>
              </w:rPr>
            </w:pPr>
            <w:r>
              <w:rPr>
                <w:rFonts w:eastAsia="Calibri" w:cs="Open Sans"/>
                <w:b/>
                <w:szCs w:val="18"/>
              </w:rPr>
              <w:t>Galvenie pakalpojumi un produkti</w:t>
            </w:r>
            <w:r>
              <w:rPr>
                <w:rFonts w:eastAsia="Calibri" w:cs="Open Sans"/>
                <w:szCs w:val="18"/>
              </w:rPr>
              <w:t xml:space="preserve"> </w:t>
            </w:r>
            <w:r>
              <w:rPr>
                <w:rFonts w:eastAsia="Calibri" w:cs="Open Sans"/>
                <w:szCs w:val="18"/>
              </w:rPr>
              <w:br/>
              <w:t>Izmitināšana (viesu numuriņu kategorijas), ēdināšana, SPA u. c.</w:t>
            </w:r>
          </w:p>
        </w:tc>
      </w:tr>
      <w:tr w:rsidR="006D2DAE" w14:paraId="1884E240" w14:textId="77777777">
        <w:trPr>
          <w:trHeight w:val="611"/>
        </w:trPr>
        <w:tc>
          <w:tcPr>
            <w:tcW w:w="9640" w:type="dxa"/>
            <w:vAlign w:val="center"/>
          </w:tcPr>
          <w:p w14:paraId="3ECEA461" w14:textId="77777777" w:rsidR="006D2DAE" w:rsidRDefault="006D2DAE">
            <w:pPr>
              <w:widowControl w:val="0"/>
              <w:spacing w:after="0"/>
              <w:rPr>
                <w:rFonts w:cs="Open Sans"/>
                <w:b/>
                <w:szCs w:val="18"/>
              </w:rPr>
            </w:pPr>
          </w:p>
        </w:tc>
      </w:tr>
    </w:tbl>
    <w:p w14:paraId="3CE86FE4" w14:textId="77777777" w:rsidR="006D2DAE" w:rsidRDefault="006D2DAE">
      <w:pPr>
        <w:spacing w:after="0"/>
        <w:ind w:left="360"/>
        <w:rPr>
          <w:b/>
          <w:bCs/>
          <w:sz w:val="24"/>
        </w:rPr>
      </w:pPr>
    </w:p>
    <w:p w14:paraId="3C1951F9" w14:textId="4BE2107C" w:rsidR="006D2DAE" w:rsidRDefault="00995EE0">
      <w:pPr>
        <w:numPr>
          <w:ilvl w:val="0"/>
          <w:numId w:val="2"/>
        </w:numPr>
        <w:spacing w:after="0"/>
        <w:ind w:firstLine="0"/>
        <w:rPr>
          <w:sz w:val="22"/>
          <w:szCs w:val="22"/>
        </w:rPr>
      </w:pPr>
      <w:r>
        <w:rPr>
          <w:sz w:val="22"/>
          <w:szCs w:val="22"/>
        </w:rPr>
        <w:t>Mācību prakses nodaļa uzņēmumā (5</w:t>
      </w:r>
      <w:r>
        <w:rPr>
          <w:rFonts w:eastAsia="Calibri"/>
          <w:b/>
          <w:sz w:val="22"/>
          <w:szCs w:val="22"/>
        </w:rPr>
        <w:t>–</w:t>
      </w:r>
      <w:r>
        <w:rPr>
          <w:sz w:val="22"/>
          <w:szCs w:val="22"/>
        </w:rPr>
        <w:t>6 lpp.)</w:t>
      </w:r>
    </w:p>
    <w:tbl>
      <w:tblPr>
        <w:tblStyle w:val="TableGrid"/>
        <w:tblW w:w="9640" w:type="dxa"/>
        <w:tblInd w:w="-147" w:type="dxa"/>
        <w:tblLayout w:type="fixed"/>
        <w:tblLook w:val="04A0" w:firstRow="1" w:lastRow="0" w:firstColumn="1" w:lastColumn="0" w:noHBand="0" w:noVBand="1"/>
      </w:tblPr>
      <w:tblGrid>
        <w:gridCol w:w="9640"/>
      </w:tblGrid>
      <w:tr w:rsidR="006D2DAE" w14:paraId="3E213172" w14:textId="77777777">
        <w:trPr>
          <w:trHeight w:val="397"/>
        </w:trPr>
        <w:tc>
          <w:tcPr>
            <w:tcW w:w="9640" w:type="dxa"/>
            <w:vAlign w:val="center"/>
          </w:tcPr>
          <w:p w14:paraId="326A969F" w14:textId="77777777" w:rsidR="006D2DAE" w:rsidRDefault="00995EE0">
            <w:pPr>
              <w:widowControl w:val="0"/>
              <w:spacing w:after="0"/>
              <w:rPr>
                <w:rFonts w:cs="Open Sans"/>
                <w:szCs w:val="18"/>
              </w:rPr>
            </w:pPr>
            <w:r>
              <w:rPr>
                <w:rFonts w:eastAsia="Calibri" w:cs="Open Sans"/>
                <w:b/>
                <w:szCs w:val="18"/>
              </w:rPr>
              <w:t>Nodaļas nosaukums</w:t>
            </w:r>
          </w:p>
        </w:tc>
      </w:tr>
      <w:tr w:rsidR="006D2DAE" w14:paraId="3E6ABE43" w14:textId="77777777">
        <w:trPr>
          <w:trHeight w:val="495"/>
        </w:trPr>
        <w:tc>
          <w:tcPr>
            <w:tcW w:w="9640" w:type="dxa"/>
            <w:vAlign w:val="center"/>
          </w:tcPr>
          <w:p w14:paraId="1A72BA88" w14:textId="77777777" w:rsidR="006D2DAE" w:rsidRDefault="006D2DAE">
            <w:pPr>
              <w:widowControl w:val="0"/>
              <w:spacing w:after="0"/>
              <w:rPr>
                <w:rFonts w:cs="Open Sans"/>
                <w:szCs w:val="18"/>
              </w:rPr>
            </w:pPr>
          </w:p>
        </w:tc>
      </w:tr>
      <w:tr w:rsidR="006D2DAE" w14:paraId="67357C34" w14:textId="77777777">
        <w:trPr>
          <w:trHeight w:val="283"/>
        </w:trPr>
        <w:tc>
          <w:tcPr>
            <w:tcW w:w="9640" w:type="dxa"/>
          </w:tcPr>
          <w:p w14:paraId="2011D56D" w14:textId="77777777" w:rsidR="006D2DAE" w:rsidRDefault="00995EE0">
            <w:pPr>
              <w:widowControl w:val="0"/>
              <w:spacing w:after="0"/>
              <w:rPr>
                <w:rFonts w:cs="Open Sans"/>
                <w:b/>
                <w:szCs w:val="18"/>
              </w:rPr>
            </w:pPr>
            <w:r>
              <w:rPr>
                <w:rFonts w:eastAsia="Calibri" w:cs="Open Sans"/>
                <w:b/>
                <w:szCs w:val="18"/>
              </w:rPr>
              <w:t>Nodaļas mērķi</w:t>
            </w:r>
            <w:r>
              <w:rPr>
                <w:rFonts w:eastAsia="Calibri" w:cs="Open Sans"/>
                <w:b/>
                <w:szCs w:val="18"/>
              </w:rPr>
              <w:br/>
            </w:r>
            <w:r>
              <w:rPr>
                <w:rFonts w:eastAsia="Calibri" w:cs="Open Sans"/>
                <w:szCs w:val="18"/>
              </w:rPr>
              <w:t>Mācību prakses nodaļas galvenie mērķi.</w:t>
            </w:r>
          </w:p>
        </w:tc>
      </w:tr>
      <w:tr w:rsidR="006D2DAE" w14:paraId="0FD1F656" w14:textId="77777777">
        <w:trPr>
          <w:trHeight w:val="587"/>
        </w:trPr>
        <w:tc>
          <w:tcPr>
            <w:tcW w:w="9640" w:type="dxa"/>
          </w:tcPr>
          <w:p w14:paraId="09EACD48" w14:textId="77777777" w:rsidR="006D2DAE" w:rsidRDefault="006D2DAE">
            <w:pPr>
              <w:widowControl w:val="0"/>
              <w:spacing w:after="0"/>
              <w:rPr>
                <w:rFonts w:cs="Open Sans"/>
                <w:b/>
                <w:szCs w:val="18"/>
              </w:rPr>
            </w:pPr>
          </w:p>
        </w:tc>
      </w:tr>
      <w:tr w:rsidR="006D2DAE" w14:paraId="38892482" w14:textId="77777777">
        <w:trPr>
          <w:trHeight w:val="519"/>
        </w:trPr>
        <w:tc>
          <w:tcPr>
            <w:tcW w:w="9640" w:type="dxa"/>
          </w:tcPr>
          <w:p w14:paraId="04E3F70B" w14:textId="3A9F4B2D" w:rsidR="006D2DAE" w:rsidRDefault="00995EE0">
            <w:pPr>
              <w:widowControl w:val="0"/>
              <w:spacing w:after="0"/>
              <w:rPr>
                <w:rFonts w:cs="Open Sans"/>
                <w:szCs w:val="18"/>
              </w:rPr>
            </w:pPr>
            <w:r>
              <w:rPr>
                <w:rFonts w:eastAsia="Calibri" w:cs="Open Sans"/>
                <w:b/>
                <w:szCs w:val="18"/>
              </w:rPr>
              <w:t>Pārvaldība</w:t>
            </w:r>
            <w:r>
              <w:rPr>
                <w:rFonts w:eastAsia="Calibri" w:cs="Open Sans"/>
                <w:b/>
                <w:szCs w:val="18"/>
              </w:rPr>
              <w:br/>
            </w:r>
            <w:r>
              <w:rPr>
                <w:rFonts w:eastAsia="Calibri" w:cs="Open Sans"/>
                <w:szCs w:val="18"/>
              </w:rPr>
              <w:t>Nodaļas pārvaldība (atbildības jomas, struktūra, hierarhija, amati, pienākumi, darba organizācija un noslodze maiņās u. c.).</w:t>
            </w:r>
          </w:p>
        </w:tc>
      </w:tr>
      <w:tr w:rsidR="006D2DAE" w14:paraId="3FB6797B" w14:textId="77777777">
        <w:trPr>
          <w:trHeight w:val="770"/>
        </w:trPr>
        <w:tc>
          <w:tcPr>
            <w:tcW w:w="9640" w:type="dxa"/>
          </w:tcPr>
          <w:p w14:paraId="004A5BF5" w14:textId="77777777" w:rsidR="006D2DAE" w:rsidRDefault="006D2DAE">
            <w:pPr>
              <w:widowControl w:val="0"/>
              <w:spacing w:after="0"/>
              <w:rPr>
                <w:rFonts w:cs="Open Sans"/>
                <w:b/>
                <w:szCs w:val="18"/>
              </w:rPr>
            </w:pPr>
          </w:p>
        </w:tc>
      </w:tr>
      <w:tr w:rsidR="006D2DAE" w14:paraId="1D8ECBD6" w14:textId="77777777">
        <w:trPr>
          <w:trHeight w:val="851"/>
        </w:trPr>
        <w:tc>
          <w:tcPr>
            <w:tcW w:w="9640" w:type="dxa"/>
          </w:tcPr>
          <w:p w14:paraId="565F355B" w14:textId="7A672F49" w:rsidR="006D2DAE" w:rsidRDefault="00995EE0">
            <w:pPr>
              <w:widowControl w:val="0"/>
              <w:spacing w:after="0"/>
              <w:rPr>
                <w:rFonts w:cs="Open Sans"/>
                <w:szCs w:val="18"/>
              </w:rPr>
            </w:pPr>
            <w:r w:rsidRPr="00FC0CF1">
              <w:rPr>
                <w:rFonts w:eastAsia="Calibri" w:cs="Open Sans"/>
                <w:b/>
                <w:i/>
                <w:iCs/>
                <w:szCs w:val="18"/>
              </w:rPr>
              <w:t>SOP</w:t>
            </w:r>
            <w:r>
              <w:rPr>
                <w:rFonts w:eastAsia="Calibri" w:cs="Open Sans"/>
                <w:b/>
                <w:szCs w:val="18"/>
              </w:rPr>
              <w:br/>
            </w:r>
            <w:r>
              <w:rPr>
                <w:rFonts w:eastAsia="Calibri" w:cs="Open Sans"/>
                <w:szCs w:val="18"/>
              </w:rPr>
              <w:t>Standarta darbības procedūras (</w:t>
            </w:r>
            <w:proofErr w:type="spellStart"/>
            <w:r>
              <w:rPr>
                <w:rFonts w:eastAsia="Calibri" w:cs="Open Sans"/>
                <w:i/>
                <w:szCs w:val="18"/>
              </w:rPr>
              <w:t>Standard</w:t>
            </w:r>
            <w:proofErr w:type="spellEnd"/>
            <w:r>
              <w:rPr>
                <w:rFonts w:eastAsia="Calibri" w:cs="Open Sans"/>
                <w:i/>
                <w:szCs w:val="18"/>
              </w:rPr>
              <w:t xml:space="preserve"> </w:t>
            </w:r>
            <w:proofErr w:type="spellStart"/>
            <w:r>
              <w:rPr>
                <w:rFonts w:eastAsia="Calibri" w:cs="Open Sans"/>
                <w:i/>
                <w:szCs w:val="18"/>
              </w:rPr>
              <w:t>Operating</w:t>
            </w:r>
            <w:proofErr w:type="spellEnd"/>
            <w:r>
              <w:rPr>
                <w:rFonts w:eastAsia="Calibri" w:cs="Open Sans"/>
                <w:i/>
                <w:szCs w:val="18"/>
              </w:rPr>
              <w:t xml:space="preserve"> </w:t>
            </w:r>
            <w:proofErr w:type="spellStart"/>
            <w:r>
              <w:rPr>
                <w:rFonts w:eastAsia="Calibri" w:cs="Open Sans"/>
                <w:i/>
                <w:szCs w:val="18"/>
              </w:rPr>
              <w:t>Procedures</w:t>
            </w:r>
            <w:proofErr w:type="spellEnd"/>
            <w:r>
              <w:rPr>
                <w:rFonts w:eastAsia="Calibri" w:cs="Open Sans"/>
                <w:szCs w:val="18"/>
              </w:rPr>
              <w:t>) un to atbilstība normatīvo aktu prasībām viesmīlības nozarē (darba un vides tiesību aktiem, uzņēmuma iekšējiem kārtības noteikumiem, higiēnas prasībām, uzņēmuma paškontroles sistēmas (</w:t>
            </w:r>
            <w:r w:rsidRPr="00FC0CF1">
              <w:rPr>
                <w:rFonts w:eastAsia="Calibri" w:cs="Open Sans"/>
                <w:i/>
                <w:iCs/>
                <w:szCs w:val="18"/>
              </w:rPr>
              <w:t>HACCP</w:t>
            </w:r>
            <w:r>
              <w:rPr>
                <w:rFonts w:eastAsia="Calibri" w:cs="Open Sans"/>
                <w:szCs w:val="18"/>
              </w:rPr>
              <w:t>) principiem u. c.).</w:t>
            </w:r>
          </w:p>
        </w:tc>
      </w:tr>
      <w:tr w:rsidR="006D2DAE" w14:paraId="38DD6420" w14:textId="77777777">
        <w:trPr>
          <w:trHeight w:val="924"/>
        </w:trPr>
        <w:tc>
          <w:tcPr>
            <w:tcW w:w="9640" w:type="dxa"/>
          </w:tcPr>
          <w:p w14:paraId="0A2E9A2D" w14:textId="77777777" w:rsidR="006D2DAE" w:rsidRDefault="006D2DAE">
            <w:pPr>
              <w:widowControl w:val="0"/>
              <w:spacing w:after="0"/>
              <w:rPr>
                <w:rFonts w:cs="Open Sans"/>
                <w:b/>
                <w:szCs w:val="18"/>
              </w:rPr>
            </w:pPr>
          </w:p>
        </w:tc>
      </w:tr>
    </w:tbl>
    <w:p w14:paraId="2056E6CF" w14:textId="77777777" w:rsidR="006D2DAE" w:rsidRDefault="006D2DAE">
      <w:pPr>
        <w:pStyle w:val="CommentText"/>
        <w:spacing w:after="0"/>
        <w:rPr>
          <w:b/>
          <w:bCs/>
          <w:sz w:val="24"/>
        </w:rPr>
      </w:pPr>
      <w:bookmarkStart w:id="51" w:name="_Toc94374973"/>
      <w:bookmarkEnd w:id="51"/>
    </w:p>
    <w:p w14:paraId="40E15C1B" w14:textId="638DF389" w:rsidR="006D2DAE" w:rsidRDefault="00995EE0">
      <w:pPr>
        <w:numPr>
          <w:ilvl w:val="0"/>
          <w:numId w:val="2"/>
        </w:numPr>
        <w:spacing w:after="0"/>
        <w:ind w:firstLine="0"/>
        <w:rPr>
          <w:sz w:val="22"/>
          <w:szCs w:val="22"/>
        </w:rPr>
      </w:pPr>
      <w:r>
        <w:rPr>
          <w:sz w:val="22"/>
          <w:szCs w:val="22"/>
        </w:rPr>
        <w:lastRenderedPageBreak/>
        <w:t>Darba pienākumi prakses laikā un izaugsmes pašnovērtējums (12</w:t>
      </w:r>
      <w:r>
        <w:rPr>
          <w:rFonts w:eastAsia="Calibri"/>
          <w:b/>
          <w:sz w:val="22"/>
          <w:szCs w:val="22"/>
        </w:rPr>
        <w:t>–</w:t>
      </w:r>
      <w:r>
        <w:rPr>
          <w:sz w:val="22"/>
          <w:szCs w:val="22"/>
        </w:rPr>
        <w:t>13 lpp.)</w:t>
      </w:r>
    </w:p>
    <w:tbl>
      <w:tblPr>
        <w:tblStyle w:val="TableGrid"/>
        <w:tblW w:w="9640" w:type="dxa"/>
        <w:tblInd w:w="-147" w:type="dxa"/>
        <w:tblLayout w:type="fixed"/>
        <w:tblLook w:val="04A0" w:firstRow="1" w:lastRow="0" w:firstColumn="1" w:lastColumn="0" w:noHBand="0" w:noVBand="1"/>
      </w:tblPr>
      <w:tblGrid>
        <w:gridCol w:w="9640"/>
      </w:tblGrid>
      <w:tr w:rsidR="006D2DAE" w14:paraId="66A0106F" w14:textId="77777777">
        <w:trPr>
          <w:trHeight w:val="397"/>
        </w:trPr>
        <w:tc>
          <w:tcPr>
            <w:tcW w:w="9640" w:type="dxa"/>
            <w:vAlign w:val="center"/>
          </w:tcPr>
          <w:p w14:paraId="20974789" w14:textId="77777777" w:rsidR="006D2DAE" w:rsidRDefault="00995EE0">
            <w:pPr>
              <w:widowControl w:val="0"/>
              <w:spacing w:after="0"/>
              <w:rPr>
                <w:rFonts w:cs="Open Sans"/>
                <w:szCs w:val="18"/>
              </w:rPr>
            </w:pPr>
            <w:r>
              <w:rPr>
                <w:rFonts w:eastAsia="Calibri" w:cs="Open Sans"/>
                <w:b/>
                <w:szCs w:val="18"/>
              </w:rPr>
              <w:t>Studējošā prakses amats</w:t>
            </w:r>
          </w:p>
        </w:tc>
      </w:tr>
      <w:tr w:rsidR="006D2DAE" w14:paraId="077F3879" w14:textId="77777777">
        <w:trPr>
          <w:trHeight w:val="397"/>
        </w:trPr>
        <w:tc>
          <w:tcPr>
            <w:tcW w:w="9640" w:type="dxa"/>
            <w:vAlign w:val="center"/>
          </w:tcPr>
          <w:p w14:paraId="25A35EF9" w14:textId="77777777" w:rsidR="006D2DAE" w:rsidRDefault="006D2DAE">
            <w:pPr>
              <w:widowControl w:val="0"/>
              <w:spacing w:after="0"/>
              <w:rPr>
                <w:rFonts w:cs="Open Sans"/>
                <w:b/>
                <w:szCs w:val="18"/>
              </w:rPr>
            </w:pPr>
          </w:p>
        </w:tc>
      </w:tr>
      <w:tr w:rsidR="006D2DAE" w14:paraId="204F2B51" w14:textId="77777777">
        <w:trPr>
          <w:trHeight w:val="463"/>
        </w:trPr>
        <w:tc>
          <w:tcPr>
            <w:tcW w:w="9640" w:type="dxa"/>
          </w:tcPr>
          <w:p w14:paraId="36A62E68" w14:textId="77777777" w:rsidR="006D2DAE" w:rsidRDefault="00995EE0">
            <w:pPr>
              <w:widowControl w:val="0"/>
              <w:spacing w:after="0"/>
              <w:rPr>
                <w:rFonts w:cs="Open Sans"/>
                <w:b/>
                <w:szCs w:val="18"/>
              </w:rPr>
            </w:pPr>
            <w:r>
              <w:rPr>
                <w:rFonts w:eastAsia="Calibri" w:cs="Open Sans"/>
                <w:b/>
                <w:szCs w:val="18"/>
              </w:rPr>
              <w:t>Galvenie darba pienākumi</w:t>
            </w:r>
            <w:r>
              <w:rPr>
                <w:rFonts w:eastAsia="Calibri" w:cs="Open Sans"/>
                <w:b/>
                <w:szCs w:val="18"/>
              </w:rPr>
              <w:br/>
            </w:r>
            <w:r>
              <w:rPr>
                <w:rFonts w:eastAsia="Calibri" w:cs="Open Sans"/>
                <w:szCs w:val="18"/>
              </w:rPr>
              <w:t>Galveni darba pienākumi mācību prakses laikā.</w:t>
            </w:r>
          </w:p>
        </w:tc>
      </w:tr>
      <w:tr w:rsidR="006D2DAE" w14:paraId="0C47E968" w14:textId="77777777">
        <w:trPr>
          <w:trHeight w:val="678"/>
        </w:trPr>
        <w:tc>
          <w:tcPr>
            <w:tcW w:w="9640" w:type="dxa"/>
          </w:tcPr>
          <w:p w14:paraId="183D8C9C" w14:textId="77777777" w:rsidR="006D2DAE" w:rsidRDefault="006D2DAE">
            <w:pPr>
              <w:widowControl w:val="0"/>
              <w:spacing w:after="0"/>
              <w:rPr>
                <w:rFonts w:cs="Open Sans"/>
                <w:b/>
                <w:szCs w:val="18"/>
              </w:rPr>
            </w:pPr>
          </w:p>
        </w:tc>
      </w:tr>
      <w:tr w:rsidR="006D2DAE" w14:paraId="3C34EE8D" w14:textId="77777777">
        <w:trPr>
          <w:trHeight w:val="853"/>
        </w:trPr>
        <w:tc>
          <w:tcPr>
            <w:tcW w:w="9640" w:type="dxa"/>
          </w:tcPr>
          <w:p w14:paraId="3DD1FF1E" w14:textId="7B176B58" w:rsidR="006D2DAE" w:rsidRDefault="00995EE0">
            <w:pPr>
              <w:widowControl w:val="0"/>
              <w:spacing w:after="0"/>
              <w:rPr>
                <w:rFonts w:cs="Open Sans"/>
                <w:szCs w:val="18"/>
              </w:rPr>
            </w:pPr>
            <w:r>
              <w:rPr>
                <w:rFonts w:eastAsia="Calibri" w:cs="Open Sans"/>
                <w:b/>
                <w:szCs w:val="18"/>
              </w:rPr>
              <w:t>Attīstības plāns</w:t>
            </w:r>
            <w:r>
              <w:rPr>
                <w:rFonts w:eastAsia="Calibri" w:cs="Open Sans"/>
                <w:b/>
                <w:szCs w:val="18"/>
              </w:rPr>
              <w:br/>
            </w:r>
            <w:r>
              <w:rPr>
                <w:rFonts w:eastAsia="Calibri" w:cs="Open Sans"/>
                <w:szCs w:val="18"/>
              </w:rPr>
              <w:t>Prasmju un kompetenču kopums, ko studējošais plāno attīstīt mācību prakses laikā (piemēram, profesionālās amata prasmes, valodu, saskarsmi un komunikāciju, problēmu risināšanu, datorprasmes, darbu komandā u. c.). Pēc iespējas sīkāk aprakstīt</w:t>
            </w:r>
          </w:p>
        </w:tc>
      </w:tr>
      <w:tr w:rsidR="006D2DAE" w14:paraId="6BE2F082" w14:textId="77777777">
        <w:trPr>
          <w:trHeight w:val="872"/>
        </w:trPr>
        <w:tc>
          <w:tcPr>
            <w:tcW w:w="9640" w:type="dxa"/>
          </w:tcPr>
          <w:p w14:paraId="55B06A18" w14:textId="77777777" w:rsidR="006D2DAE" w:rsidRDefault="006D2DAE">
            <w:pPr>
              <w:widowControl w:val="0"/>
              <w:spacing w:after="0"/>
              <w:rPr>
                <w:rFonts w:cs="Open Sans"/>
                <w:b/>
                <w:szCs w:val="18"/>
              </w:rPr>
            </w:pPr>
          </w:p>
        </w:tc>
      </w:tr>
      <w:tr w:rsidR="006D2DAE" w14:paraId="186ACE0F" w14:textId="77777777">
        <w:trPr>
          <w:trHeight w:val="697"/>
        </w:trPr>
        <w:tc>
          <w:tcPr>
            <w:tcW w:w="9640" w:type="dxa"/>
          </w:tcPr>
          <w:p w14:paraId="7C31AA9A" w14:textId="67263C00" w:rsidR="006D2DAE" w:rsidRDefault="00995EE0">
            <w:pPr>
              <w:widowControl w:val="0"/>
              <w:spacing w:after="0"/>
              <w:rPr>
                <w:rFonts w:cs="Open Sans"/>
                <w:szCs w:val="18"/>
              </w:rPr>
            </w:pPr>
            <w:r>
              <w:rPr>
                <w:rFonts w:eastAsia="Calibri" w:cs="Open Sans"/>
                <w:b/>
                <w:szCs w:val="18"/>
              </w:rPr>
              <w:t>Metodes un tehnikas</w:t>
            </w:r>
            <w:r>
              <w:rPr>
                <w:rFonts w:eastAsia="Calibri" w:cs="Open Sans"/>
                <w:b/>
                <w:szCs w:val="18"/>
              </w:rPr>
              <w:br/>
            </w:r>
            <w:r>
              <w:rPr>
                <w:rFonts w:eastAsia="Calibri" w:cs="Open Sans"/>
                <w:szCs w:val="18"/>
              </w:rPr>
              <w:t>Metodes</w:t>
            </w:r>
            <w:proofErr w:type="gramStart"/>
            <w:r>
              <w:rPr>
                <w:rFonts w:eastAsia="Calibri" w:cs="Open Sans"/>
                <w:szCs w:val="18"/>
              </w:rPr>
              <w:t xml:space="preserve"> un</w:t>
            </w:r>
            <w:proofErr w:type="gramEnd"/>
            <w:r>
              <w:rPr>
                <w:rFonts w:eastAsia="Calibri" w:cs="Open Sans"/>
                <w:szCs w:val="18"/>
              </w:rPr>
              <w:t xml:space="preserve"> tehnikas, kuras tika lietotas, lai attīstītu studējošā personiskās prasmes un kompetences prakses vietā (piemēram, ēnošana, </w:t>
            </w:r>
            <w:proofErr w:type="spellStart"/>
            <w:r>
              <w:rPr>
                <w:rFonts w:eastAsia="Calibri" w:cs="Open Sans"/>
                <w:szCs w:val="18"/>
              </w:rPr>
              <w:t>mentorings</w:t>
            </w:r>
            <w:proofErr w:type="spellEnd"/>
            <w:r>
              <w:rPr>
                <w:rFonts w:eastAsia="Calibri" w:cs="Open Sans"/>
                <w:szCs w:val="18"/>
              </w:rPr>
              <w:t xml:space="preserve">, </w:t>
            </w:r>
            <w:proofErr w:type="spellStart"/>
            <w:r>
              <w:rPr>
                <w:rFonts w:eastAsia="Calibri" w:cs="Open Sans"/>
                <w:szCs w:val="18"/>
              </w:rPr>
              <w:t>koučings</w:t>
            </w:r>
            <w:proofErr w:type="spellEnd"/>
            <w:r>
              <w:rPr>
                <w:rFonts w:eastAsia="Calibri" w:cs="Open Sans"/>
                <w:szCs w:val="18"/>
              </w:rPr>
              <w:t xml:space="preserve"> u. c.). Kritisks un sīki izklāstīts izvērtējums. </w:t>
            </w:r>
          </w:p>
        </w:tc>
      </w:tr>
      <w:tr w:rsidR="006D2DAE" w14:paraId="6078F263" w14:textId="77777777">
        <w:trPr>
          <w:trHeight w:val="924"/>
        </w:trPr>
        <w:tc>
          <w:tcPr>
            <w:tcW w:w="9640" w:type="dxa"/>
          </w:tcPr>
          <w:p w14:paraId="546FCF85" w14:textId="77777777" w:rsidR="006D2DAE" w:rsidRDefault="006D2DAE">
            <w:pPr>
              <w:widowControl w:val="0"/>
              <w:spacing w:after="0"/>
              <w:rPr>
                <w:rFonts w:cs="Open Sans"/>
                <w:b/>
                <w:szCs w:val="18"/>
              </w:rPr>
            </w:pPr>
          </w:p>
        </w:tc>
      </w:tr>
      <w:tr w:rsidR="006D2DAE" w14:paraId="2AE7E213" w14:textId="77777777">
        <w:trPr>
          <w:trHeight w:val="567"/>
        </w:trPr>
        <w:tc>
          <w:tcPr>
            <w:tcW w:w="9640" w:type="dxa"/>
          </w:tcPr>
          <w:p w14:paraId="1AF7AE56" w14:textId="40D8B739" w:rsidR="006D2DAE" w:rsidRDefault="00995EE0">
            <w:pPr>
              <w:widowControl w:val="0"/>
              <w:spacing w:after="0"/>
              <w:rPr>
                <w:rFonts w:cs="Open Sans"/>
                <w:szCs w:val="18"/>
              </w:rPr>
            </w:pPr>
            <w:r>
              <w:rPr>
                <w:rFonts w:eastAsia="Calibri" w:cs="Open Sans"/>
                <w:b/>
                <w:szCs w:val="18"/>
              </w:rPr>
              <w:t>Pašnovērtējums</w:t>
            </w:r>
            <w:r>
              <w:rPr>
                <w:rFonts w:eastAsia="Calibri" w:cs="Open Sans"/>
                <w:b/>
                <w:szCs w:val="18"/>
              </w:rPr>
              <w:br/>
            </w:r>
            <w:proofErr w:type="spellStart"/>
            <w:r>
              <w:rPr>
                <w:rFonts w:eastAsia="Calibri" w:cs="Open Sans"/>
                <w:szCs w:val="18"/>
              </w:rPr>
              <w:t>Pašnovērtējums</w:t>
            </w:r>
            <w:proofErr w:type="spellEnd"/>
            <w:r>
              <w:rPr>
                <w:rFonts w:eastAsia="Calibri" w:cs="Open Sans"/>
                <w:szCs w:val="18"/>
              </w:rPr>
              <w:t xml:space="preserve"> par mācību prakses laikā sasniegtajiem rezultātiem un personisko izaugsmi. “Praktikanta raksturojumā” sniegtā novērtējuma kritiska analīze.</w:t>
            </w:r>
          </w:p>
        </w:tc>
      </w:tr>
      <w:tr w:rsidR="006D2DAE" w14:paraId="41A4042F" w14:textId="77777777">
        <w:trPr>
          <w:trHeight w:val="981"/>
        </w:trPr>
        <w:tc>
          <w:tcPr>
            <w:tcW w:w="9640" w:type="dxa"/>
          </w:tcPr>
          <w:p w14:paraId="1CD8BBA9" w14:textId="77777777" w:rsidR="006D2DAE" w:rsidRDefault="006D2DAE">
            <w:pPr>
              <w:widowControl w:val="0"/>
              <w:spacing w:after="0"/>
              <w:rPr>
                <w:rFonts w:cs="Open Sans"/>
                <w:b/>
                <w:szCs w:val="18"/>
              </w:rPr>
            </w:pPr>
          </w:p>
        </w:tc>
      </w:tr>
      <w:tr w:rsidR="006D2DAE" w14:paraId="7F003D14" w14:textId="77777777">
        <w:trPr>
          <w:trHeight w:val="507"/>
        </w:trPr>
        <w:tc>
          <w:tcPr>
            <w:tcW w:w="9640" w:type="dxa"/>
          </w:tcPr>
          <w:p w14:paraId="4C4144FB" w14:textId="1D561FD8" w:rsidR="006D2DAE" w:rsidRDefault="00995EE0">
            <w:pPr>
              <w:widowControl w:val="0"/>
              <w:spacing w:after="0"/>
              <w:rPr>
                <w:rFonts w:cs="Open Sans"/>
                <w:szCs w:val="18"/>
              </w:rPr>
            </w:pPr>
            <w:r>
              <w:rPr>
                <w:rFonts w:eastAsia="Calibri" w:cs="Open Sans"/>
                <w:b/>
                <w:szCs w:val="18"/>
              </w:rPr>
              <w:t xml:space="preserve">Priekšlikumi </w:t>
            </w:r>
            <w:r>
              <w:rPr>
                <w:rFonts w:eastAsia="Calibri" w:cs="Open Sans"/>
                <w:b/>
                <w:szCs w:val="18"/>
              </w:rPr>
              <w:br/>
            </w:r>
            <w:r>
              <w:rPr>
                <w:rFonts w:eastAsia="Calibri" w:cs="Open Sans"/>
                <w:szCs w:val="18"/>
              </w:rPr>
              <w:t>Pamatoti, reāli un sasniedzami priekšlikumi personisko kompetenču attīstībai nākotnē (piemēram, mācību prakse citā vidē vai amata pozīcijās u. c.). Pēc iespējas sīkāk aprakstīt.</w:t>
            </w:r>
          </w:p>
        </w:tc>
      </w:tr>
      <w:tr w:rsidR="006D2DAE" w14:paraId="347D724F" w14:textId="77777777">
        <w:trPr>
          <w:trHeight w:val="823"/>
        </w:trPr>
        <w:tc>
          <w:tcPr>
            <w:tcW w:w="9640" w:type="dxa"/>
          </w:tcPr>
          <w:p w14:paraId="473417AF" w14:textId="77777777" w:rsidR="006D2DAE" w:rsidRDefault="006D2DAE">
            <w:pPr>
              <w:widowControl w:val="0"/>
              <w:spacing w:after="0"/>
              <w:rPr>
                <w:rFonts w:cs="Open Sans"/>
                <w:b/>
                <w:szCs w:val="18"/>
              </w:rPr>
            </w:pPr>
          </w:p>
        </w:tc>
      </w:tr>
    </w:tbl>
    <w:p w14:paraId="4B972374" w14:textId="77777777" w:rsidR="006D2DAE" w:rsidRDefault="006D2DAE">
      <w:pPr>
        <w:spacing w:after="0"/>
        <w:rPr>
          <w:rFonts w:cs="Open Sans"/>
          <w:szCs w:val="18"/>
        </w:rPr>
      </w:pPr>
    </w:p>
    <w:p w14:paraId="0038026B" w14:textId="77777777" w:rsidR="006D2DAE" w:rsidRDefault="00995EE0">
      <w:pPr>
        <w:numPr>
          <w:ilvl w:val="0"/>
          <w:numId w:val="2"/>
        </w:numPr>
        <w:spacing w:after="0"/>
        <w:ind w:firstLine="0"/>
        <w:rPr>
          <w:rFonts w:cs="Open Sans"/>
          <w:sz w:val="22"/>
          <w:szCs w:val="22"/>
        </w:rPr>
      </w:pPr>
      <w:r>
        <w:rPr>
          <w:rFonts w:cs="Open Sans"/>
          <w:sz w:val="22"/>
          <w:szCs w:val="22"/>
        </w:rPr>
        <w:t>Pielikumi</w:t>
      </w:r>
    </w:p>
    <w:p w14:paraId="7FC17E36" w14:textId="77777777" w:rsidR="006D2DAE" w:rsidRDefault="00995EE0">
      <w:pPr>
        <w:numPr>
          <w:ilvl w:val="0"/>
          <w:numId w:val="3"/>
        </w:numPr>
        <w:spacing w:after="0"/>
        <w:ind w:firstLine="0"/>
        <w:rPr>
          <w:rFonts w:cs="Open Sans"/>
          <w:szCs w:val="18"/>
        </w:rPr>
      </w:pPr>
      <w:r>
        <w:rPr>
          <w:rFonts w:cs="Open Sans"/>
          <w:szCs w:val="18"/>
        </w:rPr>
        <w:t>Prakses līgums.</w:t>
      </w:r>
    </w:p>
    <w:p w14:paraId="3D13D86D" w14:textId="77777777" w:rsidR="006D2DAE" w:rsidRDefault="00995EE0">
      <w:pPr>
        <w:numPr>
          <w:ilvl w:val="0"/>
          <w:numId w:val="3"/>
        </w:numPr>
        <w:spacing w:after="0"/>
        <w:ind w:firstLine="0"/>
        <w:rPr>
          <w:rFonts w:cs="Open Sans"/>
          <w:szCs w:val="18"/>
        </w:rPr>
      </w:pPr>
      <w:r>
        <w:rPr>
          <w:rFonts w:cs="Open Sans"/>
          <w:szCs w:val="18"/>
        </w:rPr>
        <w:t>Praktikanta raksturojums.</w:t>
      </w:r>
    </w:p>
    <w:p w14:paraId="3D62AABC" w14:textId="6B860357" w:rsidR="006D2DAE" w:rsidRDefault="00995EE0">
      <w:pPr>
        <w:numPr>
          <w:ilvl w:val="0"/>
          <w:numId w:val="3"/>
        </w:numPr>
        <w:spacing w:after="0"/>
        <w:ind w:firstLine="0"/>
        <w:rPr>
          <w:rFonts w:cs="Open Sans"/>
          <w:szCs w:val="18"/>
        </w:rPr>
        <w:sectPr w:rsidR="006D2DAE">
          <w:footerReference w:type="default" r:id="rId49"/>
          <w:headerReference w:type="first" r:id="rId50"/>
          <w:footerReference w:type="first" r:id="rId51"/>
          <w:pgSz w:w="11906" w:h="16838"/>
          <w:pgMar w:top="1134" w:right="707" w:bottom="777" w:left="1701" w:header="284" w:footer="720" w:gutter="0"/>
          <w:cols w:space="720"/>
          <w:formProt w:val="0"/>
          <w:titlePg/>
          <w:docGrid w:linePitch="360" w:charSpace="8192"/>
        </w:sectPr>
      </w:pPr>
      <w:r>
        <w:rPr>
          <w:rFonts w:cs="Open Sans"/>
          <w:szCs w:val="18"/>
        </w:rPr>
        <w:t>Prakses vizuālā dokumentācija (piemēram, foto no prakses vietas, vizuāli informatīvie materiāli no prakses uzņēmuma u. c.), kas apstiprina studējošā personisko prasmju un kompetenču izaugsmi.</w:t>
      </w:r>
    </w:p>
    <w:p w14:paraId="0D3CBFAC" w14:textId="77777777" w:rsidR="006D2DAE" w:rsidRDefault="00995EE0">
      <w:pPr>
        <w:spacing w:after="0"/>
        <w:jc w:val="center"/>
        <w:rPr>
          <w:rFonts w:eastAsia="Calibri"/>
          <w:b/>
          <w:sz w:val="24"/>
          <w:szCs w:val="24"/>
        </w:rPr>
      </w:pPr>
      <w:r>
        <w:rPr>
          <w:rFonts w:eastAsia="Calibri"/>
          <w:b/>
          <w:sz w:val="24"/>
          <w:szCs w:val="24"/>
        </w:rPr>
        <w:lastRenderedPageBreak/>
        <w:t>Prakses I pielikums Nr. 2</w:t>
      </w:r>
    </w:p>
    <w:p w14:paraId="6E91E6FF" w14:textId="77777777" w:rsidR="006D2DAE" w:rsidRDefault="00995EE0">
      <w:pPr>
        <w:spacing w:after="0"/>
        <w:jc w:val="center"/>
        <w:rPr>
          <w:rFonts w:eastAsia="Calibri" w:cs="Times New Roman"/>
          <w:b/>
          <w:sz w:val="24"/>
          <w:szCs w:val="24"/>
        </w:rPr>
      </w:pPr>
      <w:r>
        <w:rPr>
          <w:rFonts w:eastAsia="Calibri"/>
          <w:b/>
          <w:sz w:val="24"/>
          <w:szCs w:val="24"/>
        </w:rPr>
        <w:t>Praktikanta raksturojums</w:t>
      </w:r>
    </w:p>
    <w:p w14:paraId="6E57C9B5" w14:textId="77777777" w:rsidR="006D2DAE" w:rsidRDefault="006D2DAE">
      <w:pPr>
        <w:spacing w:after="0"/>
        <w:rPr>
          <w:rFonts w:eastAsia="Calibri" w:cs="Times New Roman"/>
          <w:szCs w:val="18"/>
        </w:rPr>
      </w:pPr>
    </w:p>
    <w:p w14:paraId="38E2155F" w14:textId="77777777" w:rsidR="006D2DAE" w:rsidRDefault="006D2DAE">
      <w:pPr>
        <w:spacing w:after="0"/>
        <w:rPr>
          <w:rFonts w:eastAsia="Calibri" w:cs="Times New Roman"/>
          <w:szCs w:val="18"/>
        </w:rPr>
      </w:pPr>
    </w:p>
    <w:tbl>
      <w:tblPr>
        <w:tblStyle w:val="TableGrid"/>
        <w:tblW w:w="9519" w:type="dxa"/>
        <w:tblInd w:w="120" w:type="dxa"/>
        <w:tblLayout w:type="fixed"/>
        <w:tblLook w:val="04A0" w:firstRow="1" w:lastRow="0" w:firstColumn="1" w:lastColumn="0" w:noHBand="0" w:noVBand="1"/>
      </w:tblPr>
      <w:tblGrid>
        <w:gridCol w:w="4554"/>
        <w:gridCol w:w="4965"/>
      </w:tblGrid>
      <w:tr w:rsidR="006D2DAE" w14:paraId="51AB9C1A" w14:textId="77777777">
        <w:trPr>
          <w:trHeight w:val="516"/>
        </w:trPr>
        <w:tc>
          <w:tcPr>
            <w:tcW w:w="4554" w:type="dxa"/>
            <w:tcBorders>
              <w:top w:val="nil"/>
              <w:left w:val="nil"/>
              <w:bottom w:val="nil"/>
              <w:right w:val="nil"/>
            </w:tcBorders>
          </w:tcPr>
          <w:p w14:paraId="545AB7A6" w14:textId="77777777" w:rsidR="006D2DAE" w:rsidRDefault="00995EE0">
            <w:pPr>
              <w:widowControl w:val="0"/>
              <w:spacing w:after="0"/>
              <w:jc w:val="right"/>
              <w:rPr>
                <w:rFonts w:eastAsia="Calibri" w:cs="Cambria"/>
                <w:b/>
                <w:bCs/>
                <w:szCs w:val="18"/>
              </w:rPr>
            </w:pPr>
            <w:r>
              <w:rPr>
                <w:rFonts w:eastAsia="Calibri" w:cs="Cambria"/>
                <w:b/>
                <w:bCs/>
                <w:szCs w:val="18"/>
              </w:rPr>
              <w:t>Praktikanta vārds, uzvārds</w:t>
            </w:r>
          </w:p>
        </w:tc>
        <w:tc>
          <w:tcPr>
            <w:tcW w:w="4964" w:type="dxa"/>
            <w:tcBorders>
              <w:top w:val="nil"/>
              <w:left w:val="nil"/>
              <w:bottom w:val="nil"/>
              <w:right w:val="nil"/>
            </w:tcBorders>
            <w:shd w:val="clear" w:color="auto" w:fill="F2F2F2" w:themeFill="background1" w:themeFillShade="F2"/>
          </w:tcPr>
          <w:p w14:paraId="374448DA" w14:textId="77777777" w:rsidR="006D2DAE" w:rsidRDefault="00995EE0">
            <w:pPr>
              <w:widowControl w:val="0"/>
              <w:spacing w:after="0"/>
              <w:rPr>
                <w:rFonts w:eastAsia="Calibri" w:cs="Cambria"/>
                <w:b/>
                <w:bCs/>
                <w:szCs w:val="18"/>
              </w:rPr>
            </w:pPr>
            <w:r>
              <w:rPr>
                <w:rFonts w:eastAsia="Calibri" w:cs="Cambria"/>
                <w:b/>
                <w:bCs/>
                <w:szCs w:val="18"/>
              </w:rPr>
              <w:t>_____________________________________________________________________</w:t>
            </w:r>
          </w:p>
        </w:tc>
      </w:tr>
      <w:tr w:rsidR="006D2DAE" w14:paraId="2EC2D6F4" w14:textId="77777777">
        <w:trPr>
          <w:trHeight w:val="516"/>
        </w:trPr>
        <w:tc>
          <w:tcPr>
            <w:tcW w:w="4554" w:type="dxa"/>
            <w:tcBorders>
              <w:top w:val="nil"/>
              <w:left w:val="nil"/>
              <w:bottom w:val="nil"/>
              <w:right w:val="nil"/>
            </w:tcBorders>
          </w:tcPr>
          <w:p w14:paraId="3F90612B" w14:textId="77777777" w:rsidR="006D2DAE" w:rsidRDefault="00995EE0">
            <w:pPr>
              <w:widowControl w:val="0"/>
              <w:spacing w:after="0"/>
              <w:jc w:val="right"/>
              <w:rPr>
                <w:rFonts w:eastAsia="Calibri" w:cs="Cambria"/>
                <w:b/>
                <w:bCs/>
                <w:szCs w:val="18"/>
              </w:rPr>
            </w:pPr>
            <w:r>
              <w:rPr>
                <w:rFonts w:eastAsia="Calibri" w:cs="Cambria"/>
                <w:b/>
                <w:bCs/>
                <w:szCs w:val="18"/>
              </w:rPr>
              <w:t>Prakses vietas nosaukums</w:t>
            </w:r>
          </w:p>
        </w:tc>
        <w:tc>
          <w:tcPr>
            <w:tcW w:w="4964" w:type="dxa"/>
            <w:tcBorders>
              <w:top w:val="nil"/>
              <w:left w:val="nil"/>
              <w:bottom w:val="nil"/>
              <w:right w:val="nil"/>
            </w:tcBorders>
            <w:shd w:val="clear" w:color="auto" w:fill="F2F2F2" w:themeFill="background1" w:themeFillShade="F2"/>
          </w:tcPr>
          <w:p w14:paraId="20EC92A7" w14:textId="77777777" w:rsidR="006D2DAE" w:rsidRDefault="00995EE0">
            <w:pPr>
              <w:widowControl w:val="0"/>
              <w:spacing w:after="0"/>
              <w:rPr>
                <w:rFonts w:eastAsia="Calibri" w:cs="Cambria"/>
                <w:b/>
                <w:bCs/>
                <w:szCs w:val="18"/>
              </w:rPr>
            </w:pPr>
            <w:r>
              <w:rPr>
                <w:rFonts w:eastAsia="Calibri" w:cs="Cambria"/>
                <w:b/>
                <w:bCs/>
                <w:szCs w:val="18"/>
              </w:rPr>
              <w:t>_____________________________________________________________________</w:t>
            </w:r>
          </w:p>
        </w:tc>
      </w:tr>
      <w:tr w:rsidR="006D2DAE" w14:paraId="0B899B38" w14:textId="77777777">
        <w:trPr>
          <w:trHeight w:val="363"/>
        </w:trPr>
        <w:tc>
          <w:tcPr>
            <w:tcW w:w="4554" w:type="dxa"/>
            <w:tcBorders>
              <w:top w:val="nil"/>
              <w:left w:val="nil"/>
              <w:bottom w:val="nil"/>
              <w:right w:val="nil"/>
            </w:tcBorders>
          </w:tcPr>
          <w:p w14:paraId="03BD10A8" w14:textId="77777777" w:rsidR="006D2DAE" w:rsidRDefault="00995EE0">
            <w:pPr>
              <w:widowControl w:val="0"/>
              <w:spacing w:after="0"/>
              <w:jc w:val="right"/>
              <w:rPr>
                <w:rFonts w:eastAsia="Calibri" w:cs="Cambria"/>
                <w:b/>
                <w:bCs/>
                <w:szCs w:val="18"/>
              </w:rPr>
            </w:pPr>
            <w:r>
              <w:rPr>
                <w:rFonts w:eastAsia="Calibri" w:cs="Cambria"/>
                <w:b/>
                <w:bCs/>
                <w:szCs w:val="18"/>
              </w:rPr>
              <w:t>Prakses vadītājs uzņēmumā (vārds, uzvārds, amats)</w:t>
            </w:r>
          </w:p>
        </w:tc>
        <w:tc>
          <w:tcPr>
            <w:tcW w:w="4964" w:type="dxa"/>
            <w:tcBorders>
              <w:top w:val="nil"/>
              <w:left w:val="nil"/>
              <w:bottom w:val="nil"/>
              <w:right w:val="nil"/>
            </w:tcBorders>
            <w:shd w:val="clear" w:color="auto" w:fill="F2F2F2" w:themeFill="background1" w:themeFillShade="F2"/>
          </w:tcPr>
          <w:p w14:paraId="0734B17C" w14:textId="77777777" w:rsidR="006D2DAE" w:rsidRDefault="00995EE0">
            <w:pPr>
              <w:widowControl w:val="0"/>
              <w:spacing w:after="0"/>
              <w:rPr>
                <w:rFonts w:eastAsia="Calibri" w:cs="Cambria"/>
                <w:b/>
                <w:bCs/>
                <w:szCs w:val="18"/>
              </w:rPr>
            </w:pPr>
            <w:r>
              <w:rPr>
                <w:rFonts w:eastAsia="Calibri" w:cs="Cambria"/>
                <w:b/>
                <w:bCs/>
                <w:szCs w:val="18"/>
              </w:rPr>
              <w:t>_____________________________________________________________________</w:t>
            </w:r>
          </w:p>
        </w:tc>
      </w:tr>
      <w:tr w:rsidR="006D2DAE" w14:paraId="3AF9A6F3" w14:textId="77777777">
        <w:trPr>
          <w:trHeight w:val="516"/>
        </w:trPr>
        <w:tc>
          <w:tcPr>
            <w:tcW w:w="4554" w:type="dxa"/>
            <w:tcBorders>
              <w:top w:val="nil"/>
              <w:left w:val="nil"/>
              <w:bottom w:val="nil"/>
              <w:right w:val="nil"/>
            </w:tcBorders>
          </w:tcPr>
          <w:p w14:paraId="39147D86" w14:textId="77777777" w:rsidR="006D2DAE" w:rsidRDefault="006D2DAE">
            <w:pPr>
              <w:widowControl w:val="0"/>
              <w:spacing w:after="0"/>
              <w:jc w:val="right"/>
              <w:rPr>
                <w:rFonts w:eastAsia="Calibri" w:cs="Cambria"/>
                <w:b/>
                <w:bCs/>
                <w:szCs w:val="18"/>
              </w:rPr>
            </w:pPr>
          </w:p>
          <w:p w14:paraId="622050C6" w14:textId="77777777" w:rsidR="006D2DAE" w:rsidRDefault="00995EE0">
            <w:pPr>
              <w:widowControl w:val="0"/>
              <w:spacing w:after="0"/>
              <w:jc w:val="right"/>
              <w:rPr>
                <w:rFonts w:eastAsia="Calibri" w:cs="Cambria"/>
                <w:b/>
                <w:bCs/>
                <w:szCs w:val="18"/>
              </w:rPr>
            </w:pPr>
            <w:r>
              <w:rPr>
                <w:rFonts w:eastAsia="Calibri" w:cs="Cambria"/>
                <w:b/>
                <w:bCs/>
                <w:szCs w:val="18"/>
              </w:rPr>
              <w:t>Prakses ilgums</w:t>
            </w:r>
          </w:p>
        </w:tc>
        <w:tc>
          <w:tcPr>
            <w:tcW w:w="4964" w:type="dxa"/>
            <w:tcBorders>
              <w:top w:val="nil"/>
              <w:left w:val="nil"/>
              <w:bottom w:val="nil"/>
              <w:right w:val="nil"/>
            </w:tcBorders>
          </w:tcPr>
          <w:p w14:paraId="0CC7A6A2" w14:textId="77777777" w:rsidR="006D2DAE" w:rsidRDefault="006D2DAE">
            <w:pPr>
              <w:widowControl w:val="0"/>
              <w:spacing w:after="0"/>
              <w:rPr>
                <w:rFonts w:eastAsia="Calibri" w:cs="Cambria"/>
                <w:b/>
                <w:bCs/>
                <w:szCs w:val="18"/>
              </w:rPr>
            </w:pPr>
          </w:p>
          <w:p w14:paraId="62503B23" w14:textId="77777777" w:rsidR="006D2DAE" w:rsidRDefault="00995EE0">
            <w:pPr>
              <w:widowControl w:val="0"/>
              <w:spacing w:after="0"/>
              <w:rPr>
                <w:rFonts w:eastAsia="Calibri" w:cs="Cambria"/>
                <w:b/>
                <w:bCs/>
                <w:szCs w:val="18"/>
              </w:rPr>
            </w:pPr>
            <w:r>
              <w:rPr>
                <w:rFonts w:eastAsia="Calibri" w:cs="Cambria"/>
                <w:b/>
                <w:bCs/>
                <w:szCs w:val="18"/>
              </w:rPr>
              <w:t xml:space="preserve">no </w:t>
            </w:r>
            <w:r>
              <w:rPr>
                <w:rFonts w:eastAsia="Calibri" w:cs="Cambria"/>
                <w:b/>
                <w:bCs/>
                <w:szCs w:val="18"/>
                <w:shd w:val="clear" w:color="auto" w:fill="F2F2F2"/>
              </w:rPr>
              <w:t>___</w:t>
            </w:r>
            <w:r>
              <w:rPr>
                <w:rFonts w:eastAsia="Calibri" w:cs="Cambria"/>
                <w:b/>
                <w:bCs/>
                <w:szCs w:val="18"/>
              </w:rPr>
              <w:t>/</w:t>
            </w:r>
            <w:r>
              <w:rPr>
                <w:rFonts w:eastAsia="Calibri" w:cs="Cambria"/>
                <w:b/>
                <w:bCs/>
                <w:szCs w:val="18"/>
                <w:shd w:val="clear" w:color="auto" w:fill="F2F2F2"/>
              </w:rPr>
              <w:t>____</w:t>
            </w:r>
            <w:r>
              <w:rPr>
                <w:rFonts w:eastAsia="Calibri" w:cs="Cambria"/>
                <w:b/>
                <w:bCs/>
                <w:szCs w:val="18"/>
              </w:rPr>
              <w:t>/20</w:t>
            </w:r>
            <w:r>
              <w:rPr>
                <w:rFonts w:eastAsia="Calibri" w:cs="Cambria"/>
                <w:b/>
                <w:bCs/>
                <w:szCs w:val="18"/>
                <w:shd w:val="clear" w:color="auto" w:fill="F2F2F2"/>
              </w:rPr>
              <w:t>___.</w:t>
            </w:r>
            <w:r>
              <w:rPr>
                <w:rFonts w:eastAsia="Calibri" w:cs="Cambria"/>
                <w:b/>
                <w:bCs/>
                <w:szCs w:val="18"/>
              </w:rPr>
              <w:t xml:space="preserve"> līdz </w:t>
            </w:r>
            <w:r>
              <w:rPr>
                <w:rFonts w:eastAsia="Calibri" w:cs="Cambria"/>
                <w:b/>
                <w:bCs/>
                <w:szCs w:val="18"/>
                <w:shd w:val="clear" w:color="auto" w:fill="F2F2F2"/>
              </w:rPr>
              <w:t>___</w:t>
            </w:r>
            <w:r>
              <w:rPr>
                <w:rFonts w:eastAsia="Calibri" w:cs="Cambria"/>
                <w:b/>
                <w:bCs/>
                <w:szCs w:val="18"/>
              </w:rPr>
              <w:t>/</w:t>
            </w:r>
            <w:r>
              <w:rPr>
                <w:rFonts w:eastAsia="Calibri" w:cs="Cambria"/>
                <w:b/>
                <w:bCs/>
                <w:szCs w:val="18"/>
                <w:shd w:val="clear" w:color="auto" w:fill="F2F2F2"/>
              </w:rPr>
              <w:t>____</w:t>
            </w:r>
            <w:r>
              <w:rPr>
                <w:rFonts w:eastAsia="Calibri" w:cs="Cambria"/>
                <w:b/>
                <w:bCs/>
                <w:szCs w:val="18"/>
              </w:rPr>
              <w:t>/20</w:t>
            </w:r>
            <w:r>
              <w:rPr>
                <w:rFonts w:eastAsia="Calibri" w:cs="Cambria"/>
                <w:b/>
                <w:bCs/>
                <w:szCs w:val="18"/>
                <w:shd w:val="clear" w:color="auto" w:fill="F2F2F2"/>
              </w:rPr>
              <w:t>___.</w:t>
            </w:r>
          </w:p>
        </w:tc>
      </w:tr>
    </w:tbl>
    <w:p w14:paraId="16868E13" w14:textId="77777777" w:rsidR="006D2DAE" w:rsidRDefault="006D2DAE">
      <w:pPr>
        <w:spacing w:after="0"/>
        <w:rPr>
          <w:rFonts w:eastAsia="Calibri"/>
          <w:b/>
        </w:rPr>
      </w:pPr>
    </w:p>
    <w:p w14:paraId="4305218E" w14:textId="4853AED8" w:rsidR="006D2DAE" w:rsidRDefault="00995EE0">
      <w:pPr>
        <w:spacing w:after="0"/>
        <w:rPr>
          <w:rFonts w:eastAsia="Calibri"/>
          <w:b/>
        </w:rPr>
      </w:pPr>
      <w:r>
        <w:rPr>
          <w:rFonts w:eastAsia="Calibri"/>
          <w:b/>
        </w:rPr>
        <w:t>Praktikanta novērtējums skalā no 1 līdz 10 (10 – izcili; 1 – ļoti, ļoti vāji):</w:t>
      </w:r>
    </w:p>
    <w:tbl>
      <w:tblPr>
        <w:tblStyle w:val="TableGrid"/>
        <w:tblW w:w="9634" w:type="dxa"/>
        <w:tblLayout w:type="fixed"/>
        <w:tblLook w:val="04A0" w:firstRow="1" w:lastRow="0" w:firstColumn="1" w:lastColumn="0" w:noHBand="0" w:noVBand="1"/>
      </w:tblPr>
      <w:tblGrid>
        <w:gridCol w:w="5949"/>
        <w:gridCol w:w="568"/>
        <w:gridCol w:w="282"/>
        <w:gridCol w:w="284"/>
        <w:gridCol w:w="286"/>
        <w:gridCol w:w="282"/>
        <w:gridCol w:w="282"/>
        <w:gridCol w:w="284"/>
        <w:gridCol w:w="286"/>
        <w:gridCol w:w="284"/>
        <w:gridCol w:w="280"/>
        <w:gridCol w:w="567"/>
      </w:tblGrid>
      <w:tr w:rsidR="006D2DAE" w14:paraId="0138DC8D" w14:textId="77777777">
        <w:trPr>
          <w:trHeight w:val="60"/>
        </w:trPr>
        <w:tc>
          <w:tcPr>
            <w:tcW w:w="5948" w:type="dxa"/>
            <w:shd w:val="clear" w:color="auto" w:fill="D9D9D9" w:themeFill="background1" w:themeFillShade="D9"/>
            <w:vAlign w:val="center"/>
          </w:tcPr>
          <w:p w14:paraId="36E51655" w14:textId="77777777" w:rsidR="006D2DAE" w:rsidRDefault="00995EE0">
            <w:pPr>
              <w:widowControl w:val="0"/>
              <w:spacing w:after="0"/>
              <w:rPr>
                <w:rFonts w:eastAsia="Calibri" w:cs="Times New Roman"/>
                <w:b/>
                <w:szCs w:val="18"/>
              </w:rPr>
            </w:pPr>
            <w:r>
              <w:rPr>
                <w:rFonts w:eastAsia="Calibri" w:cs="Times New Roman"/>
                <w:b/>
                <w:szCs w:val="18"/>
              </w:rPr>
              <w:t>VĒRTĒŠANAS KRITĒRIJI</w:t>
            </w:r>
          </w:p>
        </w:tc>
        <w:tc>
          <w:tcPr>
            <w:tcW w:w="568" w:type="dxa"/>
            <w:shd w:val="clear" w:color="auto" w:fill="D9D9D9" w:themeFill="background1" w:themeFillShade="D9"/>
            <w:vAlign w:val="center"/>
          </w:tcPr>
          <w:p w14:paraId="0D969B3D" w14:textId="77777777" w:rsidR="006D2DAE" w:rsidRDefault="00995EE0">
            <w:pPr>
              <w:widowControl w:val="0"/>
              <w:spacing w:after="0"/>
              <w:jc w:val="center"/>
              <w:rPr>
                <w:rFonts w:eastAsia="Calibri" w:cs="Times New Roman"/>
                <w:szCs w:val="18"/>
              </w:rPr>
            </w:pPr>
            <w:r>
              <w:rPr>
                <w:rFonts w:eastAsia="Calibri" w:cs="Times New Roman"/>
                <w:szCs w:val="18"/>
              </w:rPr>
              <w:t>10</w:t>
            </w:r>
          </w:p>
        </w:tc>
        <w:tc>
          <w:tcPr>
            <w:tcW w:w="282" w:type="dxa"/>
            <w:shd w:val="clear" w:color="auto" w:fill="D9D9D9" w:themeFill="background1" w:themeFillShade="D9"/>
            <w:vAlign w:val="center"/>
          </w:tcPr>
          <w:p w14:paraId="65CE3D43" w14:textId="77777777" w:rsidR="006D2DAE" w:rsidRDefault="00995EE0">
            <w:pPr>
              <w:widowControl w:val="0"/>
              <w:spacing w:after="0"/>
              <w:jc w:val="center"/>
              <w:rPr>
                <w:rFonts w:eastAsia="Calibri" w:cs="Times New Roman"/>
                <w:szCs w:val="18"/>
              </w:rPr>
            </w:pPr>
            <w:r>
              <w:rPr>
                <w:rFonts w:eastAsia="Calibri" w:cs="Times New Roman"/>
                <w:szCs w:val="18"/>
              </w:rPr>
              <w:t>9</w:t>
            </w:r>
          </w:p>
        </w:tc>
        <w:tc>
          <w:tcPr>
            <w:tcW w:w="284" w:type="dxa"/>
            <w:shd w:val="clear" w:color="auto" w:fill="D9D9D9" w:themeFill="background1" w:themeFillShade="D9"/>
            <w:vAlign w:val="center"/>
          </w:tcPr>
          <w:p w14:paraId="341125D5" w14:textId="77777777" w:rsidR="006D2DAE" w:rsidRDefault="00995EE0">
            <w:pPr>
              <w:widowControl w:val="0"/>
              <w:spacing w:after="0"/>
              <w:jc w:val="center"/>
              <w:rPr>
                <w:rFonts w:eastAsia="Calibri" w:cs="Times New Roman"/>
                <w:szCs w:val="18"/>
              </w:rPr>
            </w:pPr>
            <w:r>
              <w:rPr>
                <w:rFonts w:eastAsia="Calibri" w:cs="Times New Roman"/>
                <w:szCs w:val="18"/>
              </w:rPr>
              <w:t>8</w:t>
            </w:r>
          </w:p>
        </w:tc>
        <w:tc>
          <w:tcPr>
            <w:tcW w:w="286" w:type="dxa"/>
            <w:shd w:val="clear" w:color="auto" w:fill="D9D9D9" w:themeFill="background1" w:themeFillShade="D9"/>
            <w:vAlign w:val="center"/>
          </w:tcPr>
          <w:p w14:paraId="10E524D6" w14:textId="77777777" w:rsidR="006D2DAE" w:rsidRDefault="00995EE0">
            <w:pPr>
              <w:widowControl w:val="0"/>
              <w:spacing w:after="0"/>
              <w:jc w:val="center"/>
              <w:rPr>
                <w:rFonts w:eastAsia="Calibri" w:cs="Times New Roman"/>
                <w:szCs w:val="18"/>
              </w:rPr>
            </w:pPr>
            <w:r>
              <w:rPr>
                <w:rFonts w:eastAsia="Calibri" w:cs="Times New Roman"/>
                <w:szCs w:val="18"/>
              </w:rPr>
              <w:t>7</w:t>
            </w:r>
          </w:p>
        </w:tc>
        <w:tc>
          <w:tcPr>
            <w:tcW w:w="282" w:type="dxa"/>
            <w:shd w:val="clear" w:color="auto" w:fill="D9D9D9" w:themeFill="background1" w:themeFillShade="D9"/>
            <w:vAlign w:val="center"/>
          </w:tcPr>
          <w:p w14:paraId="41C2F205" w14:textId="77777777" w:rsidR="006D2DAE" w:rsidRDefault="00995EE0">
            <w:pPr>
              <w:widowControl w:val="0"/>
              <w:spacing w:after="0"/>
              <w:jc w:val="center"/>
              <w:rPr>
                <w:rFonts w:eastAsia="Calibri" w:cs="Times New Roman"/>
                <w:szCs w:val="18"/>
              </w:rPr>
            </w:pPr>
            <w:r>
              <w:rPr>
                <w:rFonts w:eastAsia="Calibri" w:cs="Times New Roman"/>
                <w:szCs w:val="18"/>
              </w:rPr>
              <w:t>6</w:t>
            </w:r>
          </w:p>
        </w:tc>
        <w:tc>
          <w:tcPr>
            <w:tcW w:w="282" w:type="dxa"/>
            <w:shd w:val="clear" w:color="auto" w:fill="D9D9D9" w:themeFill="background1" w:themeFillShade="D9"/>
            <w:vAlign w:val="center"/>
          </w:tcPr>
          <w:p w14:paraId="6ECB8035" w14:textId="77777777" w:rsidR="006D2DAE" w:rsidRDefault="00995EE0">
            <w:pPr>
              <w:widowControl w:val="0"/>
              <w:spacing w:after="0"/>
              <w:jc w:val="center"/>
              <w:rPr>
                <w:rFonts w:eastAsia="Calibri" w:cs="Times New Roman"/>
                <w:szCs w:val="18"/>
              </w:rPr>
            </w:pPr>
            <w:r>
              <w:rPr>
                <w:rFonts w:eastAsia="Calibri" w:cs="Times New Roman"/>
                <w:szCs w:val="18"/>
              </w:rPr>
              <w:t>5</w:t>
            </w:r>
          </w:p>
        </w:tc>
        <w:tc>
          <w:tcPr>
            <w:tcW w:w="284" w:type="dxa"/>
            <w:shd w:val="clear" w:color="auto" w:fill="D9D9D9" w:themeFill="background1" w:themeFillShade="D9"/>
            <w:vAlign w:val="center"/>
          </w:tcPr>
          <w:p w14:paraId="10025BA8" w14:textId="77777777" w:rsidR="006D2DAE" w:rsidRDefault="00995EE0">
            <w:pPr>
              <w:widowControl w:val="0"/>
              <w:spacing w:after="0"/>
              <w:jc w:val="center"/>
              <w:rPr>
                <w:rFonts w:eastAsia="Calibri" w:cs="Times New Roman"/>
                <w:szCs w:val="18"/>
              </w:rPr>
            </w:pPr>
            <w:r>
              <w:rPr>
                <w:rFonts w:eastAsia="Calibri" w:cs="Times New Roman"/>
                <w:szCs w:val="18"/>
              </w:rPr>
              <w:t>4</w:t>
            </w:r>
          </w:p>
        </w:tc>
        <w:tc>
          <w:tcPr>
            <w:tcW w:w="286" w:type="dxa"/>
            <w:shd w:val="clear" w:color="auto" w:fill="D9D9D9" w:themeFill="background1" w:themeFillShade="D9"/>
            <w:vAlign w:val="center"/>
          </w:tcPr>
          <w:p w14:paraId="4582ECCF" w14:textId="77777777" w:rsidR="006D2DAE" w:rsidRDefault="00995EE0">
            <w:pPr>
              <w:widowControl w:val="0"/>
              <w:spacing w:after="0"/>
              <w:jc w:val="center"/>
              <w:rPr>
                <w:rFonts w:eastAsia="Calibri" w:cs="Times New Roman"/>
                <w:szCs w:val="18"/>
              </w:rPr>
            </w:pPr>
            <w:r>
              <w:rPr>
                <w:rFonts w:eastAsia="Calibri" w:cs="Times New Roman"/>
                <w:szCs w:val="18"/>
              </w:rPr>
              <w:t>3</w:t>
            </w:r>
          </w:p>
        </w:tc>
        <w:tc>
          <w:tcPr>
            <w:tcW w:w="284" w:type="dxa"/>
            <w:shd w:val="clear" w:color="auto" w:fill="D9D9D9" w:themeFill="background1" w:themeFillShade="D9"/>
            <w:vAlign w:val="center"/>
          </w:tcPr>
          <w:p w14:paraId="4AC3A48E" w14:textId="77777777" w:rsidR="006D2DAE" w:rsidRDefault="00995EE0">
            <w:pPr>
              <w:widowControl w:val="0"/>
              <w:spacing w:after="0"/>
              <w:jc w:val="center"/>
              <w:rPr>
                <w:rFonts w:eastAsia="Calibri" w:cs="Times New Roman"/>
                <w:szCs w:val="18"/>
              </w:rPr>
            </w:pPr>
            <w:r>
              <w:rPr>
                <w:rFonts w:eastAsia="Calibri" w:cs="Times New Roman"/>
                <w:szCs w:val="18"/>
              </w:rPr>
              <w:t>2</w:t>
            </w:r>
          </w:p>
        </w:tc>
        <w:tc>
          <w:tcPr>
            <w:tcW w:w="280" w:type="dxa"/>
            <w:shd w:val="clear" w:color="auto" w:fill="D9D9D9" w:themeFill="background1" w:themeFillShade="D9"/>
            <w:vAlign w:val="center"/>
          </w:tcPr>
          <w:p w14:paraId="4E8CAFE1" w14:textId="77777777" w:rsidR="006D2DAE" w:rsidRDefault="00995EE0">
            <w:pPr>
              <w:widowControl w:val="0"/>
              <w:spacing w:after="0"/>
              <w:jc w:val="center"/>
              <w:rPr>
                <w:rFonts w:eastAsia="Calibri" w:cs="Times New Roman"/>
                <w:szCs w:val="18"/>
              </w:rPr>
            </w:pPr>
            <w:r>
              <w:rPr>
                <w:rFonts w:eastAsia="Calibri" w:cs="Times New Roman"/>
                <w:szCs w:val="18"/>
              </w:rPr>
              <w:t>1</w:t>
            </w:r>
          </w:p>
        </w:tc>
        <w:tc>
          <w:tcPr>
            <w:tcW w:w="567" w:type="dxa"/>
            <w:shd w:val="clear" w:color="auto" w:fill="D9D9D9" w:themeFill="background1" w:themeFillShade="D9"/>
            <w:vAlign w:val="center"/>
          </w:tcPr>
          <w:p w14:paraId="064431D8" w14:textId="77777777" w:rsidR="006D2DAE" w:rsidRDefault="00995EE0">
            <w:pPr>
              <w:widowControl w:val="0"/>
              <w:spacing w:after="0"/>
              <w:jc w:val="center"/>
              <w:rPr>
                <w:rFonts w:eastAsia="Calibri" w:cs="Times New Roman"/>
                <w:szCs w:val="18"/>
              </w:rPr>
            </w:pPr>
            <w:r>
              <w:rPr>
                <w:rFonts w:eastAsia="Calibri" w:cs="Times New Roman"/>
                <w:szCs w:val="18"/>
              </w:rPr>
              <w:t>N/A</w:t>
            </w:r>
          </w:p>
        </w:tc>
      </w:tr>
      <w:tr w:rsidR="006D2DAE" w14:paraId="1C247642" w14:textId="77777777">
        <w:trPr>
          <w:trHeight w:val="397"/>
        </w:trPr>
        <w:tc>
          <w:tcPr>
            <w:tcW w:w="5948" w:type="dxa"/>
            <w:shd w:val="clear" w:color="auto" w:fill="F2F2F2" w:themeFill="background1" w:themeFillShade="F2"/>
            <w:vAlign w:val="center"/>
          </w:tcPr>
          <w:p w14:paraId="7D71BFB9" w14:textId="77777777" w:rsidR="006D2DAE" w:rsidRDefault="00995EE0">
            <w:pPr>
              <w:widowControl w:val="0"/>
              <w:spacing w:after="0"/>
              <w:rPr>
                <w:rFonts w:eastAsia="Calibri" w:cs="Times New Roman"/>
                <w:b/>
                <w:szCs w:val="18"/>
              </w:rPr>
            </w:pPr>
            <w:r>
              <w:rPr>
                <w:rFonts w:eastAsia="Calibri" w:cs="Times New Roman"/>
                <w:b/>
                <w:szCs w:val="18"/>
              </w:rPr>
              <w:t>Izpratne un komunikācija</w:t>
            </w:r>
          </w:p>
        </w:tc>
        <w:tc>
          <w:tcPr>
            <w:tcW w:w="568" w:type="dxa"/>
            <w:shd w:val="clear" w:color="auto" w:fill="F2F2F2" w:themeFill="background1" w:themeFillShade="F2"/>
            <w:vAlign w:val="center"/>
          </w:tcPr>
          <w:p w14:paraId="0FD50663" w14:textId="77777777" w:rsidR="006D2DAE" w:rsidRDefault="006D2DAE">
            <w:pPr>
              <w:widowControl w:val="0"/>
              <w:spacing w:after="0"/>
              <w:jc w:val="center"/>
              <w:rPr>
                <w:rFonts w:eastAsia="Calibri" w:cs="Times New Roman"/>
                <w:szCs w:val="18"/>
              </w:rPr>
            </w:pPr>
          </w:p>
        </w:tc>
        <w:tc>
          <w:tcPr>
            <w:tcW w:w="282" w:type="dxa"/>
            <w:shd w:val="clear" w:color="auto" w:fill="F2F2F2" w:themeFill="background1" w:themeFillShade="F2"/>
            <w:vAlign w:val="center"/>
          </w:tcPr>
          <w:p w14:paraId="7A62AB73" w14:textId="77777777" w:rsidR="006D2DAE" w:rsidRDefault="006D2DAE">
            <w:pPr>
              <w:widowControl w:val="0"/>
              <w:spacing w:after="0"/>
              <w:jc w:val="center"/>
              <w:rPr>
                <w:rFonts w:eastAsia="Calibri" w:cs="Times New Roman"/>
                <w:szCs w:val="18"/>
              </w:rPr>
            </w:pPr>
          </w:p>
        </w:tc>
        <w:tc>
          <w:tcPr>
            <w:tcW w:w="284" w:type="dxa"/>
            <w:shd w:val="clear" w:color="auto" w:fill="F2F2F2" w:themeFill="background1" w:themeFillShade="F2"/>
            <w:vAlign w:val="center"/>
          </w:tcPr>
          <w:p w14:paraId="3658506A" w14:textId="77777777" w:rsidR="006D2DAE" w:rsidRDefault="006D2DAE">
            <w:pPr>
              <w:widowControl w:val="0"/>
              <w:spacing w:after="0"/>
              <w:jc w:val="center"/>
              <w:rPr>
                <w:rFonts w:eastAsia="Calibri" w:cs="Times New Roman"/>
                <w:szCs w:val="18"/>
              </w:rPr>
            </w:pPr>
          </w:p>
        </w:tc>
        <w:tc>
          <w:tcPr>
            <w:tcW w:w="286" w:type="dxa"/>
            <w:shd w:val="clear" w:color="auto" w:fill="F2F2F2" w:themeFill="background1" w:themeFillShade="F2"/>
            <w:vAlign w:val="center"/>
          </w:tcPr>
          <w:p w14:paraId="7511D33D" w14:textId="77777777" w:rsidR="006D2DAE" w:rsidRDefault="006D2DAE">
            <w:pPr>
              <w:widowControl w:val="0"/>
              <w:spacing w:after="0"/>
              <w:jc w:val="center"/>
              <w:rPr>
                <w:rFonts w:eastAsia="Calibri" w:cs="Times New Roman"/>
                <w:szCs w:val="18"/>
              </w:rPr>
            </w:pPr>
          </w:p>
        </w:tc>
        <w:tc>
          <w:tcPr>
            <w:tcW w:w="282" w:type="dxa"/>
            <w:shd w:val="clear" w:color="auto" w:fill="F2F2F2" w:themeFill="background1" w:themeFillShade="F2"/>
            <w:vAlign w:val="center"/>
          </w:tcPr>
          <w:p w14:paraId="47E1B81B" w14:textId="77777777" w:rsidR="006D2DAE" w:rsidRDefault="006D2DAE">
            <w:pPr>
              <w:widowControl w:val="0"/>
              <w:spacing w:after="0"/>
              <w:jc w:val="center"/>
              <w:rPr>
                <w:rFonts w:eastAsia="Calibri" w:cs="Times New Roman"/>
                <w:szCs w:val="18"/>
              </w:rPr>
            </w:pPr>
          </w:p>
        </w:tc>
        <w:tc>
          <w:tcPr>
            <w:tcW w:w="282" w:type="dxa"/>
            <w:shd w:val="clear" w:color="auto" w:fill="F2F2F2" w:themeFill="background1" w:themeFillShade="F2"/>
            <w:vAlign w:val="center"/>
          </w:tcPr>
          <w:p w14:paraId="3960C1D8" w14:textId="77777777" w:rsidR="006D2DAE" w:rsidRDefault="006D2DAE">
            <w:pPr>
              <w:widowControl w:val="0"/>
              <w:spacing w:after="0"/>
              <w:jc w:val="center"/>
              <w:rPr>
                <w:rFonts w:eastAsia="Calibri" w:cs="Times New Roman"/>
                <w:szCs w:val="18"/>
              </w:rPr>
            </w:pPr>
          </w:p>
        </w:tc>
        <w:tc>
          <w:tcPr>
            <w:tcW w:w="284" w:type="dxa"/>
            <w:shd w:val="clear" w:color="auto" w:fill="F2F2F2" w:themeFill="background1" w:themeFillShade="F2"/>
            <w:vAlign w:val="center"/>
          </w:tcPr>
          <w:p w14:paraId="4FF953BC" w14:textId="77777777" w:rsidR="006D2DAE" w:rsidRDefault="006D2DAE">
            <w:pPr>
              <w:widowControl w:val="0"/>
              <w:spacing w:after="0"/>
              <w:jc w:val="center"/>
              <w:rPr>
                <w:rFonts w:eastAsia="Calibri" w:cs="Times New Roman"/>
                <w:szCs w:val="18"/>
              </w:rPr>
            </w:pPr>
          </w:p>
        </w:tc>
        <w:tc>
          <w:tcPr>
            <w:tcW w:w="286" w:type="dxa"/>
            <w:shd w:val="clear" w:color="auto" w:fill="F2F2F2" w:themeFill="background1" w:themeFillShade="F2"/>
            <w:vAlign w:val="center"/>
          </w:tcPr>
          <w:p w14:paraId="2B0E2C17" w14:textId="77777777" w:rsidR="006D2DAE" w:rsidRDefault="006D2DAE">
            <w:pPr>
              <w:widowControl w:val="0"/>
              <w:spacing w:after="0"/>
              <w:jc w:val="center"/>
              <w:rPr>
                <w:rFonts w:eastAsia="Calibri" w:cs="Times New Roman"/>
                <w:szCs w:val="18"/>
              </w:rPr>
            </w:pPr>
          </w:p>
        </w:tc>
        <w:tc>
          <w:tcPr>
            <w:tcW w:w="284" w:type="dxa"/>
            <w:shd w:val="clear" w:color="auto" w:fill="F2F2F2" w:themeFill="background1" w:themeFillShade="F2"/>
            <w:vAlign w:val="center"/>
          </w:tcPr>
          <w:p w14:paraId="59BE2B32" w14:textId="77777777" w:rsidR="006D2DAE" w:rsidRDefault="006D2DAE">
            <w:pPr>
              <w:widowControl w:val="0"/>
              <w:spacing w:after="0"/>
              <w:jc w:val="center"/>
              <w:rPr>
                <w:rFonts w:eastAsia="Calibri" w:cs="Times New Roman"/>
                <w:szCs w:val="18"/>
              </w:rPr>
            </w:pPr>
          </w:p>
        </w:tc>
        <w:tc>
          <w:tcPr>
            <w:tcW w:w="280" w:type="dxa"/>
            <w:shd w:val="clear" w:color="auto" w:fill="F2F2F2" w:themeFill="background1" w:themeFillShade="F2"/>
            <w:vAlign w:val="center"/>
          </w:tcPr>
          <w:p w14:paraId="6F8C09E2" w14:textId="77777777" w:rsidR="006D2DAE" w:rsidRDefault="006D2DAE">
            <w:pPr>
              <w:widowControl w:val="0"/>
              <w:spacing w:after="0"/>
              <w:jc w:val="center"/>
              <w:rPr>
                <w:rFonts w:eastAsia="Calibri" w:cs="Times New Roman"/>
                <w:szCs w:val="18"/>
              </w:rPr>
            </w:pPr>
          </w:p>
        </w:tc>
        <w:tc>
          <w:tcPr>
            <w:tcW w:w="567" w:type="dxa"/>
            <w:shd w:val="clear" w:color="auto" w:fill="F2F2F2" w:themeFill="background1" w:themeFillShade="F2"/>
            <w:vAlign w:val="center"/>
          </w:tcPr>
          <w:p w14:paraId="6A641271" w14:textId="77777777" w:rsidR="006D2DAE" w:rsidRDefault="006D2DAE">
            <w:pPr>
              <w:widowControl w:val="0"/>
              <w:spacing w:after="0"/>
              <w:jc w:val="center"/>
              <w:rPr>
                <w:rFonts w:eastAsia="Calibri" w:cs="Times New Roman"/>
                <w:szCs w:val="18"/>
              </w:rPr>
            </w:pPr>
          </w:p>
        </w:tc>
      </w:tr>
      <w:tr w:rsidR="006D2DAE" w14:paraId="554A6B64" w14:textId="77777777">
        <w:trPr>
          <w:trHeight w:val="397"/>
        </w:trPr>
        <w:tc>
          <w:tcPr>
            <w:tcW w:w="5948" w:type="dxa"/>
            <w:vAlign w:val="center"/>
          </w:tcPr>
          <w:p w14:paraId="3DD98975" w14:textId="11A6D967" w:rsidR="006D2DAE" w:rsidRDefault="00995EE0">
            <w:pPr>
              <w:widowControl w:val="0"/>
              <w:spacing w:after="0"/>
              <w:rPr>
                <w:rFonts w:eastAsia="Calibri" w:cs="Times New Roman"/>
                <w:szCs w:val="18"/>
              </w:rPr>
            </w:pPr>
            <w:r>
              <w:rPr>
                <w:rFonts w:eastAsia="Calibri" w:cs="Times New Roman"/>
                <w:szCs w:val="18"/>
              </w:rPr>
              <w:t>Saprot angļu valodu un spēj tajā sarunāties. Zina un lieto profesionālo terminoloģiju.</w:t>
            </w:r>
          </w:p>
        </w:tc>
        <w:tc>
          <w:tcPr>
            <w:tcW w:w="568" w:type="dxa"/>
            <w:vAlign w:val="center"/>
          </w:tcPr>
          <w:p w14:paraId="5D7B3248" w14:textId="77777777" w:rsidR="006D2DAE" w:rsidRDefault="006D2DAE">
            <w:pPr>
              <w:widowControl w:val="0"/>
              <w:spacing w:after="0"/>
              <w:jc w:val="center"/>
              <w:rPr>
                <w:rFonts w:eastAsia="Calibri" w:cs="Times New Roman"/>
                <w:szCs w:val="18"/>
              </w:rPr>
            </w:pPr>
          </w:p>
        </w:tc>
        <w:tc>
          <w:tcPr>
            <w:tcW w:w="282" w:type="dxa"/>
            <w:vAlign w:val="center"/>
          </w:tcPr>
          <w:p w14:paraId="5A44D9C2" w14:textId="77777777" w:rsidR="006D2DAE" w:rsidRDefault="006D2DAE">
            <w:pPr>
              <w:widowControl w:val="0"/>
              <w:spacing w:after="0"/>
              <w:jc w:val="center"/>
              <w:rPr>
                <w:rFonts w:eastAsia="Calibri" w:cs="Times New Roman"/>
                <w:szCs w:val="18"/>
              </w:rPr>
            </w:pPr>
          </w:p>
        </w:tc>
        <w:tc>
          <w:tcPr>
            <w:tcW w:w="284" w:type="dxa"/>
            <w:vAlign w:val="center"/>
          </w:tcPr>
          <w:p w14:paraId="1E62CD02" w14:textId="77777777" w:rsidR="006D2DAE" w:rsidRDefault="006D2DAE">
            <w:pPr>
              <w:widowControl w:val="0"/>
              <w:spacing w:after="0"/>
              <w:jc w:val="center"/>
              <w:rPr>
                <w:rFonts w:eastAsia="Calibri" w:cs="Times New Roman"/>
                <w:szCs w:val="18"/>
              </w:rPr>
            </w:pPr>
          </w:p>
        </w:tc>
        <w:tc>
          <w:tcPr>
            <w:tcW w:w="286" w:type="dxa"/>
            <w:vAlign w:val="center"/>
          </w:tcPr>
          <w:p w14:paraId="4F5F7DEC" w14:textId="77777777" w:rsidR="006D2DAE" w:rsidRDefault="006D2DAE">
            <w:pPr>
              <w:widowControl w:val="0"/>
              <w:spacing w:after="0"/>
              <w:jc w:val="center"/>
              <w:rPr>
                <w:rFonts w:eastAsia="Calibri" w:cs="Times New Roman"/>
                <w:szCs w:val="18"/>
              </w:rPr>
            </w:pPr>
          </w:p>
        </w:tc>
        <w:tc>
          <w:tcPr>
            <w:tcW w:w="282" w:type="dxa"/>
            <w:vAlign w:val="center"/>
          </w:tcPr>
          <w:p w14:paraId="1D6EA96B" w14:textId="77777777" w:rsidR="006D2DAE" w:rsidRDefault="006D2DAE">
            <w:pPr>
              <w:widowControl w:val="0"/>
              <w:spacing w:after="0"/>
              <w:jc w:val="center"/>
              <w:rPr>
                <w:rFonts w:eastAsia="Calibri" w:cs="Times New Roman"/>
                <w:szCs w:val="18"/>
              </w:rPr>
            </w:pPr>
          </w:p>
        </w:tc>
        <w:tc>
          <w:tcPr>
            <w:tcW w:w="282" w:type="dxa"/>
            <w:vAlign w:val="center"/>
          </w:tcPr>
          <w:p w14:paraId="396629D1" w14:textId="77777777" w:rsidR="006D2DAE" w:rsidRDefault="006D2DAE">
            <w:pPr>
              <w:widowControl w:val="0"/>
              <w:spacing w:after="0"/>
              <w:jc w:val="center"/>
              <w:rPr>
                <w:rFonts w:eastAsia="Calibri" w:cs="Times New Roman"/>
                <w:szCs w:val="18"/>
              </w:rPr>
            </w:pPr>
          </w:p>
        </w:tc>
        <w:tc>
          <w:tcPr>
            <w:tcW w:w="284" w:type="dxa"/>
            <w:vAlign w:val="center"/>
          </w:tcPr>
          <w:p w14:paraId="1F5EF664" w14:textId="77777777" w:rsidR="006D2DAE" w:rsidRDefault="006D2DAE">
            <w:pPr>
              <w:widowControl w:val="0"/>
              <w:spacing w:after="0"/>
              <w:jc w:val="center"/>
              <w:rPr>
                <w:rFonts w:eastAsia="Calibri" w:cs="Times New Roman"/>
                <w:szCs w:val="18"/>
              </w:rPr>
            </w:pPr>
          </w:p>
        </w:tc>
        <w:tc>
          <w:tcPr>
            <w:tcW w:w="286" w:type="dxa"/>
            <w:vAlign w:val="center"/>
          </w:tcPr>
          <w:p w14:paraId="191F2E66" w14:textId="77777777" w:rsidR="006D2DAE" w:rsidRDefault="006D2DAE">
            <w:pPr>
              <w:widowControl w:val="0"/>
              <w:spacing w:after="0"/>
              <w:jc w:val="center"/>
              <w:rPr>
                <w:rFonts w:eastAsia="Calibri" w:cs="Times New Roman"/>
                <w:szCs w:val="18"/>
              </w:rPr>
            </w:pPr>
          </w:p>
        </w:tc>
        <w:tc>
          <w:tcPr>
            <w:tcW w:w="284" w:type="dxa"/>
            <w:vAlign w:val="center"/>
          </w:tcPr>
          <w:p w14:paraId="5C43D140" w14:textId="77777777" w:rsidR="006D2DAE" w:rsidRDefault="006D2DAE">
            <w:pPr>
              <w:widowControl w:val="0"/>
              <w:spacing w:after="0"/>
              <w:jc w:val="center"/>
              <w:rPr>
                <w:rFonts w:eastAsia="Calibri" w:cs="Times New Roman"/>
                <w:szCs w:val="18"/>
              </w:rPr>
            </w:pPr>
          </w:p>
        </w:tc>
        <w:tc>
          <w:tcPr>
            <w:tcW w:w="280" w:type="dxa"/>
            <w:vAlign w:val="center"/>
          </w:tcPr>
          <w:p w14:paraId="30BF680E" w14:textId="77777777" w:rsidR="006D2DAE" w:rsidRDefault="006D2DAE">
            <w:pPr>
              <w:widowControl w:val="0"/>
              <w:spacing w:after="0"/>
              <w:jc w:val="center"/>
              <w:rPr>
                <w:rFonts w:eastAsia="Calibri" w:cs="Times New Roman"/>
                <w:szCs w:val="18"/>
              </w:rPr>
            </w:pPr>
          </w:p>
        </w:tc>
        <w:tc>
          <w:tcPr>
            <w:tcW w:w="567" w:type="dxa"/>
            <w:vAlign w:val="center"/>
          </w:tcPr>
          <w:p w14:paraId="3A07B8D4" w14:textId="77777777" w:rsidR="006D2DAE" w:rsidRDefault="006D2DAE">
            <w:pPr>
              <w:widowControl w:val="0"/>
              <w:spacing w:after="0"/>
              <w:jc w:val="center"/>
              <w:rPr>
                <w:rFonts w:eastAsia="Calibri" w:cs="Times New Roman"/>
                <w:szCs w:val="18"/>
              </w:rPr>
            </w:pPr>
          </w:p>
        </w:tc>
      </w:tr>
      <w:tr w:rsidR="006D2DAE" w14:paraId="43F63CA2" w14:textId="77777777">
        <w:trPr>
          <w:trHeight w:val="397"/>
        </w:trPr>
        <w:tc>
          <w:tcPr>
            <w:tcW w:w="5948" w:type="dxa"/>
            <w:vAlign w:val="center"/>
          </w:tcPr>
          <w:p w14:paraId="2306B505" w14:textId="77777777" w:rsidR="006D2DAE" w:rsidRDefault="00995EE0">
            <w:pPr>
              <w:widowControl w:val="0"/>
              <w:spacing w:after="0"/>
              <w:rPr>
                <w:rFonts w:eastAsia="Calibri" w:cs="Times New Roman"/>
                <w:szCs w:val="18"/>
              </w:rPr>
            </w:pPr>
            <w:r>
              <w:rPr>
                <w:rFonts w:eastAsia="Calibri" w:cs="Times New Roman"/>
                <w:szCs w:val="18"/>
              </w:rPr>
              <w:t>Saprot uzdotos darba uzdevumus. Cenšas noskaidrot nepieciešamo informāciju, uzdodot precizējošus jautājumus.</w:t>
            </w:r>
          </w:p>
        </w:tc>
        <w:tc>
          <w:tcPr>
            <w:tcW w:w="568" w:type="dxa"/>
            <w:vAlign w:val="center"/>
          </w:tcPr>
          <w:p w14:paraId="535B448D" w14:textId="77777777" w:rsidR="006D2DAE" w:rsidRDefault="006D2DAE">
            <w:pPr>
              <w:widowControl w:val="0"/>
              <w:spacing w:after="0"/>
              <w:jc w:val="center"/>
              <w:rPr>
                <w:rFonts w:eastAsia="Calibri" w:cs="Times New Roman"/>
                <w:szCs w:val="18"/>
              </w:rPr>
            </w:pPr>
          </w:p>
        </w:tc>
        <w:tc>
          <w:tcPr>
            <w:tcW w:w="282" w:type="dxa"/>
            <w:vAlign w:val="center"/>
          </w:tcPr>
          <w:p w14:paraId="6F61B6DA" w14:textId="77777777" w:rsidR="006D2DAE" w:rsidRDefault="006D2DAE">
            <w:pPr>
              <w:widowControl w:val="0"/>
              <w:spacing w:after="0"/>
              <w:jc w:val="center"/>
              <w:rPr>
                <w:rFonts w:eastAsia="Calibri" w:cs="Times New Roman"/>
                <w:szCs w:val="18"/>
              </w:rPr>
            </w:pPr>
          </w:p>
        </w:tc>
        <w:tc>
          <w:tcPr>
            <w:tcW w:w="284" w:type="dxa"/>
            <w:vAlign w:val="center"/>
          </w:tcPr>
          <w:p w14:paraId="12B0BD0A" w14:textId="77777777" w:rsidR="006D2DAE" w:rsidRDefault="006D2DAE">
            <w:pPr>
              <w:widowControl w:val="0"/>
              <w:spacing w:after="0"/>
              <w:jc w:val="center"/>
              <w:rPr>
                <w:rFonts w:eastAsia="Calibri" w:cs="Times New Roman"/>
                <w:szCs w:val="18"/>
              </w:rPr>
            </w:pPr>
          </w:p>
        </w:tc>
        <w:tc>
          <w:tcPr>
            <w:tcW w:w="286" w:type="dxa"/>
            <w:vAlign w:val="center"/>
          </w:tcPr>
          <w:p w14:paraId="2150D538" w14:textId="77777777" w:rsidR="006D2DAE" w:rsidRDefault="006D2DAE">
            <w:pPr>
              <w:widowControl w:val="0"/>
              <w:spacing w:after="0"/>
              <w:jc w:val="center"/>
              <w:rPr>
                <w:rFonts w:eastAsia="Calibri" w:cs="Times New Roman"/>
                <w:szCs w:val="18"/>
              </w:rPr>
            </w:pPr>
          </w:p>
        </w:tc>
        <w:tc>
          <w:tcPr>
            <w:tcW w:w="282" w:type="dxa"/>
            <w:vAlign w:val="center"/>
          </w:tcPr>
          <w:p w14:paraId="35107BBE" w14:textId="77777777" w:rsidR="006D2DAE" w:rsidRDefault="006D2DAE">
            <w:pPr>
              <w:widowControl w:val="0"/>
              <w:spacing w:after="0"/>
              <w:jc w:val="center"/>
              <w:rPr>
                <w:rFonts w:eastAsia="Calibri" w:cs="Times New Roman"/>
                <w:szCs w:val="18"/>
              </w:rPr>
            </w:pPr>
          </w:p>
        </w:tc>
        <w:tc>
          <w:tcPr>
            <w:tcW w:w="282" w:type="dxa"/>
            <w:vAlign w:val="center"/>
          </w:tcPr>
          <w:p w14:paraId="5467FCEB" w14:textId="77777777" w:rsidR="006D2DAE" w:rsidRDefault="006D2DAE">
            <w:pPr>
              <w:widowControl w:val="0"/>
              <w:spacing w:after="0"/>
              <w:jc w:val="center"/>
              <w:rPr>
                <w:rFonts w:eastAsia="Calibri" w:cs="Times New Roman"/>
                <w:szCs w:val="18"/>
              </w:rPr>
            </w:pPr>
          </w:p>
        </w:tc>
        <w:tc>
          <w:tcPr>
            <w:tcW w:w="284" w:type="dxa"/>
            <w:vAlign w:val="center"/>
          </w:tcPr>
          <w:p w14:paraId="345E957E" w14:textId="77777777" w:rsidR="006D2DAE" w:rsidRDefault="006D2DAE">
            <w:pPr>
              <w:widowControl w:val="0"/>
              <w:spacing w:after="0"/>
              <w:jc w:val="center"/>
              <w:rPr>
                <w:rFonts w:eastAsia="Calibri" w:cs="Times New Roman"/>
                <w:szCs w:val="18"/>
              </w:rPr>
            </w:pPr>
          </w:p>
        </w:tc>
        <w:tc>
          <w:tcPr>
            <w:tcW w:w="286" w:type="dxa"/>
            <w:vAlign w:val="center"/>
          </w:tcPr>
          <w:p w14:paraId="2B99DF9C" w14:textId="77777777" w:rsidR="006D2DAE" w:rsidRDefault="006D2DAE">
            <w:pPr>
              <w:widowControl w:val="0"/>
              <w:spacing w:after="0"/>
              <w:jc w:val="center"/>
              <w:rPr>
                <w:rFonts w:eastAsia="Calibri" w:cs="Times New Roman"/>
                <w:szCs w:val="18"/>
              </w:rPr>
            </w:pPr>
          </w:p>
        </w:tc>
        <w:tc>
          <w:tcPr>
            <w:tcW w:w="284" w:type="dxa"/>
            <w:vAlign w:val="center"/>
          </w:tcPr>
          <w:p w14:paraId="49243F89" w14:textId="77777777" w:rsidR="006D2DAE" w:rsidRDefault="006D2DAE">
            <w:pPr>
              <w:widowControl w:val="0"/>
              <w:spacing w:after="0"/>
              <w:jc w:val="center"/>
              <w:rPr>
                <w:rFonts w:eastAsia="Calibri" w:cs="Times New Roman"/>
                <w:szCs w:val="18"/>
              </w:rPr>
            </w:pPr>
          </w:p>
        </w:tc>
        <w:tc>
          <w:tcPr>
            <w:tcW w:w="280" w:type="dxa"/>
            <w:vAlign w:val="center"/>
          </w:tcPr>
          <w:p w14:paraId="0EA638C6" w14:textId="77777777" w:rsidR="006D2DAE" w:rsidRDefault="006D2DAE">
            <w:pPr>
              <w:widowControl w:val="0"/>
              <w:spacing w:after="0"/>
              <w:jc w:val="center"/>
              <w:rPr>
                <w:rFonts w:eastAsia="Calibri" w:cs="Times New Roman"/>
                <w:szCs w:val="18"/>
              </w:rPr>
            </w:pPr>
          </w:p>
        </w:tc>
        <w:tc>
          <w:tcPr>
            <w:tcW w:w="567" w:type="dxa"/>
            <w:vAlign w:val="center"/>
          </w:tcPr>
          <w:p w14:paraId="19DCBAC8" w14:textId="77777777" w:rsidR="006D2DAE" w:rsidRDefault="006D2DAE">
            <w:pPr>
              <w:widowControl w:val="0"/>
              <w:spacing w:after="0"/>
              <w:jc w:val="center"/>
              <w:rPr>
                <w:rFonts w:eastAsia="Calibri" w:cs="Times New Roman"/>
                <w:szCs w:val="18"/>
              </w:rPr>
            </w:pPr>
          </w:p>
        </w:tc>
      </w:tr>
      <w:tr w:rsidR="006D2DAE" w14:paraId="6C215F7E" w14:textId="77777777">
        <w:trPr>
          <w:trHeight w:val="397"/>
        </w:trPr>
        <w:tc>
          <w:tcPr>
            <w:tcW w:w="5948" w:type="dxa"/>
            <w:vAlign w:val="center"/>
          </w:tcPr>
          <w:p w14:paraId="5880F29C" w14:textId="77777777" w:rsidR="006D2DAE" w:rsidRDefault="00995EE0">
            <w:pPr>
              <w:widowControl w:val="0"/>
              <w:spacing w:after="0"/>
              <w:rPr>
                <w:rFonts w:eastAsia="Calibri" w:cs="Times New Roman"/>
                <w:szCs w:val="18"/>
              </w:rPr>
            </w:pPr>
            <w:r>
              <w:rPr>
                <w:rFonts w:eastAsia="Calibri" w:cs="Times New Roman"/>
                <w:szCs w:val="18"/>
              </w:rPr>
              <w:t>Sekmīgi darbojas komandā.</w:t>
            </w:r>
          </w:p>
        </w:tc>
        <w:tc>
          <w:tcPr>
            <w:tcW w:w="568" w:type="dxa"/>
            <w:vAlign w:val="center"/>
          </w:tcPr>
          <w:p w14:paraId="65E829C1" w14:textId="77777777" w:rsidR="006D2DAE" w:rsidRDefault="006D2DAE">
            <w:pPr>
              <w:widowControl w:val="0"/>
              <w:spacing w:after="0"/>
              <w:jc w:val="center"/>
              <w:rPr>
                <w:rFonts w:eastAsia="Calibri" w:cs="Times New Roman"/>
                <w:szCs w:val="18"/>
              </w:rPr>
            </w:pPr>
          </w:p>
        </w:tc>
        <w:tc>
          <w:tcPr>
            <w:tcW w:w="282" w:type="dxa"/>
            <w:vAlign w:val="center"/>
          </w:tcPr>
          <w:p w14:paraId="1696BE36" w14:textId="77777777" w:rsidR="006D2DAE" w:rsidRDefault="006D2DAE">
            <w:pPr>
              <w:widowControl w:val="0"/>
              <w:spacing w:after="0"/>
              <w:jc w:val="center"/>
              <w:rPr>
                <w:rFonts w:eastAsia="Calibri" w:cs="Times New Roman"/>
                <w:szCs w:val="18"/>
              </w:rPr>
            </w:pPr>
          </w:p>
        </w:tc>
        <w:tc>
          <w:tcPr>
            <w:tcW w:w="284" w:type="dxa"/>
            <w:vAlign w:val="center"/>
          </w:tcPr>
          <w:p w14:paraId="300BE314" w14:textId="77777777" w:rsidR="006D2DAE" w:rsidRDefault="006D2DAE">
            <w:pPr>
              <w:widowControl w:val="0"/>
              <w:spacing w:after="0"/>
              <w:jc w:val="center"/>
              <w:rPr>
                <w:rFonts w:eastAsia="Calibri" w:cs="Times New Roman"/>
                <w:szCs w:val="18"/>
              </w:rPr>
            </w:pPr>
          </w:p>
        </w:tc>
        <w:tc>
          <w:tcPr>
            <w:tcW w:w="286" w:type="dxa"/>
            <w:vAlign w:val="center"/>
          </w:tcPr>
          <w:p w14:paraId="5313385A" w14:textId="77777777" w:rsidR="006D2DAE" w:rsidRDefault="006D2DAE">
            <w:pPr>
              <w:widowControl w:val="0"/>
              <w:spacing w:after="0"/>
              <w:jc w:val="center"/>
              <w:rPr>
                <w:rFonts w:eastAsia="Calibri" w:cs="Times New Roman"/>
                <w:szCs w:val="18"/>
              </w:rPr>
            </w:pPr>
          </w:p>
        </w:tc>
        <w:tc>
          <w:tcPr>
            <w:tcW w:w="282" w:type="dxa"/>
            <w:vAlign w:val="center"/>
          </w:tcPr>
          <w:p w14:paraId="2365B67B" w14:textId="77777777" w:rsidR="006D2DAE" w:rsidRDefault="006D2DAE">
            <w:pPr>
              <w:widowControl w:val="0"/>
              <w:spacing w:after="0"/>
              <w:jc w:val="center"/>
              <w:rPr>
                <w:rFonts w:eastAsia="Calibri" w:cs="Times New Roman"/>
                <w:szCs w:val="18"/>
              </w:rPr>
            </w:pPr>
          </w:p>
        </w:tc>
        <w:tc>
          <w:tcPr>
            <w:tcW w:w="282" w:type="dxa"/>
            <w:vAlign w:val="center"/>
          </w:tcPr>
          <w:p w14:paraId="101641BC" w14:textId="77777777" w:rsidR="006D2DAE" w:rsidRDefault="006D2DAE">
            <w:pPr>
              <w:widowControl w:val="0"/>
              <w:spacing w:after="0"/>
              <w:jc w:val="center"/>
              <w:rPr>
                <w:rFonts w:eastAsia="Calibri" w:cs="Times New Roman"/>
                <w:szCs w:val="18"/>
              </w:rPr>
            </w:pPr>
          </w:p>
        </w:tc>
        <w:tc>
          <w:tcPr>
            <w:tcW w:w="284" w:type="dxa"/>
            <w:vAlign w:val="center"/>
          </w:tcPr>
          <w:p w14:paraId="40E493DA" w14:textId="77777777" w:rsidR="006D2DAE" w:rsidRDefault="006D2DAE">
            <w:pPr>
              <w:widowControl w:val="0"/>
              <w:spacing w:after="0"/>
              <w:jc w:val="center"/>
              <w:rPr>
                <w:rFonts w:eastAsia="Calibri" w:cs="Times New Roman"/>
                <w:szCs w:val="18"/>
              </w:rPr>
            </w:pPr>
          </w:p>
        </w:tc>
        <w:tc>
          <w:tcPr>
            <w:tcW w:w="286" w:type="dxa"/>
            <w:vAlign w:val="center"/>
          </w:tcPr>
          <w:p w14:paraId="1C08E1C6" w14:textId="77777777" w:rsidR="006D2DAE" w:rsidRDefault="006D2DAE">
            <w:pPr>
              <w:widowControl w:val="0"/>
              <w:spacing w:after="0"/>
              <w:jc w:val="center"/>
              <w:rPr>
                <w:rFonts w:eastAsia="Calibri" w:cs="Times New Roman"/>
                <w:szCs w:val="18"/>
              </w:rPr>
            </w:pPr>
          </w:p>
        </w:tc>
        <w:tc>
          <w:tcPr>
            <w:tcW w:w="284" w:type="dxa"/>
            <w:vAlign w:val="center"/>
          </w:tcPr>
          <w:p w14:paraId="1BCA18A9" w14:textId="77777777" w:rsidR="006D2DAE" w:rsidRDefault="006D2DAE">
            <w:pPr>
              <w:widowControl w:val="0"/>
              <w:spacing w:after="0"/>
              <w:jc w:val="center"/>
              <w:rPr>
                <w:rFonts w:eastAsia="Calibri" w:cs="Times New Roman"/>
                <w:szCs w:val="18"/>
              </w:rPr>
            </w:pPr>
          </w:p>
        </w:tc>
        <w:tc>
          <w:tcPr>
            <w:tcW w:w="280" w:type="dxa"/>
            <w:vAlign w:val="center"/>
          </w:tcPr>
          <w:p w14:paraId="3320D9EC" w14:textId="77777777" w:rsidR="006D2DAE" w:rsidRDefault="006D2DAE">
            <w:pPr>
              <w:widowControl w:val="0"/>
              <w:spacing w:after="0"/>
              <w:jc w:val="center"/>
              <w:rPr>
                <w:rFonts w:eastAsia="Calibri" w:cs="Times New Roman"/>
                <w:szCs w:val="18"/>
              </w:rPr>
            </w:pPr>
          </w:p>
        </w:tc>
        <w:tc>
          <w:tcPr>
            <w:tcW w:w="567" w:type="dxa"/>
            <w:vAlign w:val="center"/>
          </w:tcPr>
          <w:p w14:paraId="0E54F400" w14:textId="77777777" w:rsidR="006D2DAE" w:rsidRDefault="006D2DAE">
            <w:pPr>
              <w:widowControl w:val="0"/>
              <w:spacing w:after="0"/>
              <w:jc w:val="center"/>
              <w:rPr>
                <w:rFonts w:eastAsia="Calibri" w:cs="Times New Roman"/>
                <w:szCs w:val="18"/>
              </w:rPr>
            </w:pPr>
          </w:p>
        </w:tc>
      </w:tr>
      <w:tr w:rsidR="006D2DAE" w14:paraId="5878D077" w14:textId="77777777">
        <w:trPr>
          <w:trHeight w:val="397"/>
        </w:trPr>
        <w:tc>
          <w:tcPr>
            <w:tcW w:w="5948" w:type="dxa"/>
            <w:vAlign w:val="center"/>
          </w:tcPr>
          <w:p w14:paraId="57594727" w14:textId="152FA0C5" w:rsidR="006D2DAE" w:rsidRDefault="00995EE0">
            <w:pPr>
              <w:widowControl w:val="0"/>
              <w:spacing w:after="0"/>
              <w:rPr>
                <w:rFonts w:eastAsia="Calibri" w:cs="Times New Roman"/>
                <w:szCs w:val="18"/>
              </w:rPr>
            </w:pPr>
            <w:r>
              <w:rPr>
                <w:rFonts w:eastAsia="Calibri" w:cs="Times New Roman"/>
                <w:szCs w:val="18"/>
              </w:rPr>
              <w:t>Izprot klientu vēlmes un sniedz klientiem pozitīvu apkalpošanas pieredzi.</w:t>
            </w:r>
          </w:p>
        </w:tc>
        <w:tc>
          <w:tcPr>
            <w:tcW w:w="568" w:type="dxa"/>
            <w:vAlign w:val="center"/>
          </w:tcPr>
          <w:p w14:paraId="170B900B" w14:textId="77777777" w:rsidR="006D2DAE" w:rsidRDefault="006D2DAE">
            <w:pPr>
              <w:widowControl w:val="0"/>
              <w:spacing w:after="0"/>
              <w:jc w:val="center"/>
              <w:rPr>
                <w:rFonts w:eastAsia="Calibri" w:cs="Times New Roman"/>
                <w:szCs w:val="18"/>
              </w:rPr>
            </w:pPr>
          </w:p>
        </w:tc>
        <w:tc>
          <w:tcPr>
            <w:tcW w:w="282" w:type="dxa"/>
            <w:vAlign w:val="center"/>
          </w:tcPr>
          <w:p w14:paraId="31A1A68D" w14:textId="77777777" w:rsidR="006D2DAE" w:rsidRDefault="006D2DAE">
            <w:pPr>
              <w:widowControl w:val="0"/>
              <w:spacing w:after="0"/>
              <w:jc w:val="center"/>
              <w:rPr>
                <w:rFonts w:eastAsia="Calibri" w:cs="Times New Roman"/>
                <w:szCs w:val="18"/>
              </w:rPr>
            </w:pPr>
          </w:p>
        </w:tc>
        <w:tc>
          <w:tcPr>
            <w:tcW w:w="284" w:type="dxa"/>
            <w:vAlign w:val="center"/>
          </w:tcPr>
          <w:p w14:paraId="217F3DAD" w14:textId="77777777" w:rsidR="006D2DAE" w:rsidRDefault="006D2DAE">
            <w:pPr>
              <w:widowControl w:val="0"/>
              <w:spacing w:after="0"/>
              <w:jc w:val="center"/>
              <w:rPr>
                <w:rFonts w:eastAsia="Calibri" w:cs="Times New Roman"/>
                <w:szCs w:val="18"/>
              </w:rPr>
            </w:pPr>
          </w:p>
        </w:tc>
        <w:tc>
          <w:tcPr>
            <w:tcW w:w="286" w:type="dxa"/>
            <w:vAlign w:val="center"/>
          </w:tcPr>
          <w:p w14:paraId="296DD025" w14:textId="77777777" w:rsidR="006D2DAE" w:rsidRDefault="006D2DAE">
            <w:pPr>
              <w:widowControl w:val="0"/>
              <w:spacing w:after="0"/>
              <w:jc w:val="center"/>
              <w:rPr>
                <w:rFonts w:eastAsia="Calibri" w:cs="Times New Roman"/>
                <w:szCs w:val="18"/>
              </w:rPr>
            </w:pPr>
          </w:p>
        </w:tc>
        <w:tc>
          <w:tcPr>
            <w:tcW w:w="282" w:type="dxa"/>
            <w:vAlign w:val="center"/>
          </w:tcPr>
          <w:p w14:paraId="74D6DB0D" w14:textId="77777777" w:rsidR="006D2DAE" w:rsidRDefault="006D2DAE">
            <w:pPr>
              <w:widowControl w:val="0"/>
              <w:spacing w:after="0"/>
              <w:jc w:val="center"/>
              <w:rPr>
                <w:rFonts w:eastAsia="Calibri" w:cs="Times New Roman"/>
                <w:szCs w:val="18"/>
              </w:rPr>
            </w:pPr>
          </w:p>
        </w:tc>
        <w:tc>
          <w:tcPr>
            <w:tcW w:w="282" w:type="dxa"/>
            <w:vAlign w:val="center"/>
          </w:tcPr>
          <w:p w14:paraId="719E8A17" w14:textId="77777777" w:rsidR="006D2DAE" w:rsidRDefault="006D2DAE">
            <w:pPr>
              <w:widowControl w:val="0"/>
              <w:spacing w:after="0"/>
              <w:jc w:val="center"/>
              <w:rPr>
                <w:rFonts w:eastAsia="Calibri" w:cs="Times New Roman"/>
                <w:szCs w:val="18"/>
              </w:rPr>
            </w:pPr>
          </w:p>
        </w:tc>
        <w:tc>
          <w:tcPr>
            <w:tcW w:w="284" w:type="dxa"/>
            <w:vAlign w:val="center"/>
          </w:tcPr>
          <w:p w14:paraId="6A2484AC" w14:textId="77777777" w:rsidR="006D2DAE" w:rsidRDefault="006D2DAE">
            <w:pPr>
              <w:widowControl w:val="0"/>
              <w:spacing w:after="0"/>
              <w:jc w:val="center"/>
              <w:rPr>
                <w:rFonts w:eastAsia="Calibri" w:cs="Times New Roman"/>
                <w:szCs w:val="18"/>
              </w:rPr>
            </w:pPr>
          </w:p>
        </w:tc>
        <w:tc>
          <w:tcPr>
            <w:tcW w:w="286" w:type="dxa"/>
            <w:vAlign w:val="center"/>
          </w:tcPr>
          <w:p w14:paraId="16029F1E" w14:textId="77777777" w:rsidR="006D2DAE" w:rsidRDefault="006D2DAE">
            <w:pPr>
              <w:widowControl w:val="0"/>
              <w:spacing w:after="0"/>
              <w:jc w:val="center"/>
              <w:rPr>
                <w:rFonts w:eastAsia="Calibri" w:cs="Times New Roman"/>
                <w:szCs w:val="18"/>
              </w:rPr>
            </w:pPr>
          </w:p>
        </w:tc>
        <w:tc>
          <w:tcPr>
            <w:tcW w:w="284" w:type="dxa"/>
            <w:vAlign w:val="center"/>
          </w:tcPr>
          <w:p w14:paraId="7D9EF333" w14:textId="77777777" w:rsidR="006D2DAE" w:rsidRDefault="006D2DAE">
            <w:pPr>
              <w:widowControl w:val="0"/>
              <w:spacing w:after="0"/>
              <w:jc w:val="center"/>
              <w:rPr>
                <w:rFonts w:eastAsia="Calibri" w:cs="Times New Roman"/>
                <w:szCs w:val="18"/>
              </w:rPr>
            </w:pPr>
          </w:p>
        </w:tc>
        <w:tc>
          <w:tcPr>
            <w:tcW w:w="280" w:type="dxa"/>
            <w:vAlign w:val="center"/>
          </w:tcPr>
          <w:p w14:paraId="55E4D94C" w14:textId="77777777" w:rsidR="006D2DAE" w:rsidRDefault="006D2DAE">
            <w:pPr>
              <w:widowControl w:val="0"/>
              <w:spacing w:after="0"/>
              <w:jc w:val="center"/>
              <w:rPr>
                <w:rFonts w:eastAsia="Calibri" w:cs="Times New Roman"/>
                <w:szCs w:val="18"/>
              </w:rPr>
            </w:pPr>
          </w:p>
        </w:tc>
        <w:tc>
          <w:tcPr>
            <w:tcW w:w="567" w:type="dxa"/>
            <w:vAlign w:val="center"/>
          </w:tcPr>
          <w:p w14:paraId="4771167F" w14:textId="77777777" w:rsidR="006D2DAE" w:rsidRDefault="006D2DAE">
            <w:pPr>
              <w:widowControl w:val="0"/>
              <w:spacing w:after="0"/>
              <w:jc w:val="center"/>
              <w:rPr>
                <w:rFonts w:eastAsia="Calibri" w:cs="Times New Roman"/>
                <w:szCs w:val="18"/>
              </w:rPr>
            </w:pPr>
          </w:p>
        </w:tc>
      </w:tr>
      <w:tr w:rsidR="006D2DAE" w14:paraId="10BA3FBB" w14:textId="77777777">
        <w:trPr>
          <w:trHeight w:val="397"/>
        </w:trPr>
        <w:tc>
          <w:tcPr>
            <w:tcW w:w="5948" w:type="dxa"/>
            <w:shd w:val="clear" w:color="auto" w:fill="F2F2F2" w:themeFill="background1" w:themeFillShade="F2"/>
            <w:vAlign w:val="center"/>
          </w:tcPr>
          <w:p w14:paraId="2DE24644" w14:textId="77777777" w:rsidR="006D2DAE" w:rsidRDefault="00995EE0">
            <w:pPr>
              <w:widowControl w:val="0"/>
              <w:spacing w:after="0"/>
              <w:rPr>
                <w:rFonts w:eastAsia="Calibri" w:cs="Times New Roman"/>
                <w:b/>
                <w:szCs w:val="18"/>
              </w:rPr>
            </w:pPr>
            <w:r>
              <w:rPr>
                <w:rFonts w:eastAsia="Calibri" w:cs="Times New Roman"/>
                <w:b/>
                <w:szCs w:val="18"/>
              </w:rPr>
              <w:t>Attieksme / Darba ieradumi</w:t>
            </w:r>
          </w:p>
        </w:tc>
        <w:tc>
          <w:tcPr>
            <w:tcW w:w="568" w:type="dxa"/>
            <w:shd w:val="clear" w:color="auto" w:fill="F2F2F2" w:themeFill="background1" w:themeFillShade="F2"/>
            <w:vAlign w:val="center"/>
          </w:tcPr>
          <w:p w14:paraId="5CAE5ACB" w14:textId="77777777" w:rsidR="006D2DAE" w:rsidRDefault="006D2DAE">
            <w:pPr>
              <w:widowControl w:val="0"/>
              <w:spacing w:after="0"/>
              <w:jc w:val="center"/>
              <w:rPr>
                <w:rFonts w:eastAsia="Calibri" w:cs="Times New Roman"/>
                <w:szCs w:val="18"/>
              </w:rPr>
            </w:pPr>
          </w:p>
        </w:tc>
        <w:tc>
          <w:tcPr>
            <w:tcW w:w="282" w:type="dxa"/>
            <w:shd w:val="clear" w:color="auto" w:fill="F2F2F2" w:themeFill="background1" w:themeFillShade="F2"/>
            <w:vAlign w:val="center"/>
          </w:tcPr>
          <w:p w14:paraId="27DE1183" w14:textId="77777777" w:rsidR="006D2DAE" w:rsidRDefault="006D2DAE">
            <w:pPr>
              <w:widowControl w:val="0"/>
              <w:spacing w:after="0"/>
              <w:jc w:val="center"/>
              <w:rPr>
                <w:rFonts w:eastAsia="Calibri" w:cs="Times New Roman"/>
                <w:szCs w:val="18"/>
              </w:rPr>
            </w:pPr>
          </w:p>
        </w:tc>
        <w:tc>
          <w:tcPr>
            <w:tcW w:w="284" w:type="dxa"/>
            <w:shd w:val="clear" w:color="auto" w:fill="F2F2F2" w:themeFill="background1" w:themeFillShade="F2"/>
            <w:vAlign w:val="center"/>
          </w:tcPr>
          <w:p w14:paraId="0D529A6C" w14:textId="77777777" w:rsidR="006D2DAE" w:rsidRDefault="006D2DAE">
            <w:pPr>
              <w:widowControl w:val="0"/>
              <w:spacing w:after="0"/>
              <w:jc w:val="center"/>
              <w:rPr>
                <w:rFonts w:eastAsia="Calibri" w:cs="Times New Roman"/>
                <w:szCs w:val="18"/>
              </w:rPr>
            </w:pPr>
          </w:p>
        </w:tc>
        <w:tc>
          <w:tcPr>
            <w:tcW w:w="286" w:type="dxa"/>
            <w:shd w:val="clear" w:color="auto" w:fill="F2F2F2" w:themeFill="background1" w:themeFillShade="F2"/>
            <w:vAlign w:val="center"/>
          </w:tcPr>
          <w:p w14:paraId="34FACDD1" w14:textId="77777777" w:rsidR="006D2DAE" w:rsidRDefault="006D2DAE">
            <w:pPr>
              <w:widowControl w:val="0"/>
              <w:spacing w:after="0"/>
              <w:jc w:val="center"/>
              <w:rPr>
                <w:rFonts w:eastAsia="Calibri" w:cs="Times New Roman"/>
                <w:szCs w:val="18"/>
              </w:rPr>
            </w:pPr>
          </w:p>
        </w:tc>
        <w:tc>
          <w:tcPr>
            <w:tcW w:w="282" w:type="dxa"/>
            <w:shd w:val="clear" w:color="auto" w:fill="F2F2F2" w:themeFill="background1" w:themeFillShade="F2"/>
            <w:vAlign w:val="center"/>
          </w:tcPr>
          <w:p w14:paraId="14B6A7B1" w14:textId="77777777" w:rsidR="006D2DAE" w:rsidRDefault="006D2DAE">
            <w:pPr>
              <w:widowControl w:val="0"/>
              <w:spacing w:after="0"/>
              <w:jc w:val="center"/>
              <w:rPr>
                <w:rFonts w:eastAsia="Calibri" w:cs="Times New Roman"/>
                <w:szCs w:val="18"/>
              </w:rPr>
            </w:pPr>
          </w:p>
        </w:tc>
        <w:tc>
          <w:tcPr>
            <w:tcW w:w="282" w:type="dxa"/>
            <w:shd w:val="clear" w:color="auto" w:fill="F2F2F2" w:themeFill="background1" w:themeFillShade="F2"/>
            <w:vAlign w:val="center"/>
          </w:tcPr>
          <w:p w14:paraId="3E4BDFD5" w14:textId="77777777" w:rsidR="006D2DAE" w:rsidRDefault="006D2DAE">
            <w:pPr>
              <w:widowControl w:val="0"/>
              <w:spacing w:after="0"/>
              <w:jc w:val="center"/>
              <w:rPr>
                <w:rFonts w:eastAsia="Calibri" w:cs="Times New Roman"/>
                <w:szCs w:val="18"/>
              </w:rPr>
            </w:pPr>
          </w:p>
        </w:tc>
        <w:tc>
          <w:tcPr>
            <w:tcW w:w="284" w:type="dxa"/>
            <w:shd w:val="clear" w:color="auto" w:fill="F2F2F2" w:themeFill="background1" w:themeFillShade="F2"/>
            <w:vAlign w:val="center"/>
          </w:tcPr>
          <w:p w14:paraId="7FD6C07F" w14:textId="77777777" w:rsidR="006D2DAE" w:rsidRDefault="006D2DAE">
            <w:pPr>
              <w:widowControl w:val="0"/>
              <w:spacing w:after="0"/>
              <w:jc w:val="center"/>
              <w:rPr>
                <w:rFonts w:eastAsia="Calibri" w:cs="Times New Roman"/>
                <w:szCs w:val="18"/>
              </w:rPr>
            </w:pPr>
          </w:p>
        </w:tc>
        <w:tc>
          <w:tcPr>
            <w:tcW w:w="286" w:type="dxa"/>
            <w:shd w:val="clear" w:color="auto" w:fill="F2F2F2" w:themeFill="background1" w:themeFillShade="F2"/>
            <w:vAlign w:val="center"/>
          </w:tcPr>
          <w:p w14:paraId="6CA3CB55" w14:textId="77777777" w:rsidR="006D2DAE" w:rsidRDefault="006D2DAE">
            <w:pPr>
              <w:widowControl w:val="0"/>
              <w:spacing w:after="0"/>
              <w:jc w:val="center"/>
              <w:rPr>
                <w:rFonts w:eastAsia="Calibri" w:cs="Times New Roman"/>
                <w:szCs w:val="18"/>
              </w:rPr>
            </w:pPr>
          </w:p>
        </w:tc>
        <w:tc>
          <w:tcPr>
            <w:tcW w:w="284" w:type="dxa"/>
            <w:shd w:val="clear" w:color="auto" w:fill="F2F2F2" w:themeFill="background1" w:themeFillShade="F2"/>
            <w:vAlign w:val="center"/>
          </w:tcPr>
          <w:p w14:paraId="62BC7E2D" w14:textId="77777777" w:rsidR="006D2DAE" w:rsidRDefault="006D2DAE">
            <w:pPr>
              <w:widowControl w:val="0"/>
              <w:spacing w:after="0"/>
              <w:jc w:val="center"/>
              <w:rPr>
                <w:rFonts w:eastAsia="Calibri" w:cs="Times New Roman"/>
                <w:szCs w:val="18"/>
              </w:rPr>
            </w:pPr>
          </w:p>
        </w:tc>
        <w:tc>
          <w:tcPr>
            <w:tcW w:w="280" w:type="dxa"/>
            <w:shd w:val="clear" w:color="auto" w:fill="F2F2F2" w:themeFill="background1" w:themeFillShade="F2"/>
            <w:vAlign w:val="center"/>
          </w:tcPr>
          <w:p w14:paraId="74417FC0" w14:textId="77777777" w:rsidR="006D2DAE" w:rsidRDefault="006D2DAE">
            <w:pPr>
              <w:widowControl w:val="0"/>
              <w:spacing w:after="0"/>
              <w:jc w:val="center"/>
              <w:rPr>
                <w:rFonts w:eastAsia="Calibri" w:cs="Times New Roman"/>
                <w:szCs w:val="18"/>
              </w:rPr>
            </w:pPr>
          </w:p>
        </w:tc>
        <w:tc>
          <w:tcPr>
            <w:tcW w:w="567" w:type="dxa"/>
            <w:shd w:val="clear" w:color="auto" w:fill="F2F2F2" w:themeFill="background1" w:themeFillShade="F2"/>
            <w:vAlign w:val="center"/>
          </w:tcPr>
          <w:p w14:paraId="0FCEEF2D" w14:textId="77777777" w:rsidR="006D2DAE" w:rsidRDefault="006D2DAE">
            <w:pPr>
              <w:widowControl w:val="0"/>
              <w:spacing w:after="0"/>
              <w:jc w:val="center"/>
              <w:rPr>
                <w:rFonts w:eastAsia="Calibri" w:cs="Times New Roman"/>
                <w:szCs w:val="18"/>
              </w:rPr>
            </w:pPr>
          </w:p>
        </w:tc>
      </w:tr>
      <w:tr w:rsidR="006D2DAE" w14:paraId="671B822A" w14:textId="77777777">
        <w:trPr>
          <w:trHeight w:val="397"/>
        </w:trPr>
        <w:tc>
          <w:tcPr>
            <w:tcW w:w="5948" w:type="dxa"/>
            <w:vAlign w:val="center"/>
          </w:tcPr>
          <w:p w14:paraId="542BAD1E" w14:textId="77777777" w:rsidR="006D2DAE" w:rsidRDefault="00995EE0">
            <w:pPr>
              <w:widowControl w:val="0"/>
              <w:spacing w:after="0"/>
              <w:rPr>
                <w:rFonts w:eastAsia="Calibri" w:cs="Times New Roman"/>
                <w:szCs w:val="18"/>
              </w:rPr>
            </w:pPr>
            <w:r>
              <w:rPr>
                <w:rFonts w:eastAsia="Calibri" w:cs="Times New Roman"/>
                <w:szCs w:val="18"/>
              </w:rPr>
              <w:t>Izrāda iniciatīvu un vēlmi mācīties.</w:t>
            </w:r>
          </w:p>
        </w:tc>
        <w:tc>
          <w:tcPr>
            <w:tcW w:w="568" w:type="dxa"/>
            <w:vAlign w:val="center"/>
          </w:tcPr>
          <w:p w14:paraId="2A9D3CFA" w14:textId="77777777" w:rsidR="006D2DAE" w:rsidRDefault="006D2DAE">
            <w:pPr>
              <w:widowControl w:val="0"/>
              <w:spacing w:after="0"/>
              <w:jc w:val="center"/>
              <w:rPr>
                <w:rFonts w:eastAsia="Calibri" w:cs="Times New Roman"/>
                <w:szCs w:val="18"/>
              </w:rPr>
            </w:pPr>
          </w:p>
        </w:tc>
        <w:tc>
          <w:tcPr>
            <w:tcW w:w="282" w:type="dxa"/>
            <w:vAlign w:val="center"/>
          </w:tcPr>
          <w:p w14:paraId="6D391DEE" w14:textId="77777777" w:rsidR="006D2DAE" w:rsidRDefault="006D2DAE">
            <w:pPr>
              <w:widowControl w:val="0"/>
              <w:spacing w:after="0"/>
              <w:jc w:val="center"/>
              <w:rPr>
                <w:rFonts w:eastAsia="Calibri" w:cs="Times New Roman"/>
                <w:szCs w:val="18"/>
              </w:rPr>
            </w:pPr>
          </w:p>
        </w:tc>
        <w:tc>
          <w:tcPr>
            <w:tcW w:w="284" w:type="dxa"/>
            <w:vAlign w:val="center"/>
          </w:tcPr>
          <w:p w14:paraId="433E2EDE" w14:textId="77777777" w:rsidR="006D2DAE" w:rsidRDefault="006D2DAE">
            <w:pPr>
              <w:widowControl w:val="0"/>
              <w:spacing w:after="0"/>
              <w:jc w:val="center"/>
              <w:rPr>
                <w:rFonts w:eastAsia="Calibri" w:cs="Times New Roman"/>
                <w:szCs w:val="18"/>
              </w:rPr>
            </w:pPr>
          </w:p>
        </w:tc>
        <w:tc>
          <w:tcPr>
            <w:tcW w:w="286" w:type="dxa"/>
            <w:vAlign w:val="center"/>
          </w:tcPr>
          <w:p w14:paraId="4398DAC8" w14:textId="77777777" w:rsidR="006D2DAE" w:rsidRDefault="006D2DAE">
            <w:pPr>
              <w:widowControl w:val="0"/>
              <w:spacing w:after="0"/>
              <w:jc w:val="center"/>
              <w:rPr>
                <w:rFonts w:eastAsia="Calibri" w:cs="Times New Roman"/>
                <w:szCs w:val="18"/>
              </w:rPr>
            </w:pPr>
          </w:p>
        </w:tc>
        <w:tc>
          <w:tcPr>
            <w:tcW w:w="282" w:type="dxa"/>
            <w:vAlign w:val="center"/>
          </w:tcPr>
          <w:p w14:paraId="5A0E0638" w14:textId="77777777" w:rsidR="006D2DAE" w:rsidRDefault="006D2DAE">
            <w:pPr>
              <w:widowControl w:val="0"/>
              <w:spacing w:after="0"/>
              <w:jc w:val="center"/>
              <w:rPr>
                <w:rFonts w:eastAsia="Calibri" w:cs="Times New Roman"/>
                <w:szCs w:val="18"/>
              </w:rPr>
            </w:pPr>
          </w:p>
        </w:tc>
        <w:tc>
          <w:tcPr>
            <w:tcW w:w="282" w:type="dxa"/>
            <w:vAlign w:val="center"/>
          </w:tcPr>
          <w:p w14:paraId="67116AD5" w14:textId="77777777" w:rsidR="006D2DAE" w:rsidRDefault="006D2DAE">
            <w:pPr>
              <w:widowControl w:val="0"/>
              <w:spacing w:after="0"/>
              <w:jc w:val="center"/>
              <w:rPr>
                <w:rFonts w:eastAsia="Calibri" w:cs="Times New Roman"/>
                <w:szCs w:val="18"/>
              </w:rPr>
            </w:pPr>
          </w:p>
        </w:tc>
        <w:tc>
          <w:tcPr>
            <w:tcW w:w="284" w:type="dxa"/>
            <w:vAlign w:val="center"/>
          </w:tcPr>
          <w:p w14:paraId="223C5B13" w14:textId="77777777" w:rsidR="006D2DAE" w:rsidRDefault="006D2DAE">
            <w:pPr>
              <w:widowControl w:val="0"/>
              <w:spacing w:after="0"/>
              <w:jc w:val="center"/>
              <w:rPr>
                <w:rFonts w:eastAsia="Calibri" w:cs="Times New Roman"/>
                <w:szCs w:val="18"/>
              </w:rPr>
            </w:pPr>
          </w:p>
        </w:tc>
        <w:tc>
          <w:tcPr>
            <w:tcW w:w="286" w:type="dxa"/>
            <w:vAlign w:val="center"/>
          </w:tcPr>
          <w:p w14:paraId="007EBEC0" w14:textId="77777777" w:rsidR="006D2DAE" w:rsidRDefault="006D2DAE">
            <w:pPr>
              <w:widowControl w:val="0"/>
              <w:spacing w:after="0"/>
              <w:jc w:val="center"/>
              <w:rPr>
                <w:rFonts w:eastAsia="Calibri" w:cs="Times New Roman"/>
                <w:szCs w:val="18"/>
              </w:rPr>
            </w:pPr>
          </w:p>
        </w:tc>
        <w:tc>
          <w:tcPr>
            <w:tcW w:w="284" w:type="dxa"/>
            <w:vAlign w:val="center"/>
          </w:tcPr>
          <w:p w14:paraId="19686CDF" w14:textId="77777777" w:rsidR="006D2DAE" w:rsidRDefault="006D2DAE">
            <w:pPr>
              <w:widowControl w:val="0"/>
              <w:spacing w:after="0"/>
              <w:jc w:val="center"/>
              <w:rPr>
                <w:rFonts w:eastAsia="Calibri" w:cs="Times New Roman"/>
                <w:szCs w:val="18"/>
              </w:rPr>
            </w:pPr>
          </w:p>
        </w:tc>
        <w:tc>
          <w:tcPr>
            <w:tcW w:w="280" w:type="dxa"/>
            <w:vAlign w:val="center"/>
          </w:tcPr>
          <w:p w14:paraId="5625656D" w14:textId="77777777" w:rsidR="006D2DAE" w:rsidRDefault="006D2DAE">
            <w:pPr>
              <w:widowControl w:val="0"/>
              <w:spacing w:after="0"/>
              <w:jc w:val="center"/>
              <w:rPr>
                <w:rFonts w:eastAsia="Calibri" w:cs="Times New Roman"/>
                <w:szCs w:val="18"/>
              </w:rPr>
            </w:pPr>
          </w:p>
        </w:tc>
        <w:tc>
          <w:tcPr>
            <w:tcW w:w="567" w:type="dxa"/>
            <w:vAlign w:val="center"/>
          </w:tcPr>
          <w:p w14:paraId="73B0F7B3" w14:textId="77777777" w:rsidR="006D2DAE" w:rsidRDefault="006D2DAE">
            <w:pPr>
              <w:widowControl w:val="0"/>
              <w:spacing w:after="0"/>
              <w:jc w:val="center"/>
              <w:rPr>
                <w:rFonts w:eastAsia="Calibri" w:cs="Times New Roman"/>
                <w:szCs w:val="18"/>
              </w:rPr>
            </w:pPr>
          </w:p>
        </w:tc>
      </w:tr>
      <w:tr w:rsidR="006D2DAE" w14:paraId="0CA3CE9D" w14:textId="77777777">
        <w:trPr>
          <w:trHeight w:val="397"/>
        </w:trPr>
        <w:tc>
          <w:tcPr>
            <w:tcW w:w="5948" w:type="dxa"/>
            <w:vAlign w:val="center"/>
          </w:tcPr>
          <w:p w14:paraId="255D7414" w14:textId="77777777" w:rsidR="006D2DAE" w:rsidRDefault="00995EE0">
            <w:pPr>
              <w:widowControl w:val="0"/>
              <w:spacing w:after="0"/>
              <w:rPr>
                <w:rFonts w:eastAsia="Calibri" w:cs="Times New Roman"/>
                <w:szCs w:val="18"/>
              </w:rPr>
            </w:pPr>
            <w:r>
              <w:rPr>
                <w:rFonts w:eastAsia="Calibri" w:cs="Times New Roman"/>
                <w:szCs w:val="18"/>
              </w:rPr>
              <w:t>Uzklausa un pieņem konstruktīvu kritiku.</w:t>
            </w:r>
          </w:p>
        </w:tc>
        <w:tc>
          <w:tcPr>
            <w:tcW w:w="568" w:type="dxa"/>
            <w:vAlign w:val="center"/>
          </w:tcPr>
          <w:p w14:paraId="0D3AEF8C" w14:textId="77777777" w:rsidR="006D2DAE" w:rsidRDefault="006D2DAE">
            <w:pPr>
              <w:widowControl w:val="0"/>
              <w:spacing w:after="0"/>
              <w:jc w:val="center"/>
              <w:rPr>
                <w:rFonts w:eastAsia="Calibri" w:cs="Times New Roman"/>
                <w:szCs w:val="18"/>
              </w:rPr>
            </w:pPr>
          </w:p>
        </w:tc>
        <w:tc>
          <w:tcPr>
            <w:tcW w:w="282" w:type="dxa"/>
            <w:vAlign w:val="center"/>
          </w:tcPr>
          <w:p w14:paraId="29047DE4" w14:textId="77777777" w:rsidR="006D2DAE" w:rsidRDefault="006D2DAE">
            <w:pPr>
              <w:widowControl w:val="0"/>
              <w:spacing w:after="0"/>
              <w:jc w:val="center"/>
              <w:rPr>
                <w:rFonts w:eastAsia="Calibri" w:cs="Times New Roman"/>
                <w:szCs w:val="18"/>
              </w:rPr>
            </w:pPr>
          </w:p>
        </w:tc>
        <w:tc>
          <w:tcPr>
            <w:tcW w:w="284" w:type="dxa"/>
            <w:vAlign w:val="center"/>
          </w:tcPr>
          <w:p w14:paraId="2C5E57DD" w14:textId="77777777" w:rsidR="006D2DAE" w:rsidRDefault="006D2DAE">
            <w:pPr>
              <w:widowControl w:val="0"/>
              <w:spacing w:after="0"/>
              <w:jc w:val="center"/>
              <w:rPr>
                <w:rFonts w:eastAsia="Calibri" w:cs="Times New Roman"/>
                <w:szCs w:val="18"/>
              </w:rPr>
            </w:pPr>
          </w:p>
        </w:tc>
        <w:tc>
          <w:tcPr>
            <w:tcW w:w="286" w:type="dxa"/>
            <w:vAlign w:val="center"/>
          </w:tcPr>
          <w:p w14:paraId="3A5D906D" w14:textId="77777777" w:rsidR="006D2DAE" w:rsidRDefault="006D2DAE">
            <w:pPr>
              <w:widowControl w:val="0"/>
              <w:spacing w:after="0"/>
              <w:jc w:val="center"/>
              <w:rPr>
                <w:rFonts w:eastAsia="Calibri" w:cs="Times New Roman"/>
                <w:szCs w:val="18"/>
              </w:rPr>
            </w:pPr>
          </w:p>
        </w:tc>
        <w:tc>
          <w:tcPr>
            <w:tcW w:w="282" w:type="dxa"/>
            <w:vAlign w:val="center"/>
          </w:tcPr>
          <w:p w14:paraId="327A88F4" w14:textId="77777777" w:rsidR="006D2DAE" w:rsidRDefault="006D2DAE">
            <w:pPr>
              <w:widowControl w:val="0"/>
              <w:spacing w:after="0"/>
              <w:jc w:val="center"/>
              <w:rPr>
                <w:rFonts w:eastAsia="Calibri" w:cs="Times New Roman"/>
                <w:szCs w:val="18"/>
              </w:rPr>
            </w:pPr>
          </w:p>
        </w:tc>
        <w:tc>
          <w:tcPr>
            <w:tcW w:w="282" w:type="dxa"/>
            <w:vAlign w:val="center"/>
          </w:tcPr>
          <w:p w14:paraId="21E4CCF0" w14:textId="77777777" w:rsidR="006D2DAE" w:rsidRDefault="006D2DAE">
            <w:pPr>
              <w:widowControl w:val="0"/>
              <w:spacing w:after="0"/>
              <w:jc w:val="center"/>
              <w:rPr>
                <w:rFonts w:eastAsia="Calibri" w:cs="Times New Roman"/>
                <w:szCs w:val="18"/>
              </w:rPr>
            </w:pPr>
          </w:p>
        </w:tc>
        <w:tc>
          <w:tcPr>
            <w:tcW w:w="284" w:type="dxa"/>
            <w:vAlign w:val="center"/>
          </w:tcPr>
          <w:p w14:paraId="6196D3EC" w14:textId="77777777" w:rsidR="006D2DAE" w:rsidRDefault="006D2DAE">
            <w:pPr>
              <w:widowControl w:val="0"/>
              <w:spacing w:after="0"/>
              <w:jc w:val="center"/>
              <w:rPr>
                <w:rFonts w:eastAsia="Calibri" w:cs="Times New Roman"/>
                <w:szCs w:val="18"/>
              </w:rPr>
            </w:pPr>
          </w:p>
        </w:tc>
        <w:tc>
          <w:tcPr>
            <w:tcW w:w="286" w:type="dxa"/>
            <w:vAlign w:val="center"/>
          </w:tcPr>
          <w:p w14:paraId="724D0289" w14:textId="77777777" w:rsidR="006D2DAE" w:rsidRDefault="006D2DAE">
            <w:pPr>
              <w:widowControl w:val="0"/>
              <w:spacing w:after="0"/>
              <w:jc w:val="center"/>
              <w:rPr>
                <w:rFonts w:eastAsia="Calibri" w:cs="Times New Roman"/>
                <w:szCs w:val="18"/>
              </w:rPr>
            </w:pPr>
          </w:p>
        </w:tc>
        <w:tc>
          <w:tcPr>
            <w:tcW w:w="284" w:type="dxa"/>
            <w:vAlign w:val="center"/>
          </w:tcPr>
          <w:p w14:paraId="0F674100" w14:textId="77777777" w:rsidR="006D2DAE" w:rsidRDefault="006D2DAE">
            <w:pPr>
              <w:widowControl w:val="0"/>
              <w:spacing w:after="0"/>
              <w:jc w:val="center"/>
              <w:rPr>
                <w:rFonts w:eastAsia="Calibri" w:cs="Times New Roman"/>
                <w:szCs w:val="18"/>
              </w:rPr>
            </w:pPr>
          </w:p>
        </w:tc>
        <w:tc>
          <w:tcPr>
            <w:tcW w:w="280" w:type="dxa"/>
            <w:vAlign w:val="center"/>
          </w:tcPr>
          <w:p w14:paraId="073560F7" w14:textId="77777777" w:rsidR="006D2DAE" w:rsidRDefault="006D2DAE">
            <w:pPr>
              <w:widowControl w:val="0"/>
              <w:spacing w:after="0"/>
              <w:jc w:val="center"/>
              <w:rPr>
                <w:rFonts w:eastAsia="Calibri" w:cs="Times New Roman"/>
                <w:szCs w:val="18"/>
              </w:rPr>
            </w:pPr>
          </w:p>
        </w:tc>
        <w:tc>
          <w:tcPr>
            <w:tcW w:w="567" w:type="dxa"/>
            <w:vAlign w:val="center"/>
          </w:tcPr>
          <w:p w14:paraId="25D58D8B" w14:textId="77777777" w:rsidR="006D2DAE" w:rsidRDefault="006D2DAE">
            <w:pPr>
              <w:widowControl w:val="0"/>
              <w:spacing w:after="0"/>
              <w:jc w:val="center"/>
              <w:rPr>
                <w:rFonts w:eastAsia="Calibri" w:cs="Times New Roman"/>
                <w:szCs w:val="18"/>
              </w:rPr>
            </w:pPr>
          </w:p>
        </w:tc>
      </w:tr>
      <w:tr w:rsidR="006D2DAE" w14:paraId="1A471919" w14:textId="77777777">
        <w:trPr>
          <w:trHeight w:val="397"/>
        </w:trPr>
        <w:tc>
          <w:tcPr>
            <w:tcW w:w="5948" w:type="dxa"/>
            <w:vAlign w:val="center"/>
          </w:tcPr>
          <w:p w14:paraId="033A0A98" w14:textId="5F375212" w:rsidR="006D2DAE" w:rsidRDefault="00995EE0">
            <w:pPr>
              <w:widowControl w:val="0"/>
              <w:spacing w:after="0"/>
              <w:rPr>
                <w:rFonts w:eastAsia="Calibri" w:cs="Times New Roman"/>
                <w:szCs w:val="18"/>
              </w:rPr>
            </w:pPr>
            <w:r>
              <w:rPr>
                <w:rFonts w:eastAsia="Calibri" w:cs="Times New Roman"/>
                <w:szCs w:val="18"/>
              </w:rPr>
              <w:t>Spēj pozitīvi uztvert pārmaiņas un tām pielāgoties.</w:t>
            </w:r>
          </w:p>
        </w:tc>
        <w:tc>
          <w:tcPr>
            <w:tcW w:w="568" w:type="dxa"/>
            <w:vAlign w:val="center"/>
          </w:tcPr>
          <w:p w14:paraId="64B52D7A" w14:textId="77777777" w:rsidR="006D2DAE" w:rsidRDefault="006D2DAE">
            <w:pPr>
              <w:widowControl w:val="0"/>
              <w:spacing w:after="0"/>
              <w:jc w:val="center"/>
              <w:rPr>
                <w:rFonts w:eastAsia="Calibri" w:cs="Times New Roman"/>
                <w:szCs w:val="18"/>
              </w:rPr>
            </w:pPr>
          </w:p>
        </w:tc>
        <w:tc>
          <w:tcPr>
            <w:tcW w:w="282" w:type="dxa"/>
            <w:vAlign w:val="center"/>
          </w:tcPr>
          <w:p w14:paraId="159E8D5F" w14:textId="77777777" w:rsidR="006D2DAE" w:rsidRDefault="006D2DAE">
            <w:pPr>
              <w:widowControl w:val="0"/>
              <w:spacing w:after="0"/>
              <w:jc w:val="center"/>
              <w:rPr>
                <w:rFonts w:eastAsia="Calibri" w:cs="Times New Roman"/>
                <w:szCs w:val="18"/>
              </w:rPr>
            </w:pPr>
          </w:p>
        </w:tc>
        <w:tc>
          <w:tcPr>
            <w:tcW w:w="284" w:type="dxa"/>
            <w:vAlign w:val="center"/>
          </w:tcPr>
          <w:p w14:paraId="7EA23D24" w14:textId="77777777" w:rsidR="006D2DAE" w:rsidRDefault="006D2DAE">
            <w:pPr>
              <w:widowControl w:val="0"/>
              <w:spacing w:after="0"/>
              <w:jc w:val="center"/>
              <w:rPr>
                <w:rFonts w:eastAsia="Calibri" w:cs="Times New Roman"/>
                <w:szCs w:val="18"/>
              </w:rPr>
            </w:pPr>
          </w:p>
        </w:tc>
        <w:tc>
          <w:tcPr>
            <w:tcW w:w="286" w:type="dxa"/>
            <w:vAlign w:val="center"/>
          </w:tcPr>
          <w:p w14:paraId="311080CB" w14:textId="77777777" w:rsidR="006D2DAE" w:rsidRDefault="006D2DAE">
            <w:pPr>
              <w:widowControl w:val="0"/>
              <w:spacing w:after="0"/>
              <w:jc w:val="center"/>
              <w:rPr>
                <w:rFonts w:eastAsia="Calibri" w:cs="Times New Roman"/>
                <w:szCs w:val="18"/>
              </w:rPr>
            </w:pPr>
          </w:p>
        </w:tc>
        <w:tc>
          <w:tcPr>
            <w:tcW w:w="282" w:type="dxa"/>
            <w:vAlign w:val="center"/>
          </w:tcPr>
          <w:p w14:paraId="6129C92E" w14:textId="77777777" w:rsidR="006D2DAE" w:rsidRDefault="006D2DAE">
            <w:pPr>
              <w:widowControl w:val="0"/>
              <w:spacing w:after="0"/>
              <w:jc w:val="center"/>
              <w:rPr>
                <w:rFonts w:eastAsia="Calibri" w:cs="Times New Roman"/>
                <w:szCs w:val="18"/>
              </w:rPr>
            </w:pPr>
          </w:p>
        </w:tc>
        <w:tc>
          <w:tcPr>
            <w:tcW w:w="282" w:type="dxa"/>
            <w:vAlign w:val="center"/>
          </w:tcPr>
          <w:p w14:paraId="1B17D6F5" w14:textId="77777777" w:rsidR="006D2DAE" w:rsidRDefault="006D2DAE">
            <w:pPr>
              <w:widowControl w:val="0"/>
              <w:spacing w:after="0"/>
              <w:jc w:val="center"/>
              <w:rPr>
                <w:rFonts w:eastAsia="Calibri" w:cs="Times New Roman"/>
                <w:szCs w:val="18"/>
              </w:rPr>
            </w:pPr>
          </w:p>
        </w:tc>
        <w:tc>
          <w:tcPr>
            <w:tcW w:w="284" w:type="dxa"/>
            <w:vAlign w:val="center"/>
          </w:tcPr>
          <w:p w14:paraId="7C9E4865" w14:textId="77777777" w:rsidR="006D2DAE" w:rsidRDefault="006D2DAE">
            <w:pPr>
              <w:widowControl w:val="0"/>
              <w:spacing w:after="0"/>
              <w:jc w:val="center"/>
              <w:rPr>
                <w:rFonts w:eastAsia="Calibri" w:cs="Times New Roman"/>
                <w:szCs w:val="18"/>
              </w:rPr>
            </w:pPr>
          </w:p>
        </w:tc>
        <w:tc>
          <w:tcPr>
            <w:tcW w:w="286" w:type="dxa"/>
            <w:vAlign w:val="center"/>
          </w:tcPr>
          <w:p w14:paraId="5F4C5143" w14:textId="77777777" w:rsidR="006D2DAE" w:rsidRDefault="006D2DAE">
            <w:pPr>
              <w:widowControl w:val="0"/>
              <w:spacing w:after="0"/>
              <w:jc w:val="center"/>
              <w:rPr>
                <w:rFonts w:eastAsia="Calibri" w:cs="Times New Roman"/>
                <w:szCs w:val="18"/>
              </w:rPr>
            </w:pPr>
          </w:p>
        </w:tc>
        <w:tc>
          <w:tcPr>
            <w:tcW w:w="284" w:type="dxa"/>
            <w:vAlign w:val="center"/>
          </w:tcPr>
          <w:p w14:paraId="0DD659E0" w14:textId="77777777" w:rsidR="006D2DAE" w:rsidRDefault="006D2DAE">
            <w:pPr>
              <w:widowControl w:val="0"/>
              <w:spacing w:after="0"/>
              <w:jc w:val="center"/>
              <w:rPr>
                <w:rFonts w:eastAsia="Calibri" w:cs="Times New Roman"/>
                <w:szCs w:val="18"/>
              </w:rPr>
            </w:pPr>
          </w:p>
        </w:tc>
        <w:tc>
          <w:tcPr>
            <w:tcW w:w="280" w:type="dxa"/>
            <w:vAlign w:val="center"/>
          </w:tcPr>
          <w:p w14:paraId="73429461" w14:textId="77777777" w:rsidR="006D2DAE" w:rsidRDefault="006D2DAE">
            <w:pPr>
              <w:widowControl w:val="0"/>
              <w:spacing w:after="0"/>
              <w:jc w:val="center"/>
              <w:rPr>
                <w:rFonts w:eastAsia="Calibri" w:cs="Times New Roman"/>
                <w:szCs w:val="18"/>
              </w:rPr>
            </w:pPr>
          </w:p>
        </w:tc>
        <w:tc>
          <w:tcPr>
            <w:tcW w:w="567" w:type="dxa"/>
            <w:vAlign w:val="center"/>
          </w:tcPr>
          <w:p w14:paraId="5C433B4E" w14:textId="77777777" w:rsidR="006D2DAE" w:rsidRDefault="006D2DAE">
            <w:pPr>
              <w:widowControl w:val="0"/>
              <w:spacing w:after="0"/>
              <w:jc w:val="center"/>
              <w:rPr>
                <w:rFonts w:eastAsia="Calibri" w:cs="Times New Roman"/>
                <w:szCs w:val="18"/>
              </w:rPr>
            </w:pPr>
          </w:p>
        </w:tc>
      </w:tr>
      <w:tr w:rsidR="006D2DAE" w14:paraId="3190B6BC" w14:textId="77777777">
        <w:trPr>
          <w:trHeight w:val="397"/>
        </w:trPr>
        <w:tc>
          <w:tcPr>
            <w:tcW w:w="5948" w:type="dxa"/>
            <w:vAlign w:val="center"/>
          </w:tcPr>
          <w:p w14:paraId="349A8DED" w14:textId="685478B1" w:rsidR="006D2DAE" w:rsidRDefault="00995EE0">
            <w:pPr>
              <w:widowControl w:val="0"/>
              <w:spacing w:after="0"/>
              <w:rPr>
                <w:rFonts w:eastAsia="Calibri" w:cs="Times New Roman"/>
                <w:szCs w:val="18"/>
              </w:rPr>
            </w:pPr>
            <w:r>
              <w:rPr>
                <w:rFonts w:eastAsia="Calibri" w:cs="Times New Roman"/>
                <w:szCs w:val="18"/>
              </w:rPr>
              <w:t>Pārzina un lieto formālo etiķeti (ārējais izskats un komunikācija).</w:t>
            </w:r>
          </w:p>
        </w:tc>
        <w:tc>
          <w:tcPr>
            <w:tcW w:w="568" w:type="dxa"/>
            <w:vAlign w:val="center"/>
          </w:tcPr>
          <w:p w14:paraId="28439FA1" w14:textId="77777777" w:rsidR="006D2DAE" w:rsidRDefault="006D2DAE">
            <w:pPr>
              <w:widowControl w:val="0"/>
              <w:spacing w:after="0"/>
              <w:jc w:val="center"/>
              <w:rPr>
                <w:rFonts w:eastAsia="Calibri" w:cs="Times New Roman"/>
                <w:szCs w:val="18"/>
              </w:rPr>
            </w:pPr>
          </w:p>
        </w:tc>
        <w:tc>
          <w:tcPr>
            <w:tcW w:w="282" w:type="dxa"/>
            <w:vAlign w:val="center"/>
          </w:tcPr>
          <w:p w14:paraId="454FB7DC" w14:textId="77777777" w:rsidR="006D2DAE" w:rsidRDefault="006D2DAE">
            <w:pPr>
              <w:widowControl w:val="0"/>
              <w:spacing w:after="0"/>
              <w:jc w:val="center"/>
              <w:rPr>
                <w:rFonts w:eastAsia="Calibri" w:cs="Times New Roman"/>
                <w:szCs w:val="18"/>
              </w:rPr>
            </w:pPr>
          </w:p>
        </w:tc>
        <w:tc>
          <w:tcPr>
            <w:tcW w:w="284" w:type="dxa"/>
            <w:vAlign w:val="center"/>
          </w:tcPr>
          <w:p w14:paraId="1E4D3AA1" w14:textId="77777777" w:rsidR="006D2DAE" w:rsidRDefault="006D2DAE">
            <w:pPr>
              <w:widowControl w:val="0"/>
              <w:spacing w:after="0"/>
              <w:jc w:val="center"/>
              <w:rPr>
                <w:rFonts w:eastAsia="Calibri" w:cs="Times New Roman"/>
                <w:szCs w:val="18"/>
              </w:rPr>
            </w:pPr>
          </w:p>
        </w:tc>
        <w:tc>
          <w:tcPr>
            <w:tcW w:w="286" w:type="dxa"/>
            <w:vAlign w:val="center"/>
          </w:tcPr>
          <w:p w14:paraId="13CF05D0" w14:textId="77777777" w:rsidR="006D2DAE" w:rsidRDefault="006D2DAE">
            <w:pPr>
              <w:widowControl w:val="0"/>
              <w:spacing w:after="0"/>
              <w:jc w:val="center"/>
              <w:rPr>
                <w:rFonts w:eastAsia="Calibri" w:cs="Times New Roman"/>
                <w:szCs w:val="18"/>
              </w:rPr>
            </w:pPr>
          </w:p>
        </w:tc>
        <w:tc>
          <w:tcPr>
            <w:tcW w:w="282" w:type="dxa"/>
            <w:vAlign w:val="center"/>
          </w:tcPr>
          <w:p w14:paraId="081EAF71" w14:textId="77777777" w:rsidR="006D2DAE" w:rsidRDefault="006D2DAE">
            <w:pPr>
              <w:widowControl w:val="0"/>
              <w:spacing w:after="0"/>
              <w:jc w:val="center"/>
              <w:rPr>
                <w:rFonts w:eastAsia="Calibri" w:cs="Times New Roman"/>
                <w:szCs w:val="18"/>
              </w:rPr>
            </w:pPr>
          </w:p>
        </w:tc>
        <w:tc>
          <w:tcPr>
            <w:tcW w:w="282" w:type="dxa"/>
            <w:vAlign w:val="center"/>
          </w:tcPr>
          <w:p w14:paraId="1C3D4257" w14:textId="77777777" w:rsidR="006D2DAE" w:rsidRDefault="006D2DAE">
            <w:pPr>
              <w:widowControl w:val="0"/>
              <w:spacing w:after="0"/>
              <w:jc w:val="center"/>
              <w:rPr>
                <w:rFonts w:eastAsia="Calibri" w:cs="Times New Roman"/>
                <w:szCs w:val="18"/>
              </w:rPr>
            </w:pPr>
          </w:p>
        </w:tc>
        <w:tc>
          <w:tcPr>
            <w:tcW w:w="284" w:type="dxa"/>
            <w:vAlign w:val="center"/>
          </w:tcPr>
          <w:p w14:paraId="7526D799" w14:textId="77777777" w:rsidR="006D2DAE" w:rsidRDefault="006D2DAE">
            <w:pPr>
              <w:widowControl w:val="0"/>
              <w:spacing w:after="0"/>
              <w:jc w:val="center"/>
              <w:rPr>
                <w:rFonts w:eastAsia="Calibri" w:cs="Times New Roman"/>
                <w:szCs w:val="18"/>
              </w:rPr>
            </w:pPr>
          </w:p>
        </w:tc>
        <w:tc>
          <w:tcPr>
            <w:tcW w:w="286" w:type="dxa"/>
            <w:vAlign w:val="center"/>
          </w:tcPr>
          <w:p w14:paraId="6E29FA2C" w14:textId="77777777" w:rsidR="006D2DAE" w:rsidRDefault="006D2DAE">
            <w:pPr>
              <w:widowControl w:val="0"/>
              <w:spacing w:after="0"/>
              <w:jc w:val="center"/>
              <w:rPr>
                <w:rFonts w:eastAsia="Calibri" w:cs="Times New Roman"/>
                <w:szCs w:val="18"/>
              </w:rPr>
            </w:pPr>
          </w:p>
        </w:tc>
        <w:tc>
          <w:tcPr>
            <w:tcW w:w="284" w:type="dxa"/>
            <w:vAlign w:val="center"/>
          </w:tcPr>
          <w:p w14:paraId="5B6F51E9" w14:textId="77777777" w:rsidR="006D2DAE" w:rsidRDefault="006D2DAE">
            <w:pPr>
              <w:widowControl w:val="0"/>
              <w:spacing w:after="0"/>
              <w:jc w:val="center"/>
              <w:rPr>
                <w:rFonts w:eastAsia="Calibri" w:cs="Times New Roman"/>
                <w:szCs w:val="18"/>
              </w:rPr>
            </w:pPr>
          </w:p>
        </w:tc>
        <w:tc>
          <w:tcPr>
            <w:tcW w:w="280" w:type="dxa"/>
            <w:vAlign w:val="center"/>
          </w:tcPr>
          <w:p w14:paraId="58A62F16" w14:textId="77777777" w:rsidR="006D2DAE" w:rsidRDefault="006D2DAE">
            <w:pPr>
              <w:widowControl w:val="0"/>
              <w:spacing w:after="0"/>
              <w:jc w:val="center"/>
              <w:rPr>
                <w:rFonts w:eastAsia="Calibri" w:cs="Times New Roman"/>
                <w:szCs w:val="18"/>
              </w:rPr>
            </w:pPr>
          </w:p>
        </w:tc>
        <w:tc>
          <w:tcPr>
            <w:tcW w:w="567" w:type="dxa"/>
            <w:vAlign w:val="center"/>
          </w:tcPr>
          <w:p w14:paraId="7A6937DB" w14:textId="77777777" w:rsidR="006D2DAE" w:rsidRDefault="006D2DAE">
            <w:pPr>
              <w:widowControl w:val="0"/>
              <w:spacing w:after="0"/>
              <w:jc w:val="center"/>
              <w:rPr>
                <w:rFonts w:eastAsia="Calibri" w:cs="Times New Roman"/>
                <w:szCs w:val="18"/>
              </w:rPr>
            </w:pPr>
          </w:p>
        </w:tc>
      </w:tr>
      <w:tr w:rsidR="006D2DAE" w14:paraId="71B2E168" w14:textId="77777777">
        <w:trPr>
          <w:trHeight w:val="397"/>
        </w:trPr>
        <w:tc>
          <w:tcPr>
            <w:tcW w:w="5948" w:type="dxa"/>
            <w:shd w:val="clear" w:color="auto" w:fill="F2F2F2" w:themeFill="background1" w:themeFillShade="F2"/>
            <w:vAlign w:val="center"/>
          </w:tcPr>
          <w:p w14:paraId="17BF0C9C" w14:textId="77777777" w:rsidR="006D2DAE" w:rsidRDefault="00995EE0">
            <w:pPr>
              <w:widowControl w:val="0"/>
              <w:spacing w:after="0"/>
              <w:rPr>
                <w:rFonts w:eastAsia="Calibri" w:cs="Times New Roman"/>
                <w:b/>
                <w:szCs w:val="18"/>
              </w:rPr>
            </w:pPr>
            <w:r>
              <w:rPr>
                <w:rFonts w:eastAsia="Calibri" w:cs="Times New Roman"/>
                <w:b/>
                <w:szCs w:val="18"/>
              </w:rPr>
              <w:t>Darba sniegums</w:t>
            </w:r>
          </w:p>
        </w:tc>
        <w:tc>
          <w:tcPr>
            <w:tcW w:w="568" w:type="dxa"/>
            <w:shd w:val="clear" w:color="auto" w:fill="F2F2F2" w:themeFill="background1" w:themeFillShade="F2"/>
            <w:vAlign w:val="center"/>
          </w:tcPr>
          <w:p w14:paraId="17538CFF" w14:textId="77777777" w:rsidR="006D2DAE" w:rsidRDefault="006D2DAE">
            <w:pPr>
              <w:widowControl w:val="0"/>
              <w:spacing w:after="0"/>
              <w:jc w:val="center"/>
              <w:rPr>
                <w:rFonts w:eastAsia="Calibri" w:cs="Times New Roman"/>
                <w:szCs w:val="18"/>
              </w:rPr>
            </w:pPr>
          </w:p>
        </w:tc>
        <w:tc>
          <w:tcPr>
            <w:tcW w:w="282" w:type="dxa"/>
            <w:shd w:val="clear" w:color="auto" w:fill="F2F2F2" w:themeFill="background1" w:themeFillShade="F2"/>
            <w:vAlign w:val="center"/>
          </w:tcPr>
          <w:p w14:paraId="7B54E1AF" w14:textId="77777777" w:rsidR="006D2DAE" w:rsidRDefault="006D2DAE">
            <w:pPr>
              <w:widowControl w:val="0"/>
              <w:spacing w:after="0"/>
              <w:jc w:val="center"/>
              <w:rPr>
                <w:rFonts w:eastAsia="Calibri" w:cs="Times New Roman"/>
                <w:szCs w:val="18"/>
              </w:rPr>
            </w:pPr>
          </w:p>
        </w:tc>
        <w:tc>
          <w:tcPr>
            <w:tcW w:w="284" w:type="dxa"/>
            <w:shd w:val="clear" w:color="auto" w:fill="F2F2F2" w:themeFill="background1" w:themeFillShade="F2"/>
            <w:vAlign w:val="center"/>
          </w:tcPr>
          <w:p w14:paraId="0262E89F" w14:textId="77777777" w:rsidR="006D2DAE" w:rsidRDefault="006D2DAE">
            <w:pPr>
              <w:widowControl w:val="0"/>
              <w:spacing w:after="0"/>
              <w:jc w:val="center"/>
              <w:rPr>
                <w:rFonts w:eastAsia="Calibri" w:cs="Times New Roman"/>
                <w:szCs w:val="18"/>
              </w:rPr>
            </w:pPr>
          </w:p>
        </w:tc>
        <w:tc>
          <w:tcPr>
            <w:tcW w:w="286" w:type="dxa"/>
            <w:shd w:val="clear" w:color="auto" w:fill="F2F2F2" w:themeFill="background1" w:themeFillShade="F2"/>
            <w:vAlign w:val="center"/>
          </w:tcPr>
          <w:p w14:paraId="2782BA8F" w14:textId="77777777" w:rsidR="006D2DAE" w:rsidRDefault="006D2DAE">
            <w:pPr>
              <w:widowControl w:val="0"/>
              <w:spacing w:after="0"/>
              <w:jc w:val="center"/>
              <w:rPr>
                <w:rFonts w:eastAsia="Calibri" w:cs="Times New Roman"/>
                <w:szCs w:val="18"/>
              </w:rPr>
            </w:pPr>
          </w:p>
        </w:tc>
        <w:tc>
          <w:tcPr>
            <w:tcW w:w="282" w:type="dxa"/>
            <w:shd w:val="clear" w:color="auto" w:fill="F2F2F2" w:themeFill="background1" w:themeFillShade="F2"/>
            <w:vAlign w:val="center"/>
          </w:tcPr>
          <w:p w14:paraId="5D3BCC87" w14:textId="77777777" w:rsidR="006D2DAE" w:rsidRDefault="006D2DAE">
            <w:pPr>
              <w:widowControl w:val="0"/>
              <w:spacing w:after="0"/>
              <w:jc w:val="center"/>
              <w:rPr>
                <w:rFonts w:eastAsia="Calibri" w:cs="Times New Roman"/>
                <w:szCs w:val="18"/>
              </w:rPr>
            </w:pPr>
          </w:p>
        </w:tc>
        <w:tc>
          <w:tcPr>
            <w:tcW w:w="282" w:type="dxa"/>
            <w:shd w:val="clear" w:color="auto" w:fill="F2F2F2" w:themeFill="background1" w:themeFillShade="F2"/>
            <w:vAlign w:val="center"/>
          </w:tcPr>
          <w:p w14:paraId="5A2239F2" w14:textId="77777777" w:rsidR="006D2DAE" w:rsidRDefault="006D2DAE">
            <w:pPr>
              <w:widowControl w:val="0"/>
              <w:spacing w:after="0"/>
              <w:jc w:val="center"/>
              <w:rPr>
                <w:rFonts w:eastAsia="Calibri" w:cs="Times New Roman"/>
                <w:szCs w:val="18"/>
              </w:rPr>
            </w:pPr>
          </w:p>
        </w:tc>
        <w:tc>
          <w:tcPr>
            <w:tcW w:w="284" w:type="dxa"/>
            <w:shd w:val="clear" w:color="auto" w:fill="F2F2F2" w:themeFill="background1" w:themeFillShade="F2"/>
            <w:vAlign w:val="center"/>
          </w:tcPr>
          <w:p w14:paraId="6E15F01F" w14:textId="77777777" w:rsidR="006D2DAE" w:rsidRDefault="006D2DAE">
            <w:pPr>
              <w:widowControl w:val="0"/>
              <w:spacing w:after="0"/>
              <w:jc w:val="center"/>
              <w:rPr>
                <w:rFonts w:eastAsia="Calibri" w:cs="Times New Roman"/>
                <w:szCs w:val="18"/>
              </w:rPr>
            </w:pPr>
          </w:p>
        </w:tc>
        <w:tc>
          <w:tcPr>
            <w:tcW w:w="286" w:type="dxa"/>
            <w:shd w:val="clear" w:color="auto" w:fill="F2F2F2" w:themeFill="background1" w:themeFillShade="F2"/>
            <w:vAlign w:val="center"/>
          </w:tcPr>
          <w:p w14:paraId="5AA9D517" w14:textId="77777777" w:rsidR="006D2DAE" w:rsidRDefault="006D2DAE">
            <w:pPr>
              <w:widowControl w:val="0"/>
              <w:spacing w:after="0"/>
              <w:jc w:val="center"/>
              <w:rPr>
                <w:rFonts w:eastAsia="Calibri" w:cs="Times New Roman"/>
                <w:szCs w:val="18"/>
              </w:rPr>
            </w:pPr>
          </w:p>
        </w:tc>
        <w:tc>
          <w:tcPr>
            <w:tcW w:w="284" w:type="dxa"/>
            <w:shd w:val="clear" w:color="auto" w:fill="F2F2F2" w:themeFill="background1" w:themeFillShade="F2"/>
            <w:vAlign w:val="center"/>
          </w:tcPr>
          <w:p w14:paraId="4060A8B3" w14:textId="77777777" w:rsidR="006D2DAE" w:rsidRDefault="006D2DAE">
            <w:pPr>
              <w:widowControl w:val="0"/>
              <w:spacing w:after="0"/>
              <w:jc w:val="center"/>
              <w:rPr>
                <w:rFonts w:eastAsia="Calibri" w:cs="Times New Roman"/>
                <w:szCs w:val="18"/>
              </w:rPr>
            </w:pPr>
          </w:p>
        </w:tc>
        <w:tc>
          <w:tcPr>
            <w:tcW w:w="280" w:type="dxa"/>
            <w:shd w:val="clear" w:color="auto" w:fill="F2F2F2" w:themeFill="background1" w:themeFillShade="F2"/>
            <w:vAlign w:val="center"/>
          </w:tcPr>
          <w:p w14:paraId="5734B098" w14:textId="77777777" w:rsidR="006D2DAE" w:rsidRDefault="006D2DAE">
            <w:pPr>
              <w:widowControl w:val="0"/>
              <w:spacing w:after="0"/>
              <w:jc w:val="center"/>
              <w:rPr>
                <w:rFonts w:eastAsia="Calibri" w:cs="Times New Roman"/>
                <w:szCs w:val="18"/>
              </w:rPr>
            </w:pPr>
          </w:p>
        </w:tc>
        <w:tc>
          <w:tcPr>
            <w:tcW w:w="567" w:type="dxa"/>
            <w:shd w:val="clear" w:color="auto" w:fill="F2F2F2" w:themeFill="background1" w:themeFillShade="F2"/>
            <w:vAlign w:val="center"/>
          </w:tcPr>
          <w:p w14:paraId="1B67A1B2" w14:textId="77777777" w:rsidR="006D2DAE" w:rsidRDefault="006D2DAE">
            <w:pPr>
              <w:widowControl w:val="0"/>
              <w:spacing w:after="0"/>
              <w:jc w:val="center"/>
              <w:rPr>
                <w:rFonts w:eastAsia="Calibri" w:cs="Times New Roman"/>
                <w:szCs w:val="18"/>
              </w:rPr>
            </w:pPr>
          </w:p>
        </w:tc>
      </w:tr>
      <w:tr w:rsidR="006D2DAE" w14:paraId="2D324494" w14:textId="77777777">
        <w:trPr>
          <w:trHeight w:val="397"/>
        </w:trPr>
        <w:tc>
          <w:tcPr>
            <w:tcW w:w="5948" w:type="dxa"/>
            <w:vAlign w:val="center"/>
          </w:tcPr>
          <w:p w14:paraId="767E5860" w14:textId="77777777" w:rsidR="006D2DAE" w:rsidRDefault="00995EE0">
            <w:pPr>
              <w:widowControl w:val="0"/>
              <w:spacing w:after="0"/>
              <w:rPr>
                <w:rFonts w:eastAsia="Calibri" w:cs="Times New Roman"/>
                <w:szCs w:val="18"/>
              </w:rPr>
            </w:pPr>
            <w:r>
              <w:rPr>
                <w:rFonts w:eastAsia="Calibri" w:cs="Times New Roman"/>
                <w:szCs w:val="18"/>
              </w:rPr>
              <w:t xml:space="preserve">Ir apguvis nepieciešamās praktiskās darba prasmes, pārvalda ar darbu saistīto dokumentāciju. </w:t>
            </w:r>
          </w:p>
        </w:tc>
        <w:tc>
          <w:tcPr>
            <w:tcW w:w="568" w:type="dxa"/>
            <w:vAlign w:val="center"/>
          </w:tcPr>
          <w:p w14:paraId="681155FB" w14:textId="77777777" w:rsidR="006D2DAE" w:rsidRDefault="006D2DAE">
            <w:pPr>
              <w:widowControl w:val="0"/>
              <w:spacing w:after="0"/>
              <w:jc w:val="center"/>
              <w:rPr>
                <w:rFonts w:eastAsia="Calibri" w:cs="Times New Roman"/>
                <w:szCs w:val="18"/>
              </w:rPr>
            </w:pPr>
          </w:p>
        </w:tc>
        <w:tc>
          <w:tcPr>
            <w:tcW w:w="282" w:type="dxa"/>
            <w:vAlign w:val="center"/>
          </w:tcPr>
          <w:p w14:paraId="7C1C68CE" w14:textId="77777777" w:rsidR="006D2DAE" w:rsidRDefault="006D2DAE">
            <w:pPr>
              <w:widowControl w:val="0"/>
              <w:spacing w:after="0"/>
              <w:jc w:val="center"/>
              <w:rPr>
                <w:rFonts w:eastAsia="Calibri" w:cs="Times New Roman"/>
                <w:szCs w:val="18"/>
              </w:rPr>
            </w:pPr>
          </w:p>
        </w:tc>
        <w:tc>
          <w:tcPr>
            <w:tcW w:w="284" w:type="dxa"/>
            <w:vAlign w:val="center"/>
          </w:tcPr>
          <w:p w14:paraId="68ED92E1" w14:textId="77777777" w:rsidR="006D2DAE" w:rsidRDefault="006D2DAE">
            <w:pPr>
              <w:widowControl w:val="0"/>
              <w:spacing w:after="0"/>
              <w:jc w:val="center"/>
              <w:rPr>
                <w:rFonts w:eastAsia="Calibri" w:cs="Times New Roman"/>
                <w:szCs w:val="18"/>
              </w:rPr>
            </w:pPr>
          </w:p>
        </w:tc>
        <w:tc>
          <w:tcPr>
            <w:tcW w:w="286" w:type="dxa"/>
            <w:vAlign w:val="center"/>
          </w:tcPr>
          <w:p w14:paraId="7D28BF3D" w14:textId="77777777" w:rsidR="006D2DAE" w:rsidRDefault="006D2DAE">
            <w:pPr>
              <w:widowControl w:val="0"/>
              <w:spacing w:after="0"/>
              <w:jc w:val="center"/>
              <w:rPr>
                <w:rFonts w:eastAsia="Calibri" w:cs="Times New Roman"/>
                <w:szCs w:val="18"/>
              </w:rPr>
            </w:pPr>
          </w:p>
        </w:tc>
        <w:tc>
          <w:tcPr>
            <w:tcW w:w="282" w:type="dxa"/>
            <w:vAlign w:val="center"/>
          </w:tcPr>
          <w:p w14:paraId="1F3D90E1" w14:textId="77777777" w:rsidR="006D2DAE" w:rsidRDefault="006D2DAE">
            <w:pPr>
              <w:widowControl w:val="0"/>
              <w:spacing w:after="0"/>
              <w:jc w:val="center"/>
              <w:rPr>
                <w:rFonts w:eastAsia="Calibri" w:cs="Times New Roman"/>
                <w:szCs w:val="18"/>
              </w:rPr>
            </w:pPr>
          </w:p>
        </w:tc>
        <w:tc>
          <w:tcPr>
            <w:tcW w:w="282" w:type="dxa"/>
            <w:vAlign w:val="center"/>
          </w:tcPr>
          <w:p w14:paraId="17EBDC2F" w14:textId="77777777" w:rsidR="006D2DAE" w:rsidRDefault="006D2DAE">
            <w:pPr>
              <w:widowControl w:val="0"/>
              <w:spacing w:after="0"/>
              <w:jc w:val="center"/>
              <w:rPr>
                <w:rFonts w:eastAsia="Calibri" w:cs="Times New Roman"/>
                <w:szCs w:val="18"/>
              </w:rPr>
            </w:pPr>
          </w:p>
        </w:tc>
        <w:tc>
          <w:tcPr>
            <w:tcW w:w="284" w:type="dxa"/>
            <w:vAlign w:val="center"/>
          </w:tcPr>
          <w:p w14:paraId="4E6AC5C0" w14:textId="77777777" w:rsidR="006D2DAE" w:rsidRDefault="006D2DAE">
            <w:pPr>
              <w:widowControl w:val="0"/>
              <w:spacing w:after="0"/>
              <w:jc w:val="center"/>
              <w:rPr>
                <w:rFonts w:eastAsia="Calibri" w:cs="Times New Roman"/>
                <w:szCs w:val="18"/>
              </w:rPr>
            </w:pPr>
          </w:p>
        </w:tc>
        <w:tc>
          <w:tcPr>
            <w:tcW w:w="286" w:type="dxa"/>
            <w:vAlign w:val="center"/>
          </w:tcPr>
          <w:p w14:paraId="713125F2" w14:textId="77777777" w:rsidR="006D2DAE" w:rsidRDefault="006D2DAE">
            <w:pPr>
              <w:widowControl w:val="0"/>
              <w:spacing w:after="0"/>
              <w:jc w:val="center"/>
              <w:rPr>
                <w:rFonts w:eastAsia="Calibri" w:cs="Times New Roman"/>
                <w:szCs w:val="18"/>
              </w:rPr>
            </w:pPr>
          </w:p>
        </w:tc>
        <w:tc>
          <w:tcPr>
            <w:tcW w:w="284" w:type="dxa"/>
            <w:vAlign w:val="center"/>
          </w:tcPr>
          <w:p w14:paraId="0589B4E5" w14:textId="77777777" w:rsidR="006D2DAE" w:rsidRDefault="006D2DAE">
            <w:pPr>
              <w:widowControl w:val="0"/>
              <w:spacing w:after="0"/>
              <w:jc w:val="center"/>
              <w:rPr>
                <w:rFonts w:eastAsia="Calibri" w:cs="Times New Roman"/>
                <w:szCs w:val="18"/>
              </w:rPr>
            </w:pPr>
          </w:p>
        </w:tc>
        <w:tc>
          <w:tcPr>
            <w:tcW w:w="280" w:type="dxa"/>
            <w:vAlign w:val="center"/>
          </w:tcPr>
          <w:p w14:paraId="0EED71F6" w14:textId="77777777" w:rsidR="006D2DAE" w:rsidRDefault="006D2DAE">
            <w:pPr>
              <w:widowControl w:val="0"/>
              <w:spacing w:after="0"/>
              <w:jc w:val="center"/>
              <w:rPr>
                <w:rFonts w:eastAsia="Calibri" w:cs="Times New Roman"/>
                <w:szCs w:val="18"/>
              </w:rPr>
            </w:pPr>
          </w:p>
        </w:tc>
        <w:tc>
          <w:tcPr>
            <w:tcW w:w="567" w:type="dxa"/>
            <w:vAlign w:val="center"/>
          </w:tcPr>
          <w:p w14:paraId="4639A9C2" w14:textId="77777777" w:rsidR="006D2DAE" w:rsidRDefault="006D2DAE">
            <w:pPr>
              <w:widowControl w:val="0"/>
              <w:spacing w:after="0"/>
              <w:jc w:val="center"/>
              <w:rPr>
                <w:rFonts w:eastAsia="Calibri" w:cs="Times New Roman"/>
                <w:szCs w:val="18"/>
              </w:rPr>
            </w:pPr>
          </w:p>
        </w:tc>
      </w:tr>
      <w:tr w:rsidR="006D2DAE" w14:paraId="35FF2DCA" w14:textId="77777777">
        <w:trPr>
          <w:trHeight w:val="397"/>
        </w:trPr>
        <w:tc>
          <w:tcPr>
            <w:tcW w:w="5948" w:type="dxa"/>
            <w:vAlign w:val="center"/>
          </w:tcPr>
          <w:p w14:paraId="7C7DB814" w14:textId="77777777" w:rsidR="006D2DAE" w:rsidRDefault="00995EE0">
            <w:pPr>
              <w:widowControl w:val="0"/>
              <w:spacing w:after="0"/>
              <w:rPr>
                <w:rFonts w:eastAsia="Calibri" w:cs="Times New Roman"/>
                <w:szCs w:val="18"/>
              </w:rPr>
            </w:pPr>
            <w:r>
              <w:rPr>
                <w:rFonts w:eastAsia="Calibri" w:cs="Times New Roman"/>
                <w:szCs w:val="18"/>
              </w:rPr>
              <w:t>Ir punktuāls un ievēro darba izpildes termiņus.</w:t>
            </w:r>
          </w:p>
        </w:tc>
        <w:tc>
          <w:tcPr>
            <w:tcW w:w="568" w:type="dxa"/>
            <w:vAlign w:val="center"/>
          </w:tcPr>
          <w:p w14:paraId="7E0BE10E" w14:textId="77777777" w:rsidR="006D2DAE" w:rsidRDefault="006D2DAE">
            <w:pPr>
              <w:widowControl w:val="0"/>
              <w:spacing w:after="0"/>
              <w:jc w:val="center"/>
              <w:rPr>
                <w:rFonts w:eastAsia="Calibri" w:cs="Times New Roman"/>
                <w:szCs w:val="18"/>
              </w:rPr>
            </w:pPr>
          </w:p>
        </w:tc>
        <w:tc>
          <w:tcPr>
            <w:tcW w:w="282" w:type="dxa"/>
            <w:vAlign w:val="center"/>
          </w:tcPr>
          <w:p w14:paraId="28C5D7CA" w14:textId="77777777" w:rsidR="006D2DAE" w:rsidRDefault="006D2DAE">
            <w:pPr>
              <w:widowControl w:val="0"/>
              <w:spacing w:after="0"/>
              <w:jc w:val="center"/>
              <w:rPr>
                <w:rFonts w:eastAsia="Calibri" w:cs="Times New Roman"/>
                <w:szCs w:val="18"/>
              </w:rPr>
            </w:pPr>
          </w:p>
        </w:tc>
        <w:tc>
          <w:tcPr>
            <w:tcW w:w="284" w:type="dxa"/>
            <w:vAlign w:val="center"/>
          </w:tcPr>
          <w:p w14:paraId="48F4240B" w14:textId="77777777" w:rsidR="006D2DAE" w:rsidRDefault="006D2DAE">
            <w:pPr>
              <w:widowControl w:val="0"/>
              <w:spacing w:after="0"/>
              <w:jc w:val="center"/>
              <w:rPr>
                <w:rFonts w:eastAsia="Calibri" w:cs="Times New Roman"/>
                <w:szCs w:val="18"/>
              </w:rPr>
            </w:pPr>
          </w:p>
        </w:tc>
        <w:tc>
          <w:tcPr>
            <w:tcW w:w="286" w:type="dxa"/>
            <w:vAlign w:val="center"/>
          </w:tcPr>
          <w:p w14:paraId="591794A8" w14:textId="77777777" w:rsidR="006D2DAE" w:rsidRDefault="006D2DAE">
            <w:pPr>
              <w:widowControl w:val="0"/>
              <w:spacing w:after="0"/>
              <w:jc w:val="center"/>
              <w:rPr>
                <w:rFonts w:eastAsia="Calibri" w:cs="Times New Roman"/>
                <w:szCs w:val="18"/>
              </w:rPr>
            </w:pPr>
          </w:p>
        </w:tc>
        <w:tc>
          <w:tcPr>
            <w:tcW w:w="282" w:type="dxa"/>
            <w:vAlign w:val="center"/>
          </w:tcPr>
          <w:p w14:paraId="78AEE8FD" w14:textId="77777777" w:rsidR="006D2DAE" w:rsidRDefault="006D2DAE">
            <w:pPr>
              <w:widowControl w:val="0"/>
              <w:spacing w:after="0"/>
              <w:jc w:val="center"/>
              <w:rPr>
                <w:rFonts w:eastAsia="Calibri" w:cs="Times New Roman"/>
                <w:szCs w:val="18"/>
              </w:rPr>
            </w:pPr>
          </w:p>
        </w:tc>
        <w:tc>
          <w:tcPr>
            <w:tcW w:w="282" w:type="dxa"/>
            <w:vAlign w:val="center"/>
          </w:tcPr>
          <w:p w14:paraId="692D2AB1" w14:textId="77777777" w:rsidR="006D2DAE" w:rsidRDefault="006D2DAE">
            <w:pPr>
              <w:widowControl w:val="0"/>
              <w:spacing w:after="0"/>
              <w:jc w:val="center"/>
              <w:rPr>
                <w:rFonts w:eastAsia="Calibri" w:cs="Times New Roman"/>
                <w:szCs w:val="18"/>
              </w:rPr>
            </w:pPr>
          </w:p>
        </w:tc>
        <w:tc>
          <w:tcPr>
            <w:tcW w:w="284" w:type="dxa"/>
            <w:vAlign w:val="center"/>
          </w:tcPr>
          <w:p w14:paraId="04CBC104" w14:textId="77777777" w:rsidR="006D2DAE" w:rsidRDefault="006D2DAE">
            <w:pPr>
              <w:widowControl w:val="0"/>
              <w:spacing w:after="0"/>
              <w:jc w:val="center"/>
              <w:rPr>
                <w:rFonts w:eastAsia="Calibri" w:cs="Times New Roman"/>
                <w:szCs w:val="18"/>
              </w:rPr>
            </w:pPr>
          </w:p>
        </w:tc>
        <w:tc>
          <w:tcPr>
            <w:tcW w:w="286" w:type="dxa"/>
            <w:vAlign w:val="center"/>
          </w:tcPr>
          <w:p w14:paraId="17B85B78" w14:textId="77777777" w:rsidR="006D2DAE" w:rsidRDefault="006D2DAE">
            <w:pPr>
              <w:widowControl w:val="0"/>
              <w:spacing w:after="0"/>
              <w:jc w:val="center"/>
              <w:rPr>
                <w:rFonts w:eastAsia="Calibri" w:cs="Times New Roman"/>
                <w:szCs w:val="18"/>
              </w:rPr>
            </w:pPr>
          </w:p>
        </w:tc>
        <w:tc>
          <w:tcPr>
            <w:tcW w:w="284" w:type="dxa"/>
            <w:vAlign w:val="center"/>
          </w:tcPr>
          <w:p w14:paraId="1699DA18" w14:textId="77777777" w:rsidR="006D2DAE" w:rsidRDefault="006D2DAE">
            <w:pPr>
              <w:widowControl w:val="0"/>
              <w:spacing w:after="0"/>
              <w:jc w:val="center"/>
              <w:rPr>
                <w:rFonts w:eastAsia="Calibri" w:cs="Times New Roman"/>
                <w:szCs w:val="18"/>
              </w:rPr>
            </w:pPr>
          </w:p>
        </w:tc>
        <w:tc>
          <w:tcPr>
            <w:tcW w:w="280" w:type="dxa"/>
            <w:vAlign w:val="center"/>
          </w:tcPr>
          <w:p w14:paraId="275099D8" w14:textId="77777777" w:rsidR="006D2DAE" w:rsidRDefault="006D2DAE">
            <w:pPr>
              <w:widowControl w:val="0"/>
              <w:spacing w:after="0"/>
              <w:jc w:val="center"/>
              <w:rPr>
                <w:rFonts w:eastAsia="Calibri" w:cs="Times New Roman"/>
                <w:szCs w:val="18"/>
              </w:rPr>
            </w:pPr>
          </w:p>
        </w:tc>
        <w:tc>
          <w:tcPr>
            <w:tcW w:w="567" w:type="dxa"/>
            <w:vAlign w:val="center"/>
          </w:tcPr>
          <w:p w14:paraId="5A2AC61D" w14:textId="77777777" w:rsidR="006D2DAE" w:rsidRDefault="006D2DAE">
            <w:pPr>
              <w:widowControl w:val="0"/>
              <w:spacing w:after="0"/>
              <w:jc w:val="center"/>
              <w:rPr>
                <w:rFonts w:eastAsia="Calibri" w:cs="Times New Roman"/>
                <w:szCs w:val="18"/>
              </w:rPr>
            </w:pPr>
          </w:p>
        </w:tc>
      </w:tr>
      <w:tr w:rsidR="006D2DAE" w14:paraId="158BA85F" w14:textId="77777777">
        <w:trPr>
          <w:trHeight w:val="397"/>
        </w:trPr>
        <w:tc>
          <w:tcPr>
            <w:tcW w:w="5948" w:type="dxa"/>
            <w:vAlign w:val="center"/>
          </w:tcPr>
          <w:p w14:paraId="198C5D66" w14:textId="77777777" w:rsidR="006D2DAE" w:rsidRDefault="00995EE0">
            <w:pPr>
              <w:widowControl w:val="0"/>
              <w:spacing w:after="0"/>
              <w:rPr>
                <w:rFonts w:eastAsia="Calibri" w:cs="Times New Roman"/>
                <w:szCs w:val="18"/>
              </w:rPr>
            </w:pPr>
            <w:r>
              <w:rPr>
                <w:rFonts w:eastAsia="Calibri" w:cs="Times New Roman"/>
                <w:szCs w:val="18"/>
              </w:rPr>
              <w:t>Spēj strādāt patstāvīgi un atbildīgi, kontrolēt sava darba rezultātu.</w:t>
            </w:r>
          </w:p>
        </w:tc>
        <w:tc>
          <w:tcPr>
            <w:tcW w:w="568" w:type="dxa"/>
            <w:vAlign w:val="center"/>
          </w:tcPr>
          <w:p w14:paraId="38E7E2AE" w14:textId="77777777" w:rsidR="006D2DAE" w:rsidRDefault="006D2DAE">
            <w:pPr>
              <w:widowControl w:val="0"/>
              <w:spacing w:after="0"/>
              <w:jc w:val="center"/>
              <w:rPr>
                <w:rFonts w:eastAsia="Calibri" w:cs="Times New Roman"/>
                <w:szCs w:val="18"/>
              </w:rPr>
            </w:pPr>
          </w:p>
        </w:tc>
        <w:tc>
          <w:tcPr>
            <w:tcW w:w="282" w:type="dxa"/>
            <w:vAlign w:val="center"/>
          </w:tcPr>
          <w:p w14:paraId="32EFF1C5" w14:textId="77777777" w:rsidR="006D2DAE" w:rsidRDefault="006D2DAE">
            <w:pPr>
              <w:widowControl w:val="0"/>
              <w:spacing w:after="0"/>
              <w:jc w:val="center"/>
              <w:rPr>
                <w:rFonts w:eastAsia="Calibri" w:cs="Times New Roman"/>
                <w:szCs w:val="18"/>
              </w:rPr>
            </w:pPr>
          </w:p>
        </w:tc>
        <w:tc>
          <w:tcPr>
            <w:tcW w:w="284" w:type="dxa"/>
            <w:vAlign w:val="center"/>
          </w:tcPr>
          <w:p w14:paraId="3A1AF420" w14:textId="77777777" w:rsidR="006D2DAE" w:rsidRDefault="006D2DAE">
            <w:pPr>
              <w:widowControl w:val="0"/>
              <w:spacing w:after="0"/>
              <w:jc w:val="center"/>
              <w:rPr>
                <w:rFonts w:eastAsia="Calibri" w:cs="Times New Roman"/>
                <w:szCs w:val="18"/>
              </w:rPr>
            </w:pPr>
          </w:p>
        </w:tc>
        <w:tc>
          <w:tcPr>
            <w:tcW w:w="286" w:type="dxa"/>
            <w:vAlign w:val="center"/>
          </w:tcPr>
          <w:p w14:paraId="37143622" w14:textId="77777777" w:rsidR="006D2DAE" w:rsidRDefault="006D2DAE">
            <w:pPr>
              <w:widowControl w:val="0"/>
              <w:spacing w:after="0"/>
              <w:jc w:val="center"/>
              <w:rPr>
                <w:rFonts w:eastAsia="Calibri" w:cs="Times New Roman"/>
                <w:szCs w:val="18"/>
              </w:rPr>
            </w:pPr>
          </w:p>
        </w:tc>
        <w:tc>
          <w:tcPr>
            <w:tcW w:w="282" w:type="dxa"/>
            <w:vAlign w:val="center"/>
          </w:tcPr>
          <w:p w14:paraId="1D6D8D45" w14:textId="77777777" w:rsidR="006D2DAE" w:rsidRDefault="006D2DAE">
            <w:pPr>
              <w:widowControl w:val="0"/>
              <w:spacing w:after="0"/>
              <w:jc w:val="center"/>
              <w:rPr>
                <w:rFonts w:eastAsia="Calibri" w:cs="Times New Roman"/>
                <w:szCs w:val="18"/>
              </w:rPr>
            </w:pPr>
          </w:p>
        </w:tc>
        <w:tc>
          <w:tcPr>
            <w:tcW w:w="282" w:type="dxa"/>
            <w:vAlign w:val="center"/>
          </w:tcPr>
          <w:p w14:paraId="0ED15E85" w14:textId="77777777" w:rsidR="006D2DAE" w:rsidRDefault="006D2DAE">
            <w:pPr>
              <w:widowControl w:val="0"/>
              <w:spacing w:after="0"/>
              <w:jc w:val="center"/>
              <w:rPr>
                <w:rFonts w:eastAsia="Calibri" w:cs="Times New Roman"/>
                <w:szCs w:val="18"/>
              </w:rPr>
            </w:pPr>
          </w:p>
        </w:tc>
        <w:tc>
          <w:tcPr>
            <w:tcW w:w="284" w:type="dxa"/>
            <w:vAlign w:val="center"/>
          </w:tcPr>
          <w:p w14:paraId="1123CE9D" w14:textId="77777777" w:rsidR="006D2DAE" w:rsidRDefault="006D2DAE">
            <w:pPr>
              <w:widowControl w:val="0"/>
              <w:spacing w:after="0"/>
              <w:jc w:val="center"/>
              <w:rPr>
                <w:rFonts w:eastAsia="Calibri" w:cs="Times New Roman"/>
                <w:szCs w:val="18"/>
              </w:rPr>
            </w:pPr>
          </w:p>
        </w:tc>
        <w:tc>
          <w:tcPr>
            <w:tcW w:w="286" w:type="dxa"/>
            <w:vAlign w:val="center"/>
          </w:tcPr>
          <w:p w14:paraId="25BA1CA7" w14:textId="77777777" w:rsidR="006D2DAE" w:rsidRDefault="006D2DAE">
            <w:pPr>
              <w:widowControl w:val="0"/>
              <w:spacing w:after="0"/>
              <w:jc w:val="center"/>
              <w:rPr>
                <w:rFonts w:eastAsia="Calibri" w:cs="Times New Roman"/>
                <w:szCs w:val="18"/>
              </w:rPr>
            </w:pPr>
          </w:p>
        </w:tc>
        <w:tc>
          <w:tcPr>
            <w:tcW w:w="284" w:type="dxa"/>
            <w:vAlign w:val="center"/>
          </w:tcPr>
          <w:p w14:paraId="6FE9EE4F" w14:textId="77777777" w:rsidR="006D2DAE" w:rsidRDefault="006D2DAE">
            <w:pPr>
              <w:widowControl w:val="0"/>
              <w:spacing w:after="0"/>
              <w:jc w:val="center"/>
              <w:rPr>
                <w:rFonts w:eastAsia="Calibri" w:cs="Times New Roman"/>
                <w:szCs w:val="18"/>
              </w:rPr>
            </w:pPr>
          </w:p>
        </w:tc>
        <w:tc>
          <w:tcPr>
            <w:tcW w:w="280" w:type="dxa"/>
            <w:vAlign w:val="center"/>
          </w:tcPr>
          <w:p w14:paraId="7C683D03" w14:textId="77777777" w:rsidR="006D2DAE" w:rsidRDefault="006D2DAE">
            <w:pPr>
              <w:widowControl w:val="0"/>
              <w:spacing w:after="0"/>
              <w:jc w:val="center"/>
              <w:rPr>
                <w:rFonts w:eastAsia="Calibri" w:cs="Times New Roman"/>
                <w:szCs w:val="18"/>
              </w:rPr>
            </w:pPr>
          </w:p>
        </w:tc>
        <w:tc>
          <w:tcPr>
            <w:tcW w:w="567" w:type="dxa"/>
            <w:vAlign w:val="center"/>
          </w:tcPr>
          <w:p w14:paraId="45F9A715" w14:textId="77777777" w:rsidR="006D2DAE" w:rsidRDefault="006D2DAE">
            <w:pPr>
              <w:widowControl w:val="0"/>
              <w:spacing w:after="0"/>
              <w:jc w:val="center"/>
              <w:rPr>
                <w:rFonts w:eastAsia="Calibri" w:cs="Times New Roman"/>
                <w:szCs w:val="18"/>
              </w:rPr>
            </w:pPr>
          </w:p>
        </w:tc>
      </w:tr>
      <w:tr w:rsidR="006D2DAE" w14:paraId="622C6504" w14:textId="77777777">
        <w:trPr>
          <w:trHeight w:val="397"/>
        </w:trPr>
        <w:tc>
          <w:tcPr>
            <w:tcW w:w="5948" w:type="dxa"/>
            <w:vAlign w:val="center"/>
          </w:tcPr>
          <w:p w14:paraId="29C712E3" w14:textId="77777777" w:rsidR="006D2DAE" w:rsidRDefault="00995EE0">
            <w:pPr>
              <w:widowControl w:val="0"/>
              <w:spacing w:after="0"/>
              <w:rPr>
                <w:rFonts w:eastAsia="Calibri" w:cs="Times New Roman"/>
                <w:szCs w:val="18"/>
              </w:rPr>
            </w:pPr>
            <w:r>
              <w:rPr>
                <w:rFonts w:eastAsia="Calibri" w:cs="Times New Roman"/>
                <w:szCs w:val="18"/>
              </w:rPr>
              <w:t>Ir disciplinēts, zina un ievēro uzņēmuma iekšējās kārtības noteikumus.</w:t>
            </w:r>
          </w:p>
        </w:tc>
        <w:tc>
          <w:tcPr>
            <w:tcW w:w="568" w:type="dxa"/>
            <w:vAlign w:val="center"/>
          </w:tcPr>
          <w:p w14:paraId="552C6827" w14:textId="77777777" w:rsidR="006D2DAE" w:rsidRDefault="006D2DAE">
            <w:pPr>
              <w:widowControl w:val="0"/>
              <w:spacing w:after="0"/>
              <w:jc w:val="center"/>
              <w:rPr>
                <w:rFonts w:eastAsia="Calibri" w:cs="Times New Roman"/>
                <w:szCs w:val="18"/>
              </w:rPr>
            </w:pPr>
          </w:p>
        </w:tc>
        <w:tc>
          <w:tcPr>
            <w:tcW w:w="282" w:type="dxa"/>
            <w:vAlign w:val="center"/>
          </w:tcPr>
          <w:p w14:paraId="23A48A45" w14:textId="77777777" w:rsidR="006D2DAE" w:rsidRDefault="006D2DAE">
            <w:pPr>
              <w:widowControl w:val="0"/>
              <w:spacing w:after="0"/>
              <w:jc w:val="center"/>
              <w:rPr>
                <w:rFonts w:eastAsia="Calibri" w:cs="Times New Roman"/>
                <w:szCs w:val="18"/>
              </w:rPr>
            </w:pPr>
          </w:p>
        </w:tc>
        <w:tc>
          <w:tcPr>
            <w:tcW w:w="284" w:type="dxa"/>
            <w:vAlign w:val="center"/>
          </w:tcPr>
          <w:p w14:paraId="7A593455" w14:textId="77777777" w:rsidR="006D2DAE" w:rsidRDefault="006D2DAE">
            <w:pPr>
              <w:widowControl w:val="0"/>
              <w:spacing w:after="0"/>
              <w:jc w:val="center"/>
              <w:rPr>
                <w:rFonts w:eastAsia="Calibri" w:cs="Times New Roman"/>
                <w:szCs w:val="18"/>
              </w:rPr>
            </w:pPr>
          </w:p>
        </w:tc>
        <w:tc>
          <w:tcPr>
            <w:tcW w:w="286" w:type="dxa"/>
            <w:vAlign w:val="center"/>
          </w:tcPr>
          <w:p w14:paraId="4B3994B8" w14:textId="77777777" w:rsidR="006D2DAE" w:rsidRDefault="006D2DAE">
            <w:pPr>
              <w:widowControl w:val="0"/>
              <w:spacing w:after="0"/>
              <w:jc w:val="center"/>
              <w:rPr>
                <w:rFonts w:eastAsia="Calibri" w:cs="Times New Roman"/>
                <w:szCs w:val="18"/>
              </w:rPr>
            </w:pPr>
          </w:p>
        </w:tc>
        <w:tc>
          <w:tcPr>
            <w:tcW w:w="282" w:type="dxa"/>
            <w:vAlign w:val="center"/>
          </w:tcPr>
          <w:p w14:paraId="7B0B29C9" w14:textId="77777777" w:rsidR="006D2DAE" w:rsidRDefault="006D2DAE">
            <w:pPr>
              <w:widowControl w:val="0"/>
              <w:spacing w:after="0"/>
              <w:jc w:val="center"/>
              <w:rPr>
                <w:rFonts w:eastAsia="Calibri" w:cs="Times New Roman"/>
                <w:szCs w:val="18"/>
              </w:rPr>
            </w:pPr>
          </w:p>
        </w:tc>
        <w:tc>
          <w:tcPr>
            <w:tcW w:w="282" w:type="dxa"/>
            <w:vAlign w:val="center"/>
          </w:tcPr>
          <w:p w14:paraId="764F0724" w14:textId="77777777" w:rsidR="006D2DAE" w:rsidRDefault="006D2DAE">
            <w:pPr>
              <w:widowControl w:val="0"/>
              <w:spacing w:after="0"/>
              <w:jc w:val="center"/>
              <w:rPr>
                <w:rFonts w:eastAsia="Calibri" w:cs="Times New Roman"/>
                <w:szCs w:val="18"/>
              </w:rPr>
            </w:pPr>
          </w:p>
        </w:tc>
        <w:tc>
          <w:tcPr>
            <w:tcW w:w="284" w:type="dxa"/>
            <w:vAlign w:val="center"/>
          </w:tcPr>
          <w:p w14:paraId="50D1EB7C" w14:textId="77777777" w:rsidR="006D2DAE" w:rsidRDefault="006D2DAE">
            <w:pPr>
              <w:widowControl w:val="0"/>
              <w:spacing w:after="0"/>
              <w:jc w:val="center"/>
              <w:rPr>
                <w:rFonts w:eastAsia="Calibri" w:cs="Times New Roman"/>
                <w:szCs w:val="18"/>
              </w:rPr>
            </w:pPr>
          </w:p>
        </w:tc>
        <w:tc>
          <w:tcPr>
            <w:tcW w:w="286" w:type="dxa"/>
            <w:vAlign w:val="center"/>
          </w:tcPr>
          <w:p w14:paraId="2043D42F" w14:textId="77777777" w:rsidR="006D2DAE" w:rsidRDefault="006D2DAE">
            <w:pPr>
              <w:widowControl w:val="0"/>
              <w:spacing w:after="0"/>
              <w:jc w:val="center"/>
              <w:rPr>
                <w:rFonts w:eastAsia="Calibri" w:cs="Times New Roman"/>
                <w:szCs w:val="18"/>
              </w:rPr>
            </w:pPr>
          </w:p>
        </w:tc>
        <w:tc>
          <w:tcPr>
            <w:tcW w:w="284" w:type="dxa"/>
            <w:vAlign w:val="center"/>
          </w:tcPr>
          <w:p w14:paraId="652FC445" w14:textId="77777777" w:rsidR="006D2DAE" w:rsidRDefault="006D2DAE">
            <w:pPr>
              <w:widowControl w:val="0"/>
              <w:spacing w:after="0"/>
              <w:jc w:val="center"/>
              <w:rPr>
                <w:rFonts w:eastAsia="Calibri" w:cs="Times New Roman"/>
                <w:szCs w:val="18"/>
              </w:rPr>
            </w:pPr>
          </w:p>
        </w:tc>
        <w:tc>
          <w:tcPr>
            <w:tcW w:w="280" w:type="dxa"/>
            <w:vAlign w:val="center"/>
          </w:tcPr>
          <w:p w14:paraId="748989EB" w14:textId="77777777" w:rsidR="006D2DAE" w:rsidRDefault="006D2DAE">
            <w:pPr>
              <w:widowControl w:val="0"/>
              <w:spacing w:after="0"/>
              <w:jc w:val="center"/>
              <w:rPr>
                <w:rFonts w:eastAsia="Calibri" w:cs="Times New Roman"/>
                <w:szCs w:val="18"/>
              </w:rPr>
            </w:pPr>
          </w:p>
        </w:tc>
        <w:tc>
          <w:tcPr>
            <w:tcW w:w="567" w:type="dxa"/>
            <w:vAlign w:val="center"/>
          </w:tcPr>
          <w:p w14:paraId="5B7CEA11" w14:textId="77777777" w:rsidR="006D2DAE" w:rsidRDefault="006D2DAE">
            <w:pPr>
              <w:widowControl w:val="0"/>
              <w:spacing w:after="0"/>
              <w:jc w:val="center"/>
              <w:rPr>
                <w:rFonts w:eastAsia="Calibri" w:cs="Times New Roman"/>
                <w:szCs w:val="18"/>
              </w:rPr>
            </w:pPr>
          </w:p>
        </w:tc>
      </w:tr>
      <w:tr w:rsidR="006D2DAE" w14:paraId="59ADDB91" w14:textId="77777777">
        <w:trPr>
          <w:trHeight w:val="397"/>
        </w:trPr>
        <w:tc>
          <w:tcPr>
            <w:tcW w:w="5948" w:type="dxa"/>
            <w:vAlign w:val="center"/>
          </w:tcPr>
          <w:p w14:paraId="5C2C384C" w14:textId="77777777" w:rsidR="006D2DAE" w:rsidRDefault="00995EE0">
            <w:pPr>
              <w:widowControl w:val="0"/>
              <w:spacing w:after="0"/>
              <w:ind w:left="120"/>
              <w:jc w:val="right"/>
              <w:rPr>
                <w:rFonts w:eastAsia="Calibri" w:cs="Cambria"/>
                <w:b/>
                <w:bCs/>
                <w:szCs w:val="18"/>
              </w:rPr>
            </w:pPr>
            <w:r>
              <w:rPr>
                <w:rFonts w:eastAsia="Calibri" w:cs="Cambria"/>
                <w:b/>
                <w:bCs/>
                <w:szCs w:val="18"/>
              </w:rPr>
              <w:t xml:space="preserve">Gala (vidējais aritmētiskais) vērtējums: </w:t>
            </w:r>
          </w:p>
        </w:tc>
        <w:tc>
          <w:tcPr>
            <w:tcW w:w="3685" w:type="dxa"/>
            <w:gridSpan w:val="11"/>
            <w:vAlign w:val="center"/>
          </w:tcPr>
          <w:p w14:paraId="2778A064" w14:textId="77777777" w:rsidR="006D2DAE" w:rsidRDefault="006D2DAE">
            <w:pPr>
              <w:widowControl w:val="0"/>
              <w:spacing w:after="0"/>
              <w:jc w:val="center"/>
              <w:rPr>
                <w:rFonts w:eastAsia="Calibri" w:cs="Times New Roman"/>
                <w:szCs w:val="18"/>
              </w:rPr>
            </w:pPr>
          </w:p>
        </w:tc>
      </w:tr>
    </w:tbl>
    <w:p w14:paraId="7DCD2F33" w14:textId="77777777" w:rsidR="006D2DAE" w:rsidRDefault="006D2DAE">
      <w:pPr>
        <w:spacing w:after="0"/>
        <w:ind w:left="120"/>
        <w:rPr>
          <w:rFonts w:eastAsia="Calibri" w:cs="Cambria"/>
          <w:b/>
          <w:bCs/>
          <w:szCs w:val="18"/>
        </w:rPr>
      </w:pPr>
    </w:p>
    <w:p w14:paraId="4398BC73" w14:textId="77777777" w:rsidR="006D2DAE" w:rsidRDefault="00995EE0">
      <w:pPr>
        <w:spacing w:after="0"/>
        <w:ind w:left="120"/>
        <w:rPr>
          <w:rFonts w:eastAsia="Calibri" w:cs="Cambria"/>
          <w:szCs w:val="18"/>
        </w:rPr>
      </w:pPr>
      <w:r>
        <w:rPr>
          <w:rFonts w:eastAsia="Calibri" w:cs="Cambria"/>
          <w:b/>
          <w:bCs/>
          <w:szCs w:val="18"/>
        </w:rPr>
        <w:t>Praktikanta izaugsmes vērtējums un ieteikumi turpmākai zināšanu un prasmju pilnveidei:</w:t>
      </w:r>
    </w:p>
    <w:p w14:paraId="55826A9B" w14:textId="77777777" w:rsidR="006D2DAE" w:rsidRDefault="006D2DAE">
      <w:pPr>
        <w:pBdr>
          <w:top w:val="single" w:sz="4" w:space="1" w:color="000000"/>
          <w:left w:val="single" w:sz="4" w:space="4" w:color="000000"/>
          <w:bottom w:val="single" w:sz="4" w:space="1" w:color="000000"/>
          <w:right w:val="single" w:sz="4" w:space="1" w:color="000000"/>
        </w:pBdr>
        <w:spacing w:after="0"/>
        <w:ind w:left="120"/>
        <w:rPr>
          <w:rFonts w:eastAsia="Calibri" w:cs="Times New Roman"/>
          <w:szCs w:val="18"/>
        </w:rPr>
      </w:pPr>
    </w:p>
    <w:p w14:paraId="0740AC8E" w14:textId="77777777" w:rsidR="006D2DAE" w:rsidRDefault="006D2DAE">
      <w:pPr>
        <w:pBdr>
          <w:top w:val="single" w:sz="4" w:space="1" w:color="000000"/>
          <w:left w:val="single" w:sz="4" w:space="4" w:color="000000"/>
          <w:bottom w:val="single" w:sz="4" w:space="1" w:color="000000"/>
          <w:right w:val="single" w:sz="4" w:space="1" w:color="000000"/>
        </w:pBdr>
        <w:spacing w:after="0"/>
        <w:ind w:left="120"/>
        <w:rPr>
          <w:rFonts w:eastAsia="Calibri" w:cs="Times New Roman"/>
          <w:szCs w:val="18"/>
        </w:rPr>
      </w:pPr>
    </w:p>
    <w:p w14:paraId="57287ACF" w14:textId="77777777" w:rsidR="006D2DAE" w:rsidRDefault="006D2DAE">
      <w:pPr>
        <w:pBdr>
          <w:top w:val="single" w:sz="4" w:space="1" w:color="000000"/>
          <w:left w:val="single" w:sz="4" w:space="4" w:color="000000"/>
          <w:bottom w:val="single" w:sz="4" w:space="1" w:color="000000"/>
          <w:right w:val="single" w:sz="4" w:space="1" w:color="000000"/>
        </w:pBdr>
        <w:spacing w:after="0"/>
        <w:ind w:left="120"/>
        <w:rPr>
          <w:rFonts w:eastAsia="Calibri" w:cs="Times New Roman"/>
          <w:szCs w:val="18"/>
        </w:rPr>
      </w:pPr>
    </w:p>
    <w:p w14:paraId="46FC2C05" w14:textId="77777777" w:rsidR="006D2DAE" w:rsidRDefault="006D2DAE">
      <w:pPr>
        <w:pBdr>
          <w:top w:val="single" w:sz="4" w:space="1" w:color="000000"/>
          <w:left w:val="single" w:sz="4" w:space="4" w:color="000000"/>
          <w:bottom w:val="single" w:sz="4" w:space="1" w:color="000000"/>
          <w:right w:val="single" w:sz="4" w:space="1" w:color="000000"/>
        </w:pBdr>
        <w:spacing w:after="0"/>
        <w:ind w:left="120"/>
        <w:rPr>
          <w:rFonts w:eastAsia="Calibri" w:cs="Times New Roman"/>
          <w:szCs w:val="18"/>
        </w:rPr>
      </w:pPr>
    </w:p>
    <w:p w14:paraId="533186F8" w14:textId="77777777" w:rsidR="006D2DAE" w:rsidRDefault="006D2DAE">
      <w:pPr>
        <w:pBdr>
          <w:top w:val="single" w:sz="4" w:space="1" w:color="000000"/>
          <w:left w:val="single" w:sz="4" w:space="4" w:color="000000"/>
          <w:bottom w:val="single" w:sz="4" w:space="1" w:color="000000"/>
          <w:right w:val="single" w:sz="4" w:space="1" w:color="000000"/>
        </w:pBdr>
        <w:spacing w:after="0"/>
        <w:ind w:left="120"/>
        <w:rPr>
          <w:rFonts w:eastAsia="Calibri" w:cs="Times New Roman"/>
          <w:szCs w:val="18"/>
        </w:rPr>
      </w:pPr>
    </w:p>
    <w:p w14:paraId="2E13B90D" w14:textId="77777777" w:rsidR="006D2DAE" w:rsidRDefault="006D2DAE">
      <w:pPr>
        <w:spacing w:after="0"/>
        <w:ind w:left="120"/>
        <w:rPr>
          <w:rFonts w:eastAsia="Calibri" w:cs="Cambria"/>
          <w:szCs w:val="18"/>
        </w:rPr>
      </w:pPr>
    </w:p>
    <w:p w14:paraId="45AF0336" w14:textId="77777777" w:rsidR="006D2DAE" w:rsidRDefault="006D2DAE">
      <w:pPr>
        <w:spacing w:after="0"/>
        <w:ind w:left="120"/>
        <w:rPr>
          <w:rFonts w:eastAsia="Calibri" w:cs="Cambria"/>
          <w:szCs w:val="18"/>
        </w:rPr>
      </w:pPr>
    </w:p>
    <w:p w14:paraId="661B0023" w14:textId="0BA71DAF" w:rsidR="006D2DAE" w:rsidRDefault="00995EE0">
      <w:pPr>
        <w:spacing w:after="0"/>
        <w:rPr>
          <w:b/>
          <w:bCs/>
          <w:sz w:val="24"/>
        </w:rPr>
        <w:sectPr w:rsidR="006D2DAE">
          <w:headerReference w:type="default" r:id="rId52"/>
          <w:footerReference w:type="default" r:id="rId53"/>
          <w:pgSz w:w="11906" w:h="16838"/>
          <w:pgMar w:top="1134" w:right="1274" w:bottom="777" w:left="992" w:header="284" w:footer="720" w:gutter="0"/>
          <w:cols w:space="720"/>
          <w:formProt w:val="0"/>
          <w:docGrid w:linePitch="360" w:charSpace="8192"/>
        </w:sectPr>
      </w:pPr>
      <w:r>
        <w:rPr>
          <w:rFonts w:eastAsia="Calibri" w:cs="Cambria"/>
          <w:szCs w:val="18"/>
        </w:rPr>
        <w:t xml:space="preserve">Datums: </w:t>
      </w:r>
      <w:r>
        <w:rPr>
          <w:rFonts w:eastAsia="Calibri" w:cs="Cambria"/>
          <w:bCs/>
          <w:szCs w:val="18"/>
          <w:shd w:val="clear" w:color="auto" w:fill="F2F2F2"/>
        </w:rPr>
        <w:t>___</w:t>
      </w:r>
      <w:r>
        <w:rPr>
          <w:rFonts w:eastAsia="Calibri" w:cs="Cambria"/>
          <w:bCs/>
          <w:szCs w:val="18"/>
        </w:rPr>
        <w:t>/</w:t>
      </w:r>
      <w:r>
        <w:rPr>
          <w:rFonts w:eastAsia="Calibri" w:cs="Cambria"/>
          <w:bCs/>
          <w:szCs w:val="18"/>
          <w:shd w:val="clear" w:color="auto" w:fill="F2F2F2"/>
        </w:rPr>
        <w:t>____</w:t>
      </w:r>
      <w:r>
        <w:rPr>
          <w:rFonts w:eastAsia="Calibri" w:cs="Cambria"/>
          <w:bCs/>
          <w:szCs w:val="18"/>
        </w:rPr>
        <w:t>/20</w:t>
      </w:r>
      <w:r>
        <w:rPr>
          <w:rFonts w:eastAsia="Calibri" w:cs="Cambria"/>
          <w:bCs/>
          <w:szCs w:val="18"/>
          <w:shd w:val="clear" w:color="auto" w:fill="F2F2F2"/>
        </w:rPr>
        <w:t>___</w:t>
      </w:r>
      <w:r>
        <w:rPr>
          <w:rFonts w:eastAsia="Calibri" w:cs="Cambria"/>
          <w:szCs w:val="18"/>
        </w:rPr>
        <w:t xml:space="preserve">. </w:t>
      </w:r>
      <w:r>
        <w:rPr>
          <w:rFonts w:eastAsia="Calibri" w:cs="Cambria"/>
          <w:szCs w:val="18"/>
        </w:rPr>
        <w:tab/>
      </w:r>
      <w:r>
        <w:rPr>
          <w:rFonts w:eastAsia="Calibri" w:cs="Cambria"/>
          <w:szCs w:val="18"/>
        </w:rPr>
        <w:tab/>
      </w:r>
      <w:r>
        <w:rPr>
          <w:rFonts w:eastAsia="Calibri" w:cs="Cambria"/>
          <w:szCs w:val="18"/>
        </w:rPr>
        <w:tab/>
      </w:r>
      <w:r>
        <w:rPr>
          <w:rFonts w:eastAsia="Calibri" w:cs="Cambria"/>
          <w:szCs w:val="18"/>
        </w:rPr>
        <w:tab/>
        <w:t>Paraksts un zīmogs</w:t>
      </w:r>
      <w:r>
        <w:rPr>
          <w:rFonts w:eastAsia="Calibri" w:cs="Cambria"/>
          <w:szCs w:val="18"/>
          <w:shd w:val="clear" w:color="auto" w:fill="F2F2F2"/>
        </w:rPr>
        <w:t>: ___________________________________________</w:t>
      </w:r>
    </w:p>
    <w:p w14:paraId="34E13088" w14:textId="77777777" w:rsidR="006D2DAE" w:rsidRDefault="00995EE0">
      <w:pPr>
        <w:pStyle w:val="Heading4"/>
        <w:keepNext w:val="0"/>
        <w:keepLines w:val="0"/>
        <w:spacing w:line="240" w:lineRule="auto"/>
        <w:rPr>
          <w:bCs/>
        </w:rPr>
      </w:pPr>
      <w:bookmarkStart w:id="52" w:name="_Toc153914136"/>
      <w:r>
        <w:lastRenderedPageBreak/>
        <w:t>PRAKSES II PROGRAMMA</w:t>
      </w:r>
      <w:bookmarkEnd w:id="52"/>
    </w:p>
    <w:p w14:paraId="3E0FA7E0" w14:textId="77777777" w:rsidR="006D2DAE" w:rsidRDefault="006D2DAE">
      <w:pPr>
        <w:rPr>
          <w:b/>
          <w:bCs/>
          <w:sz w:val="24"/>
        </w:rPr>
      </w:pPr>
    </w:p>
    <w:tbl>
      <w:tblPr>
        <w:tblW w:w="10090" w:type="dxa"/>
        <w:tblInd w:w="-714" w:type="dxa"/>
        <w:tblLayout w:type="fixed"/>
        <w:tblCellMar>
          <w:top w:w="57" w:type="dxa"/>
          <w:left w:w="5" w:type="dxa"/>
          <w:bottom w:w="57" w:type="dxa"/>
          <w:right w:w="5" w:type="dxa"/>
        </w:tblCellMar>
        <w:tblLook w:val="0000" w:firstRow="0" w:lastRow="0" w:firstColumn="0" w:lastColumn="0" w:noHBand="0" w:noVBand="0"/>
      </w:tblPr>
      <w:tblGrid>
        <w:gridCol w:w="2836"/>
        <w:gridCol w:w="7254"/>
      </w:tblGrid>
      <w:tr w:rsidR="006D2DAE" w14:paraId="5E1F9A86" w14:textId="77777777">
        <w:tc>
          <w:tcPr>
            <w:tcW w:w="2836" w:type="dxa"/>
            <w:tcBorders>
              <w:top w:val="single" w:sz="4" w:space="0" w:color="000000"/>
              <w:left w:val="single" w:sz="4" w:space="0" w:color="000000"/>
              <w:bottom w:val="single" w:sz="4" w:space="0" w:color="000000"/>
              <w:right w:val="single" w:sz="4" w:space="0" w:color="000000"/>
            </w:tcBorders>
            <w:shd w:val="clear" w:color="auto" w:fill="FFFFFF"/>
          </w:tcPr>
          <w:p w14:paraId="79A80760" w14:textId="77777777" w:rsidR="006D2DAE" w:rsidRDefault="00995EE0">
            <w:pPr>
              <w:widowControl w:val="0"/>
              <w:spacing w:after="0"/>
              <w:ind w:left="133" w:right="133"/>
              <w:rPr>
                <w:rFonts w:cs="Times New Roman"/>
              </w:rPr>
            </w:pPr>
            <w:r>
              <w:rPr>
                <w:rFonts w:cs="Times New Roman"/>
              </w:rPr>
              <w:t>Studiju kursa nosaukums latviešu un angļu valodā</w:t>
            </w:r>
          </w:p>
        </w:tc>
        <w:tc>
          <w:tcPr>
            <w:tcW w:w="7253" w:type="dxa"/>
            <w:tcBorders>
              <w:top w:val="single" w:sz="4" w:space="0" w:color="000000"/>
              <w:left w:val="single" w:sz="4" w:space="0" w:color="000000"/>
              <w:bottom w:val="single" w:sz="4" w:space="0" w:color="000000"/>
              <w:right w:val="single" w:sz="4" w:space="0" w:color="000000"/>
            </w:tcBorders>
            <w:shd w:val="clear" w:color="auto" w:fill="FFFFFF"/>
          </w:tcPr>
          <w:p w14:paraId="3E2FE742" w14:textId="77777777" w:rsidR="006D2DAE" w:rsidRDefault="00995EE0">
            <w:pPr>
              <w:widowControl w:val="0"/>
              <w:spacing w:after="0"/>
              <w:ind w:left="143"/>
              <w:rPr>
                <w:rFonts w:cs="Times New Roman"/>
                <w:b/>
              </w:rPr>
            </w:pPr>
            <w:r>
              <w:rPr>
                <w:rFonts w:cs="Times New Roman"/>
                <w:b/>
              </w:rPr>
              <w:t>PRAKSES II PROGRAMMA</w:t>
            </w:r>
          </w:p>
          <w:p w14:paraId="4EC7B2B5" w14:textId="77777777" w:rsidR="006D2DAE" w:rsidRDefault="00995EE0">
            <w:pPr>
              <w:widowControl w:val="0"/>
              <w:spacing w:after="0"/>
              <w:ind w:left="143"/>
              <w:rPr>
                <w:rFonts w:cs="Times New Roman"/>
                <w:b/>
                <w:i/>
                <w:iCs/>
              </w:rPr>
            </w:pPr>
            <w:r>
              <w:rPr>
                <w:rFonts w:cs="Times New Roman"/>
                <w:b/>
                <w:i/>
                <w:iCs/>
              </w:rPr>
              <w:t>INTERNSHIP II PROGRAMME</w:t>
            </w:r>
          </w:p>
        </w:tc>
      </w:tr>
      <w:tr w:rsidR="006D2DAE" w14:paraId="4BD04509" w14:textId="77777777">
        <w:tc>
          <w:tcPr>
            <w:tcW w:w="2836" w:type="dxa"/>
            <w:tcBorders>
              <w:top w:val="single" w:sz="4" w:space="0" w:color="000000"/>
              <w:left w:val="single" w:sz="4" w:space="0" w:color="000000"/>
              <w:bottom w:val="single" w:sz="4" w:space="0" w:color="000000"/>
              <w:right w:val="single" w:sz="4" w:space="0" w:color="000000"/>
            </w:tcBorders>
            <w:shd w:val="clear" w:color="auto" w:fill="FFFFFF"/>
          </w:tcPr>
          <w:p w14:paraId="7D77FF89" w14:textId="77777777" w:rsidR="006D2DAE" w:rsidRDefault="00995EE0">
            <w:pPr>
              <w:widowControl w:val="0"/>
              <w:spacing w:after="0"/>
              <w:ind w:left="133" w:right="133"/>
              <w:rPr>
                <w:rFonts w:cs="Times New Roman"/>
              </w:rPr>
            </w:pPr>
            <w:r>
              <w:rPr>
                <w:rFonts w:cs="Times New Roman"/>
              </w:rPr>
              <w:t>Studiju kursa izstrādātājs(-i)</w:t>
            </w:r>
          </w:p>
        </w:tc>
        <w:tc>
          <w:tcPr>
            <w:tcW w:w="7253" w:type="dxa"/>
            <w:tcBorders>
              <w:top w:val="single" w:sz="4" w:space="0" w:color="000000"/>
              <w:left w:val="single" w:sz="4" w:space="0" w:color="000000"/>
              <w:bottom w:val="single" w:sz="4" w:space="0" w:color="000000"/>
              <w:right w:val="single" w:sz="4" w:space="0" w:color="000000"/>
            </w:tcBorders>
            <w:shd w:val="clear" w:color="auto" w:fill="FFFFFF"/>
          </w:tcPr>
          <w:p w14:paraId="7F932A72" w14:textId="77777777" w:rsidR="006D2DAE" w:rsidRDefault="00995EE0">
            <w:pPr>
              <w:widowControl w:val="0"/>
              <w:spacing w:after="0"/>
              <w:ind w:left="143"/>
              <w:rPr>
                <w:rFonts w:cs="Times New Roman"/>
              </w:rPr>
            </w:pPr>
            <w:r>
              <w:rPr>
                <w:rFonts w:cs="Times New Roman"/>
              </w:rPr>
              <w:t xml:space="preserve">Mg. </w:t>
            </w:r>
            <w:proofErr w:type="spellStart"/>
            <w:r>
              <w:rPr>
                <w:rFonts w:cs="Times New Roman"/>
              </w:rPr>
              <w:t>oec</w:t>
            </w:r>
            <w:proofErr w:type="spellEnd"/>
            <w:r>
              <w:rPr>
                <w:rFonts w:cs="Times New Roman"/>
              </w:rPr>
              <w:t>. Dzintars Priedītis</w:t>
            </w:r>
          </w:p>
        </w:tc>
      </w:tr>
      <w:tr w:rsidR="006D2DAE" w14:paraId="7145194A" w14:textId="77777777">
        <w:tc>
          <w:tcPr>
            <w:tcW w:w="2836" w:type="dxa"/>
            <w:tcBorders>
              <w:top w:val="single" w:sz="4" w:space="0" w:color="000000"/>
              <w:left w:val="single" w:sz="4" w:space="0" w:color="000000"/>
              <w:bottom w:val="single" w:sz="4" w:space="0" w:color="000000"/>
              <w:right w:val="single" w:sz="4" w:space="0" w:color="000000"/>
            </w:tcBorders>
            <w:shd w:val="clear" w:color="auto" w:fill="FFFFFF"/>
          </w:tcPr>
          <w:p w14:paraId="0FF53A39" w14:textId="77777777" w:rsidR="006D2DAE" w:rsidRDefault="00995EE0">
            <w:pPr>
              <w:widowControl w:val="0"/>
              <w:spacing w:after="0"/>
              <w:ind w:left="133" w:right="133"/>
              <w:rPr>
                <w:rFonts w:cs="Times New Roman"/>
              </w:rPr>
            </w:pPr>
            <w:r>
              <w:rPr>
                <w:rFonts w:cs="Times New Roman"/>
              </w:rPr>
              <w:t>Studiju kursa īstenotājs(-i)</w:t>
            </w:r>
          </w:p>
        </w:tc>
        <w:tc>
          <w:tcPr>
            <w:tcW w:w="7253" w:type="dxa"/>
            <w:tcBorders>
              <w:top w:val="single" w:sz="4" w:space="0" w:color="000000"/>
              <w:left w:val="single" w:sz="4" w:space="0" w:color="000000"/>
              <w:bottom w:val="single" w:sz="4" w:space="0" w:color="000000"/>
              <w:right w:val="single" w:sz="4" w:space="0" w:color="000000"/>
            </w:tcBorders>
            <w:shd w:val="clear" w:color="auto" w:fill="FFFFFF"/>
          </w:tcPr>
          <w:p w14:paraId="4DC748EA" w14:textId="77777777" w:rsidR="006D2DAE" w:rsidRDefault="006D2DAE">
            <w:pPr>
              <w:widowControl w:val="0"/>
              <w:spacing w:after="0"/>
              <w:ind w:left="143"/>
              <w:rPr>
                <w:rFonts w:cs="Times New Roman"/>
              </w:rPr>
            </w:pPr>
          </w:p>
        </w:tc>
      </w:tr>
      <w:tr w:rsidR="006D2DAE" w14:paraId="3B29B54A" w14:textId="77777777">
        <w:trPr>
          <w:trHeight w:val="937"/>
        </w:trPr>
        <w:tc>
          <w:tcPr>
            <w:tcW w:w="2836" w:type="dxa"/>
            <w:tcBorders>
              <w:top w:val="single" w:sz="4" w:space="0" w:color="000000"/>
              <w:left w:val="single" w:sz="4" w:space="0" w:color="000000"/>
              <w:bottom w:val="single" w:sz="4" w:space="0" w:color="000000"/>
              <w:right w:val="single" w:sz="4" w:space="0" w:color="000000"/>
            </w:tcBorders>
            <w:shd w:val="clear" w:color="auto" w:fill="FFFFFF"/>
          </w:tcPr>
          <w:p w14:paraId="02E81563" w14:textId="77777777" w:rsidR="006D2DAE" w:rsidRDefault="00995EE0">
            <w:pPr>
              <w:widowControl w:val="0"/>
              <w:spacing w:after="0"/>
              <w:ind w:left="133" w:right="133"/>
              <w:rPr>
                <w:rFonts w:cs="Times New Roman"/>
              </w:rPr>
            </w:pPr>
            <w:r>
              <w:rPr>
                <w:rFonts w:cs="Times New Roman"/>
              </w:rPr>
              <w:t>Studiju kursa apjoms un īstenošanas semestris</w:t>
            </w:r>
          </w:p>
        </w:tc>
        <w:tc>
          <w:tcPr>
            <w:tcW w:w="7253" w:type="dxa"/>
            <w:tcBorders>
              <w:top w:val="single" w:sz="4" w:space="0" w:color="000000"/>
              <w:left w:val="single" w:sz="4" w:space="0" w:color="000000"/>
              <w:bottom w:val="single" w:sz="4" w:space="0" w:color="000000"/>
              <w:right w:val="single" w:sz="4" w:space="0" w:color="000000"/>
            </w:tcBorders>
            <w:shd w:val="clear" w:color="auto" w:fill="FFFFFF"/>
          </w:tcPr>
          <w:tbl>
            <w:tblPr>
              <w:tblStyle w:val="TableGrid"/>
              <w:tblW w:w="7223" w:type="dxa"/>
              <w:tblLayout w:type="fixed"/>
              <w:tblCellMar>
                <w:left w:w="0" w:type="dxa"/>
                <w:right w:w="5" w:type="dxa"/>
              </w:tblCellMar>
              <w:tblLook w:val="04A0" w:firstRow="1" w:lastRow="0" w:firstColumn="1" w:lastColumn="0" w:noHBand="0" w:noVBand="1"/>
            </w:tblPr>
            <w:tblGrid>
              <w:gridCol w:w="705"/>
              <w:gridCol w:w="1134"/>
              <w:gridCol w:w="992"/>
              <w:gridCol w:w="1134"/>
              <w:gridCol w:w="1277"/>
              <w:gridCol w:w="1274"/>
              <w:gridCol w:w="707"/>
            </w:tblGrid>
            <w:tr w:rsidR="006D2DAE" w14:paraId="68EB2FCA" w14:textId="77777777">
              <w:tc>
                <w:tcPr>
                  <w:tcW w:w="704" w:type="dxa"/>
                  <w:vMerge w:val="restart"/>
                  <w:tcBorders>
                    <w:top w:val="nil"/>
                    <w:left w:val="nil"/>
                  </w:tcBorders>
                  <w:shd w:val="clear" w:color="auto" w:fill="D9D9D9" w:themeFill="background1" w:themeFillShade="D9"/>
                  <w:vAlign w:val="center"/>
                </w:tcPr>
                <w:p w14:paraId="1C8920DA" w14:textId="77777777" w:rsidR="006D2DAE" w:rsidRDefault="00995EE0">
                  <w:pPr>
                    <w:widowControl w:val="0"/>
                    <w:spacing w:after="0"/>
                    <w:ind w:left="1"/>
                    <w:jc w:val="center"/>
                    <w:rPr>
                      <w:rFonts w:cs="Times New Roman"/>
                    </w:rPr>
                  </w:pPr>
                  <w:r>
                    <w:rPr>
                      <w:rFonts w:eastAsia="Calibri" w:cs="Times New Roman"/>
                      <w:i/>
                      <w:iCs/>
                    </w:rPr>
                    <w:t>ECTS</w:t>
                  </w:r>
                </w:p>
              </w:tc>
              <w:tc>
                <w:tcPr>
                  <w:tcW w:w="1134" w:type="dxa"/>
                  <w:vMerge w:val="restart"/>
                  <w:tcBorders>
                    <w:top w:val="nil"/>
                  </w:tcBorders>
                  <w:shd w:val="clear" w:color="auto" w:fill="D9D9D9" w:themeFill="background1" w:themeFillShade="D9"/>
                  <w:vAlign w:val="center"/>
                </w:tcPr>
                <w:p w14:paraId="53BE1347" w14:textId="77777777" w:rsidR="006D2DAE" w:rsidRDefault="00995EE0">
                  <w:pPr>
                    <w:widowControl w:val="0"/>
                    <w:spacing w:after="0"/>
                    <w:ind w:left="1"/>
                    <w:jc w:val="center"/>
                    <w:rPr>
                      <w:rFonts w:cs="Times New Roman"/>
                    </w:rPr>
                  </w:pPr>
                  <w:r>
                    <w:rPr>
                      <w:rFonts w:eastAsia="Calibri" w:cs="Times New Roman"/>
                    </w:rPr>
                    <w:t>Īstenošanas semestris</w:t>
                  </w:r>
                </w:p>
              </w:tc>
              <w:tc>
                <w:tcPr>
                  <w:tcW w:w="2126" w:type="dxa"/>
                  <w:gridSpan w:val="2"/>
                  <w:tcBorders>
                    <w:top w:val="nil"/>
                  </w:tcBorders>
                  <w:shd w:val="clear" w:color="auto" w:fill="D9D9D9" w:themeFill="background1" w:themeFillShade="D9"/>
                  <w:vAlign w:val="center"/>
                </w:tcPr>
                <w:p w14:paraId="3DF67198" w14:textId="77777777" w:rsidR="006D2DAE" w:rsidRDefault="00995EE0">
                  <w:pPr>
                    <w:widowControl w:val="0"/>
                    <w:spacing w:after="0"/>
                    <w:ind w:left="1"/>
                    <w:jc w:val="center"/>
                    <w:rPr>
                      <w:rFonts w:cs="Times New Roman"/>
                    </w:rPr>
                  </w:pPr>
                  <w:r>
                    <w:rPr>
                      <w:rFonts w:eastAsia="Calibri" w:cs="Times New Roman"/>
                    </w:rPr>
                    <w:t>Kontaktstundas</w:t>
                  </w:r>
                </w:p>
              </w:tc>
              <w:tc>
                <w:tcPr>
                  <w:tcW w:w="1277" w:type="dxa"/>
                  <w:vMerge w:val="restart"/>
                  <w:tcBorders>
                    <w:top w:val="nil"/>
                  </w:tcBorders>
                  <w:shd w:val="clear" w:color="auto" w:fill="D9D9D9" w:themeFill="background1" w:themeFillShade="D9"/>
                  <w:vAlign w:val="center"/>
                </w:tcPr>
                <w:p w14:paraId="3270B627" w14:textId="77777777" w:rsidR="006D2DAE" w:rsidRDefault="00995EE0">
                  <w:pPr>
                    <w:widowControl w:val="0"/>
                    <w:spacing w:after="0"/>
                    <w:ind w:left="1"/>
                    <w:jc w:val="center"/>
                    <w:rPr>
                      <w:rFonts w:cs="Times New Roman"/>
                    </w:rPr>
                  </w:pPr>
                  <w:r>
                    <w:rPr>
                      <w:rFonts w:eastAsia="Calibri"/>
                    </w:rPr>
                    <w:t>Gala pārbaudījums</w:t>
                  </w:r>
                </w:p>
              </w:tc>
              <w:tc>
                <w:tcPr>
                  <w:tcW w:w="1274" w:type="dxa"/>
                  <w:vMerge w:val="restart"/>
                  <w:tcBorders>
                    <w:top w:val="nil"/>
                  </w:tcBorders>
                  <w:shd w:val="clear" w:color="auto" w:fill="D9D9D9" w:themeFill="background1" w:themeFillShade="D9"/>
                  <w:vAlign w:val="center"/>
                </w:tcPr>
                <w:p w14:paraId="2908B928" w14:textId="77777777" w:rsidR="006D2DAE" w:rsidRDefault="00995EE0">
                  <w:pPr>
                    <w:widowControl w:val="0"/>
                    <w:spacing w:after="0"/>
                    <w:ind w:left="1"/>
                    <w:jc w:val="center"/>
                    <w:rPr>
                      <w:rFonts w:cs="Times New Roman"/>
                    </w:rPr>
                  </w:pPr>
                  <w:r>
                    <w:rPr>
                      <w:rFonts w:eastAsia="Calibri" w:cs="Times New Roman"/>
                    </w:rPr>
                    <w:t>Patstāvīgais darbs</w:t>
                  </w:r>
                </w:p>
              </w:tc>
              <w:tc>
                <w:tcPr>
                  <w:tcW w:w="707" w:type="dxa"/>
                  <w:vMerge w:val="restart"/>
                  <w:tcBorders>
                    <w:top w:val="nil"/>
                    <w:right w:val="nil"/>
                  </w:tcBorders>
                  <w:shd w:val="clear" w:color="auto" w:fill="D9D9D9" w:themeFill="background1" w:themeFillShade="D9"/>
                  <w:vAlign w:val="center"/>
                </w:tcPr>
                <w:p w14:paraId="4EB3F5D8" w14:textId="77777777" w:rsidR="006D2DAE" w:rsidRDefault="00995EE0">
                  <w:pPr>
                    <w:widowControl w:val="0"/>
                    <w:spacing w:after="0"/>
                    <w:ind w:left="1" w:right="-9"/>
                    <w:jc w:val="center"/>
                    <w:rPr>
                      <w:rFonts w:cs="Times New Roman"/>
                    </w:rPr>
                  </w:pPr>
                  <w:r>
                    <w:rPr>
                      <w:rFonts w:eastAsia="Calibri" w:cs="Times New Roman"/>
                    </w:rPr>
                    <w:t>Kopā</w:t>
                  </w:r>
                </w:p>
              </w:tc>
            </w:tr>
            <w:tr w:rsidR="006D2DAE" w14:paraId="53A29E5B" w14:textId="77777777">
              <w:tc>
                <w:tcPr>
                  <w:tcW w:w="704" w:type="dxa"/>
                  <w:vMerge/>
                  <w:tcBorders>
                    <w:left w:val="nil"/>
                  </w:tcBorders>
                  <w:shd w:val="clear" w:color="auto" w:fill="D9D9D9" w:themeFill="background1" w:themeFillShade="D9"/>
                  <w:vAlign w:val="center"/>
                </w:tcPr>
                <w:p w14:paraId="21954DCC" w14:textId="77777777" w:rsidR="006D2DAE" w:rsidRDefault="006D2DAE">
                  <w:pPr>
                    <w:widowControl w:val="0"/>
                    <w:spacing w:after="0"/>
                    <w:ind w:left="1"/>
                    <w:jc w:val="center"/>
                    <w:rPr>
                      <w:rFonts w:cs="Times New Roman"/>
                    </w:rPr>
                  </w:pPr>
                </w:p>
              </w:tc>
              <w:tc>
                <w:tcPr>
                  <w:tcW w:w="1134" w:type="dxa"/>
                  <w:vMerge/>
                  <w:shd w:val="clear" w:color="auto" w:fill="D9D9D9" w:themeFill="background1" w:themeFillShade="D9"/>
                  <w:vAlign w:val="center"/>
                </w:tcPr>
                <w:p w14:paraId="77D656C9" w14:textId="77777777" w:rsidR="006D2DAE" w:rsidRDefault="006D2DAE">
                  <w:pPr>
                    <w:widowControl w:val="0"/>
                    <w:spacing w:after="0"/>
                    <w:ind w:left="1"/>
                    <w:jc w:val="center"/>
                    <w:rPr>
                      <w:rFonts w:cs="Times New Roman"/>
                    </w:rPr>
                  </w:pPr>
                </w:p>
              </w:tc>
              <w:tc>
                <w:tcPr>
                  <w:tcW w:w="992" w:type="dxa"/>
                  <w:shd w:val="clear" w:color="auto" w:fill="D9D9D9" w:themeFill="background1" w:themeFillShade="D9"/>
                  <w:vAlign w:val="center"/>
                </w:tcPr>
                <w:p w14:paraId="74CC4864" w14:textId="77777777" w:rsidR="006D2DAE" w:rsidRDefault="00995EE0">
                  <w:pPr>
                    <w:widowControl w:val="0"/>
                    <w:spacing w:after="0"/>
                    <w:ind w:left="1"/>
                    <w:jc w:val="center"/>
                    <w:rPr>
                      <w:rFonts w:cs="Times New Roman"/>
                    </w:rPr>
                  </w:pPr>
                  <w:r>
                    <w:rPr>
                      <w:rFonts w:eastAsia="Calibri" w:cs="Times New Roman"/>
                    </w:rPr>
                    <w:t>Lekcijas</w:t>
                  </w:r>
                </w:p>
              </w:tc>
              <w:tc>
                <w:tcPr>
                  <w:tcW w:w="1134" w:type="dxa"/>
                  <w:shd w:val="clear" w:color="auto" w:fill="D9D9D9" w:themeFill="background1" w:themeFillShade="D9"/>
                  <w:vAlign w:val="center"/>
                </w:tcPr>
                <w:p w14:paraId="5C020968" w14:textId="77777777" w:rsidR="006D2DAE" w:rsidRDefault="00995EE0">
                  <w:pPr>
                    <w:widowControl w:val="0"/>
                    <w:spacing w:after="0"/>
                    <w:ind w:left="1"/>
                    <w:jc w:val="center"/>
                    <w:rPr>
                      <w:rFonts w:cs="Times New Roman"/>
                    </w:rPr>
                  </w:pPr>
                  <w:proofErr w:type="spellStart"/>
                  <w:r>
                    <w:rPr>
                      <w:rFonts w:eastAsia="Calibri" w:cs="Times New Roman"/>
                    </w:rPr>
                    <w:t>Prakt.d</w:t>
                  </w:r>
                  <w:proofErr w:type="spellEnd"/>
                  <w:r>
                    <w:rPr>
                      <w:rFonts w:eastAsia="Calibri" w:cs="Times New Roman"/>
                    </w:rPr>
                    <w:t>.</w:t>
                  </w:r>
                </w:p>
              </w:tc>
              <w:tc>
                <w:tcPr>
                  <w:tcW w:w="1277" w:type="dxa"/>
                  <w:vMerge/>
                  <w:shd w:val="clear" w:color="auto" w:fill="D9D9D9" w:themeFill="background1" w:themeFillShade="D9"/>
                  <w:vAlign w:val="center"/>
                </w:tcPr>
                <w:p w14:paraId="552FB5F8" w14:textId="77777777" w:rsidR="006D2DAE" w:rsidRDefault="006D2DAE">
                  <w:pPr>
                    <w:widowControl w:val="0"/>
                    <w:spacing w:after="0"/>
                    <w:ind w:left="1"/>
                    <w:jc w:val="center"/>
                    <w:rPr>
                      <w:rFonts w:cs="Times New Roman"/>
                    </w:rPr>
                  </w:pPr>
                </w:p>
              </w:tc>
              <w:tc>
                <w:tcPr>
                  <w:tcW w:w="1274" w:type="dxa"/>
                  <w:vMerge/>
                  <w:shd w:val="clear" w:color="auto" w:fill="D9D9D9" w:themeFill="background1" w:themeFillShade="D9"/>
                  <w:vAlign w:val="center"/>
                </w:tcPr>
                <w:p w14:paraId="2264C71C" w14:textId="77777777" w:rsidR="006D2DAE" w:rsidRDefault="006D2DAE">
                  <w:pPr>
                    <w:widowControl w:val="0"/>
                    <w:spacing w:after="0"/>
                    <w:ind w:left="1"/>
                    <w:jc w:val="center"/>
                    <w:rPr>
                      <w:rFonts w:cs="Times New Roman"/>
                    </w:rPr>
                  </w:pPr>
                </w:p>
              </w:tc>
              <w:tc>
                <w:tcPr>
                  <w:tcW w:w="707" w:type="dxa"/>
                  <w:vMerge/>
                  <w:tcBorders>
                    <w:right w:val="nil"/>
                  </w:tcBorders>
                  <w:shd w:val="clear" w:color="auto" w:fill="D9D9D9" w:themeFill="background1" w:themeFillShade="D9"/>
                  <w:vAlign w:val="center"/>
                </w:tcPr>
                <w:p w14:paraId="0F3732C0" w14:textId="77777777" w:rsidR="006D2DAE" w:rsidRDefault="006D2DAE">
                  <w:pPr>
                    <w:widowControl w:val="0"/>
                    <w:spacing w:after="0"/>
                    <w:ind w:left="1" w:right="154"/>
                    <w:jc w:val="center"/>
                    <w:rPr>
                      <w:rFonts w:cs="Times New Roman"/>
                    </w:rPr>
                  </w:pPr>
                </w:p>
              </w:tc>
            </w:tr>
            <w:tr w:rsidR="006D2DAE" w14:paraId="608D2A9D" w14:textId="77777777">
              <w:trPr>
                <w:trHeight w:val="449"/>
              </w:trPr>
              <w:tc>
                <w:tcPr>
                  <w:tcW w:w="704" w:type="dxa"/>
                  <w:tcBorders>
                    <w:left w:val="nil"/>
                    <w:bottom w:val="nil"/>
                  </w:tcBorders>
                  <w:vAlign w:val="center"/>
                </w:tcPr>
                <w:p w14:paraId="20A1E227" w14:textId="77777777" w:rsidR="006D2DAE" w:rsidRDefault="00995EE0">
                  <w:pPr>
                    <w:widowControl w:val="0"/>
                    <w:spacing w:after="0"/>
                    <w:ind w:left="1"/>
                    <w:jc w:val="center"/>
                    <w:rPr>
                      <w:rFonts w:cs="Times New Roman"/>
                    </w:rPr>
                  </w:pPr>
                  <w:r>
                    <w:rPr>
                      <w:rFonts w:eastAsia="Calibri" w:cs="Times New Roman"/>
                    </w:rPr>
                    <w:t>18</w:t>
                  </w:r>
                </w:p>
              </w:tc>
              <w:tc>
                <w:tcPr>
                  <w:tcW w:w="1134" w:type="dxa"/>
                  <w:tcBorders>
                    <w:bottom w:val="nil"/>
                  </w:tcBorders>
                  <w:vAlign w:val="center"/>
                </w:tcPr>
                <w:p w14:paraId="7D6DA484" w14:textId="77777777" w:rsidR="006D2DAE" w:rsidRDefault="00995EE0">
                  <w:pPr>
                    <w:widowControl w:val="0"/>
                    <w:spacing w:after="0"/>
                    <w:ind w:left="1"/>
                    <w:jc w:val="center"/>
                    <w:rPr>
                      <w:rFonts w:cs="Times New Roman"/>
                    </w:rPr>
                  </w:pPr>
                  <w:r>
                    <w:rPr>
                      <w:rFonts w:eastAsia="Calibri" w:cs="Times New Roman"/>
                    </w:rPr>
                    <w:t>4.</w:t>
                  </w:r>
                </w:p>
              </w:tc>
              <w:tc>
                <w:tcPr>
                  <w:tcW w:w="992" w:type="dxa"/>
                  <w:tcBorders>
                    <w:bottom w:val="nil"/>
                  </w:tcBorders>
                  <w:vAlign w:val="center"/>
                </w:tcPr>
                <w:p w14:paraId="724D5E8D" w14:textId="77777777" w:rsidR="006D2DAE" w:rsidRDefault="00995EE0">
                  <w:pPr>
                    <w:widowControl w:val="0"/>
                    <w:spacing w:after="0"/>
                    <w:ind w:left="1"/>
                    <w:jc w:val="center"/>
                    <w:rPr>
                      <w:rFonts w:cs="Times New Roman"/>
                    </w:rPr>
                  </w:pPr>
                  <w:r>
                    <w:rPr>
                      <w:rFonts w:eastAsia="Calibri" w:cs="Times New Roman"/>
                    </w:rPr>
                    <w:t>-</w:t>
                  </w:r>
                </w:p>
              </w:tc>
              <w:tc>
                <w:tcPr>
                  <w:tcW w:w="1134" w:type="dxa"/>
                  <w:tcBorders>
                    <w:bottom w:val="nil"/>
                  </w:tcBorders>
                  <w:vAlign w:val="center"/>
                </w:tcPr>
                <w:p w14:paraId="1D313824" w14:textId="77777777" w:rsidR="006D2DAE" w:rsidRDefault="00995EE0">
                  <w:pPr>
                    <w:widowControl w:val="0"/>
                    <w:spacing w:after="0"/>
                    <w:ind w:left="1"/>
                    <w:jc w:val="center"/>
                    <w:rPr>
                      <w:rFonts w:cs="Times New Roman"/>
                    </w:rPr>
                  </w:pPr>
                  <w:r>
                    <w:rPr>
                      <w:rFonts w:eastAsia="Calibri" w:cs="Times New Roman"/>
                    </w:rPr>
                    <w:t>480</w:t>
                  </w:r>
                </w:p>
              </w:tc>
              <w:tc>
                <w:tcPr>
                  <w:tcW w:w="1277" w:type="dxa"/>
                  <w:tcBorders>
                    <w:bottom w:val="nil"/>
                  </w:tcBorders>
                  <w:vAlign w:val="center"/>
                </w:tcPr>
                <w:p w14:paraId="04438CBB" w14:textId="77777777" w:rsidR="006D2DAE" w:rsidRDefault="00995EE0">
                  <w:pPr>
                    <w:widowControl w:val="0"/>
                    <w:spacing w:after="0"/>
                    <w:ind w:left="1"/>
                    <w:jc w:val="center"/>
                    <w:rPr>
                      <w:rFonts w:cs="Times New Roman"/>
                    </w:rPr>
                  </w:pPr>
                  <w:r>
                    <w:rPr>
                      <w:rFonts w:eastAsia="Calibri" w:cs="Times New Roman"/>
                    </w:rPr>
                    <w:t>Eksāmens</w:t>
                  </w:r>
                </w:p>
              </w:tc>
              <w:tc>
                <w:tcPr>
                  <w:tcW w:w="1274" w:type="dxa"/>
                  <w:tcBorders>
                    <w:bottom w:val="nil"/>
                  </w:tcBorders>
                  <w:vAlign w:val="center"/>
                </w:tcPr>
                <w:p w14:paraId="2E7A98A2" w14:textId="77777777" w:rsidR="006D2DAE" w:rsidRDefault="00995EE0">
                  <w:pPr>
                    <w:widowControl w:val="0"/>
                    <w:spacing w:after="0"/>
                    <w:ind w:left="1"/>
                    <w:jc w:val="center"/>
                    <w:rPr>
                      <w:rFonts w:cs="Times New Roman"/>
                    </w:rPr>
                  </w:pPr>
                  <w:r>
                    <w:rPr>
                      <w:rFonts w:eastAsia="Calibri" w:cs="Times New Roman"/>
                    </w:rPr>
                    <w:t>-</w:t>
                  </w:r>
                </w:p>
              </w:tc>
              <w:tc>
                <w:tcPr>
                  <w:tcW w:w="707" w:type="dxa"/>
                  <w:tcBorders>
                    <w:bottom w:val="nil"/>
                    <w:right w:val="nil"/>
                  </w:tcBorders>
                  <w:vAlign w:val="center"/>
                </w:tcPr>
                <w:p w14:paraId="303E4942" w14:textId="77777777" w:rsidR="006D2DAE" w:rsidRDefault="00995EE0">
                  <w:pPr>
                    <w:widowControl w:val="0"/>
                    <w:spacing w:after="0"/>
                    <w:ind w:left="1"/>
                    <w:jc w:val="center"/>
                    <w:rPr>
                      <w:rFonts w:cs="Times New Roman"/>
                    </w:rPr>
                  </w:pPr>
                  <w:r>
                    <w:rPr>
                      <w:rFonts w:eastAsia="Calibri" w:cs="Times New Roman"/>
                    </w:rPr>
                    <w:t>480</w:t>
                  </w:r>
                </w:p>
              </w:tc>
            </w:tr>
          </w:tbl>
          <w:p w14:paraId="22A8A75F" w14:textId="77777777" w:rsidR="006D2DAE" w:rsidRDefault="006D2DAE">
            <w:pPr>
              <w:widowControl w:val="0"/>
              <w:spacing w:after="0"/>
              <w:ind w:left="1" w:right="154"/>
              <w:jc w:val="both"/>
              <w:rPr>
                <w:rFonts w:cs="Times New Roman"/>
              </w:rPr>
            </w:pPr>
          </w:p>
        </w:tc>
      </w:tr>
      <w:tr w:rsidR="006D2DAE" w14:paraId="1F3BE1B7" w14:textId="77777777">
        <w:trPr>
          <w:trHeight w:val="141"/>
        </w:trPr>
        <w:tc>
          <w:tcPr>
            <w:tcW w:w="2836" w:type="dxa"/>
            <w:tcBorders>
              <w:top w:val="single" w:sz="4" w:space="0" w:color="000000"/>
              <w:left w:val="single" w:sz="4" w:space="0" w:color="000000"/>
              <w:bottom w:val="single" w:sz="4" w:space="0" w:color="000000"/>
              <w:right w:val="single" w:sz="4" w:space="0" w:color="000000"/>
            </w:tcBorders>
            <w:shd w:val="clear" w:color="auto" w:fill="FFFFFF"/>
          </w:tcPr>
          <w:p w14:paraId="4A1CA030" w14:textId="77777777" w:rsidR="006D2DAE" w:rsidRDefault="00995EE0">
            <w:pPr>
              <w:widowControl w:val="0"/>
              <w:spacing w:after="0"/>
              <w:ind w:left="133" w:right="133"/>
              <w:rPr>
                <w:rFonts w:cs="Times New Roman"/>
              </w:rPr>
            </w:pPr>
            <w:r>
              <w:rPr>
                <w:rFonts w:cs="Times New Roman"/>
              </w:rPr>
              <w:t>Prasības studiju kursa apguvei</w:t>
            </w:r>
          </w:p>
        </w:tc>
        <w:tc>
          <w:tcPr>
            <w:tcW w:w="7253" w:type="dxa"/>
            <w:tcBorders>
              <w:top w:val="single" w:sz="4" w:space="0" w:color="000000"/>
              <w:left w:val="single" w:sz="4" w:space="0" w:color="000000"/>
              <w:bottom w:val="single" w:sz="4" w:space="0" w:color="000000"/>
              <w:right w:val="single" w:sz="4" w:space="0" w:color="000000"/>
            </w:tcBorders>
            <w:shd w:val="clear" w:color="auto" w:fill="FFFFFF"/>
          </w:tcPr>
          <w:p w14:paraId="473A3624" w14:textId="67C9305C" w:rsidR="006D2DAE" w:rsidRDefault="00995EE0">
            <w:pPr>
              <w:widowControl w:val="0"/>
              <w:spacing w:after="0"/>
              <w:ind w:left="143" w:right="154"/>
              <w:jc w:val="both"/>
              <w:rPr>
                <w:rFonts w:cs="Times New Roman"/>
              </w:rPr>
            </w:pPr>
            <w:r>
              <w:rPr>
                <w:rFonts w:cs="Times New Roman"/>
              </w:rPr>
              <w:t>1. un 2. studiju gada kursi atbilstoši studiju programmai, ietverot tādas tēmas kā Istabu nodaļas, Ēdienu un dzērienu nodaļas, Pārdošanas un Mārketinga nodaļas darba organizācija, biznesa vadība un finanses, personāla vadība un kvalitātes vadība viesmīlības uzņēmumā.</w:t>
            </w:r>
          </w:p>
        </w:tc>
      </w:tr>
      <w:tr w:rsidR="006D2DAE" w14:paraId="23B5312B" w14:textId="77777777">
        <w:trPr>
          <w:trHeight w:val="573"/>
        </w:trPr>
        <w:tc>
          <w:tcPr>
            <w:tcW w:w="2836" w:type="dxa"/>
            <w:tcBorders>
              <w:top w:val="single" w:sz="4" w:space="0" w:color="000000"/>
              <w:left w:val="single" w:sz="4" w:space="0" w:color="000000"/>
              <w:bottom w:val="single" w:sz="4" w:space="0" w:color="000000"/>
              <w:right w:val="single" w:sz="4" w:space="0" w:color="000000"/>
            </w:tcBorders>
            <w:shd w:val="clear" w:color="auto" w:fill="FFFFFF"/>
          </w:tcPr>
          <w:p w14:paraId="574EECC4" w14:textId="77777777" w:rsidR="006D2DAE" w:rsidRDefault="00995EE0">
            <w:pPr>
              <w:widowControl w:val="0"/>
              <w:spacing w:after="0"/>
              <w:ind w:left="133" w:right="133"/>
              <w:rPr>
                <w:rFonts w:cs="Times New Roman"/>
              </w:rPr>
            </w:pPr>
            <w:r>
              <w:rPr>
                <w:rFonts w:cs="Times New Roman"/>
              </w:rPr>
              <w:t>Studiju kursa mērķis</w:t>
            </w:r>
          </w:p>
        </w:tc>
        <w:tc>
          <w:tcPr>
            <w:tcW w:w="7253" w:type="dxa"/>
            <w:tcBorders>
              <w:top w:val="single" w:sz="4" w:space="0" w:color="000000"/>
              <w:left w:val="single" w:sz="4" w:space="0" w:color="000000"/>
              <w:bottom w:val="single" w:sz="4" w:space="0" w:color="000000"/>
              <w:right w:val="single" w:sz="4" w:space="0" w:color="000000"/>
            </w:tcBorders>
            <w:shd w:val="clear" w:color="auto" w:fill="FFFFFF"/>
          </w:tcPr>
          <w:p w14:paraId="09DDF964" w14:textId="40C0DBF5" w:rsidR="006D2DAE" w:rsidRDefault="00995EE0">
            <w:pPr>
              <w:widowControl w:val="0"/>
              <w:spacing w:after="0"/>
              <w:ind w:left="143" w:right="166"/>
              <w:jc w:val="both"/>
              <w:rPr>
                <w:rFonts w:cs="Times New Roman"/>
              </w:rPr>
            </w:pPr>
            <w:r>
              <w:rPr>
                <w:rFonts w:cs="Times New Roman"/>
              </w:rPr>
              <w:t>Prakses II mērķis ir praktiski piemērot studiju procesā apgūtās teorētiskās zināšanas, tādējādi iegūstot un pilnveidojot profesionālā vidē nepieciešamās prasmes un kompetences.</w:t>
            </w:r>
          </w:p>
        </w:tc>
      </w:tr>
      <w:tr w:rsidR="006D2DAE" w14:paraId="58AD1A8B" w14:textId="77777777">
        <w:trPr>
          <w:trHeight w:val="1830"/>
        </w:trPr>
        <w:tc>
          <w:tcPr>
            <w:tcW w:w="2836" w:type="dxa"/>
            <w:tcBorders>
              <w:top w:val="single" w:sz="4" w:space="0" w:color="000000"/>
              <w:left w:val="single" w:sz="4" w:space="0" w:color="000000"/>
              <w:bottom w:val="single" w:sz="4" w:space="0" w:color="000000"/>
              <w:right w:val="single" w:sz="4" w:space="0" w:color="000000"/>
            </w:tcBorders>
            <w:shd w:val="clear" w:color="auto" w:fill="FFFFFF"/>
          </w:tcPr>
          <w:p w14:paraId="792C0F2A" w14:textId="77777777" w:rsidR="006D2DAE" w:rsidRDefault="00995EE0">
            <w:pPr>
              <w:widowControl w:val="0"/>
              <w:spacing w:after="0"/>
              <w:ind w:left="133" w:right="133"/>
              <w:rPr>
                <w:rFonts w:cs="Times New Roman"/>
              </w:rPr>
            </w:pPr>
            <w:r>
              <w:rPr>
                <w:rFonts w:cs="Times New Roman"/>
              </w:rPr>
              <w:t>Plānotie studiju rezultāti</w:t>
            </w:r>
          </w:p>
        </w:tc>
        <w:tc>
          <w:tcPr>
            <w:tcW w:w="7253" w:type="dxa"/>
            <w:tcBorders>
              <w:top w:val="single" w:sz="4" w:space="0" w:color="000000"/>
              <w:left w:val="single" w:sz="4" w:space="0" w:color="000000"/>
              <w:bottom w:val="single" w:sz="4" w:space="0" w:color="000000"/>
              <w:right w:val="single" w:sz="4" w:space="0" w:color="000000"/>
            </w:tcBorders>
            <w:shd w:val="clear" w:color="auto" w:fill="FFFFFF"/>
          </w:tcPr>
          <w:p w14:paraId="2A4EC894" w14:textId="77777777" w:rsidR="006D2DAE" w:rsidRDefault="00995EE0">
            <w:pPr>
              <w:widowControl w:val="0"/>
              <w:spacing w:after="0"/>
              <w:ind w:left="143" w:right="166"/>
              <w:rPr>
                <w:rFonts w:cs="Times New Roman"/>
              </w:rPr>
            </w:pPr>
            <w:r>
              <w:rPr>
                <w:rFonts w:cs="Times New Roman"/>
              </w:rPr>
              <w:t>Sekmīgi apguvis šo kursu, studējošais spēj:</w:t>
            </w:r>
          </w:p>
          <w:p w14:paraId="2B71953B" w14:textId="41C30E76" w:rsidR="006D2DAE" w:rsidRDefault="00995EE0">
            <w:pPr>
              <w:pStyle w:val="ListParagraph"/>
              <w:widowControl w:val="0"/>
              <w:numPr>
                <w:ilvl w:val="0"/>
                <w:numId w:val="80"/>
              </w:numPr>
              <w:spacing w:after="0"/>
              <w:ind w:right="166"/>
              <w:jc w:val="both"/>
              <w:rPr>
                <w:rFonts w:cs="Times New Roman"/>
              </w:rPr>
            </w:pPr>
            <w:r>
              <w:rPr>
                <w:rFonts w:cs="Times New Roman"/>
              </w:rPr>
              <w:t>izprast viesmīlības uzņēmuma vadības struktūru, funkcijas un galvenos principus; definēt un īstenot uzņēmuma mērķus un biznesa plānus;</w:t>
            </w:r>
          </w:p>
          <w:p w14:paraId="3F76CC81" w14:textId="730E9124" w:rsidR="006D2DAE" w:rsidRDefault="00995EE0">
            <w:pPr>
              <w:pStyle w:val="ListParagraph"/>
              <w:widowControl w:val="0"/>
              <w:numPr>
                <w:ilvl w:val="0"/>
                <w:numId w:val="80"/>
              </w:numPr>
              <w:spacing w:after="0"/>
              <w:ind w:right="166"/>
              <w:jc w:val="both"/>
              <w:rPr>
                <w:rFonts w:cs="Times New Roman"/>
              </w:rPr>
            </w:pPr>
            <w:r>
              <w:rPr>
                <w:rFonts w:cs="Times New Roman"/>
              </w:rPr>
              <w:t>novērtēt tirgus situāciju, konkurentus, iekšējo un ārējo faktoru ietekmi, uzņēmuma darbības finanšu rādītājus;</w:t>
            </w:r>
          </w:p>
          <w:p w14:paraId="4B90430F" w14:textId="71BCEBD9" w:rsidR="006D2DAE" w:rsidRDefault="00995EE0">
            <w:pPr>
              <w:pStyle w:val="ListParagraph"/>
              <w:widowControl w:val="0"/>
              <w:numPr>
                <w:ilvl w:val="0"/>
                <w:numId w:val="80"/>
              </w:numPr>
              <w:spacing w:after="0"/>
              <w:ind w:right="166"/>
              <w:jc w:val="both"/>
              <w:rPr>
                <w:rFonts w:cs="Times New Roman"/>
              </w:rPr>
            </w:pPr>
            <w:r>
              <w:rPr>
                <w:rFonts w:cs="Times New Roman"/>
              </w:rPr>
              <w:t>apzināt viesmīlības uzņēmuma mārketinga koncepcijas, mārketinga stratēģijas un izprast pārdošanas un mārketinga ieviešanas procesu;</w:t>
            </w:r>
          </w:p>
          <w:p w14:paraId="78697A40" w14:textId="77B0E84D" w:rsidR="006D2DAE" w:rsidRDefault="00995EE0">
            <w:pPr>
              <w:pStyle w:val="ListParagraph"/>
              <w:widowControl w:val="0"/>
              <w:numPr>
                <w:ilvl w:val="0"/>
                <w:numId w:val="80"/>
              </w:numPr>
              <w:spacing w:after="0"/>
              <w:ind w:right="166"/>
              <w:jc w:val="both"/>
              <w:rPr>
                <w:rFonts w:cs="Times New Roman"/>
              </w:rPr>
            </w:pPr>
            <w:r>
              <w:rPr>
                <w:rFonts w:cs="Times New Roman"/>
              </w:rPr>
              <w:t>nodrošināt videi draudzīgu un ilgtspējīgu uzņēmuma resursu apsaimniekošanu;</w:t>
            </w:r>
          </w:p>
          <w:p w14:paraId="0183E75C" w14:textId="7A347333" w:rsidR="006D2DAE" w:rsidRDefault="00995EE0">
            <w:pPr>
              <w:pStyle w:val="ListParagraph"/>
              <w:widowControl w:val="0"/>
              <w:numPr>
                <w:ilvl w:val="0"/>
                <w:numId w:val="80"/>
              </w:numPr>
              <w:spacing w:after="0"/>
              <w:ind w:right="166"/>
              <w:jc w:val="both"/>
              <w:rPr>
                <w:rFonts w:cs="Times New Roman"/>
              </w:rPr>
            </w:pPr>
            <w:r>
              <w:rPr>
                <w:rFonts w:cs="Times New Roman"/>
              </w:rPr>
              <w:t>izprast viesmīlības vadības tehnoloģiju nozīmi uzņēmumā, kā arī praktiski tās lietot;</w:t>
            </w:r>
          </w:p>
          <w:p w14:paraId="3C4F5C82" w14:textId="28501D2C" w:rsidR="006D2DAE" w:rsidRDefault="00995EE0">
            <w:pPr>
              <w:pStyle w:val="ListParagraph"/>
              <w:widowControl w:val="0"/>
              <w:numPr>
                <w:ilvl w:val="0"/>
                <w:numId w:val="80"/>
              </w:numPr>
              <w:spacing w:after="0"/>
              <w:ind w:right="166"/>
              <w:jc w:val="both"/>
              <w:rPr>
                <w:rFonts w:cs="Times New Roman"/>
              </w:rPr>
            </w:pPr>
            <w:r>
              <w:rPr>
                <w:rFonts w:cs="Times New Roman"/>
              </w:rPr>
              <w:t>nodrošināt klientiem pozitīvu apkalpošanas pieredzi, novērtēt sava un komandas darba kvalitāti un uzņemties atbildību par darba rezultātu;</w:t>
            </w:r>
          </w:p>
          <w:p w14:paraId="4B9CC7E3" w14:textId="247BD68F" w:rsidR="006D2DAE" w:rsidRDefault="00995EE0">
            <w:pPr>
              <w:pStyle w:val="ListParagraph"/>
              <w:widowControl w:val="0"/>
              <w:numPr>
                <w:ilvl w:val="0"/>
                <w:numId w:val="80"/>
              </w:numPr>
              <w:spacing w:after="0"/>
              <w:ind w:right="166"/>
              <w:jc w:val="both"/>
              <w:rPr>
                <w:rFonts w:cs="Times New Roman"/>
              </w:rPr>
            </w:pPr>
            <w:r>
              <w:rPr>
                <w:rFonts w:cs="Times New Roman"/>
              </w:rPr>
              <w:t>patstāvīgi pilnveidot profesionālās prasmes un zināšanas.</w:t>
            </w:r>
          </w:p>
        </w:tc>
      </w:tr>
      <w:tr w:rsidR="006D2DAE" w14:paraId="3882F389" w14:textId="77777777">
        <w:trPr>
          <w:trHeight w:val="229"/>
        </w:trPr>
        <w:tc>
          <w:tcPr>
            <w:tcW w:w="2836" w:type="dxa"/>
            <w:tcBorders>
              <w:top w:val="single" w:sz="4" w:space="0" w:color="000000"/>
              <w:left w:val="single" w:sz="4" w:space="0" w:color="000000"/>
              <w:bottom w:val="single" w:sz="4" w:space="0" w:color="000000"/>
              <w:right w:val="single" w:sz="4" w:space="0" w:color="000000"/>
            </w:tcBorders>
            <w:shd w:val="clear" w:color="auto" w:fill="FFFFFF"/>
          </w:tcPr>
          <w:p w14:paraId="03E0207D" w14:textId="77777777" w:rsidR="006D2DAE" w:rsidRDefault="00995EE0">
            <w:pPr>
              <w:widowControl w:val="0"/>
              <w:spacing w:after="0"/>
              <w:ind w:left="133" w:right="133"/>
              <w:rPr>
                <w:rFonts w:cs="Times New Roman"/>
              </w:rPr>
            </w:pPr>
            <w:r>
              <w:rPr>
                <w:rFonts w:cs="Times New Roman"/>
              </w:rPr>
              <w:t>Studiju kursa saturs un plāns</w:t>
            </w:r>
          </w:p>
          <w:p w14:paraId="484B14A8" w14:textId="77777777" w:rsidR="006D2DAE" w:rsidRDefault="006D2DAE">
            <w:pPr>
              <w:widowControl w:val="0"/>
              <w:spacing w:after="0"/>
              <w:ind w:left="133" w:right="133"/>
              <w:rPr>
                <w:rFonts w:cs="Times New Roman"/>
              </w:rPr>
            </w:pPr>
          </w:p>
        </w:tc>
        <w:tc>
          <w:tcPr>
            <w:tcW w:w="7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64422F" w14:textId="77777777" w:rsidR="006D2DAE" w:rsidRDefault="00995EE0">
            <w:pPr>
              <w:pStyle w:val="TopicHeading"/>
              <w:widowControl w:val="0"/>
              <w:shd w:val="clear" w:color="auto" w:fill="FFFFFF"/>
              <w:spacing w:after="0"/>
              <w:ind w:left="137" w:right="161"/>
              <w:jc w:val="both"/>
              <w:rPr>
                <w:rFonts w:ascii="Cambria" w:hAnsi="Cambria"/>
                <w:b w:val="0"/>
                <w:szCs w:val="20"/>
              </w:rPr>
            </w:pPr>
            <w:r>
              <w:rPr>
                <w:rFonts w:ascii="Cambria" w:hAnsi="Cambria"/>
                <w:szCs w:val="20"/>
              </w:rPr>
              <w:t>Pirms prakses</w:t>
            </w:r>
          </w:p>
          <w:p w14:paraId="384BADB0" w14:textId="4C2F5795" w:rsidR="006D2DAE" w:rsidRDefault="00995EE0">
            <w:pPr>
              <w:pStyle w:val="TopicHeading"/>
              <w:widowControl w:val="0"/>
              <w:shd w:val="clear" w:color="auto" w:fill="FFFFFF"/>
              <w:spacing w:after="0"/>
              <w:ind w:left="137" w:right="161"/>
              <w:jc w:val="both"/>
              <w:rPr>
                <w:rFonts w:ascii="Cambria" w:hAnsi="Cambria"/>
                <w:b w:val="0"/>
                <w:bCs/>
                <w:szCs w:val="20"/>
              </w:rPr>
            </w:pPr>
            <w:r>
              <w:rPr>
                <w:rFonts w:ascii="Cambria" w:hAnsi="Cambria"/>
                <w:b w:val="0"/>
                <w:bCs/>
                <w:szCs w:val="20"/>
              </w:rPr>
              <w:t>Studējošais tiek apstiprināts Praksei II pēc “HOTEL SCHOOL” Viesnīcu biznesa koledžas 2019. gada 1. novembra “Prakses organizēšanas kārtības” Nr. 4-3/3 prasību izpildes. Pēc dokumentu iesniegšanas un prakses vietas saskaņošanas ar prakses vadītāju studējošo nosūta praksē izvēlētajā uzņēmumā. Studējošais piedalās praksē atbilstoši apstiprinātajam prakses sākuma un beigu datumam.</w:t>
            </w:r>
          </w:p>
          <w:p w14:paraId="4A52FDA5" w14:textId="77777777" w:rsidR="006D2DAE" w:rsidRDefault="006D2DAE">
            <w:pPr>
              <w:pStyle w:val="TopicHeading"/>
              <w:widowControl w:val="0"/>
              <w:shd w:val="clear" w:color="auto" w:fill="FFFFFF"/>
              <w:spacing w:after="0"/>
              <w:ind w:left="137" w:right="161"/>
              <w:jc w:val="both"/>
              <w:rPr>
                <w:rFonts w:ascii="Cambria" w:hAnsi="Cambria"/>
                <w:szCs w:val="20"/>
              </w:rPr>
            </w:pPr>
          </w:p>
          <w:p w14:paraId="6CD9926F" w14:textId="77777777" w:rsidR="006D2DAE" w:rsidRDefault="00995EE0">
            <w:pPr>
              <w:pStyle w:val="TopicHeading"/>
              <w:widowControl w:val="0"/>
              <w:shd w:val="clear" w:color="auto" w:fill="FFFFFF"/>
              <w:spacing w:after="0"/>
              <w:ind w:left="137" w:right="161"/>
              <w:jc w:val="both"/>
              <w:rPr>
                <w:rFonts w:ascii="Cambria" w:hAnsi="Cambria"/>
                <w:b w:val="0"/>
                <w:szCs w:val="20"/>
              </w:rPr>
            </w:pPr>
            <w:r>
              <w:rPr>
                <w:rFonts w:ascii="Cambria" w:hAnsi="Cambria"/>
                <w:szCs w:val="20"/>
              </w:rPr>
              <w:t>Prakses laikā</w:t>
            </w:r>
          </w:p>
          <w:p w14:paraId="71D390F3" w14:textId="4F3FCB5D" w:rsidR="006D2DAE" w:rsidRDefault="00995EE0">
            <w:pPr>
              <w:pStyle w:val="TopicHeading"/>
              <w:widowControl w:val="0"/>
              <w:shd w:val="clear" w:color="auto" w:fill="FFFFFF"/>
              <w:spacing w:after="0"/>
              <w:ind w:left="137" w:right="161"/>
              <w:jc w:val="both"/>
              <w:rPr>
                <w:rFonts w:ascii="Cambria" w:hAnsi="Cambria"/>
                <w:b w:val="0"/>
                <w:bCs/>
                <w:szCs w:val="20"/>
              </w:rPr>
            </w:pPr>
            <w:r>
              <w:rPr>
                <w:rFonts w:ascii="Cambria" w:hAnsi="Cambria"/>
                <w:b w:val="0"/>
                <w:bCs/>
                <w:szCs w:val="20"/>
              </w:rPr>
              <w:t xml:space="preserve">Studējošajam Prakses II laikā ir jāizpilda prakses programma (prakses uzdevumi) un jādokumentē prasmju un kompetenču attīstība darba kontekstā. </w:t>
            </w:r>
          </w:p>
          <w:p w14:paraId="5C6CB861" w14:textId="77777777" w:rsidR="006D2DAE" w:rsidRDefault="006D2DAE">
            <w:pPr>
              <w:pStyle w:val="TopicHeading"/>
              <w:widowControl w:val="0"/>
              <w:shd w:val="clear" w:color="auto" w:fill="FFFFFF"/>
              <w:spacing w:after="0"/>
              <w:ind w:left="137" w:right="161"/>
              <w:jc w:val="both"/>
              <w:rPr>
                <w:rFonts w:ascii="Cambria" w:hAnsi="Cambria"/>
                <w:szCs w:val="20"/>
              </w:rPr>
            </w:pPr>
          </w:p>
          <w:p w14:paraId="51EA560D" w14:textId="77777777" w:rsidR="006D2DAE" w:rsidRDefault="00995EE0">
            <w:pPr>
              <w:pStyle w:val="TopicHeading"/>
              <w:widowControl w:val="0"/>
              <w:shd w:val="clear" w:color="auto" w:fill="FFFFFF"/>
              <w:spacing w:after="0"/>
              <w:ind w:left="137" w:right="161"/>
              <w:jc w:val="both"/>
              <w:rPr>
                <w:rFonts w:ascii="Cambria" w:hAnsi="Cambria"/>
                <w:b w:val="0"/>
                <w:bCs/>
                <w:szCs w:val="20"/>
              </w:rPr>
            </w:pPr>
            <w:r>
              <w:rPr>
                <w:rFonts w:ascii="Cambria" w:hAnsi="Cambria"/>
                <w:b w:val="0"/>
                <w:bCs/>
                <w:szCs w:val="20"/>
              </w:rPr>
              <w:t>Prakses II uzdevumi:</w:t>
            </w:r>
          </w:p>
          <w:p w14:paraId="25F41162" w14:textId="381DAC18" w:rsidR="006D2DAE" w:rsidRDefault="00995EE0">
            <w:pPr>
              <w:pStyle w:val="TopicHeading"/>
              <w:widowControl w:val="0"/>
              <w:numPr>
                <w:ilvl w:val="0"/>
                <w:numId w:val="81"/>
              </w:numPr>
              <w:shd w:val="clear" w:color="auto" w:fill="FFFFFF"/>
              <w:spacing w:after="0"/>
              <w:ind w:right="161"/>
              <w:jc w:val="both"/>
              <w:rPr>
                <w:rFonts w:ascii="Cambria" w:hAnsi="Cambria"/>
                <w:b w:val="0"/>
                <w:bCs/>
                <w:szCs w:val="20"/>
              </w:rPr>
            </w:pPr>
            <w:r>
              <w:rPr>
                <w:rFonts w:ascii="Cambria" w:hAnsi="Cambria"/>
                <w:b w:val="0"/>
                <w:bCs/>
                <w:szCs w:val="20"/>
              </w:rPr>
              <w:t>gūt vispārēju izpratni par viesmīlības uzņēmumu, tā organizatorisko struktūru, kā arī redzamo un atbalsta nodaļu galvenajām funkcijām;</w:t>
            </w:r>
          </w:p>
          <w:p w14:paraId="1F4B9C38" w14:textId="2C5E14FA" w:rsidR="006D2DAE" w:rsidRDefault="00995EE0">
            <w:pPr>
              <w:pStyle w:val="TopicHeading"/>
              <w:widowControl w:val="0"/>
              <w:numPr>
                <w:ilvl w:val="0"/>
                <w:numId w:val="81"/>
              </w:numPr>
              <w:shd w:val="clear" w:color="auto" w:fill="FFFFFF"/>
              <w:spacing w:after="0"/>
              <w:ind w:right="161"/>
              <w:jc w:val="both"/>
              <w:rPr>
                <w:rFonts w:ascii="Cambria" w:hAnsi="Cambria"/>
                <w:b w:val="0"/>
                <w:bCs/>
                <w:szCs w:val="20"/>
              </w:rPr>
            </w:pPr>
            <w:r>
              <w:rPr>
                <w:rFonts w:ascii="Cambria" w:hAnsi="Cambria"/>
                <w:b w:val="0"/>
                <w:bCs/>
                <w:szCs w:val="20"/>
              </w:rPr>
              <w:t>raksturot un novērtēt viesmīlības uzņēmuma operatīvās darbības rezultātus, tostarp pārdošanas un mārketinga stratēģiju un taktiku, personāla politiku un aktivitātes, pakalpojumu un kvalitātes vadību, tehnoloģiju un inovāciju ieviešanu, un ilgtspējības praksi;</w:t>
            </w:r>
          </w:p>
          <w:p w14:paraId="32B4CBFD" w14:textId="6B3B40C0" w:rsidR="006D2DAE" w:rsidRDefault="00995EE0">
            <w:pPr>
              <w:pStyle w:val="TopicHeading"/>
              <w:widowControl w:val="0"/>
              <w:numPr>
                <w:ilvl w:val="0"/>
                <w:numId w:val="81"/>
              </w:numPr>
              <w:shd w:val="clear" w:color="auto" w:fill="FFFFFF"/>
              <w:spacing w:after="0"/>
              <w:ind w:right="161"/>
              <w:jc w:val="both"/>
              <w:rPr>
                <w:rFonts w:ascii="Cambria" w:hAnsi="Cambria"/>
                <w:b w:val="0"/>
                <w:bCs/>
                <w:szCs w:val="20"/>
              </w:rPr>
            </w:pPr>
            <w:r>
              <w:rPr>
                <w:rFonts w:ascii="Cambria" w:hAnsi="Cambria"/>
                <w:b w:val="0"/>
                <w:bCs/>
                <w:szCs w:val="20"/>
              </w:rPr>
              <w:t>padziļināti analizēt prakses nodaļu, tās pārvaldību un standarta darbības procedūras (</w:t>
            </w:r>
            <w:r w:rsidRPr="00FC0CF1">
              <w:rPr>
                <w:rFonts w:ascii="Cambria" w:hAnsi="Cambria"/>
                <w:b w:val="0"/>
                <w:bCs/>
                <w:i/>
                <w:iCs/>
                <w:szCs w:val="20"/>
              </w:rPr>
              <w:t>SOP</w:t>
            </w:r>
            <w:r>
              <w:rPr>
                <w:rFonts w:ascii="Cambria" w:hAnsi="Cambria"/>
                <w:b w:val="0"/>
                <w:bCs/>
                <w:szCs w:val="20"/>
              </w:rPr>
              <w:t>), to atbilstību normatīvo aktu prasībām viesmīlības nozarē;</w:t>
            </w:r>
          </w:p>
          <w:p w14:paraId="5D0272DD" w14:textId="6FE5D19A" w:rsidR="006D2DAE" w:rsidRDefault="00995EE0">
            <w:pPr>
              <w:pStyle w:val="TopicHeading"/>
              <w:widowControl w:val="0"/>
              <w:numPr>
                <w:ilvl w:val="0"/>
                <w:numId w:val="81"/>
              </w:numPr>
              <w:shd w:val="clear" w:color="auto" w:fill="FFFFFF"/>
              <w:spacing w:after="0"/>
              <w:ind w:right="161"/>
              <w:jc w:val="both"/>
              <w:rPr>
                <w:rFonts w:ascii="Cambria" w:hAnsi="Cambria"/>
                <w:b w:val="0"/>
                <w:bCs/>
                <w:szCs w:val="20"/>
              </w:rPr>
            </w:pPr>
            <w:r>
              <w:rPr>
                <w:rFonts w:ascii="Cambria" w:hAnsi="Cambria"/>
                <w:b w:val="0"/>
                <w:bCs/>
                <w:szCs w:val="20"/>
              </w:rPr>
              <w:t>novērtēt savu profesionālo un personisko attīstību, sniegt pamatotus un reālus ieteikumus personisko kompetenču attīstībai nākotnē.</w:t>
            </w:r>
          </w:p>
          <w:p w14:paraId="41FD6CD7" w14:textId="5EA6FC6D" w:rsidR="006D2DAE" w:rsidRDefault="00995EE0">
            <w:pPr>
              <w:pStyle w:val="TopicHeading"/>
              <w:widowControl w:val="0"/>
              <w:shd w:val="clear" w:color="auto" w:fill="FFFFFF"/>
              <w:spacing w:after="0"/>
              <w:ind w:left="137" w:right="161"/>
              <w:jc w:val="both"/>
              <w:rPr>
                <w:rFonts w:ascii="Cambria" w:hAnsi="Cambria"/>
                <w:b w:val="0"/>
                <w:bCs/>
                <w:szCs w:val="20"/>
              </w:rPr>
            </w:pPr>
            <w:r>
              <w:rPr>
                <w:rFonts w:ascii="Cambria" w:hAnsi="Cambria"/>
                <w:b w:val="0"/>
                <w:bCs/>
                <w:szCs w:val="20"/>
              </w:rPr>
              <w:br/>
            </w:r>
            <w:r>
              <w:rPr>
                <w:rFonts w:ascii="Cambria" w:hAnsi="Cambria"/>
                <w:b w:val="0"/>
                <w:bCs/>
                <w:szCs w:val="20"/>
              </w:rPr>
              <w:lastRenderedPageBreak/>
              <w:t>Prakses II beigās studējošajam ir jāsaņem “Praktikanta raksturojums”, kuru aizpilda prakses vadītājs prakses vietā.</w:t>
            </w:r>
          </w:p>
          <w:p w14:paraId="324544CE" w14:textId="77777777" w:rsidR="006D2DAE" w:rsidRDefault="006D2DAE">
            <w:pPr>
              <w:pStyle w:val="TopicHeading"/>
              <w:widowControl w:val="0"/>
              <w:shd w:val="clear" w:color="auto" w:fill="FFFFFF"/>
              <w:spacing w:after="0"/>
              <w:ind w:left="137" w:right="161"/>
              <w:jc w:val="both"/>
              <w:rPr>
                <w:rFonts w:ascii="Cambria" w:hAnsi="Cambria"/>
                <w:b w:val="0"/>
                <w:bCs/>
                <w:szCs w:val="20"/>
              </w:rPr>
            </w:pPr>
          </w:p>
          <w:p w14:paraId="266D5E5E" w14:textId="77777777" w:rsidR="006D2DAE" w:rsidRDefault="00995EE0">
            <w:pPr>
              <w:pStyle w:val="TopicHeading"/>
              <w:widowControl w:val="0"/>
              <w:shd w:val="clear" w:color="auto" w:fill="FFFFFF"/>
              <w:spacing w:after="0"/>
              <w:ind w:left="137" w:right="161"/>
              <w:jc w:val="both"/>
              <w:rPr>
                <w:rFonts w:ascii="Cambria" w:hAnsi="Cambria"/>
                <w:b w:val="0"/>
                <w:szCs w:val="20"/>
              </w:rPr>
            </w:pPr>
            <w:r>
              <w:rPr>
                <w:rFonts w:ascii="Cambria" w:hAnsi="Cambria"/>
                <w:szCs w:val="20"/>
              </w:rPr>
              <w:t>Pēc prakses</w:t>
            </w:r>
          </w:p>
          <w:p w14:paraId="4CC9F338" w14:textId="77777777" w:rsidR="006D2DAE" w:rsidRDefault="00995EE0">
            <w:pPr>
              <w:pStyle w:val="TopicHeading"/>
              <w:widowControl w:val="0"/>
              <w:shd w:val="clear" w:color="auto" w:fill="FFFFFF"/>
              <w:spacing w:after="0"/>
              <w:ind w:left="137" w:right="161"/>
              <w:jc w:val="both"/>
              <w:rPr>
                <w:rFonts w:ascii="Cambria" w:hAnsi="Cambria"/>
                <w:b w:val="0"/>
                <w:bCs/>
                <w:szCs w:val="20"/>
              </w:rPr>
            </w:pPr>
            <w:r>
              <w:rPr>
                <w:rFonts w:ascii="Cambria" w:hAnsi="Cambria"/>
                <w:b w:val="0"/>
                <w:bCs/>
                <w:szCs w:val="20"/>
              </w:rPr>
              <w:t>Lai sekmīgi pabeigtu Praksi II, studējošajam ir:</w:t>
            </w:r>
          </w:p>
          <w:p w14:paraId="7A849896" w14:textId="3E4D887A" w:rsidR="006D2DAE" w:rsidRDefault="00995EE0">
            <w:pPr>
              <w:pStyle w:val="TopicHeading"/>
              <w:widowControl w:val="0"/>
              <w:numPr>
                <w:ilvl w:val="0"/>
                <w:numId w:val="82"/>
              </w:numPr>
              <w:shd w:val="clear" w:color="auto" w:fill="FFFFFF"/>
              <w:spacing w:after="0"/>
              <w:ind w:right="161"/>
              <w:jc w:val="both"/>
              <w:rPr>
                <w:rFonts w:ascii="Cambria" w:hAnsi="Cambria"/>
                <w:b w:val="0"/>
                <w:bCs/>
                <w:szCs w:val="20"/>
              </w:rPr>
            </w:pPr>
            <w:r>
              <w:rPr>
                <w:rFonts w:ascii="Cambria" w:hAnsi="Cambria"/>
                <w:b w:val="0"/>
                <w:bCs/>
                <w:szCs w:val="20"/>
              </w:rPr>
              <w:t>jāiesniedz rakstveidā prakses pārskats (1. pielikums) un aizpildīts praktikanta raksturojums (2. pielikums). Minimālais prakses pārskata apjoms ir 20 lpp. (bez pielikumiem), un tam jābūt noformētam atbilstoši “HOTEL SCHOOL” metodiskajiem norādījumiem;</w:t>
            </w:r>
          </w:p>
          <w:p w14:paraId="4BDEAC40" w14:textId="31B3BB3A" w:rsidR="006D2DAE" w:rsidRDefault="00995EE0">
            <w:pPr>
              <w:pStyle w:val="TopicHeading"/>
              <w:widowControl w:val="0"/>
              <w:numPr>
                <w:ilvl w:val="0"/>
                <w:numId w:val="82"/>
              </w:numPr>
              <w:shd w:val="clear" w:color="auto" w:fill="FFFFFF"/>
              <w:spacing w:after="0"/>
              <w:ind w:right="161"/>
              <w:jc w:val="both"/>
              <w:rPr>
                <w:rFonts w:ascii="Cambria" w:hAnsi="Cambria" w:cs="Times New Roman"/>
                <w:szCs w:val="20"/>
              </w:rPr>
            </w:pPr>
            <w:r>
              <w:rPr>
                <w:rFonts w:ascii="Cambria" w:hAnsi="Cambria"/>
                <w:b w:val="0"/>
                <w:bCs/>
                <w:szCs w:val="20"/>
              </w:rPr>
              <w:t xml:space="preserve">jāpiedalās prakses aizstāvēšanā. Prakses aizstāvēšanas prezentācija ir jāveido, izmantojot “HOTEL SCHOOL” </w:t>
            </w:r>
            <w:r>
              <w:rPr>
                <w:rFonts w:ascii="Cambria" w:hAnsi="Cambria"/>
                <w:b w:val="0"/>
                <w:bCs/>
                <w:i/>
                <w:szCs w:val="20"/>
              </w:rPr>
              <w:t>PowerPoint</w:t>
            </w:r>
            <w:r>
              <w:rPr>
                <w:rFonts w:ascii="Cambria" w:hAnsi="Cambria"/>
                <w:b w:val="0"/>
                <w:bCs/>
                <w:szCs w:val="20"/>
              </w:rPr>
              <w:t xml:space="preserve"> veidni. Prezentācijas laika ierobežojums ir 10 minūtes.</w:t>
            </w:r>
          </w:p>
        </w:tc>
      </w:tr>
      <w:tr w:rsidR="006D2DAE" w14:paraId="3214B829" w14:textId="77777777">
        <w:trPr>
          <w:trHeight w:val="586"/>
        </w:trPr>
        <w:tc>
          <w:tcPr>
            <w:tcW w:w="2836" w:type="dxa"/>
            <w:tcBorders>
              <w:top w:val="single" w:sz="4" w:space="0" w:color="000000"/>
              <w:left w:val="single" w:sz="4" w:space="0" w:color="000000"/>
              <w:bottom w:val="single" w:sz="4" w:space="0" w:color="000000"/>
              <w:right w:val="single" w:sz="4" w:space="0" w:color="000000"/>
            </w:tcBorders>
            <w:shd w:val="clear" w:color="auto" w:fill="FFFFFF"/>
          </w:tcPr>
          <w:p w14:paraId="12C591E9" w14:textId="77777777" w:rsidR="006D2DAE" w:rsidRDefault="00995EE0">
            <w:pPr>
              <w:widowControl w:val="0"/>
              <w:spacing w:after="0"/>
              <w:ind w:left="133" w:right="133"/>
              <w:rPr>
                <w:rFonts w:cs="Times New Roman"/>
              </w:rPr>
            </w:pPr>
            <w:r>
              <w:rPr>
                <w:rFonts w:cs="Times New Roman"/>
              </w:rPr>
              <w:lastRenderedPageBreak/>
              <w:t>Studiju rezultātu vērtēšanas kritēriji</w:t>
            </w:r>
          </w:p>
        </w:tc>
        <w:tc>
          <w:tcPr>
            <w:tcW w:w="7253" w:type="dxa"/>
            <w:tcBorders>
              <w:top w:val="single" w:sz="4" w:space="0" w:color="000000"/>
              <w:left w:val="single" w:sz="4" w:space="0" w:color="000000"/>
              <w:bottom w:val="single" w:sz="4" w:space="0" w:color="000000"/>
              <w:right w:val="single" w:sz="4" w:space="0" w:color="000000"/>
            </w:tcBorders>
            <w:shd w:val="clear" w:color="auto" w:fill="FFFFFF"/>
          </w:tcPr>
          <w:p w14:paraId="407B4188" w14:textId="77777777" w:rsidR="006D2DAE" w:rsidRDefault="00995EE0">
            <w:pPr>
              <w:pStyle w:val="CommentText"/>
              <w:widowControl w:val="0"/>
              <w:spacing w:after="0"/>
              <w:ind w:left="143" w:right="166"/>
              <w:jc w:val="both"/>
              <w:rPr>
                <w:b/>
                <w:bCs/>
                <w:sz w:val="24"/>
              </w:rPr>
            </w:pPr>
            <w:r>
              <w:t>Studiju kursa apguve tā noslēgumā tiek vērtēta 10 ballu skalā saskaņā ar Latvijas Republikas Ministru kabineta 2001. gada 20. marta noteikumiem Nr. 141 un “HOTEL SCHOOL” Viesnīcu biznesa koledžas 2019. gada 27. augusta “Studiju un pārbaudījumu kārtību” Nr. 4-6/68.</w:t>
            </w:r>
          </w:p>
          <w:p w14:paraId="538DC67D" w14:textId="77777777" w:rsidR="006D2DAE" w:rsidRDefault="006D2DAE">
            <w:pPr>
              <w:pStyle w:val="CommentText"/>
              <w:widowControl w:val="0"/>
              <w:spacing w:after="0"/>
              <w:ind w:left="1"/>
              <w:jc w:val="both"/>
              <w:rPr>
                <w:b/>
                <w:bCs/>
                <w:sz w:val="24"/>
              </w:rPr>
            </w:pPr>
          </w:p>
          <w:tbl>
            <w:tblPr>
              <w:tblStyle w:val="TableGrid"/>
              <w:tblW w:w="7227" w:type="dxa"/>
              <w:tblLayout w:type="fixed"/>
              <w:tblLook w:val="04A0" w:firstRow="1" w:lastRow="0" w:firstColumn="1" w:lastColumn="0" w:noHBand="0" w:noVBand="1"/>
            </w:tblPr>
            <w:tblGrid>
              <w:gridCol w:w="2403"/>
              <w:gridCol w:w="1277"/>
              <w:gridCol w:w="423"/>
              <w:gridCol w:w="568"/>
              <w:gridCol w:w="425"/>
              <w:gridCol w:w="427"/>
              <w:gridCol w:w="566"/>
              <w:gridCol w:w="568"/>
              <w:gridCol w:w="570"/>
            </w:tblGrid>
            <w:tr w:rsidR="006D2DAE" w14:paraId="559BDC2E" w14:textId="77777777">
              <w:tc>
                <w:tcPr>
                  <w:tcW w:w="2402" w:type="dxa"/>
                  <w:vMerge w:val="restart"/>
                  <w:tcBorders>
                    <w:left w:val="nil"/>
                  </w:tcBorders>
                  <w:shd w:val="clear" w:color="auto" w:fill="D9D9D9" w:themeFill="background1" w:themeFillShade="D9"/>
                </w:tcPr>
                <w:p w14:paraId="01047937" w14:textId="77777777" w:rsidR="006D2DAE" w:rsidRDefault="00995EE0">
                  <w:pPr>
                    <w:pStyle w:val="CommentText"/>
                    <w:widowControl w:val="0"/>
                    <w:spacing w:after="0"/>
                    <w:ind w:left="1"/>
                    <w:jc w:val="center"/>
                  </w:pPr>
                  <w:r>
                    <w:rPr>
                      <w:rFonts w:eastAsia="Calibri"/>
                    </w:rPr>
                    <w:t>Pārbaudījuma veids</w:t>
                  </w:r>
                </w:p>
              </w:tc>
              <w:tc>
                <w:tcPr>
                  <w:tcW w:w="1277" w:type="dxa"/>
                  <w:vMerge w:val="restart"/>
                  <w:shd w:val="clear" w:color="auto" w:fill="D9D9D9" w:themeFill="background1" w:themeFillShade="D9"/>
                </w:tcPr>
                <w:p w14:paraId="23AAD141" w14:textId="77777777" w:rsidR="006D2DAE" w:rsidRDefault="00995EE0">
                  <w:pPr>
                    <w:pStyle w:val="CommentText"/>
                    <w:widowControl w:val="0"/>
                    <w:spacing w:after="0"/>
                    <w:ind w:left="1"/>
                    <w:jc w:val="center"/>
                  </w:pPr>
                  <w:r>
                    <w:rPr>
                      <w:rFonts w:eastAsia="Calibri"/>
                    </w:rPr>
                    <w:t>% no kopējā vērtējuma</w:t>
                  </w:r>
                </w:p>
              </w:tc>
              <w:tc>
                <w:tcPr>
                  <w:tcW w:w="3547" w:type="dxa"/>
                  <w:gridSpan w:val="7"/>
                  <w:tcBorders>
                    <w:right w:val="nil"/>
                  </w:tcBorders>
                  <w:shd w:val="clear" w:color="auto" w:fill="D9D9D9" w:themeFill="background1" w:themeFillShade="D9"/>
                </w:tcPr>
                <w:p w14:paraId="6B2A6CC6" w14:textId="77777777" w:rsidR="006D2DAE" w:rsidRDefault="00995EE0">
                  <w:pPr>
                    <w:pStyle w:val="CommentText"/>
                    <w:widowControl w:val="0"/>
                    <w:spacing w:after="0"/>
                    <w:ind w:left="1"/>
                    <w:jc w:val="center"/>
                  </w:pPr>
                  <w:r>
                    <w:rPr>
                      <w:rFonts w:eastAsia="Calibri"/>
                    </w:rPr>
                    <w:t>Studiju rezultāti</w:t>
                  </w:r>
                </w:p>
              </w:tc>
            </w:tr>
            <w:tr w:rsidR="006D2DAE" w14:paraId="7E8DB889" w14:textId="77777777">
              <w:tc>
                <w:tcPr>
                  <w:tcW w:w="2402" w:type="dxa"/>
                  <w:vMerge/>
                  <w:tcBorders>
                    <w:left w:val="nil"/>
                  </w:tcBorders>
                  <w:shd w:val="clear" w:color="auto" w:fill="D9D9D9" w:themeFill="background1" w:themeFillShade="D9"/>
                </w:tcPr>
                <w:p w14:paraId="575AB6B0" w14:textId="77777777" w:rsidR="006D2DAE" w:rsidRDefault="006D2DAE">
                  <w:pPr>
                    <w:pStyle w:val="CommentText"/>
                    <w:widowControl w:val="0"/>
                    <w:spacing w:after="0"/>
                    <w:ind w:left="1"/>
                    <w:jc w:val="center"/>
                  </w:pPr>
                </w:p>
              </w:tc>
              <w:tc>
                <w:tcPr>
                  <w:tcW w:w="1277" w:type="dxa"/>
                  <w:vMerge/>
                  <w:shd w:val="clear" w:color="auto" w:fill="D9D9D9" w:themeFill="background1" w:themeFillShade="D9"/>
                </w:tcPr>
                <w:p w14:paraId="4E1F5FF1" w14:textId="77777777" w:rsidR="006D2DAE" w:rsidRDefault="006D2DAE">
                  <w:pPr>
                    <w:pStyle w:val="CommentText"/>
                    <w:widowControl w:val="0"/>
                    <w:spacing w:after="0"/>
                    <w:ind w:left="1"/>
                    <w:jc w:val="center"/>
                  </w:pPr>
                </w:p>
              </w:tc>
              <w:tc>
                <w:tcPr>
                  <w:tcW w:w="423" w:type="dxa"/>
                  <w:shd w:val="clear" w:color="auto" w:fill="D9D9D9" w:themeFill="background1" w:themeFillShade="D9"/>
                  <w:vAlign w:val="center"/>
                </w:tcPr>
                <w:p w14:paraId="24B090DF" w14:textId="77777777" w:rsidR="006D2DAE" w:rsidRDefault="00995EE0">
                  <w:pPr>
                    <w:pStyle w:val="CommentText"/>
                    <w:widowControl w:val="0"/>
                    <w:spacing w:after="0"/>
                    <w:ind w:left="1"/>
                    <w:jc w:val="center"/>
                  </w:pPr>
                  <w:r>
                    <w:rPr>
                      <w:rFonts w:eastAsia="Calibri"/>
                    </w:rPr>
                    <w:t>1.</w:t>
                  </w:r>
                </w:p>
              </w:tc>
              <w:tc>
                <w:tcPr>
                  <w:tcW w:w="568" w:type="dxa"/>
                  <w:shd w:val="clear" w:color="auto" w:fill="D9D9D9" w:themeFill="background1" w:themeFillShade="D9"/>
                  <w:vAlign w:val="center"/>
                </w:tcPr>
                <w:p w14:paraId="24B27934" w14:textId="77777777" w:rsidR="006D2DAE" w:rsidRDefault="00995EE0">
                  <w:pPr>
                    <w:pStyle w:val="CommentText"/>
                    <w:widowControl w:val="0"/>
                    <w:spacing w:after="0"/>
                    <w:ind w:left="1"/>
                    <w:jc w:val="center"/>
                  </w:pPr>
                  <w:r>
                    <w:rPr>
                      <w:rFonts w:eastAsia="Calibri"/>
                    </w:rPr>
                    <w:t>2.</w:t>
                  </w:r>
                </w:p>
              </w:tc>
              <w:tc>
                <w:tcPr>
                  <w:tcW w:w="425" w:type="dxa"/>
                  <w:shd w:val="clear" w:color="auto" w:fill="D9D9D9" w:themeFill="background1" w:themeFillShade="D9"/>
                  <w:vAlign w:val="center"/>
                </w:tcPr>
                <w:p w14:paraId="6DE09096" w14:textId="77777777" w:rsidR="006D2DAE" w:rsidRDefault="00995EE0">
                  <w:pPr>
                    <w:pStyle w:val="CommentText"/>
                    <w:widowControl w:val="0"/>
                    <w:spacing w:after="0"/>
                    <w:ind w:left="1"/>
                    <w:jc w:val="center"/>
                  </w:pPr>
                  <w:r>
                    <w:rPr>
                      <w:rFonts w:eastAsia="Calibri"/>
                    </w:rPr>
                    <w:t>3.</w:t>
                  </w:r>
                </w:p>
              </w:tc>
              <w:tc>
                <w:tcPr>
                  <w:tcW w:w="427" w:type="dxa"/>
                  <w:shd w:val="clear" w:color="auto" w:fill="D9D9D9" w:themeFill="background1" w:themeFillShade="D9"/>
                  <w:vAlign w:val="center"/>
                </w:tcPr>
                <w:p w14:paraId="5B17BC62" w14:textId="77777777" w:rsidR="006D2DAE" w:rsidRDefault="00995EE0">
                  <w:pPr>
                    <w:pStyle w:val="CommentText"/>
                    <w:widowControl w:val="0"/>
                    <w:spacing w:after="0"/>
                    <w:ind w:left="1"/>
                    <w:jc w:val="center"/>
                  </w:pPr>
                  <w:r>
                    <w:rPr>
                      <w:rFonts w:eastAsia="Calibri"/>
                    </w:rPr>
                    <w:t>4.</w:t>
                  </w:r>
                </w:p>
              </w:tc>
              <w:tc>
                <w:tcPr>
                  <w:tcW w:w="566" w:type="dxa"/>
                  <w:shd w:val="clear" w:color="auto" w:fill="D9D9D9" w:themeFill="background1" w:themeFillShade="D9"/>
                </w:tcPr>
                <w:p w14:paraId="38A2D90A" w14:textId="77777777" w:rsidR="006D2DAE" w:rsidRDefault="00995EE0">
                  <w:pPr>
                    <w:pStyle w:val="CommentText"/>
                    <w:widowControl w:val="0"/>
                    <w:spacing w:after="0"/>
                    <w:ind w:left="1"/>
                    <w:jc w:val="center"/>
                  </w:pPr>
                  <w:r>
                    <w:rPr>
                      <w:rFonts w:eastAsia="Calibri"/>
                    </w:rPr>
                    <w:t>5.</w:t>
                  </w:r>
                </w:p>
              </w:tc>
              <w:tc>
                <w:tcPr>
                  <w:tcW w:w="568" w:type="dxa"/>
                  <w:shd w:val="clear" w:color="auto" w:fill="D9D9D9" w:themeFill="background1" w:themeFillShade="D9"/>
                </w:tcPr>
                <w:p w14:paraId="5A6D1B84" w14:textId="77777777" w:rsidR="006D2DAE" w:rsidRDefault="00995EE0">
                  <w:pPr>
                    <w:pStyle w:val="CommentText"/>
                    <w:widowControl w:val="0"/>
                    <w:spacing w:after="0"/>
                    <w:ind w:left="1"/>
                    <w:jc w:val="center"/>
                  </w:pPr>
                  <w:r>
                    <w:rPr>
                      <w:rFonts w:eastAsia="Calibri"/>
                    </w:rPr>
                    <w:t>6.</w:t>
                  </w:r>
                </w:p>
              </w:tc>
              <w:tc>
                <w:tcPr>
                  <w:tcW w:w="570" w:type="dxa"/>
                  <w:tcBorders>
                    <w:right w:val="nil"/>
                  </w:tcBorders>
                  <w:shd w:val="clear" w:color="auto" w:fill="D9D9D9" w:themeFill="background1" w:themeFillShade="D9"/>
                </w:tcPr>
                <w:p w14:paraId="26C56A5A" w14:textId="77777777" w:rsidR="006D2DAE" w:rsidRDefault="00995EE0">
                  <w:pPr>
                    <w:pStyle w:val="CommentText"/>
                    <w:widowControl w:val="0"/>
                    <w:spacing w:after="0"/>
                  </w:pPr>
                  <w:r>
                    <w:rPr>
                      <w:rFonts w:eastAsia="Calibri"/>
                    </w:rPr>
                    <w:t>7.</w:t>
                  </w:r>
                </w:p>
              </w:tc>
            </w:tr>
            <w:tr w:rsidR="006D2DAE" w14:paraId="1F6A9635" w14:textId="77777777">
              <w:tc>
                <w:tcPr>
                  <w:tcW w:w="2402" w:type="dxa"/>
                  <w:tcBorders>
                    <w:left w:val="nil"/>
                  </w:tcBorders>
                </w:tcPr>
                <w:p w14:paraId="1DED68AA" w14:textId="77777777" w:rsidR="006D2DAE" w:rsidRDefault="00995EE0">
                  <w:pPr>
                    <w:pStyle w:val="CommentText"/>
                    <w:widowControl w:val="0"/>
                    <w:spacing w:after="0"/>
                    <w:ind w:left="1"/>
                    <w:jc w:val="center"/>
                  </w:pPr>
                  <w:r>
                    <w:rPr>
                      <w:rFonts w:eastAsia="Calibri"/>
                    </w:rPr>
                    <w:t>Praktikanta raksturojums</w:t>
                  </w:r>
                </w:p>
              </w:tc>
              <w:tc>
                <w:tcPr>
                  <w:tcW w:w="1277" w:type="dxa"/>
                </w:tcPr>
                <w:p w14:paraId="37D51634" w14:textId="77777777" w:rsidR="006D2DAE" w:rsidRDefault="00995EE0">
                  <w:pPr>
                    <w:pStyle w:val="CommentText"/>
                    <w:widowControl w:val="0"/>
                    <w:spacing w:after="0"/>
                    <w:ind w:left="1"/>
                    <w:jc w:val="center"/>
                  </w:pPr>
                  <w:r>
                    <w:rPr>
                      <w:rFonts w:eastAsia="Calibri"/>
                    </w:rPr>
                    <w:t>10</w:t>
                  </w:r>
                </w:p>
              </w:tc>
              <w:tc>
                <w:tcPr>
                  <w:tcW w:w="423" w:type="dxa"/>
                </w:tcPr>
                <w:p w14:paraId="04C19792" w14:textId="77777777" w:rsidR="006D2DAE" w:rsidRDefault="006D2DAE">
                  <w:pPr>
                    <w:pStyle w:val="CommentText"/>
                    <w:widowControl w:val="0"/>
                    <w:spacing w:after="0"/>
                    <w:ind w:left="1"/>
                    <w:jc w:val="center"/>
                  </w:pPr>
                </w:p>
              </w:tc>
              <w:tc>
                <w:tcPr>
                  <w:tcW w:w="568" w:type="dxa"/>
                </w:tcPr>
                <w:p w14:paraId="11E064E1" w14:textId="77777777" w:rsidR="006D2DAE" w:rsidRDefault="006D2DAE">
                  <w:pPr>
                    <w:pStyle w:val="CommentText"/>
                    <w:widowControl w:val="0"/>
                    <w:spacing w:after="0"/>
                    <w:ind w:left="1"/>
                    <w:jc w:val="center"/>
                  </w:pPr>
                </w:p>
              </w:tc>
              <w:tc>
                <w:tcPr>
                  <w:tcW w:w="425" w:type="dxa"/>
                </w:tcPr>
                <w:p w14:paraId="688ABEFD" w14:textId="77777777" w:rsidR="006D2DAE" w:rsidRDefault="006D2DAE">
                  <w:pPr>
                    <w:pStyle w:val="CommentText"/>
                    <w:widowControl w:val="0"/>
                    <w:spacing w:after="0"/>
                    <w:ind w:left="1"/>
                    <w:jc w:val="center"/>
                  </w:pPr>
                </w:p>
              </w:tc>
              <w:tc>
                <w:tcPr>
                  <w:tcW w:w="427" w:type="dxa"/>
                </w:tcPr>
                <w:p w14:paraId="2DCDD30B" w14:textId="77777777" w:rsidR="006D2DAE" w:rsidRDefault="00995EE0">
                  <w:pPr>
                    <w:pStyle w:val="CommentText"/>
                    <w:widowControl w:val="0"/>
                    <w:spacing w:after="0"/>
                    <w:ind w:left="1"/>
                    <w:jc w:val="center"/>
                  </w:pPr>
                  <w:r>
                    <w:rPr>
                      <w:rFonts w:eastAsia="Calibri"/>
                    </w:rPr>
                    <w:t>X</w:t>
                  </w:r>
                </w:p>
              </w:tc>
              <w:tc>
                <w:tcPr>
                  <w:tcW w:w="566" w:type="dxa"/>
                </w:tcPr>
                <w:p w14:paraId="4C260C63" w14:textId="77777777" w:rsidR="006D2DAE" w:rsidRDefault="00995EE0">
                  <w:pPr>
                    <w:pStyle w:val="CommentText"/>
                    <w:widowControl w:val="0"/>
                    <w:spacing w:after="0"/>
                    <w:ind w:left="1"/>
                    <w:jc w:val="center"/>
                  </w:pPr>
                  <w:r>
                    <w:rPr>
                      <w:rFonts w:eastAsia="Calibri"/>
                    </w:rPr>
                    <w:t>X</w:t>
                  </w:r>
                </w:p>
              </w:tc>
              <w:tc>
                <w:tcPr>
                  <w:tcW w:w="568" w:type="dxa"/>
                </w:tcPr>
                <w:p w14:paraId="6AB5FF10" w14:textId="77777777" w:rsidR="006D2DAE" w:rsidRDefault="00995EE0">
                  <w:pPr>
                    <w:pStyle w:val="CommentText"/>
                    <w:widowControl w:val="0"/>
                    <w:spacing w:after="0"/>
                    <w:ind w:left="1"/>
                    <w:jc w:val="center"/>
                  </w:pPr>
                  <w:r>
                    <w:rPr>
                      <w:rFonts w:eastAsia="Calibri"/>
                    </w:rPr>
                    <w:t>X</w:t>
                  </w:r>
                </w:p>
              </w:tc>
              <w:tc>
                <w:tcPr>
                  <w:tcW w:w="570" w:type="dxa"/>
                  <w:tcBorders>
                    <w:right w:val="nil"/>
                  </w:tcBorders>
                </w:tcPr>
                <w:p w14:paraId="6307057E" w14:textId="77777777" w:rsidR="006D2DAE" w:rsidRDefault="00995EE0">
                  <w:pPr>
                    <w:pStyle w:val="CommentText"/>
                    <w:widowControl w:val="0"/>
                    <w:spacing w:after="0"/>
                    <w:ind w:left="1"/>
                    <w:jc w:val="center"/>
                  </w:pPr>
                  <w:r>
                    <w:rPr>
                      <w:rFonts w:eastAsia="Calibri"/>
                    </w:rPr>
                    <w:t>X</w:t>
                  </w:r>
                </w:p>
              </w:tc>
            </w:tr>
            <w:tr w:rsidR="006D2DAE" w14:paraId="34B47F05" w14:textId="77777777">
              <w:tc>
                <w:tcPr>
                  <w:tcW w:w="2402" w:type="dxa"/>
                  <w:tcBorders>
                    <w:left w:val="nil"/>
                  </w:tcBorders>
                </w:tcPr>
                <w:p w14:paraId="57112427" w14:textId="77777777" w:rsidR="006D2DAE" w:rsidRDefault="00995EE0">
                  <w:pPr>
                    <w:pStyle w:val="CommentText"/>
                    <w:widowControl w:val="0"/>
                    <w:spacing w:after="0"/>
                    <w:ind w:left="1"/>
                    <w:jc w:val="center"/>
                  </w:pPr>
                  <w:r>
                    <w:rPr>
                      <w:rFonts w:eastAsia="Calibri"/>
                    </w:rPr>
                    <w:t>Prakses pārskats</w:t>
                  </w:r>
                </w:p>
              </w:tc>
              <w:tc>
                <w:tcPr>
                  <w:tcW w:w="1277" w:type="dxa"/>
                </w:tcPr>
                <w:p w14:paraId="47A4CF26" w14:textId="77777777" w:rsidR="006D2DAE" w:rsidRDefault="00995EE0">
                  <w:pPr>
                    <w:pStyle w:val="CommentText"/>
                    <w:widowControl w:val="0"/>
                    <w:spacing w:after="0"/>
                    <w:ind w:left="1"/>
                    <w:jc w:val="center"/>
                  </w:pPr>
                  <w:r>
                    <w:rPr>
                      <w:rFonts w:eastAsia="Calibri"/>
                    </w:rPr>
                    <w:t>60</w:t>
                  </w:r>
                </w:p>
              </w:tc>
              <w:tc>
                <w:tcPr>
                  <w:tcW w:w="423" w:type="dxa"/>
                </w:tcPr>
                <w:p w14:paraId="18ABBCA0" w14:textId="77777777" w:rsidR="006D2DAE" w:rsidRDefault="00995EE0">
                  <w:pPr>
                    <w:pStyle w:val="CommentText"/>
                    <w:widowControl w:val="0"/>
                    <w:spacing w:after="0"/>
                    <w:ind w:left="1"/>
                    <w:jc w:val="center"/>
                  </w:pPr>
                  <w:r>
                    <w:rPr>
                      <w:rFonts w:eastAsia="Calibri"/>
                    </w:rPr>
                    <w:t>X</w:t>
                  </w:r>
                </w:p>
              </w:tc>
              <w:tc>
                <w:tcPr>
                  <w:tcW w:w="568" w:type="dxa"/>
                </w:tcPr>
                <w:p w14:paraId="0F6FF51C" w14:textId="77777777" w:rsidR="006D2DAE" w:rsidRDefault="00995EE0">
                  <w:pPr>
                    <w:pStyle w:val="CommentText"/>
                    <w:widowControl w:val="0"/>
                    <w:spacing w:after="0"/>
                    <w:ind w:left="1"/>
                    <w:jc w:val="center"/>
                  </w:pPr>
                  <w:r>
                    <w:rPr>
                      <w:rFonts w:eastAsia="Calibri"/>
                    </w:rPr>
                    <w:t>X</w:t>
                  </w:r>
                </w:p>
              </w:tc>
              <w:tc>
                <w:tcPr>
                  <w:tcW w:w="425" w:type="dxa"/>
                </w:tcPr>
                <w:p w14:paraId="551AE260" w14:textId="77777777" w:rsidR="006D2DAE" w:rsidRDefault="00995EE0">
                  <w:pPr>
                    <w:pStyle w:val="CommentText"/>
                    <w:widowControl w:val="0"/>
                    <w:spacing w:after="0"/>
                    <w:ind w:left="1"/>
                    <w:jc w:val="center"/>
                  </w:pPr>
                  <w:r>
                    <w:rPr>
                      <w:rFonts w:eastAsia="Calibri"/>
                    </w:rPr>
                    <w:t>X</w:t>
                  </w:r>
                </w:p>
              </w:tc>
              <w:tc>
                <w:tcPr>
                  <w:tcW w:w="427" w:type="dxa"/>
                </w:tcPr>
                <w:p w14:paraId="036B675A" w14:textId="77777777" w:rsidR="006D2DAE" w:rsidRDefault="006D2DAE">
                  <w:pPr>
                    <w:pStyle w:val="CommentText"/>
                    <w:widowControl w:val="0"/>
                    <w:spacing w:after="0"/>
                    <w:ind w:left="1"/>
                    <w:jc w:val="center"/>
                  </w:pPr>
                </w:p>
              </w:tc>
              <w:tc>
                <w:tcPr>
                  <w:tcW w:w="566" w:type="dxa"/>
                </w:tcPr>
                <w:p w14:paraId="4A689F71" w14:textId="77777777" w:rsidR="006D2DAE" w:rsidRDefault="00995EE0">
                  <w:pPr>
                    <w:pStyle w:val="CommentText"/>
                    <w:widowControl w:val="0"/>
                    <w:spacing w:after="0"/>
                    <w:ind w:left="1"/>
                    <w:jc w:val="center"/>
                  </w:pPr>
                  <w:r>
                    <w:rPr>
                      <w:rFonts w:eastAsia="Calibri"/>
                    </w:rPr>
                    <w:t>X</w:t>
                  </w:r>
                </w:p>
              </w:tc>
              <w:tc>
                <w:tcPr>
                  <w:tcW w:w="568" w:type="dxa"/>
                </w:tcPr>
                <w:p w14:paraId="2AB99149" w14:textId="77777777" w:rsidR="006D2DAE" w:rsidRDefault="00995EE0">
                  <w:pPr>
                    <w:pStyle w:val="CommentText"/>
                    <w:widowControl w:val="0"/>
                    <w:spacing w:after="0"/>
                    <w:ind w:left="1"/>
                    <w:jc w:val="center"/>
                  </w:pPr>
                  <w:r>
                    <w:rPr>
                      <w:rFonts w:eastAsia="Calibri"/>
                    </w:rPr>
                    <w:t>X</w:t>
                  </w:r>
                </w:p>
              </w:tc>
              <w:tc>
                <w:tcPr>
                  <w:tcW w:w="570" w:type="dxa"/>
                  <w:tcBorders>
                    <w:right w:val="nil"/>
                  </w:tcBorders>
                </w:tcPr>
                <w:p w14:paraId="2C077231" w14:textId="77777777" w:rsidR="006D2DAE" w:rsidRDefault="00995EE0">
                  <w:pPr>
                    <w:pStyle w:val="CommentText"/>
                    <w:widowControl w:val="0"/>
                    <w:spacing w:after="0"/>
                    <w:ind w:left="1"/>
                    <w:jc w:val="center"/>
                  </w:pPr>
                  <w:r>
                    <w:rPr>
                      <w:rFonts w:eastAsia="Calibri"/>
                    </w:rPr>
                    <w:t>X</w:t>
                  </w:r>
                </w:p>
              </w:tc>
            </w:tr>
            <w:tr w:rsidR="006D2DAE" w14:paraId="6DC4B068" w14:textId="77777777">
              <w:tc>
                <w:tcPr>
                  <w:tcW w:w="2402" w:type="dxa"/>
                  <w:tcBorders>
                    <w:left w:val="nil"/>
                  </w:tcBorders>
                </w:tcPr>
                <w:p w14:paraId="0B79A5A8" w14:textId="77777777" w:rsidR="006D2DAE" w:rsidRDefault="00995EE0">
                  <w:pPr>
                    <w:pStyle w:val="CommentText"/>
                    <w:widowControl w:val="0"/>
                    <w:spacing w:after="0"/>
                    <w:ind w:left="1"/>
                    <w:jc w:val="center"/>
                  </w:pPr>
                  <w:r>
                    <w:rPr>
                      <w:rFonts w:eastAsia="Calibri"/>
                    </w:rPr>
                    <w:t>Prakses aizstāvēšana</w:t>
                  </w:r>
                </w:p>
              </w:tc>
              <w:tc>
                <w:tcPr>
                  <w:tcW w:w="1277" w:type="dxa"/>
                </w:tcPr>
                <w:p w14:paraId="54D4D268" w14:textId="77777777" w:rsidR="006D2DAE" w:rsidRDefault="00995EE0">
                  <w:pPr>
                    <w:pStyle w:val="CommentText"/>
                    <w:widowControl w:val="0"/>
                    <w:spacing w:after="0"/>
                    <w:ind w:left="1"/>
                    <w:jc w:val="center"/>
                  </w:pPr>
                  <w:r>
                    <w:rPr>
                      <w:rFonts w:eastAsia="Calibri"/>
                    </w:rPr>
                    <w:t>30</w:t>
                  </w:r>
                </w:p>
              </w:tc>
              <w:tc>
                <w:tcPr>
                  <w:tcW w:w="423" w:type="dxa"/>
                </w:tcPr>
                <w:p w14:paraId="0398B85A" w14:textId="77777777" w:rsidR="006D2DAE" w:rsidRDefault="00995EE0">
                  <w:pPr>
                    <w:pStyle w:val="CommentText"/>
                    <w:widowControl w:val="0"/>
                    <w:spacing w:after="0"/>
                    <w:ind w:left="1"/>
                    <w:jc w:val="center"/>
                  </w:pPr>
                  <w:r>
                    <w:rPr>
                      <w:rFonts w:eastAsia="Calibri"/>
                    </w:rPr>
                    <w:t>X</w:t>
                  </w:r>
                </w:p>
              </w:tc>
              <w:tc>
                <w:tcPr>
                  <w:tcW w:w="568" w:type="dxa"/>
                </w:tcPr>
                <w:p w14:paraId="14E4FCA3" w14:textId="77777777" w:rsidR="006D2DAE" w:rsidRDefault="00995EE0">
                  <w:pPr>
                    <w:pStyle w:val="CommentText"/>
                    <w:widowControl w:val="0"/>
                    <w:spacing w:after="0"/>
                    <w:ind w:left="1"/>
                    <w:jc w:val="center"/>
                  </w:pPr>
                  <w:r>
                    <w:rPr>
                      <w:rFonts w:eastAsia="Calibri"/>
                    </w:rPr>
                    <w:t>X</w:t>
                  </w:r>
                </w:p>
              </w:tc>
              <w:tc>
                <w:tcPr>
                  <w:tcW w:w="425" w:type="dxa"/>
                </w:tcPr>
                <w:p w14:paraId="2FBCA593" w14:textId="77777777" w:rsidR="006D2DAE" w:rsidRDefault="00995EE0">
                  <w:pPr>
                    <w:pStyle w:val="CommentText"/>
                    <w:widowControl w:val="0"/>
                    <w:spacing w:after="0"/>
                    <w:ind w:left="1"/>
                    <w:jc w:val="center"/>
                  </w:pPr>
                  <w:r>
                    <w:rPr>
                      <w:rFonts w:eastAsia="Calibri"/>
                    </w:rPr>
                    <w:t>X</w:t>
                  </w:r>
                </w:p>
              </w:tc>
              <w:tc>
                <w:tcPr>
                  <w:tcW w:w="427" w:type="dxa"/>
                </w:tcPr>
                <w:p w14:paraId="7328C041" w14:textId="77777777" w:rsidR="006D2DAE" w:rsidRDefault="006D2DAE">
                  <w:pPr>
                    <w:pStyle w:val="CommentText"/>
                    <w:widowControl w:val="0"/>
                    <w:spacing w:after="0"/>
                    <w:ind w:left="1"/>
                    <w:jc w:val="center"/>
                  </w:pPr>
                </w:p>
              </w:tc>
              <w:tc>
                <w:tcPr>
                  <w:tcW w:w="566" w:type="dxa"/>
                </w:tcPr>
                <w:p w14:paraId="7D64853B" w14:textId="77777777" w:rsidR="006D2DAE" w:rsidRDefault="00995EE0">
                  <w:pPr>
                    <w:pStyle w:val="CommentText"/>
                    <w:widowControl w:val="0"/>
                    <w:spacing w:after="0"/>
                    <w:ind w:left="1"/>
                    <w:jc w:val="center"/>
                  </w:pPr>
                  <w:r>
                    <w:rPr>
                      <w:rFonts w:eastAsia="Calibri"/>
                    </w:rPr>
                    <w:t>X</w:t>
                  </w:r>
                </w:p>
              </w:tc>
              <w:tc>
                <w:tcPr>
                  <w:tcW w:w="568" w:type="dxa"/>
                </w:tcPr>
                <w:p w14:paraId="14581FF2" w14:textId="77777777" w:rsidR="006D2DAE" w:rsidRDefault="00995EE0">
                  <w:pPr>
                    <w:pStyle w:val="CommentText"/>
                    <w:widowControl w:val="0"/>
                    <w:spacing w:after="0"/>
                    <w:ind w:left="1"/>
                    <w:jc w:val="center"/>
                  </w:pPr>
                  <w:r>
                    <w:rPr>
                      <w:rFonts w:eastAsia="Calibri"/>
                    </w:rPr>
                    <w:t>X</w:t>
                  </w:r>
                </w:p>
              </w:tc>
              <w:tc>
                <w:tcPr>
                  <w:tcW w:w="570" w:type="dxa"/>
                  <w:tcBorders>
                    <w:right w:val="nil"/>
                  </w:tcBorders>
                </w:tcPr>
                <w:p w14:paraId="13CE55F7" w14:textId="77777777" w:rsidR="006D2DAE" w:rsidRDefault="00995EE0">
                  <w:pPr>
                    <w:pStyle w:val="CommentText"/>
                    <w:widowControl w:val="0"/>
                    <w:spacing w:after="0"/>
                    <w:ind w:left="1"/>
                    <w:jc w:val="center"/>
                  </w:pPr>
                  <w:r>
                    <w:rPr>
                      <w:rFonts w:eastAsia="Calibri"/>
                    </w:rPr>
                    <w:t>X</w:t>
                  </w:r>
                </w:p>
              </w:tc>
            </w:tr>
            <w:tr w:rsidR="006D2DAE" w14:paraId="4F5E3A5B" w14:textId="77777777">
              <w:tc>
                <w:tcPr>
                  <w:tcW w:w="2402" w:type="dxa"/>
                  <w:tcBorders>
                    <w:left w:val="nil"/>
                  </w:tcBorders>
                </w:tcPr>
                <w:p w14:paraId="2DB07128" w14:textId="77777777" w:rsidR="006D2DAE" w:rsidRDefault="006D2DAE">
                  <w:pPr>
                    <w:pStyle w:val="CommentText"/>
                    <w:widowControl w:val="0"/>
                    <w:spacing w:after="0"/>
                    <w:ind w:left="1"/>
                    <w:jc w:val="center"/>
                  </w:pPr>
                </w:p>
              </w:tc>
              <w:tc>
                <w:tcPr>
                  <w:tcW w:w="1277" w:type="dxa"/>
                </w:tcPr>
                <w:p w14:paraId="64F1CA3F" w14:textId="77777777" w:rsidR="006D2DAE" w:rsidRDefault="00995EE0">
                  <w:pPr>
                    <w:pStyle w:val="CommentText"/>
                    <w:widowControl w:val="0"/>
                    <w:spacing w:after="0"/>
                    <w:ind w:left="1"/>
                    <w:jc w:val="center"/>
                  </w:pPr>
                  <w:r>
                    <w:rPr>
                      <w:rFonts w:eastAsia="Calibri"/>
                    </w:rPr>
                    <w:t>100</w:t>
                  </w:r>
                </w:p>
              </w:tc>
              <w:tc>
                <w:tcPr>
                  <w:tcW w:w="423" w:type="dxa"/>
                  <w:vAlign w:val="center"/>
                </w:tcPr>
                <w:p w14:paraId="2AE8AE00" w14:textId="77777777" w:rsidR="006D2DAE" w:rsidRDefault="006D2DAE">
                  <w:pPr>
                    <w:pStyle w:val="CommentText"/>
                    <w:widowControl w:val="0"/>
                    <w:spacing w:after="0"/>
                    <w:ind w:left="1"/>
                    <w:jc w:val="center"/>
                  </w:pPr>
                </w:p>
              </w:tc>
              <w:tc>
                <w:tcPr>
                  <w:tcW w:w="568" w:type="dxa"/>
                  <w:vAlign w:val="center"/>
                </w:tcPr>
                <w:p w14:paraId="3B680B0B" w14:textId="77777777" w:rsidR="006D2DAE" w:rsidRDefault="006D2DAE">
                  <w:pPr>
                    <w:pStyle w:val="CommentText"/>
                    <w:widowControl w:val="0"/>
                    <w:spacing w:after="0"/>
                    <w:ind w:left="1"/>
                    <w:jc w:val="center"/>
                  </w:pPr>
                </w:p>
              </w:tc>
              <w:tc>
                <w:tcPr>
                  <w:tcW w:w="425" w:type="dxa"/>
                  <w:vAlign w:val="center"/>
                </w:tcPr>
                <w:p w14:paraId="217C850E" w14:textId="77777777" w:rsidR="006D2DAE" w:rsidRDefault="006D2DAE">
                  <w:pPr>
                    <w:pStyle w:val="CommentText"/>
                    <w:widowControl w:val="0"/>
                    <w:spacing w:after="0"/>
                    <w:ind w:left="1"/>
                    <w:jc w:val="center"/>
                  </w:pPr>
                </w:p>
              </w:tc>
              <w:tc>
                <w:tcPr>
                  <w:tcW w:w="427" w:type="dxa"/>
                  <w:vAlign w:val="center"/>
                </w:tcPr>
                <w:p w14:paraId="41093EAE" w14:textId="77777777" w:rsidR="006D2DAE" w:rsidRDefault="006D2DAE">
                  <w:pPr>
                    <w:pStyle w:val="CommentText"/>
                    <w:widowControl w:val="0"/>
                    <w:spacing w:after="0"/>
                    <w:ind w:left="1"/>
                    <w:jc w:val="center"/>
                  </w:pPr>
                </w:p>
              </w:tc>
              <w:tc>
                <w:tcPr>
                  <w:tcW w:w="566" w:type="dxa"/>
                </w:tcPr>
                <w:p w14:paraId="1AB675D3" w14:textId="77777777" w:rsidR="006D2DAE" w:rsidRDefault="006D2DAE">
                  <w:pPr>
                    <w:pStyle w:val="CommentText"/>
                    <w:widowControl w:val="0"/>
                    <w:spacing w:after="0"/>
                    <w:ind w:left="1"/>
                    <w:jc w:val="center"/>
                  </w:pPr>
                </w:p>
              </w:tc>
              <w:tc>
                <w:tcPr>
                  <w:tcW w:w="568" w:type="dxa"/>
                </w:tcPr>
                <w:p w14:paraId="64D2E69C" w14:textId="77777777" w:rsidR="006D2DAE" w:rsidRDefault="006D2DAE">
                  <w:pPr>
                    <w:pStyle w:val="CommentText"/>
                    <w:widowControl w:val="0"/>
                    <w:spacing w:after="0"/>
                    <w:ind w:left="1"/>
                    <w:jc w:val="center"/>
                  </w:pPr>
                </w:p>
              </w:tc>
              <w:tc>
                <w:tcPr>
                  <w:tcW w:w="570" w:type="dxa"/>
                  <w:tcBorders>
                    <w:right w:val="nil"/>
                  </w:tcBorders>
                </w:tcPr>
                <w:p w14:paraId="09E5C90A" w14:textId="77777777" w:rsidR="006D2DAE" w:rsidRDefault="006D2DAE">
                  <w:pPr>
                    <w:pStyle w:val="CommentText"/>
                    <w:widowControl w:val="0"/>
                    <w:spacing w:after="0"/>
                    <w:ind w:left="1"/>
                    <w:jc w:val="center"/>
                  </w:pPr>
                </w:p>
              </w:tc>
            </w:tr>
            <w:tr w:rsidR="006D2DAE" w14:paraId="70DF9A4D" w14:textId="77777777">
              <w:tc>
                <w:tcPr>
                  <w:tcW w:w="6656" w:type="dxa"/>
                  <w:gridSpan w:val="8"/>
                  <w:tcBorders>
                    <w:left w:val="nil"/>
                    <w:bottom w:val="nil"/>
                  </w:tcBorders>
                </w:tcPr>
                <w:p w14:paraId="6CF197F6" w14:textId="77777777" w:rsidR="006D2DAE" w:rsidRDefault="006D2DAE">
                  <w:pPr>
                    <w:pStyle w:val="CommentText"/>
                    <w:widowControl w:val="0"/>
                    <w:spacing w:after="0"/>
                    <w:ind w:left="1"/>
                    <w:jc w:val="center"/>
                  </w:pPr>
                </w:p>
              </w:tc>
              <w:tc>
                <w:tcPr>
                  <w:tcW w:w="570" w:type="dxa"/>
                  <w:tcBorders>
                    <w:bottom w:val="nil"/>
                    <w:right w:val="nil"/>
                  </w:tcBorders>
                </w:tcPr>
                <w:p w14:paraId="0B5FAF95" w14:textId="77777777" w:rsidR="006D2DAE" w:rsidRDefault="006D2DAE">
                  <w:pPr>
                    <w:pStyle w:val="CommentText"/>
                    <w:widowControl w:val="0"/>
                    <w:spacing w:after="0"/>
                    <w:ind w:left="1"/>
                    <w:jc w:val="center"/>
                  </w:pPr>
                </w:p>
              </w:tc>
            </w:tr>
          </w:tbl>
          <w:p w14:paraId="4D2F7E7F" w14:textId="77777777" w:rsidR="006D2DAE" w:rsidRDefault="006D2DAE">
            <w:pPr>
              <w:pStyle w:val="CommentText"/>
              <w:widowControl w:val="0"/>
              <w:spacing w:after="0"/>
              <w:ind w:left="1"/>
              <w:jc w:val="both"/>
              <w:rPr>
                <w:b/>
                <w:bCs/>
                <w:sz w:val="24"/>
              </w:rPr>
            </w:pPr>
          </w:p>
        </w:tc>
      </w:tr>
      <w:tr w:rsidR="006D2DAE" w14:paraId="2EB6B106" w14:textId="77777777">
        <w:trPr>
          <w:trHeight w:val="586"/>
        </w:trPr>
        <w:tc>
          <w:tcPr>
            <w:tcW w:w="2836" w:type="dxa"/>
            <w:tcBorders>
              <w:top w:val="single" w:sz="4" w:space="0" w:color="000000"/>
              <w:left w:val="single" w:sz="4" w:space="0" w:color="000000"/>
              <w:bottom w:val="single" w:sz="4" w:space="0" w:color="000000"/>
              <w:right w:val="single" w:sz="4" w:space="0" w:color="000000"/>
            </w:tcBorders>
            <w:shd w:val="clear" w:color="auto" w:fill="FFFFFF"/>
          </w:tcPr>
          <w:p w14:paraId="5FE9D78E" w14:textId="77777777" w:rsidR="006D2DAE" w:rsidRDefault="00995EE0">
            <w:pPr>
              <w:widowControl w:val="0"/>
              <w:spacing w:after="0"/>
              <w:ind w:left="133" w:right="133"/>
              <w:rPr>
                <w:rFonts w:cs="Times New Roman"/>
              </w:rPr>
            </w:pPr>
            <w:r>
              <w:rPr>
                <w:rFonts w:cs="Times New Roman"/>
              </w:rPr>
              <w:t>Informācijas avoti</w:t>
            </w:r>
          </w:p>
        </w:tc>
        <w:tc>
          <w:tcPr>
            <w:tcW w:w="7253" w:type="dxa"/>
            <w:tcBorders>
              <w:top w:val="single" w:sz="4" w:space="0" w:color="000000"/>
              <w:left w:val="single" w:sz="4" w:space="0" w:color="000000"/>
              <w:bottom w:val="single" w:sz="4" w:space="0" w:color="000000"/>
              <w:right w:val="single" w:sz="4" w:space="0" w:color="000000"/>
            </w:tcBorders>
            <w:shd w:val="clear" w:color="auto" w:fill="FFFFFF"/>
          </w:tcPr>
          <w:p w14:paraId="28FF5A8C" w14:textId="77777777" w:rsidR="006D2DAE" w:rsidRDefault="00995EE0">
            <w:pPr>
              <w:pStyle w:val="CommentText"/>
              <w:widowControl w:val="0"/>
              <w:numPr>
                <w:ilvl w:val="0"/>
                <w:numId w:val="83"/>
              </w:numPr>
              <w:spacing w:after="0"/>
              <w:ind w:left="561" w:right="161"/>
              <w:jc w:val="both"/>
            </w:pPr>
            <w:r>
              <w:t>Lursoft. Latvijas uzņēmumu datubāze un finanšu pārskati. Apskatīts: 20.05.22., no:</w:t>
            </w:r>
            <w:proofErr w:type="gramStart"/>
            <w:r>
              <w:t xml:space="preserve">  </w:t>
            </w:r>
            <w:proofErr w:type="gramEnd"/>
            <w:r>
              <w:t xml:space="preserve">https://www.lursoft.lv </w:t>
            </w:r>
          </w:p>
          <w:p w14:paraId="67417F47" w14:textId="77777777" w:rsidR="006D2DAE" w:rsidRDefault="00995EE0">
            <w:pPr>
              <w:pStyle w:val="CommentText"/>
              <w:widowControl w:val="0"/>
              <w:numPr>
                <w:ilvl w:val="0"/>
                <w:numId w:val="83"/>
              </w:numPr>
              <w:spacing w:after="0"/>
              <w:ind w:left="561" w:right="161"/>
              <w:jc w:val="both"/>
            </w:pPr>
            <w:proofErr w:type="spellStart"/>
            <w:r>
              <w:t>Yahoo</w:t>
            </w:r>
            <w:proofErr w:type="spellEnd"/>
            <w:r>
              <w:t xml:space="preserve"> </w:t>
            </w:r>
            <w:proofErr w:type="spellStart"/>
            <w:r>
              <w:t>Finance</w:t>
            </w:r>
            <w:proofErr w:type="spellEnd"/>
            <w:r>
              <w:t xml:space="preserve">. Starptautisko un publisko akciju sabiedrību finanšu pārskati. Apskatīts: 20.05.22., no: https://finance.yahoo.com </w:t>
            </w:r>
          </w:p>
          <w:p w14:paraId="56BCBF80" w14:textId="5722715E" w:rsidR="006D2DAE" w:rsidRDefault="00995EE0">
            <w:pPr>
              <w:pStyle w:val="CommentText"/>
              <w:widowControl w:val="0"/>
              <w:numPr>
                <w:ilvl w:val="0"/>
                <w:numId w:val="83"/>
              </w:numPr>
              <w:spacing w:after="0"/>
              <w:ind w:left="561" w:right="161"/>
            </w:pPr>
            <w:r>
              <w:t>UNWTO. Apvienoto Nāciju Organizācijas ilgtspējīgas attīstības mērķi (SDG). Apskatīts: 20.05.22., no: https://www.un.org/sustainabledevelopment/</w:t>
            </w:r>
            <w:r>
              <w:br/>
            </w:r>
            <w:proofErr w:type="spellStart"/>
            <w:r>
              <w:t>sustainable-development-goals</w:t>
            </w:r>
            <w:proofErr w:type="spellEnd"/>
          </w:p>
          <w:p w14:paraId="220B833E" w14:textId="77777777" w:rsidR="006D2DAE" w:rsidRDefault="00995EE0">
            <w:pPr>
              <w:pStyle w:val="CommentText"/>
              <w:widowControl w:val="0"/>
              <w:numPr>
                <w:ilvl w:val="0"/>
                <w:numId w:val="83"/>
              </w:numPr>
              <w:spacing w:after="0"/>
              <w:ind w:left="561" w:right="161"/>
              <w:jc w:val="both"/>
            </w:pPr>
            <w:proofErr w:type="spellStart"/>
            <w:r>
              <w:t>Tourism</w:t>
            </w:r>
            <w:proofErr w:type="spellEnd"/>
            <w:r>
              <w:t xml:space="preserve"> </w:t>
            </w:r>
            <w:proofErr w:type="spellStart"/>
            <w:r>
              <w:t>for</w:t>
            </w:r>
            <w:proofErr w:type="spellEnd"/>
            <w:r>
              <w:t xml:space="preserve"> </w:t>
            </w:r>
            <w:proofErr w:type="spellStart"/>
            <w:r>
              <w:t>SDGs</w:t>
            </w:r>
            <w:proofErr w:type="spellEnd"/>
            <w:r>
              <w:t>. Tūrisma ilgtspējīga attīstība. Apskatīts: 20.05.22., no: https://tourism4sdgs.org</w:t>
            </w:r>
          </w:p>
        </w:tc>
      </w:tr>
    </w:tbl>
    <w:p w14:paraId="31B2024E" w14:textId="77777777" w:rsidR="006D2DAE" w:rsidRDefault="006D2DAE">
      <w:pPr>
        <w:spacing w:after="0"/>
        <w:rPr>
          <w:b/>
          <w:bCs/>
          <w:sz w:val="24"/>
        </w:rPr>
      </w:pPr>
    </w:p>
    <w:p w14:paraId="150F3CFC" w14:textId="77777777" w:rsidR="006D2DAE" w:rsidRDefault="00995EE0">
      <w:pPr>
        <w:spacing w:after="0"/>
        <w:rPr>
          <w:b/>
          <w:bCs/>
          <w:sz w:val="24"/>
        </w:rPr>
      </w:pPr>
      <w:r>
        <w:br w:type="page"/>
      </w:r>
    </w:p>
    <w:p w14:paraId="04A35070" w14:textId="77777777" w:rsidR="006D2DAE" w:rsidRDefault="00995EE0">
      <w:pPr>
        <w:spacing w:after="0"/>
        <w:jc w:val="center"/>
        <w:rPr>
          <w:b/>
          <w:sz w:val="24"/>
          <w:szCs w:val="24"/>
        </w:rPr>
      </w:pPr>
      <w:r>
        <w:rPr>
          <w:b/>
          <w:sz w:val="24"/>
          <w:szCs w:val="24"/>
        </w:rPr>
        <w:lastRenderedPageBreak/>
        <w:t>Prakses II pielikums Nr. 1</w:t>
      </w:r>
    </w:p>
    <w:p w14:paraId="085197B5" w14:textId="77777777" w:rsidR="006D2DAE" w:rsidRDefault="00995EE0">
      <w:pPr>
        <w:spacing w:after="0"/>
        <w:jc w:val="center"/>
        <w:rPr>
          <w:rFonts w:cs="Open Sans"/>
          <w:b/>
          <w:sz w:val="22"/>
          <w:szCs w:val="22"/>
        </w:rPr>
      </w:pPr>
      <w:r>
        <w:rPr>
          <w:rFonts w:cs="Open Sans"/>
          <w:b/>
          <w:sz w:val="24"/>
          <w:szCs w:val="24"/>
        </w:rPr>
        <w:t>Prakses II pārskats</w:t>
      </w:r>
      <w:r>
        <w:rPr>
          <w:rFonts w:cs="Open Sans"/>
          <w:b/>
          <w:sz w:val="24"/>
          <w:szCs w:val="24"/>
        </w:rPr>
        <w:br/>
      </w:r>
    </w:p>
    <w:p w14:paraId="3D35A504" w14:textId="77777777" w:rsidR="006D2DAE" w:rsidRDefault="00995EE0">
      <w:pPr>
        <w:numPr>
          <w:ilvl w:val="0"/>
          <w:numId w:val="11"/>
        </w:numPr>
        <w:spacing w:after="0"/>
        <w:ind w:firstLine="0"/>
        <w:rPr>
          <w:sz w:val="22"/>
          <w:szCs w:val="22"/>
        </w:rPr>
      </w:pPr>
      <w:r>
        <w:rPr>
          <w:sz w:val="22"/>
          <w:szCs w:val="22"/>
        </w:rPr>
        <w:t>Titullapa</w:t>
      </w:r>
    </w:p>
    <w:p w14:paraId="4E084F03" w14:textId="77777777" w:rsidR="006D2DAE" w:rsidRDefault="00995EE0">
      <w:pPr>
        <w:numPr>
          <w:ilvl w:val="0"/>
          <w:numId w:val="11"/>
        </w:numPr>
        <w:spacing w:after="0"/>
        <w:ind w:firstLine="0"/>
        <w:rPr>
          <w:sz w:val="22"/>
          <w:szCs w:val="22"/>
        </w:rPr>
      </w:pPr>
      <w:r>
        <w:rPr>
          <w:sz w:val="22"/>
          <w:szCs w:val="22"/>
        </w:rPr>
        <w:t>Satura rādītājs</w:t>
      </w:r>
    </w:p>
    <w:p w14:paraId="2FCC07A6" w14:textId="77777777" w:rsidR="006D2DAE" w:rsidRDefault="00995EE0">
      <w:pPr>
        <w:numPr>
          <w:ilvl w:val="0"/>
          <w:numId w:val="11"/>
        </w:numPr>
        <w:spacing w:after="0"/>
        <w:ind w:firstLine="0"/>
        <w:rPr>
          <w:sz w:val="22"/>
          <w:szCs w:val="22"/>
        </w:rPr>
      </w:pPr>
      <w:r>
        <w:rPr>
          <w:sz w:val="22"/>
          <w:szCs w:val="22"/>
        </w:rPr>
        <w:t>Viesmīlības uzņēmuma vispārējs raksturojums (1 lpp.)</w:t>
      </w:r>
    </w:p>
    <w:tbl>
      <w:tblPr>
        <w:tblStyle w:val="TableGrid"/>
        <w:tblW w:w="9640" w:type="dxa"/>
        <w:tblInd w:w="-147" w:type="dxa"/>
        <w:tblLayout w:type="fixed"/>
        <w:tblLook w:val="04A0" w:firstRow="1" w:lastRow="0" w:firstColumn="1" w:lastColumn="0" w:noHBand="0" w:noVBand="1"/>
      </w:tblPr>
      <w:tblGrid>
        <w:gridCol w:w="9640"/>
      </w:tblGrid>
      <w:tr w:rsidR="006D2DAE" w14:paraId="6FD9CF7A" w14:textId="77777777">
        <w:trPr>
          <w:trHeight w:val="64"/>
        </w:trPr>
        <w:tc>
          <w:tcPr>
            <w:tcW w:w="9640" w:type="dxa"/>
            <w:vAlign w:val="center"/>
          </w:tcPr>
          <w:p w14:paraId="414E31D0" w14:textId="77777777" w:rsidR="006D2DAE" w:rsidRDefault="00995EE0">
            <w:pPr>
              <w:widowControl w:val="0"/>
              <w:spacing w:after="0"/>
              <w:rPr>
                <w:rFonts w:cs="Open Sans"/>
                <w:b/>
                <w:szCs w:val="18"/>
              </w:rPr>
            </w:pPr>
            <w:r>
              <w:rPr>
                <w:rFonts w:eastAsia="Calibri" w:cs="Open Sans"/>
                <w:b/>
                <w:szCs w:val="18"/>
              </w:rPr>
              <w:t>Uzņēmuma nosaukums</w:t>
            </w:r>
          </w:p>
        </w:tc>
      </w:tr>
      <w:tr w:rsidR="006D2DAE" w14:paraId="294FA916" w14:textId="77777777">
        <w:trPr>
          <w:trHeight w:val="188"/>
        </w:trPr>
        <w:tc>
          <w:tcPr>
            <w:tcW w:w="9640" w:type="dxa"/>
            <w:vAlign w:val="center"/>
          </w:tcPr>
          <w:p w14:paraId="11F97023" w14:textId="77777777" w:rsidR="006D2DAE" w:rsidRDefault="006D2DAE">
            <w:pPr>
              <w:widowControl w:val="0"/>
              <w:spacing w:after="0"/>
              <w:rPr>
                <w:rFonts w:cs="Open Sans"/>
                <w:b/>
                <w:szCs w:val="18"/>
              </w:rPr>
            </w:pPr>
          </w:p>
        </w:tc>
      </w:tr>
      <w:tr w:rsidR="006D2DAE" w14:paraId="28F6204A" w14:textId="77777777">
        <w:trPr>
          <w:trHeight w:val="64"/>
        </w:trPr>
        <w:tc>
          <w:tcPr>
            <w:tcW w:w="9640" w:type="dxa"/>
            <w:vAlign w:val="center"/>
          </w:tcPr>
          <w:p w14:paraId="70167792" w14:textId="5F64000F" w:rsidR="006D2DAE" w:rsidRDefault="00995EE0">
            <w:pPr>
              <w:widowControl w:val="0"/>
              <w:spacing w:after="0"/>
              <w:rPr>
                <w:rFonts w:cs="Open Sans"/>
                <w:b/>
                <w:szCs w:val="18"/>
              </w:rPr>
            </w:pPr>
            <w:r>
              <w:rPr>
                <w:rFonts w:eastAsia="Calibri" w:cs="Open Sans"/>
                <w:b/>
                <w:szCs w:val="18"/>
              </w:rPr>
              <w:t>Uzņēmuma juridiskais nosaukums</w:t>
            </w:r>
          </w:p>
        </w:tc>
      </w:tr>
      <w:tr w:rsidR="006D2DAE" w14:paraId="3D09B585" w14:textId="77777777">
        <w:trPr>
          <w:trHeight w:val="136"/>
        </w:trPr>
        <w:tc>
          <w:tcPr>
            <w:tcW w:w="9640" w:type="dxa"/>
            <w:vAlign w:val="center"/>
          </w:tcPr>
          <w:p w14:paraId="0541814A" w14:textId="77777777" w:rsidR="006D2DAE" w:rsidRDefault="006D2DAE">
            <w:pPr>
              <w:widowControl w:val="0"/>
              <w:spacing w:after="0"/>
              <w:rPr>
                <w:rFonts w:cs="Open Sans"/>
                <w:b/>
                <w:szCs w:val="18"/>
              </w:rPr>
            </w:pPr>
          </w:p>
        </w:tc>
      </w:tr>
      <w:tr w:rsidR="006D2DAE" w14:paraId="76980D71" w14:textId="77777777">
        <w:trPr>
          <w:trHeight w:val="69"/>
        </w:trPr>
        <w:tc>
          <w:tcPr>
            <w:tcW w:w="9640" w:type="dxa"/>
            <w:vAlign w:val="center"/>
          </w:tcPr>
          <w:p w14:paraId="38858DA7" w14:textId="77777777" w:rsidR="006D2DAE" w:rsidRDefault="00995EE0">
            <w:pPr>
              <w:widowControl w:val="0"/>
              <w:spacing w:after="0"/>
              <w:rPr>
                <w:rFonts w:cs="Open Sans"/>
                <w:b/>
                <w:szCs w:val="18"/>
              </w:rPr>
            </w:pPr>
            <w:r>
              <w:rPr>
                <w:rFonts w:eastAsia="Calibri" w:cs="Open Sans"/>
                <w:b/>
                <w:szCs w:val="18"/>
              </w:rPr>
              <w:t>Adrese</w:t>
            </w:r>
          </w:p>
        </w:tc>
      </w:tr>
      <w:tr w:rsidR="006D2DAE" w14:paraId="75CAF59F" w14:textId="77777777">
        <w:trPr>
          <w:trHeight w:val="69"/>
        </w:trPr>
        <w:tc>
          <w:tcPr>
            <w:tcW w:w="9640" w:type="dxa"/>
            <w:vAlign w:val="center"/>
          </w:tcPr>
          <w:p w14:paraId="424896B8" w14:textId="77777777" w:rsidR="006D2DAE" w:rsidRDefault="006D2DAE">
            <w:pPr>
              <w:widowControl w:val="0"/>
              <w:spacing w:after="0"/>
              <w:rPr>
                <w:rFonts w:cs="Open Sans"/>
                <w:b/>
                <w:szCs w:val="18"/>
              </w:rPr>
            </w:pPr>
          </w:p>
        </w:tc>
      </w:tr>
      <w:tr w:rsidR="006D2DAE" w14:paraId="09236751" w14:textId="77777777">
        <w:trPr>
          <w:trHeight w:val="160"/>
        </w:trPr>
        <w:tc>
          <w:tcPr>
            <w:tcW w:w="9640" w:type="dxa"/>
            <w:vAlign w:val="center"/>
          </w:tcPr>
          <w:p w14:paraId="063DBA5E" w14:textId="1A632248" w:rsidR="006D2DAE" w:rsidRDefault="00995EE0">
            <w:pPr>
              <w:widowControl w:val="0"/>
              <w:spacing w:after="0"/>
              <w:rPr>
                <w:rFonts w:cs="Open Sans"/>
                <w:b/>
                <w:szCs w:val="18"/>
              </w:rPr>
            </w:pPr>
            <w:r>
              <w:rPr>
                <w:rFonts w:eastAsia="Calibri" w:cs="Open Sans"/>
                <w:b/>
                <w:szCs w:val="18"/>
              </w:rPr>
              <w:t>Tīmekļvietnes adrese</w:t>
            </w:r>
          </w:p>
        </w:tc>
      </w:tr>
      <w:tr w:rsidR="006D2DAE" w14:paraId="4C852471" w14:textId="77777777">
        <w:trPr>
          <w:trHeight w:val="160"/>
        </w:trPr>
        <w:tc>
          <w:tcPr>
            <w:tcW w:w="9640" w:type="dxa"/>
            <w:vAlign w:val="center"/>
          </w:tcPr>
          <w:p w14:paraId="2E3F46A0" w14:textId="77777777" w:rsidR="006D2DAE" w:rsidRDefault="006D2DAE">
            <w:pPr>
              <w:widowControl w:val="0"/>
              <w:spacing w:after="0"/>
              <w:rPr>
                <w:rFonts w:cs="Open Sans"/>
                <w:b/>
                <w:szCs w:val="18"/>
              </w:rPr>
            </w:pPr>
          </w:p>
        </w:tc>
      </w:tr>
      <w:tr w:rsidR="006D2DAE" w14:paraId="1E12B9E3" w14:textId="77777777">
        <w:trPr>
          <w:trHeight w:val="439"/>
        </w:trPr>
        <w:tc>
          <w:tcPr>
            <w:tcW w:w="9640" w:type="dxa"/>
            <w:vAlign w:val="center"/>
          </w:tcPr>
          <w:p w14:paraId="2AD3E55C" w14:textId="6826EE09" w:rsidR="006D2DAE" w:rsidRDefault="00995EE0">
            <w:pPr>
              <w:widowControl w:val="0"/>
              <w:spacing w:after="0"/>
              <w:rPr>
                <w:rFonts w:cs="Open Sans"/>
                <w:szCs w:val="18"/>
              </w:rPr>
            </w:pPr>
            <w:r>
              <w:rPr>
                <w:rFonts w:eastAsia="Calibri" w:cs="Open Sans"/>
                <w:b/>
                <w:szCs w:val="18"/>
              </w:rPr>
              <w:t>Uzņēmuma tips</w:t>
            </w:r>
            <w:r>
              <w:rPr>
                <w:rFonts w:eastAsia="Calibri" w:cs="Open Sans"/>
                <w:szCs w:val="18"/>
              </w:rPr>
              <w:t xml:space="preserve"> </w:t>
            </w:r>
            <w:r>
              <w:rPr>
                <w:rFonts w:eastAsia="Calibri" w:cs="Open Sans"/>
                <w:szCs w:val="18"/>
              </w:rPr>
              <w:br/>
              <w:t>Kūrortviesnīca, dizaina viesnīca, ātrās apkalpošanas restorāns u. c.</w:t>
            </w:r>
          </w:p>
        </w:tc>
      </w:tr>
      <w:tr w:rsidR="006D2DAE" w14:paraId="657E12F7" w14:textId="77777777">
        <w:trPr>
          <w:trHeight w:val="461"/>
        </w:trPr>
        <w:tc>
          <w:tcPr>
            <w:tcW w:w="9640" w:type="dxa"/>
            <w:vAlign w:val="center"/>
          </w:tcPr>
          <w:p w14:paraId="4F720D89" w14:textId="77777777" w:rsidR="006D2DAE" w:rsidRDefault="006D2DAE">
            <w:pPr>
              <w:widowControl w:val="0"/>
              <w:spacing w:after="0"/>
              <w:rPr>
                <w:rFonts w:cs="Open Sans"/>
                <w:b/>
                <w:szCs w:val="18"/>
              </w:rPr>
            </w:pPr>
          </w:p>
        </w:tc>
      </w:tr>
      <w:tr w:rsidR="006D2DAE" w14:paraId="15D26C83" w14:textId="77777777">
        <w:trPr>
          <w:trHeight w:val="256"/>
        </w:trPr>
        <w:tc>
          <w:tcPr>
            <w:tcW w:w="9640" w:type="dxa"/>
            <w:vAlign w:val="center"/>
          </w:tcPr>
          <w:p w14:paraId="30AA7189" w14:textId="77777777" w:rsidR="006D2DAE" w:rsidRDefault="00995EE0">
            <w:pPr>
              <w:widowControl w:val="0"/>
              <w:spacing w:after="0"/>
              <w:rPr>
                <w:rFonts w:cs="Open Sans"/>
                <w:szCs w:val="18"/>
              </w:rPr>
            </w:pPr>
            <w:r>
              <w:rPr>
                <w:rFonts w:eastAsia="Calibri" w:cs="Open Sans"/>
                <w:b/>
                <w:szCs w:val="18"/>
              </w:rPr>
              <w:t>Uzņēmuma kapacitāte</w:t>
            </w:r>
            <w:r>
              <w:rPr>
                <w:rFonts w:eastAsia="Calibri" w:cs="Open Sans"/>
                <w:szCs w:val="18"/>
              </w:rPr>
              <w:t xml:space="preserve"> </w:t>
            </w:r>
            <w:r>
              <w:rPr>
                <w:rFonts w:eastAsia="Calibri" w:cs="Open Sans"/>
                <w:szCs w:val="18"/>
              </w:rPr>
              <w:br/>
              <w:t>Viesu numuru skaits vai sēdvietu skaits restorānā.</w:t>
            </w:r>
          </w:p>
        </w:tc>
      </w:tr>
      <w:tr w:rsidR="006D2DAE" w14:paraId="5666FC6B" w14:textId="77777777">
        <w:trPr>
          <w:trHeight w:val="420"/>
        </w:trPr>
        <w:tc>
          <w:tcPr>
            <w:tcW w:w="9640" w:type="dxa"/>
            <w:vAlign w:val="center"/>
          </w:tcPr>
          <w:p w14:paraId="4499ABF7" w14:textId="77777777" w:rsidR="006D2DAE" w:rsidRDefault="006D2DAE">
            <w:pPr>
              <w:widowControl w:val="0"/>
              <w:spacing w:after="0"/>
              <w:rPr>
                <w:rFonts w:cs="Open Sans"/>
                <w:b/>
                <w:szCs w:val="18"/>
              </w:rPr>
            </w:pPr>
          </w:p>
        </w:tc>
      </w:tr>
      <w:tr w:rsidR="006D2DAE" w14:paraId="2389D1BA" w14:textId="77777777">
        <w:trPr>
          <w:trHeight w:val="397"/>
        </w:trPr>
        <w:tc>
          <w:tcPr>
            <w:tcW w:w="9640" w:type="dxa"/>
            <w:vAlign w:val="center"/>
          </w:tcPr>
          <w:p w14:paraId="47EE7EF8" w14:textId="3886ACDB" w:rsidR="006D2DAE" w:rsidRDefault="00995EE0">
            <w:pPr>
              <w:widowControl w:val="0"/>
              <w:spacing w:after="0"/>
              <w:rPr>
                <w:rFonts w:cs="Open Sans"/>
                <w:szCs w:val="18"/>
              </w:rPr>
            </w:pPr>
            <w:r>
              <w:rPr>
                <w:rFonts w:eastAsia="Calibri" w:cs="Open Sans"/>
                <w:b/>
                <w:szCs w:val="18"/>
              </w:rPr>
              <w:t>Uzņēmuma reitinga līmenis</w:t>
            </w:r>
            <w:r>
              <w:rPr>
                <w:rFonts w:eastAsia="Calibri" w:cs="Open Sans"/>
                <w:szCs w:val="18"/>
              </w:rPr>
              <w:t xml:space="preserve"> </w:t>
            </w:r>
            <w:r>
              <w:rPr>
                <w:rFonts w:eastAsia="Calibri" w:cs="Open Sans"/>
                <w:szCs w:val="18"/>
              </w:rPr>
              <w:br/>
              <w:t xml:space="preserve">Zvaigznes, dimanti, </w:t>
            </w:r>
            <w:proofErr w:type="spellStart"/>
            <w:r>
              <w:rPr>
                <w:rFonts w:eastAsia="Calibri" w:cs="Open Sans"/>
                <w:i/>
                <w:szCs w:val="18"/>
              </w:rPr>
              <w:t>Michelin</w:t>
            </w:r>
            <w:proofErr w:type="spellEnd"/>
            <w:r>
              <w:rPr>
                <w:rFonts w:eastAsia="Calibri" w:cs="Open Sans"/>
                <w:szCs w:val="18"/>
              </w:rPr>
              <w:t xml:space="preserve"> zvaigznes u. c.</w:t>
            </w:r>
          </w:p>
        </w:tc>
      </w:tr>
      <w:tr w:rsidR="006D2DAE" w14:paraId="18059128" w14:textId="77777777">
        <w:trPr>
          <w:trHeight w:val="397"/>
        </w:trPr>
        <w:tc>
          <w:tcPr>
            <w:tcW w:w="9640" w:type="dxa"/>
            <w:vAlign w:val="center"/>
          </w:tcPr>
          <w:p w14:paraId="793F9A0B" w14:textId="77777777" w:rsidR="006D2DAE" w:rsidRDefault="006D2DAE">
            <w:pPr>
              <w:widowControl w:val="0"/>
              <w:spacing w:after="0"/>
              <w:rPr>
                <w:rFonts w:cs="Open Sans"/>
                <w:b/>
                <w:szCs w:val="18"/>
              </w:rPr>
            </w:pPr>
          </w:p>
        </w:tc>
      </w:tr>
      <w:tr w:rsidR="006D2DAE" w14:paraId="62CBB210" w14:textId="77777777">
        <w:trPr>
          <w:trHeight w:val="145"/>
        </w:trPr>
        <w:tc>
          <w:tcPr>
            <w:tcW w:w="9640" w:type="dxa"/>
            <w:vAlign w:val="center"/>
          </w:tcPr>
          <w:p w14:paraId="289E7A6F" w14:textId="21A22261" w:rsidR="006D2DAE" w:rsidRDefault="00995EE0">
            <w:pPr>
              <w:widowControl w:val="0"/>
              <w:spacing w:after="0"/>
              <w:rPr>
                <w:rFonts w:cs="Open Sans"/>
                <w:szCs w:val="18"/>
              </w:rPr>
            </w:pPr>
            <w:r>
              <w:rPr>
                <w:rFonts w:eastAsia="Calibri" w:cs="Open Sans"/>
                <w:b/>
                <w:szCs w:val="18"/>
              </w:rPr>
              <w:t>Galvenie pakalpojumi un produkti</w:t>
            </w:r>
            <w:r>
              <w:rPr>
                <w:rFonts w:eastAsia="Calibri" w:cs="Open Sans"/>
                <w:szCs w:val="18"/>
              </w:rPr>
              <w:t xml:space="preserve"> </w:t>
            </w:r>
            <w:r>
              <w:rPr>
                <w:rFonts w:eastAsia="Calibri" w:cs="Open Sans"/>
                <w:szCs w:val="18"/>
              </w:rPr>
              <w:br/>
              <w:t>Izmitināšana (viesu numuriņu kategorijas), ēdināšana, SPA u. c.</w:t>
            </w:r>
          </w:p>
        </w:tc>
      </w:tr>
      <w:tr w:rsidR="006D2DAE" w14:paraId="793F50D9" w14:textId="77777777">
        <w:trPr>
          <w:trHeight w:val="735"/>
        </w:trPr>
        <w:tc>
          <w:tcPr>
            <w:tcW w:w="9640" w:type="dxa"/>
            <w:vAlign w:val="center"/>
          </w:tcPr>
          <w:p w14:paraId="3B7B036D" w14:textId="77777777" w:rsidR="006D2DAE" w:rsidRDefault="006D2DAE">
            <w:pPr>
              <w:widowControl w:val="0"/>
              <w:spacing w:after="0"/>
              <w:rPr>
                <w:rFonts w:cs="Open Sans"/>
                <w:b/>
                <w:szCs w:val="18"/>
              </w:rPr>
            </w:pPr>
          </w:p>
        </w:tc>
      </w:tr>
    </w:tbl>
    <w:p w14:paraId="0D0D9663" w14:textId="77777777" w:rsidR="006D2DAE" w:rsidRDefault="006D2DAE">
      <w:pPr>
        <w:spacing w:after="0"/>
        <w:ind w:left="360"/>
        <w:rPr>
          <w:b/>
          <w:bCs/>
          <w:sz w:val="24"/>
        </w:rPr>
      </w:pPr>
    </w:p>
    <w:p w14:paraId="5D4F09B0" w14:textId="640DAE64" w:rsidR="006D2DAE" w:rsidRDefault="00995EE0">
      <w:pPr>
        <w:numPr>
          <w:ilvl w:val="0"/>
          <w:numId w:val="9"/>
        </w:numPr>
        <w:spacing w:after="0"/>
        <w:ind w:firstLine="0"/>
        <w:rPr>
          <w:sz w:val="22"/>
          <w:szCs w:val="22"/>
        </w:rPr>
      </w:pPr>
      <w:r>
        <w:rPr>
          <w:sz w:val="22"/>
          <w:szCs w:val="22"/>
        </w:rPr>
        <w:t>Uzņēmuma operatīvās darbības analīze (10</w:t>
      </w:r>
      <w:r>
        <w:rPr>
          <w:rFonts w:eastAsia="Calibri"/>
          <w:b/>
          <w:sz w:val="22"/>
          <w:szCs w:val="22"/>
        </w:rPr>
        <w:t>–</w:t>
      </w:r>
      <w:r>
        <w:rPr>
          <w:sz w:val="22"/>
          <w:szCs w:val="22"/>
        </w:rPr>
        <w:t>11 lpp.)</w:t>
      </w:r>
    </w:p>
    <w:tbl>
      <w:tblPr>
        <w:tblStyle w:val="TableGrid"/>
        <w:tblW w:w="9640" w:type="dxa"/>
        <w:tblInd w:w="-147" w:type="dxa"/>
        <w:tblLayout w:type="fixed"/>
        <w:tblLook w:val="04A0" w:firstRow="1" w:lastRow="0" w:firstColumn="1" w:lastColumn="0" w:noHBand="0" w:noVBand="1"/>
      </w:tblPr>
      <w:tblGrid>
        <w:gridCol w:w="9640"/>
      </w:tblGrid>
      <w:tr w:rsidR="006D2DAE" w14:paraId="1F511606" w14:textId="77777777">
        <w:trPr>
          <w:trHeight w:val="437"/>
        </w:trPr>
        <w:tc>
          <w:tcPr>
            <w:tcW w:w="9640" w:type="dxa"/>
          </w:tcPr>
          <w:p w14:paraId="3C3387D8" w14:textId="77777777" w:rsidR="006D2DAE" w:rsidRDefault="00995EE0">
            <w:pPr>
              <w:widowControl w:val="0"/>
              <w:spacing w:after="0"/>
              <w:rPr>
                <w:rFonts w:cs="Open Sans"/>
                <w:b/>
                <w:szCs w:val="18"/>
              </w:rPr>
            </w:pPr>
            <w:r>
              <w:rPr>
                <w:rFonts w:eastAsia="Calibri" w:cs="Open Sans"/>
                <w:color w:val="000000" w:themeColor="text1"/>
                <w:szCs w:val="18"/>
              </w:rPr>
              <w:t xml:space="preserve"> </w:t>
            </w:r>
            <w:r>
              <w:rPr>
                <w:rFonts w:eastAsia="Calibri" w:cs="Open Sans"/>
                <w:b/>
                <w:szCs w:val="18"/>
              </w:rPr>
              <w:t>Uzņēmuma organizatoriskā struktūra</w:t>
            </w:r>
          </w:p>
          <w:p w14:paraId="1FEF3A52" w14:textId="7BE81348" w:rsidR="006D2DAE" w:rsidRDefault="00995EE0">
            <w:pPr>
              <w:widowControl w:val="0"/>
              <w:numPr>
                <w:ilvl w:val="0"/>
                <w:numId w:val="5"/>
              </w:numPr>
              <w:spacing w:after="0"/>
              <w:ind w:firstLine="0"/>
              <w:rPr>
                <w:rFonts w:cs="Open Sans"/>
                <w:szCs w:val="18"/>
              </w:rPr>
            </w:pPr>
            <w:r>
              <w:rPr>
                <w:rFonts w:eastAsia="Calibri" w:cs="Open Sans"/>
                <w:szCs w:val="18"/>
              </w:rPr>
              <w:t>Uzņēmuma organizatoriskā struktūra un pārvaldība.</w:t>
            </w:r>
          </w:p>
          <w:p w14:paraId="379D0EE4" w14:textId="1138B303" w:rsidR="006D2DAE" w:rsidRDefault="00995EE0">
            <w:pPr>
              <w:widowControl w:val="0"/>
              <w:numPr>
                <w:ilvl w:val="0"/>
                <w:numId w:val="5"/>
              </w:numPr>
              <w:spacing w:after="0"/>
              <w:ind w:firstLine="0"/>
              <w:rPr>
                <w:rFonts w:cs="Open Sans"/>
                <w:szCs w:val="18"/>
              </w:rPr>
            </w:pPr>
            <w:r>
              <w:rPr>
                <w:rFonts w:eastAsia="Calibri" w:cs="Open Sans"/>
                <w:szCs w:val="18"/>
              </w:rPr>
              <w:t xml:space="preserve">Uzņēmuma nodaļu darbība, galvenās funkcijas (nodaļu mērķi, atbildības jomas utt.) un </w:t>
            </w:r>
            <w:proofErr w:type="spellStart"/>
            <w:r>
              <w:rPr>
                <w:rFonts w:eastAsia="Calibri" w:cs="Open Sans"/>
                <w:szCs w:val="18"/>
              </w:rPr>
              <w:t>starpnodaļu</w:t>
            </w:r>
            <w:proofErr w:type="spellEnd"/>
            <w:r>
              <w:rPr>
                <w:rFonts w:eastAsia="Calibri" w:cs="Open Sans"/>
                <w:szCs w:val="18"/>
              </w:rPr>
              <w:t xml:space="preserve"> komunikācija.</w:t>
            </w:r>
          </w:p>
        </w:tc>
      </w:tr>
      <w:tr w:rsidR="006D2DAE" w14:paraId="54BA16EA" w14:textId="77777777">
        <w:trPr>
          <w:trHeight w:val="437"/>
        </w:trPr>
        <w:tc>
          <w:tcPr>
            <w:tcW w:w="9640" w:type="dxa"/>
          </w:tcPr>
          <w:p w14:paraId="04C6ABD1" w14:textId="77777777" w:rsidR="006D2DAE" w:rsidRDefault="006D2DAE">
            <w:pPr>
              <w:widowControl w:val="0"/>
              <w:spacing w:after="0"/>
              <w:rPr>
                <w:rFonts w:cs="Open Sans"/>
                <w:b/>
                <w:szCs w:val="18"/>
              </w:rPr>
            </w:pPr>
          </w:p>
        </w:tc>
      </w:tr>
      <w:tr w:rsidR="006D2DAE" w14:paraId="6D7D051D" w14:textId="77777777">
        <w:trPr>
          <w:trHeight w:val="688"/>
        </w:trPr>
        <w:tc>
          <w:tcPr>
            <w:tcW w:w="9640" w:type="dxa"/>
          </w:tcPr>
          <w:p w14:paraId="020DEC5F" w14:textId="77777777" w:rsidR="006D2DAE" w:rsidRDefault="00995EE0">
            <w:pPr>
              <w:widowControl w:val="0"/>
              <w:spacing w:after="0"/>
              <w:rPr>
                <w:rFonts w:cs="Open Sans"/>
                <w:b/>
                <w:szCs w:val="18"/>
              </w:rPr>
            </w:pPr>
            <w:r>
              <w:rPr>
                <w:rFonts w:eastAsia="Calibri" w:cs="Open Sans"/>
                <w:szCs w:val="18"/>
              </w:rPr>
              <w:t xml:space="preserve"> </w:t>
            </w:r>
            <w:r>
              <w:rPr>
                <w:rFonts w:eastAsia="Calibri" w:cs="Open Sans"/>
                <w:b/>
                <w:szCs w:val="18"/>
              </w:rPr>
              <w:t>Operatīvās darbības un finanšu rezultāti</w:t>
            </w:r>
          </w:p>
          <w:p w14:paraId="6B31B86C" w14:textId="4FFCB393" w:rsidR="006D2DAE" w:rsidRDefault="00995EE0">
            <w:pPr>
              <w:widowControl w:val="0"/>
              <w:numPr>
                <w:ilvl w:val="0"/>
                <w:numId w:val="5"/>
              </w:numPr>
              <w:spacing w:after="0"/>
              <w:ind w:firstLine="0"/>
              <w:rPr>
                <w:rFonts w:cs="Open Sans"/>
                <w:szCs w:val="18"/>
              </w:rPr>
            </w:pPr>
            <w:r>
              <w:rPr>
                <w:rFonts w:eastAsia="Calibri" w:cs="Open Sans"/>
                <w:szCs w:val="18"/>
              </w:rPr>
              <w:t xml:space="preserve">Operatīvās darbības un finanšu rezultātu salīdzinājums un analīze par pēdējiem diviem gadiem (tādi </w:t>
            </w:r>
            <w:r>
              <w:rPr>
                <w:rFonts w:eastAsia="Calibri" w:cs="Open Sans"/>
                <w:color w:val="000000" w:themeColor="text1"/>
                <w:szCs w:val="18"/>
              </w:rPr>
              <w:t xml:space="preserve">aprēķinātie koeficienti kā viesnīcas noslogojums, </w:t>
            </w:r>
            <w:r w:rsidRPr="00FC0CF1">
              <w:rPr>
                <w:rFonts w:eastAsia="Calibri" w:cs="Open Sans"/>
                <w:i/>
                <w:iCs/>
                <w:color w:val="000000" w:themeColor="text1"/>
                <w:szCs w:val="18"/>
              </w:rPr>
              <w:t>ADR</w:t>
            </w:r>
            <w:r>
              <w:rPr>
                <w:rFonts w:eastAsia="Calibri" w:cs="Open Sans"/>
                <w:color w:val="000000" w:themeColor="text1"/>
                <w:szCs w:val="18"/>
              </w:rPr>
              <w:t xml:space="preserve">, </w:t>
            </w:r>
            <w:proofErr w:type="spellStart"/>
            <w:r w:rsidRPr="00FC0CF1">
              <w:rPr>
                <w:rFonts w:eastAsia="Calibri" w:cs="Open Sans"/>
                <w:i/>
                <w:iCs/>
                <w:color w:val="000000" w:themeColor="text1"/>
                <w:szCs w:val="18"/>
              </w:rPr>
              <w:t>RevPAR</w:t>
            </w:r>
            <w:proofErr w:type="spellEnd"/>
            <w:r>
              <w:rPr>
                <w:rFonts w:eastAsia="Calibri" w:cs="Open Sans"/>
                <w:color w:val="000000" w:themeColor="text1"/>
                <w:szCs w:val="18"/>
              </w:rPr>
              <w:t xml:space="preserve">; tādi finanšu rādītāji kā Ieņēmumi, Tiešās/Netiešās izmaksas, Operatīvās darbības peļņa, </w:t>
            </w:r>
            <w:r w:rsidRPr="00FC0CF1">
              <w:rPr>
                <w:rFonts w:eastAsia="Calibri" w:cs="Open Sans"/>
                <w:i/>
                <w:iCs/>
                <w:color w:val="000000" w:themeColor="text1"/>
                <w:szCs w:val="18"/>
              </w:rPr>
              <w:t>EBITDA</w:t>
            </w:r>
            <w:r>
              <w:rPr>
                <w:rFonts w:eastAsia="Calibri" w:cs="Open Sans"/>
                <w:color w:val="000000" w:themeColor="text1"/>
                <w:szCs w:val="18"/>
              </w:rPr>
              <w:t>, Neto peļņa u. c.)</w:t>
            </w:r>
          </w:p>
        </w:tc>
      </w:tr>
      <w:tr w:rsidR="006D2DAE" w14:paraId="00FB9973" w14:textId="77777777">
        <w:trPr>
          <w:trHeight w:val="688"/>
        </w:trPr>
        <w:tc>
          <w:tcPr>
            <w:tcW w:w="9640" w:type="dxa"/>
          </w:tcPr>
          <w:p w14:paraId="703A2072" w14:textId="77777777" w:rsidR="006D2DAE" w:rsidRDefault="006D2DAE">
            <w:pPr>
              <w:widowControl w:val="0"/>
              <w:spacing w:after="0"/>
              <w:rPr>
                <w:rFonts w:cs="Open Sans"/>
                <w:b/>
                <w:szCs w:val="18"/>
              </w:rPr>
            </w:pPr>
          </w:p>
        </w:tc>
      </w:tr>
      <w:tr w:rsidR="006D2DAE" w14:paraId="6AD151E3" w14:textId="77777777">
        <w:trPr>
          <w:trHeight w:val="272"/>
        </w:trPr>
        <w:tc>
          <w:tcPr>
            <w:tcW w:w="9640" w:type="dxa"/>
          </w:tcPr>
          <w:p w14:paraId="4F3A70C5" w14:textId="77777777" w:rsidR="006D2DAE" w:rsidRDefault="00995EE0">
            <w:pPr>
              <w:widowControl w:val="0"/>
              <w:spacing w:after="0"/>
              <w:rPr>
                <w:rFonts w:cs="Open Sans"/>
                <w:b/>
                <w:szCs w:val="18"/>
              </w:rPr>
            </w:pPr>
            <w:r>
              <w:rPr>
                <w:rFonts w:eastAsia="Calibri" w:cs="Open Sans"/>
                <w:b/>
                <w:szCs w:val="18"/>
              </w:rPr>
              <w:t>Pārdošana un mārketings</w:t>
            </w:r>
          </w:p>
          <w:p w14:paraId="100524EA" w14:textId="0D97F122" w:rsidR="006D2DAE" w:rsidRDefault="00995EE0">
            <w:pPr>
              <w:widowControl w:val="0"/>
              <w:numPr>
                <w:ilvl w:val="0"/>
                <w:numId w:val="4"/>
              </w:numPr>
              <w:spacing w:after="0"/>
              <w:ind w:firstLine="0"/>
              <w:rPr>
                <w:rFonts w:cs="Open Sans"/>
                <w:szCs w:val="18"/>
              </w:rPr>
            </w:pPr>
            <w:r>
              <w:rPr>
                <w:rFonts w:eastAsia="Calibri" w:cs="Open Sans"/>
                <w:szCs w:val="18"/>
              </w:rPr>
              <w:t>Tirgus analīze (uzņēmuma ārējās ietekmes faktori, konkurenti, pieprasījums utt.).</w:t>
            </w:r>
          </w:p>
          <w:p w14:paraId="3065E0CD" w14:textId="3B71E089" w:rsidR="006D2DAE" w:rsidRDefault="00995EE0">
            <w:pPr>
              <w:widowControl w:val="0"/>
              <w:numPr>
                <w:ilvl w:val="0"/>
                <w:numId w:val="4"/>
              </w:numPr>
              <w:spacing w:after="0"/>
              <w:ind w:firstLine="0"/>
              <w:rPr>
                <w:rFonts w:cs="Open Sans"/>
                <w:szCs w:val="18"/>
              </w:rPr>
            </w:pPr>
            <w:r>
              <w:rPr>
                <w:rFonts w:eastAsia="Calibri" w:cs="Open Sans"/>
                <w:szCs w:val="18"/>
              </w:rPr>
              <w:t>Viesu segmentācija (individuālie ceļotāji / grupas, korporatīvie viesi / tūristi utt.).</w:t>
            </w:r>
          </w:p>
          <w:p w14:paraId="4F6DF05D" w14:textId="485F5BC2" w:rsidR="006D2DAE" w:rsidRDefault="00995EE0">
            <w:pPr>
              <w:widowControl w:val="0"/>
              <w:numPr>
                <w:ilvl w:val="0"/>
                <w:numId w:val="4"/>
              </w:numPr>
              <w:spacing w:after="0"/>
              <w:ind w:firstLine="0"/>
              <w:rPr>
                <w:rFonts w:cs="Open Sans"/>
                <w:szCs w:val="18"/>
              </w:rPr>
            </w:pPr>
            <w:r>
              <w:rPr>
                <w:rFonts w:eastAsia="Calibri" w:cs="Open Sans"/>
                <w:szCs w:val="18"/>
              </w:rPr>
              <w:t>Cenu politika (fiksēta/dinamiska, cenu struktūra, cenu noteikšanas stratēģija utt.).</w:t>
            </w:r>
          </w:p>
          <w:p w14:paraId="47AAFC19" w14:textId="5223D02E" w:rsidR="006D2DAE" w:rsidRDefault="00995EE0">
            <w:pPr>
              <w:widowControl w:val="0"/>
              <w:numPr>
                <w:ilvl w:val="0"/>
                <w:numId w:val="4"/>
              </w:numPr>
              <w:spacing w:after="0"/>
              <w:ind w:firstLine="0"/>
              <w:rPr>
                <w:rFonts w:cs="Open Sans"/>
                <w:szCs w:val="18"/>
              </w:rPr>
            </w:pPr>
            <w:r>
              <w:rPr>
                <w:rFonts w:eastAsia="Calibri" w:cs="Open Sans"/>
                <w:szCs w:val="18"/>
              </w:rPr>
              <w:t xml:space="preserve">Pārdošanas kanāli un izplatīšanas stratēģija (tiešie/netiešie pārdošanas kanāli, tūrisma aģentūras, </w:t>
            </w:r>
            <w:r w:rsidRPr="00FC0CF1">
              <w:rPr>
                <w:rFonts w:eastAsia="Calibri" w:cs="Open Sans"/>
                <w:i/>
                <w:iCs/>
                <w:szCs w:val="18"/>
              </w:rPr>
              <w:t>B2B</w:t>
            </w:r>
            <w:r>
              <w:rPr>
                <w:rFonts w:eastAsia="Calibri" w:cs="Open Sans"/>
                <w:szCs w:val="18"/>
              </w:rPr>
              <w:t xml:space="preserve"> utt.).</w:t>
            </w:r>
          </w:p>
          <w:p w14:paraId="05961C88" w14:textId="42F65FA2" w:rsidR="006D2DAE" w:rsidRDefault="00995EE0">
            <w:pPr>
              <w:widowControl w:val="0"/>
              <w:numPr>
                <w:ilvl w:val="0"/>
                <w:numId w:val="4"/>
              </w:numPr>
              <w:spacing w:after="0"/>
              <w:ind w:firstLine="0"/>
              <w:rPr>
                <w:rFonts w:cs="Open Sans"/>
                <w:szCs w:val="18"/>
              </w:rPr>
            </w:pPr>
            <w:r>
              <w:rPr>
                <w:rFonts w:eastAsia="Calibri" w:cs="Open Sans"/>
                <w:szCs w:val="18"/>
              </w:rPr>
              <w:t>Digitālā mārketinga stratēģija (mārketinga kampaņas, sociālie mediji utt.).</w:t>
            </w:r>
          </w:p>
        </w:tc>
      </w:tr>
      <w:tr w:rsidR="006D2DAE" w14:paraId="4C153D93" w14:textId="77777777">
        <w:trPr>
          <w:trHeight w:val="1125"/>
        </w:trPr>
        <w:tc>
          <w:tcPr>
            <w:tcW w:w="9640" w:type="dxa"/>
          </w:tcPr>
          <w:p w14:paraId="7B3F726A" w14:textId="77777777" w:rsidR="006D2DAE" w:rsidRDefault="006D2DAE">
            <w:pPr>
              <w:widowControl w:val="0"/>
              <w:spacing w:after="0"/>
              <w:rPr>
                <w:rFonts w:cs="Open Sans"/>
                <w:b/>
                <w:szCs w:val="18"/>
              </w:rPr>
            </w:pPr>
          </w:p>
        </w:tc>
      </w:tr>
      <w:tr w:rsidR="006D2DAE" w14:paraId="0C970C17" w14:textId="77777777">
        <w:trPr>
          <w:trHeight w:val="477"/>
        </w:trPr>
        <w:tc>
          <w:tcPr>
            <w:tcW w:w="9640" w:type="dxa"/>
          </w:tcPr>
          <w:p w14:paraId="65E80DFC" w14:textId="00BFAB6A" w:rsidR="006D2DAE" w:rsidRDefault="00995EE0">
            <w:pPr>
              <w:widowControl w:val="0"/>
              <w:spacing w:after="0"/>
              <w:rPr>
                <w:rFonts w:cs="Open Sans"/>
                <w:b/>
                <w:szCs w:val="18"/>
              </w:rPr>
            </w:pPr>
            <w:r>
              <w:rPr>
                <w:rFonts w:eastAsia="Calibri" w:cs="Open Sans"/>
                <w:b/>
                <w:szCs w:val="18"/>
              </w:rPr>
              <w:t>Personālvadība</w:t>
            </w:r>
          </w:p>
          <w:p w14:paraId="126D77BB" w14:textId="5C895A96" w:rsidR="006D2DAE" w:rsidRDefault="00995EE0">
            <w:pPr>
              <w:widowControl w:val="0"/>
              <w:numPr>
                <w:ilvl w:val="0"/>
                <w:numId w:val="8"/>
              </w:numPr>
              <w:spacing w:after="0"/>
              <w:ind w:firstLine="0"/>
              <w:rPr>
                <w:rFonts w:cs="Open Sans"/>
                <w:b/>
                <w:szCs w:val="18"/>
              </w:rPr>
            </w:pPr>
            <w:r>
              <w:rPr>
                <w:rFonts w:eastAsia="Calibri" w:cs="Open Sans"/>
                <w:szCs w:val="18"/>
              </w:rPr>
              <w:t>Personālvadības stratēģija un galvenās aktivitātes (personāla atlase, mācības, motivāciju programmas utt.).</w:t>
            </w:r>
          </w:p>
        </w:tc>
      </w:tr>
      <w:tr w:rsidR="006D2DAE" w14:paraId="310DADC4" w14:textId="77777777">
        <w:trPr>
          <w:trHeight w:val="824"/>
        </w:trPr>
        <w:tc>
          <w:tcPr>
            <w:tcW w:w="9640" w:type="dxa"/>
          </w:tcPr>
          <w:p w14:paraId="19B788F4" w14:textId="77777777" w:rsidR="006D2DAE" w:rsidRDefault="006D2DAE">
            <w:pPr>
              <w:widowControl w:val="0"/>
              <w:spacing w:after="0"/>
              <w:rPr>
                <w:rFonts w:cs="Open Sans"/>
                <w:b/>
                <w:szCs w:val="18"/>
              </w:rPr>
            </w:pPr>
          </w:p>
        </w:tc>
      </w:tr>
      <w:tr w:rsidR="006D2DAE" w14:paraId="0731ECBA" w14:textId="77777777">
        <w:trPr>
          <w:trHeight w:val="699"/>
        </w:trPr>
        <w:tc>
          <w:tcPr>
            <w:tcW w:w="9640" w:type="dxa"/>
          </w:tcPr>
          <w:p w14:paraId="74D009B9" w14:textId="77777777" w:rsidR="006D2DAE" w:rsidRDefault="00995EE0">
            <w:pPr>
              <w:widowControl w:val="0"/>
              <w:spacing w:after="0"/>
              <w:rPr>
                <w:rFonts w:cs="Open Sans"/>
                <w:szCs w:val="18"/>
              </w:rPr>
            </w:pPr>
            <w:r>
              <w:rPr>
                <w:rFonts w:eastAsia="Calibri" w:cs="Open Sans"/>
                <w:b/>
                <w:szCs w:val="18"/>
              </w:rPr>
              <w:t>Kvalitātes vadība</w:t>
            </w:r>
            <w:r>
              <w:rPr>
                <w:rFonts w:eastAsia="Calibri" w:cs="Open Sans"/>
                <w:szCs w:val="18"/>
              </w:rPr>
              <w:t xml:space="preserve"> </w:t>
            </w:r>
          </w:p>
          <w:p w14:paraId="6C11F005" w14:textId="1C650669" w:rsidR="006D2DAE" w:rsidRDefault="00995EE0">
            <w:pPr>
              <w:widowControl w:val="0"/>
              <w:numPr>
                <w:ilvl w:val="0"/>
                <w:numId w:val="7"/>
              </w:numPr>
              <w:spacing w:after="0"/>
              <w:ind w:firstLine="0"/>
              <w:rPr>
                <w:rFonts w:cs="Open Sans"/>
                <w:szCs w:val="18"/>
              </w:rPr>
            </w:pPr>
            <w:r>
              <w:rPr>
                <w:rFonts w:eastAsia="Calibri" w:cs="Open Sans"/>
                <w:szCs w:val="18"/>
              </w:rPr>
              <w:t xml:space="preserve">Viesu atsauksmju pārvaldība, kvalitātes pārvaldes modeļi (visaptverošas kvalitātes vadība, </w:t>
            </w:r>
            <w:r w:rsidRPr="00FC0CF1">
              <w:rPr>
                <w:rFonts w:eastAsia="Calibri" w:cs="Open Sans"/>
                <w:i/>
                <w:iCs/>
                <w:szCs w:val="18"/>
              </w:rPr>
              <w:t>SERVQUAL</w:t>
            </w:r>
            <w:r>
              <w:rPr>
                <w:rFonts w:eastAsia="Calibri" w:cs="Open Sans"/>
                <w:szCs w:val="18"/>
              </w:rPr>
              <w:t xml:space="preserve"> utt.).</w:t>
            </w:r>
          </w:p>
        </w:tc>
      </w:tr>
      <w:tr w:rsidR="006D2DAE" w14:paraId="12E15E7C" w14:textId="77777777">
        <w:trPr>
          <w:trHeight w:val="699"/>
        </w:trPr>
        <w:tc>
          <w:tcPr>
            <w:tcW w:w="9640" w:type="dxa"/>
          </w:tcPr>
          <w:p w14:paraId="21534741" w14:textId="77777777" w:rsidR="006D2DAE" w:rsidRDefault="006D2DAE">
            <w:pPr>
              <w:widowControl w:val="0"/>
              <w:spacing w:after="0"/>
              <w:rPr>
                <w:rFonts w:cs="Open Sans"/>
                <w:b/>
                <w:szCs w:val="18"/>
              </w:rPr>
            </w:pPr>
          </w:p>
        </w:tc>
      </w:tr>
      <w:tr w:rsidR="006D2DAE" w14:paraId="3E00503A" w14:textId="77777777">
        <w:trPr>
          <w:trHeight w:val="937"/>
        </w:trPr>
        <w:tc>
          <w:tcPr>
            <w:tcW w:w="9640" w:type="dxa"/>
          </w:tcPr>
          <w:p w14:paraId="6AF274AA" w14:textId="77777777" w:rsidR="006D2DAE" w:rsidRDefault="00995EE0">
            <w:pPr>
              <w:widowControl w:val="0"/>
              <w:spacing w:after="0"/>
              <w:rPr>
                <w:rFonts w:cs="Open Sans"/>
                <w:b/>
                <w:szCs w:val="18"/>
              </w:rPr>
            </w:pPr>
            <w:r>
              <w:rPr>
                <w:rFonts w:eastAsia="Calibri" w:cs="Open Sans"/>
                <w:b/>
                <w:szCs w:val="18"/>
              </w:rPr>
              <w:t>Digitalizācija un tehnoloģiju inovācijas</w:t>
            </w:r>
          </w:p>
          <w:p w14:paraId="727291BE" w14:textId="0784B082" w:rsidR="006D2DAE" w:rsidRDefault="00995EE0">
            <w:pPr>
              <w:widowControl w:val="0"/>
              <w:numPr>
                <w:ilvl w:val="0"/>
                <w:numId w:val="6"/>
              </w:numPr>
              <w:spacing w:after="0"/>
              <w:ind w:firstLine="0"/>
              <w:rPr>
                <w:rFonts w:cs="Open Sans"/>
                <w:szCs w:val="18"/>
              </w:rPr>
            </w:pPr>
            <w:r>
              <w:rPr>
                <w:rFonts w:eastAsia="Calibri" w:cs="Open Sans"/>
                <w:szCs w:val="18"/>
              </w:rPr>
              <w:t>Uzņēmuma vadības tehnoloģijas (</w:t>
            </w:r>
            <w:r w:rsidRPr="00FC0CF1">
              <w:rPr>
                <w:rFonts w:eastAsia="Calibri" w:cs="Open Sans"/>
                <w:i/>
                <w:iCs/>
                <w:szCs w:val="18"/>
              </w:rPr>
              <w:t>PMS</w:t>
            </w:r>
            <w:r>
              <w:rPr>
                <w:rFonts w:eastAsia="Calibri" w:cs="Open Sans"/>
                <w:szCs w:val="18"/>
              </w:rPr>
              <w:t xml:space="preserve">, </w:t>
            </w:r>
            <w:r w:rsidRPr="00FC0CF1">
              <w:rPr>
                <w:rFonts w:eastAsia="Calibri" w:cs="Open Sans"/>
                <w:i/>
                <w:iCs/>
                <w:szCs w:val="18"/>
              </w:rPr>
              <w:t>CRS</w:t>
            </w:r>
            <w:r>
              <w:rPr>
                <w:rFonts w:eastAsia="Calibri" w:cs="Open Sans"/>
                <w:szCs w:val="18"/>
              </w:rPr>
              <w:t xml:space="preserve">, </w:t>
            </w:r>
            <w:r w:rsidRPr="00FC0CF1">
              <w:rPr>
                <w:rFonts w:eastAsia="Calibri" w:cs="Open Sans"/>
                <w:i/>
                <w:iCs/>
                <w:szCs w:val="18"/>
              </w:rPr>
              <w:t>RMS</w:t>
            </w:r>
            <w:r>
              <w:rPr>
                <w:rFonts w:eastAsia="Calibri" w:cs="Open Sans"/>
                <w:szCs w:val="18"/>
              </w:rPr>
              <w:t xml:space="preserve">, </w:t>
            </w:r>
            <w:proofErr w:type="spellStart"/>
            <w:r>
              <w:rPr>
                <w:rFonts w:eastAsia="Calibri" w:cs="Open Sans"/>
                <w:i/>
                <w:szCs w:val="18"/>
              </w:rPr>
              <w:t>Point</w:t>
            </w:r>
            <w:proofErr w:type="spellEnd"/>
            <w:r>
              <w:rPr>
                <w:rFonts w:eastAsia="Calibri" w:cs="Open Sans"/>
                <w:i/>
                <w:szCs w:val="18"/>
              </w:rPr>
              <w:t xml:space="preserve"> </w:t>
            </w:r>
            <w:proofErr w:type="spellStart"/>
            <w:r>
              <w:rPr>
                <w:rFonts w:eastAsia="Calibri" w:cs="Open Sans"/>
                <w:i/>
                <w:szCs w:val="18"/>
              </w:rPr>
              <w:t>of</w:t>
            </w:r>
            <w:proofErr w:type="spellEnd"/>
            <w:r>
              <w:rPr>
                <w:rFonts w:eastAsia="Calibri" w:cs="Open Sans"/>
                <w:i/>
                <w:szCs w:val="18"/>
              </w:rPr>
              <w:t xml:space="preserve"> </w:t>
            </w:r>
            <w:proofErr w:type="spellStart"/>
            <w:r>
              <w:rPr>
                <w:rFonts w:eastAsia="Calibri" w:cs="Open Sans"/>
                <w:i/>
                <w:szCs w:val="18"/>
              </w:rPr>
              <w:t>Sales</w:t>
            </w:r>
            <w:proofErr w:type="spellEnd"/>
            <w:r>
              <w:rPr>
                <w:rFonts w:eastAsia="Calibri" w:cs="Open Sans"/>
                <w:szCs w:val="18"/>
              </w:rPr>
              <w:t xml:space="preserve"> utt.).</w:t>
            </w:r>
          </w:p>
          <w:p w14:paraId="304E2D1F" w14:textId="081376B4" w:rsidR="006D2DAE" w:rsidRDefault="00995EE0">
            <w:pPr>
              <w:widowControl w:val="0"/>
              <w:numPr>
                <w:ilvl w:val="0"/>
                <w:numId w:val="6"/>
              </w:numPr>
              <w:spacing w:after="0"/>
              <w:ind w:firstLine="0"/>
              <w:rPr>
                <w:rFonts w:cs="Open Sans"/>
                <w:szCs w:val="18"/>
              </w:rPr>
            </w:pPr>
            <w:r>
              <w:rPr>
                <w:rFonts w:eastAsia="Calibri" w:cs="Open Sans"/>
                <w:szCs w:val="18"/>
              </w:rPr>
              <w:t>Viesu lietotnes un tehnoloģijas (bezkontakta norēķini, tīmekļa lietotnes, pašapkalpošanās kioski utt.).</w:t>
            </w:r>
          </w:p>
          <w:p w14:paraId="4225C4EB" w14:textId="77777777" w:rsidR="006D2DAE" w:rsidRDefault="00995EE0">
            <w:pPr>
              <w:widowControl w:val="0"/>
              <w:numPr>
                <w:ilvl w:val="0"/>
                <w:numId w:val="6"/>
              </w:numPr>
              <w:spacing w:after="0"/>
              <w:ind w:firstLine="0"/>
              <w:rPr>
                <w:rFonts w:cs="Open Sans"/>
                <w:szCs w:val="18"/>
              </w:rPr>
            </w:pPr>
            <w:r>
              <w:rPr>
                <w:rFonts w:eastAsia="Calibri" w:cs="Open Sans"/>
                <w:szCs w:val="18"/>
              </w:rPr>
              <w:t>Citas tehnoloģijas un inovācijas.</w:t>
            </w:r>
          </w:p>
        </w:tc>
      </w:tr>
      <w:tr w:rsidR="006D2DAE" w14:paraId="3ADC9033" w14:textId="77777777">
        <w:trPr>
          <w:trHeight w:val="937"/>
        </w:trPr>
        <w:tc>
          <w:tcPr>
            <w:tcW w:w="9640" w:type="dxa"/>
          </w:tcPr>
          <w:p w14:paraId="2D128748" w14:textId="77777777" w:rsidR="006D2DAE" w:rsidRDefault="006D2DAE">
            <w:pPr>
              <w:widowControl w:val="0"/>
              <w:spacing w:after="0"/>
              <w:rPr>
                <w:rFonts w:cs="Open Sans"/>
                <w:b/>
                <w:szCs w:val="18"/>
              </w:rPr>
            </w:pPr>
          </w:p>
        </w:tc>
      </w:tr>
      <w:tr w:rsidR="006D2DAE" w14:paraId="49DC1B3E" w14:textId="77777777">
        <w:trPr>
          <w:trHeight w:val="496"/>
        </w:trPr>
        <w:tc>
          <w:tcPr>
            <w:tcW w:w="9640" w:type="dxa"/>
          </w:tcPr>
          <w:p w14:paraId="3A94D376" w14:textId="77777777" w:rsidR="006D2DAE" w:rsidRDefault="00995EE0">
            <w:pPr>
              <w:widowControl w:val="0"/>
              <w:spacing w:after="0"/>
              <w:rPr>
                <w:rFonts w:cs="Open Sans"/>
                <w:b/>
                <w:szCs w:val="18"/>
              </w:rPr>
            </w:pPr>
            <w:r>
              <w:rPr>
                <w:rFonts w:eastAsia="Calibri" w:cs="Open Sans"/>
                <w:b/>
                <w:szCs w:val="18"/>
              </w:rPr>
              <w:t>Ilgtspējīga attīstība</w:t>
            </w:r>
          </w:p>
          <w:p w14:paraId="7A813506" w14:textId="77777777" w:rsidR="006D2DAE" w:rsidRDefault="00995EE0">
            <w:pPr>
              <w:widowControl w:val="0"/>
              <w:numPr>
                <w:ilvl w:val="0"/>
                <w:numId w:val="7"/>
              </w:numPr>
              <w:spacing w:after="0"/>
              <w:ind w:firstLine="0"/>
              <w:rPr>
                <w:rFonts w:cs="Open Sans"/>
                <w:szCs w:val="18"/>
              </w:rPr>
            </w:pPr>
            <w:r>
              <w:rPr>
                <w:rFonts w:eastAsia="Calibri" w:cs="Open Sans"/>
                <w:szCs w:val="18"/>
              </w:rPr>
              <w:t>Ilgtspējīgas attīstības stratēģija un aktivitātes saskaņā ar Apvienoto Nāciju Organizācijas ilgtspējīgas attīstības mērķiem (</w:t>
            </w:r>
            <w:proofErr w:type="spellStart"/>
            <w:r>
              <w:rPr>
                <w:rFonts w:eastAsia="Calibri" w:cs="Open Sans"/>
                <w:i/>
                <w:szCs w:val="18"/>
              </w:rPr>
              <w:t>United</w:t>
            </w:r>
            <w:proofErr w:type="spellEnd"/>
            <w:r>
              <w:rPr>
                <w:rFonts w:eastAsia="Calibri" w:cs="Open Sans"/>
                <w:i/>
                <w:szCs w:val="18"/>
              </w:rPr>
              <w:t xml:space="preserve"> </w:t>
            </w:r>
            <w:proofErr w:type="spellStart"/>
            <w:r>
              <w:rPr>
                <w:rFonts w:eastAsia="Calibri" w:cs="Open Sans"/>
                <w:i/>
                <w:szCs w:val="18"/>
              </w:rPr>
              <w:t>Nations</w:t>
            </w:r>
            <w:proofErr w:type="spellEnd"/>
            <w:r>
              <w:rPr>
                <w:rFonts w:eastAsia="Calibri" w:cs="Open Sans"/>
                <w:i/>
                <w:szCs w:val="18"/>
              </w:rPr>
              <w:t xml:space="preserve"> </w:t>
            </w:r>
            <w:proofErr w:type="spellStart"/>
            <w:r>
              <w:rPr>
                <w:rFonts w:eastAsia="Calibri" w:cs="Open Sans"/>
                <w:i/>
                <w:szCs w:val="18"/>
              </w:rPr>
              <w:t>Sustainable</w:t>
            </w:r>
            <w:proofErr w:type="spellEnd"/>
            <w:r>
              <w:rPr>
                <w:rFonts w:eastAsia="Calibri" w:cs="Open Sans"/>
                <w:i/>
                <w:szCs w:val="18"/>
              </w:rPr>
              <w:t xml:space="preserve"> </w:t>
            </w:r>
            <w:proofErr w:type="spellStart"/>
            <w:r>
              <w:rPr>
                <w:rFonts w:eastAsia="Calibri" w:cs="Open Sans"/>
                <w:i/>
                <w:szCs w:val="18"/>
              </w:rPr>
              <w:t>Development</w:t>
            </w:r>
            <w:proofErr w:type="spellEnd"/>
            <w:r>
              <w:rPr>
                <w:rFonts w:eastAsia="Calibri" w:cs="Open Sans"/>
                <w:i/>
                <w:szCs w:val="18"/>
              </w:rPr>
              <w:t xml:space="preserve"> </w:t>
            </w:r>
            <w:proofErr w:type="spellStart"/>
            <w:r>
              <w:rPr>
                <w:rFonts w:eastAsia="Calibri" w:cs="Open Sans"/>
                <w:i/>
                <w:szCs w:val="18"/>
              </w:rPr>
              <w:t>Goals</w:t>
            </w:r>
            <w:proofErr w:type="spellEnd"/>
            <w:r>
              <w:rPr>
                <w:rFonts w:eastAsia="Calibri" w:cs="Open Sans"/>
                <w:i/>
                <w:szCs w:val="18"/>
              </w:rPr>
              <w:t>)</w:t>
            </w:r>
            <w:r>
              <w:rPr>
                <w:rFonts w:eastAsia="Calibri" w:cs="Open Sans"/>
                <w:szCs w:val="18"/>
              </w:rPr>
              <w:t>.</w:t>
            </w:r>
          </w:p>
        </w:tc>
      </w:tr>
      <w:tr w:rsidR="006D2DAE" w14:paraId="6054B067" w14:textId="77777777">
        <w:trPr>
          <w:trHeight w:val="722"/>
        </w:trPr>
        <w:tc>
          <w:tcPr>
            <w:tcW w:w="9640" w:type="dxa"/>
          </w:tcPr>
          <w:p w14:paraId="1C0E014D" w14:textId="77777777" w:rsidR="006D2DAE" w:rsidRDefault="006D2DAE">
            <w:pPr>
              <w:widowControl w:val="0"/>
              <w:spacing w:after="0"/>
              <w:rPr>
                <w:rFonts w:cs="Open Sans"/>
                <w:b/>
                <w:szCs w:val="18"/>
              </w:rPr>
            </w:pPr>
          </w:p>
        </w:tc>
      </w:tr>
      <w:tr w:rsidR="006D2DAE" w14:paraId="35812AB4" w14:textId="77777777">
        <w:trPr>
          <w:trHeight w:val="450"/>
        </w:trPr>
        <w:tc>
          <w:tcPr>
            <w:tcW w:w="9640" w:type="dxa"/>
          </w:tcPr>
          <w:p w14:paraId="2C00398F" w14:textId="77777777" w:rsidR="006D2DAE" w:rsidRDefault="00995EE0">
            <w:pPr>
              <w:widowControl w:val="0"/>
              <w:spacing w:after="0"/>
              <w:rPr>
                <w:rFonts w:cs="Open Sans"/>
                <w:b/>
                <w:szCs w:val="18"/>
              </w:rPr>
            </w:pPr>
            <w:r>
              <w:rPr>
                <w:rFonts w:eastAsia="Calibri" w:cs="Open Sans"/>
                <w:b/>
                <w:szCs w:val="18"/>
              </w:rPr>
              <w:t>Secinājumi un priekšlikumi</w:t>
            </w:r>
          </w:p>
          <w:p w14:paraId="1FACEA22" w14:textId="6DBD9A4D" w:rsidR="006D2DAE" w:rsidRDefault="00995EE0">
            <w:pPr>
              <w:widowControl w:val="0"/>
              <w:numPr>
                <w:ilvl w:val="0"/>
                <w:numId w:val="7"/>
              </w:numPr>
              <w:spacing w:after="0"/>
              <w:ind w:firstLine="0"/>
              <w:rPr>
                <w:rFonts w:cs="Open Sans"/>
                <w:szCs w:val="18"/>
              </w:rPr>
            </w:pPr>
            <w:r>
              <w:rPr>
                <w:rFonts w:eastAsia="Calibri" w:cs="Open Sans"/>
                <w:szCs w:val="18"/>
              </w:rPr>
              <w:t>Secinājumi un kritisks izvērtējums (uzņēmuma operatīvās darbības stiprās un vājās puses).</w:t>
            </w:r>
          </w:p>
          <w:p w14:paraId="479EE342" w14:textId="1DD574AD" w:rsidR="006D2DAE" w:rsidRDefault="00995EE0">
            <w:pPr>
              <w:widowControl w:val="0"/>
              <w:numPr>
                <w:ilvl w:val="0"/>
                <w:numId w:val="7"/>
              </w:numPr>
              <w:spacing w:after="0"/>
              <w:ind w:firstLine="0"/>
              <w:rPr>
                <w:rFonts w:cs="Open Sans"/>
                <w:szCs w:val="18"/>
              </w:rPr>
            </w:pPr>
            <w:r>
              <w:rPr>
                <w:rFonts w:eastAsia="Calibri" w:cs="Open Sans"/>
                <w:szCs w:val="18"/>
              </w:rPr>
              <w:t>Ieteikumi uzņēmuma operatīvās darbības rezultātu uzlabošanai.</w:t>
            </w:r>
          </w:p>
        </w:tc>
      </w:tr>
      <w:tr w:rsidR="006D2DAE" w14:paraId="12127ABC" w14:textId="77777777">
        <w:trPr>
          <w:trHeight w:val="786"/>
        </w:trPr>
        <w:tc>
          <w:tcPr>
            <w:tcW w:w="9640" w:type="dxa"/>
          </w:tcPr>
          <w:p w14:paraId="374FF90F" w14:textId="77777777" w:rsidR="006D2DAE" w:rsidRDefault="006D2DAE">
            <w:pPr>
              <w:widowControl w:val="0"/>
              <w:spacing w:after="0"/>
              <w:rPr>
                <w:rFonts w:cs="Open Sans"/>
                <w:b/>
                <w:szCs w:val="18"/>
              </w:rPr>
            </w:pPr>
          </w:p>
        </w:tc>
      </w:tr>
    </w:tbl>
    <w:p w14:paraId="69FB404E" w14:textId="77777777" w:rsidR="006D2DAE" w:rsidRDefault="006D2DAE">
      <w:pPr>
        <w:spacing w:after="0"/>
        <w:ind w:left="360"/>
        <w:rPr>
          <w:b/>
          <w:bCs/>
          <w:sz w:val="24"/>
        </w:rPr>
      </w:pPr>
    </w:p>
    <w:p w14:paraId="66DEF183" w14:textId="20E9CD04" w:rsidR="006D2DAE" w:rsidRDefault="00995EE0">
      <w:pPr>
        <w:numPr>
          <w:ilvl w:val="0"/>
          <w:numId w:val="10"/>
        </w:numPr>
        <w:spacing w:after="0"/>
        <w:ind w:firstLine="0"/>
        <w:rPr>
          <w:sz w:val="22"/>
          <w:szCs w:val="22"/>
        </w:rPr>
      </w:pPr>
      <w:r>
        <w:rPr>
          <w:sz w:val="22"/>
          <w:szCs w:val="22"/>
        </w:rPr>
        <w:t>Mācību prakses nodaļa uzņēmumā (4</w:t>
      </w:r>
      <w:r>
        <w:rPr>
          <w:rFonts w:eastAsia="Calibri"/>
          <w:b/>
          <w:sz w:val="22"/>
          <w:szCs w:val="22"/>
        </w:rPr>
        <w:t>–</w:t>
      </w:r>
      <w:r>
        <w:rPr>
          <w:sz w:val="22"/>
          <w:szCs w:val="22"/>
        </w:rPr>
        <w:t>5 lpp.)</w:t>
      </w:r>
    </w:p>
    <w:tbl>
      <w:tblPr>
        <w:tblStyle w:val="TableGrid"/>
        <w:tblW w:w="9640" w:type="dxa"/>
        <w:tblInd w:w="-147" w:type="dxa"/>
        <w:tblLayout w:type="fixed"/>
        <w:tblLook w:val="04A0" w:firstRow="1" w:lastRow="0" w:firstColumn="1" w:lastColumn="0" w:noHBand="0" w:noVBand="1"/>
      </w:tblPr>
      <w:tblGrid>
        <w:gridCol w:w="9640"/>
      </w:tblGrid>
      <w:tr w:rsidR="006D2DAE" w14:paraId="74FEABCD" w14:textId="77777777">
        <w:trPr>
          <w:trHeight w:val="397"/>
        </w:trPr>
        <w:tc>
          <w:tcPr>
            <w:tcW w:w="9640" w:type="dxa"/>
            <w:vAlign w:val="center"/>
          </w:tcPr>
          <w:p w14:paraId="11E40E20" w14:textId="77777777" w:rsidR="006D2DAE" w:rsidRDefault="00995EE0">
            <w:pPr>
              <w:widowControl w:val="0"/>
              <w:spacing w:after="0"/>
              <w:rPr>
                <w:rFonts w:cs="Open Sans"/>
                <w:szCs w:val="18"/>
              </w:rPr>
            </w:pPr>
            <w:r>
              <w:rPr>
                <w:rFonts w:eastAsia="Calibri" w:cs="Open Sans"/>
                <w:b/>
                <w:szCs w:val="18"/>
              </w:rPr>
              <w:t>Nodaļas nosaukums</w:t>
            </w:r>
          </w:p>
        </w:tc>
      </w:tr>
      <w:tr w:rsidR="006D2DAE" w14:paraId="6B89253B" w14:textId="77777777">
        <w:trPr>
          <w:trHeight w:val="397"/>
        </w:trPr>
        <w:tc>
          <w:tcPr>
            <w:tcW w:w="9640" w:type="dxa"/>
            <w:vAlign w:val="center"/>
          </w:tcPr>
          <w:p w14:paraId="6911D0EE" w14:textId="77777777" w:rsidR="006D2DAE" w:rsidRDefault="006D2DAE">
            <w:pPr>
              <w:widowControl w:val="0"/>
              <w:spacing w:after="0"/>
              <w:rPr>
                <w:rFonts w:cs="Open Sans"/>
                <w:szCs w:val="18"/>
              </w:rPr>
            </w:pPr>
          </w:p>
        </w:tc>
      </w:tr>
      <w:tr w:rsidR="006D2DAE" w14:paraId="790ED19E" w14:textId="77777777">
        <w:trPr>
          <w:trHeight w:val="283"/>
        </w:trPr>
        <w:tc>
          <w:tcPr>
            <w:tcW w:w="9640" w:type="dxa"/>
          </w:tcPr>
          <w:p w14:paraId="0766426C" w14:textId="77777777" w:rsidR="006D2DAE" w:rsidRDefault="00995EE0">
            <w:pPr>
              <w:widowControl w:val="0"/>
              <w:spacing w:after="0"/>
              <w:rPr>
                <w:rFonts w:cs="Open Sans"/>
                <w:b/>
                <w:szCs w:val="18"/>
              </w:rPr>
            </w:pPr>
            <w:r>
              <w:rPr>
                <w:rFonts w:eastAsia="Calibri" w:cs="Open Sans"/>
                <w:b/>
                <w:szCs w:val="18"/>
              </w:rPr>
              <w:t>Nodaļas mērķi</w:t>
            </w:r>
            <w:r>
              <w:rPr>
                <w:rFonts w:eastAsia="Calibri" w:cs="Open Sans"/>
                <w:b/>
                <w:szCs w:val="18"/>
              </w:rPr>
              <w:br/>
            </w:r>
            <w:r>
              <w:rPr>
                <w:rFonts w:eastAsia="Calibri" w:cs="Open Sans"/>
                <w:szCs w:val="18"/>
              </w:rPr>
              <w:t>Mācību prakses nodaļas galvenie mērķi.</w:t>
            </w:r>
          </w:p>
        </w:tc>
      </w:tr>
      <w:tr w:rsidR="006D2DAE" w14:paraId="5486FE1A" w14:textId="77777777">
        <w:trPr>
          <w:trHeight w:val="587"/>
        </w:trPr>
        <w:tc>
          <w:tcPr>
            <w:tcW w:w="9640" w:type="dxa"/>
          </w:tcPr>
          <w:p w14:paraId="488C96EE" w14:textId="77777777" w:rsidR="006D2DAE" w:rsidRDefault="006D2DAE">
            <w:pPr>
              <w:widowControl w:val="0"/>
              <w:spacing w:after="0"/>
              <w:rPr>
                <w:rFonts w:cs="Open Sans"/>
                <w:b/>
                <w:szCs w:val="18"/>
              </w:rPr>
            </w:pPr>
          </w:p>
        </w:tc>
      </w:tr>
      <w:tr w:rsidR="006D2DAE" w14:paraId="79940A73" w14:textId="77777777">
        <w:trPr>
          <w:trHeight w:val="519"/>
        </w:trPr>
        <w:tc>
          <w:tcPr>
            <w:tcW w:w="9640" w:type="dxa"/>
          </w:tcPr>
          <w:p w14:paraId="59CF1CE3" w14:textId="446AE6D3" w:rsidR="006D2DAE" w:rsidRDefault="00995EE0">
            <w:pPr>
              <w:widowControl w:val="0"/>
              <w:spacing w:after="0"/>
              <w:rPr>
                <w:rFonts w:cs="Open Sans"/>
                <w:szCs w:val="18"/>
              </w:rPr>
            </w:pPr>
            <w:r>
              <w:rPr>
                <w:rFonts w:eastAsia="Calibri" w:cs="Open Sans"/>
                <w:b/>
                <w:szCs w:val="18"/>
              </w:rPr>
              <w:t>Pārvaldība</w:t>
            </w:r>
            <w:r>
              <w:rPr>
                <w:rFonts w:eastAsia="Calibri" w:cs="Open Sans"/>
                <w:b/>
                <w:szCs w:val="18"/>
              </w:rPr>
              <w:br/>
            </w:r>
            <w:r>
              <w:rPr>
                <w:rFonts w:eastAsia="Calibri" w:cs="Open Sans"/>
                <w:szCs w:val="18"/>
              </w:rPr>
              <w:t>Nodaļas pārvaldība (atbildības jomas, struktūra, hierarhija, amati, pienākumi, darba organizācija un noslodze maiņās u. c.).</w:t>
            </w:r>
          </w:p>
        </w:tc>
      </w:tr>
      <w:tr w:rsidR="006D2DAE" w14:paraId="296B0DE6" w14:textId="77777777">
        <w:trPr>
          <w:trHeight w:val="811"/>
        </w:trPr>
        <w:tc>
          <w:tcPr>
            <w:tcW w:w="9640" w:type="dxa"/>
          </w:tcPr>
          <w:p w14:paraId="3F61E3C0" w14:textId="77777777" w:rsidR="006D2DAE" w:rsidRDefault="006D2DAE">
            <w:pPr>
              <w:widowControl w:val="0"/>
              <w:spacing w:after="0"/>
              <w:rPr>
                <w:rFonts w:cs="Open Sans"/>
                <w:b/>
                <w:szCs w:val="18"/>
              </w:rPr>
            </w:pPr>
          </w:p>
        </w:tc>
      </w:tr>
      <w:tr w:rsidR="006D2DAE" w14:paraId="4057C91E" w14:textId="77777777">
        <w:trPr>
          <w:trHeight w:val="851"/>
        </w:trPr>
        <w:tc>
          <w:tcPr>
            <w:tcW w:w="9640" w:type="dxa"/>
          </w:tcPr>
          <w:p w14:paraId="0B00FF88" w14:textId="09EC9244" w:rsidR="006D2DAE" w:rsidRDefault="00995EE0">
            <w:pPr>
              <w:widowControl w:val="0"/>
              <w:spacing w:after="0"/>
              <w:rPr>
                <w:rFonts w:cs="Open Sans"/>
                <w:szCs w:val="18"/>
              </w:rPr>
            </w:pPr>
            <w:r w:rsidRPr="00FC0CF1">
              <w:rPr>
                <w:rFonts w:eastAsia="Calibri" w:cs="Open Sans"/>
                <w:b/>
                <w:i/>
                <w:iCs/>
                <w:szCs w:val="18"/>
              </w:rPr>
              <w:lastRenderedPageBreak/>
              <w:t>SOP</w:t>
            </w:r>
            <w:r>
              <w:rPr>
                <w:rFonts w:eastAsia="Calibri" w:cs="Open Sans"/>
                <w:b/>
                <w:szCs w:val="18"/>
              </w:rPr>
              <w:br/>
            </w:r>
            <w:r>
              <w:rPr>
                <w:rFonts w:eastAsia="Calibri" w:cs="Open Sans"/>
                <w:szCs w:val="18"/>
              </w:rPr>
              <w:t>Standarta darbības procedūras (</w:t>
            </w:r>
            <w:proofErr w:type="spellStart"/>
            <w:r>
              <w:rPr>
                <w:rFonts w:eastAsia="Calibri" w:cs="Open Sans"/>
                <w:i/>
                <w:szCs w:val="18"/>
              </w:rPr>
              <w:t>Standard</w:t>
            </w:r>
            <w:proofErr w:type="spellEnd"/>
            <w:r>
              <w:rPr>
                <w:rFonts w:eastAsia="Calibri" w:cs="Open Sans"/>
                <w:i/>
                <w:szCs w:val="18"/>
              </w:rPr>
              <w:t xml:space="preserve"> </w:t>
            </w:r>
            <w:proofErr w:type="spellStart"/>
            <w:r>
              <w:rPr>
                <w:rFonts w:eastAsia="Calibri" w:cs="Open Sans"/>
                <w:i/>
                <w:szCs w:val="18"/>
              </w:rPr>
              <w:t>Operating</w:t>
            </w:r>
            <w:proofErr w:type="spellEnd"/>
            <w:r>
              <w:rPr>
                <w:rFonts w:eastAsia="Calibri" w:cs="Open Sans"/>
                <w:i/>
                <w:szCs w:val="18"/>
              </w:rPr>
              <w:t xml:space="preserve"> </w:t>
            </w:r>
            <w:proofErr w:type="spellStart"/>
            <w:r>
              <w:rPr>
                <w:rFonts w:eastAsia="Calibri" w:cs="Open Sans"/>
                <w:i/>
                <w:szCs w:val="18"/>
              </w:rPr>
              <w:t>Procedures</w:t>
            </w:r>
            <w:proofErr w:type="spellEnd"/>
            <w:r>
              <w:rPr>
                <w:rFonts w:eastAsia="Calibri" w:cs="Open Sans"/>
                <w:szCs w:val="18"/>
              </w:rPr>
              <w:t>) un to atbilstība normatīvo aktu prasībām viesmīlības nozarē (darba un vides tiesību aktiem, uzņēmuma iekšējiem kārtības noteikumiem, higiēnas prasībām, uzņēmuma paškontroles sistēmas (</w:t>
            </w:r>
            <w:r w:rsidRPr="00FC0CF1">
              <w:rPr>
                <w:rFonts w:eastAsia="Calibri" w:cs="Open Sans"/>
                <w:i/>
                <w:iCs/>
                <w:szCs w:val="18"/>
              </w:rPr>
              <w:t>HACCP</w:t>
            </w:r>
            <w:r>
              <w:rPr>
                <w:rFonts w:eastAsia="Calibri" w:cs="Open Sans"/>
                <w:szCs w:val="18"/>
              </w:rPr>
              <w:t>) principiem u. c.).</w:t>
            </w:r>
          </w:p>
        </w:tc>
      </w:tr>
      <w:tr w:rsidR="006D2DAE" w14:paraId="4C56EA2C" w14:textId="77777777">
        <w:trPr>
          <w:trHeight w:val="675"/>
        </w:trPr>
        <w:tc>
          <w:tcPr>
            <w:tcW w:w="9640" w:type="dxa"/>
          </w:tcPr>
          <w:p w14:paraId="02CB4D08" w14:textId="77777777" w:rsidR="006D2DAE" w:rsidRDefault="006D2DAE">
            <w:pPr>
              <w:widowControl w:val="0"/>
              <w:spacing w:after="0"/>
              <w:rPr>
                <w:rFonts w:cs="Open Sans"/>
                <w:b/>
                <w:szCs w:val="18"/>
              </w:rPr>
            </w:pPr>
          </w:p>
        </w:tc>
      </w:tr>
    </w:tbl>
    <w:p w14:paraId="3D6271A7" w14:textId="77777777" w:rsidR="006D2DAE" w:rsidRDefault="006D2DAE">
      <w:pPr>
        <w:pStyle w:val="CommentText"/>
        <w:spacing w:after="0"/>
        <w:rPr>
          <w:b/>
          <w:bCs/>
          <w:sz w:val="24"/>
        </w:rPr>
      </w:pPr>
    </w:p>
    <w:p w14:paraId="04AEF215" w14:textId="53B3FAFE" w:rsidR="006D2DAE" w:rsidRDefault="00995EE0">
      <w:pPr>
        <w:numPr>
          <w:ilvl w:val="0"/>
          <w:numId w:val="10"/>
        </w:numPr>
        <w:spacing w:after="0"/>
        <w:ind w:firstLine="0"/>
        <w:rPr>
          <w:sz w:val="22"/>
          <w:szCs w:val="22"/>
        </w:rPr>
      </w:pPr>
      <w:r>
        <w:rPr>
          <w:sz w:val="22"/>
          <w:szCs w:val="22"/>
        </w:rPr>
        <w:t>Pašnovērtējums (3</w:t>
      </w:r>
      <w:r>
        <w:rPr>
          <w:rFonts w:eastAsia="Calibri"/>
          <w:b/>
          <w:sz w:val="22"/>
          <w:szCs w:val="22"/>
        </w:rPr>
        <w:t>–</w:t>
      </w:r>
      <w:r>
        <w:rPr>
          <w:sz w:val="22"/>
          <w:szCs w:val="22"/>
        </w:rPr>
        <w:t>4 lpp.)</w:t>
      </w:r>
    </w:p>
    <w:tbl>
      <w:tblPr>
        <w:tblStyle w:val="TableGrid"/>
        <w:tblW w:w="9640" w:type="dxa"/>
        <w:tblInd w:w="-147" w:type="dxa"/>
        <w:tblLayout w:type="fixed"/>
        <w:tblLook w:val="04A0" w:firstRow="1" w:lastRow="0" w:firstColumn="1" w:lastColumn="0" w:noHBand="0" w:noVBand="1"/>
      </w:tblPr>
      <w:tblGrid>
        <w:gridCol w:w="9640"/>
      </w:tblGrid>
      <w:tr w:rsidR="006D2DAE" w14:paraId="2D4B3D47" w14:textId="77777777">
        <w:trPr>
          <w:trHeight w:val="397"/>
        </w:trPr>
        <w:tc>
          <w:tcPr>
            <w:tcW w:w="9640" w:type="dxa"/>
            <w:vAlign w:val="center"/>
          </w:tcPr>
          <w:p w14:paraId="4689BE02" w14:textId="77777777" w:rsidR="006D2DAE" w:rsidRDefault="00995EE0">
            <w:pPr>
              <w:widowControl w:val="0"/>
              <w:spacing w:after="0"/>
              <w:rPr>
                <w:rFonts w:cs="Open Sans"/>
                <w:szCs w:val="18"/>
              </w:rPr>
            </w:pPr>
            <w:r>
              <w:rPr>
                <w:rFonts w:eastAsia="Calibri" w:cs="Open Sans"/>
                <w:b/>
                <w:szCs w:val="18"/>
              </w:rPr>
              <w:t>Studējošā prakses amats</w:t>
            </w:r>
          </w:p>
        </w:tc>
      </w:tr>
      <w:tr w:rsidR="006D2DAE" w14:paraId="0A46D558" w14:textId="77777777">
        <w:trPr>
          <w:trHeight w:val="397"/>
        </w:trPr>
        <w:tc>
          <w:tcPr>
            <w:tcW w:w="9640" w:type="dxa"/>
            <w:vAlign w:val="center"/>
          </w:tcPr>
          <w:p w14:paraId="3A7A8B82" w14:textId="77777777" w:rsidR="006D2DAE" w:rsidRDefault="006D2DAE">
            <w:pPr>
              <w:widowControl w:val="0"/>
              <w:spacing w:after="0"/>
              <w:rPr>
                <w:rFonts w:cs="Open Sans"/>
                <w:b/>
                <w:szCs w:val="18"/>
              </w:rPr>
            </w:pPr>
          </w:p>
        </w:tc>
      </w:tr>
      <w:tr w:rsidR="006D2DAE" w14:paraId="125DA35E" w14:textId="77777777">
        <w:trPr>
          <w:trHeight w:val="463"/>
        </w:trPr>
        <w:tc>
          <w:tcPr>
            <w:tcW w:w="9640" w:type="dxa"/>
          </w:tcPr>
          <w:p w14:paraId="5A733FA6" w14:textId="77777777" w:rsidR="006D2DAE" w:rsidRDefault="00995EE0">
            <w:pPr>
              <w:widowControl w:val="0"/>
              <w:spacing w:after="0"/>
              <w:rPr>
                <w:rFonts w:cs="Open Sans"/>
                <w:b/>
                <w:szCs w:val="18"/>
              </w:rPr>
            </w:pPr>
            <w:r>
              <w:rPr>
                <w:rFonts w:eastAsia="Calibri" w:cs="Open Sans"/>
                <w:b/>
                <w:szCs w:val="18"/>
              </w:rPr>
              <w:t>Galvenie darba pienākumi</w:t>
            </w:r>
            <w:r>
              <w:rPr>
                <w:rFonts w:eastAsia="Calibri" w:cs="Open Sans"/>
                <w:b/>
                <w:szCs w:val="18"/>
              </w:rPr>
              <w:br/>
            </w:r>
            <w:r>
              <w:rPr>
                <w:rFonts w:eastAsia="Calibri" w:cs="Open Sans"/>
                <w:szCs w:val="18"/>
              </w:rPr>
              <w:t>Galveni darba pienākumi mācību prakses laikā.</w:t>
            </w:r>
          </w:p>
        </w:tc>
      </w:tr>
      <w:tr w:rsidR="006D2DAE" w14:paraId="16C894DA" w14:textId="77777777">
        <w:trPr>
          <w:trHeight w:val="678"/>
        </w:trPr>
        <w:tc>
          <w:tcPr>
            <w:tcW w:w="9640" w:type="dxa"/>
          </w:tcPr>
          <w:p w14:paraId="2D50FB61" w14:textId="77777777" w:rsidR="006D2DAE" w:rsidRDefault="006D2DAE">
            <w:pPr>
              <w:widowControl w:val="0"/>
              <w:spacing w:after="0"/>
              <w:rPr>
                <w:rFonts w:cs="Open Sans"/>
                <w:b/>
                <w:szCs w:val="18"/>
              </w:rPr>
            </w:pPr>
          </w:p>
        </w:tc>
      </w:tr>
      <w:tr w:rsidR="006D2DAE" w14:paraId="1E415089" w14:textId="77777777">
        <w:trPr>
          <w:trHeight w:val="567"/>
        </w:trPr>
        <w:tc>
          <w:tcPr>
            <w:tcW w:w="9640" w:type="dxa"/>
          </w:tcPr>
          <w:p w14:paraId="28033627" w14:textId="3AB0B645" w:rsidR="006D2DAE" w:rsidRDefault="00995EE0">
            <w:pPr>
              <w:widowControl w:val="0"/>
              <w:spacing w:after="0"/>
              <w:rPr>
                <w:rFonts w:cs="Open Sans"/>
                <w:szCs w:val="18"/>
              </w:rPr>
            </w:pPr>
            <w:r>
              <w:rPr>
                <w:rFonts w:eastAsia="Calibri" w:cs="Open Sans"/>
                <w:b/>
                <w:szCs w:val="18"/>
              </w:rPr>
              <w:t>Pašnovērtējums</w:t>
            </w:r>
            <w:r>
              <w:rPr>
                <w:rFonts w:eastAsia="Calibri" w:cs="Open Sans"/>
                <w:b/>
                <w:szCs w:val="18"/>
              </w:rPr>
              <w:br/>
            </w:r>
            <w:proofErr w:type="spellStart"/>
            <w:r>
              <w:rPr>
                <w:rFonts w:eastAsia="Calibri" w:cs="Open Sans"/>
                <w:szCs w:val="18"/>
              </w:rPr>
              <w:t>Pašnovērtējums</w:t>
            </w:r>
            <w:proofErr w:type="spellEnd"/>
            <w:r>
              <w:rPr>
                <w:rFonts w:eastAsia="Calibri" w:cs="Open Sans"/>
                <w:szCs w:val="18"/>
              </w:rPr>
              <w:t xml:space="preserve"> par mācību prakses laikā sasniegtajiem rezultātiem un personisko izaugsmi. “Praktikanta raksturojumā” sniegtā novērtējuma kritiska analīze.</w:t>
            </w:r>
          </w:p>
        </w:tc>
      </w:tr>
      <w:tr w:rsidR="006D2DAE" w14:paraId="0E98BDAF" w14:textId="77777777">
        <w:trPr>
          <w:trHeight w:val="981"/>
        </w:trPr>
        <w:tc>
          <w:tcPr>
            <w:tcW w:w="9640" w:type="dxa"/>
          </w:tcPr>
          <w:p w14:paraId="4ABB4D7E" w14:textId="77777777" w:rsidR="006D2DAE" w:rsidRDefault="006D2DAE">
            <w:pPr>
              <w:widowControl w:val="0"/>
              <w:spacing w:after="0"/>
              <w:rPr>
                <w:rFonts w:cs="Open Sans"/>
                <w:b/>
                <w:szCs w:val="18"/>
              </w:rPr>
            </w:pPr>
          </w:p>
        </w:tc>
      </w:tr>
      <w:tr w:rsidR="006D2DAE" w14:paraId="7A7D51E9" w14:textId="77777777">
        <w:trPr>
          <w:trHeight w:val="507"/>
        </w:trPr>
        <w:tc>
          <w:tcPr>
            <w:tcW w:w="9640" w:type="dxa"/>
          </w:tcPr>
          <w:p w14:paraId="14B18D10" w14:textId="753E2059" w:rsidR="006D2DAE" w:rsidRDefault="00995EE0">
            <w:pPr>
              <w:widowControl w:val="0"/>
              <w:spacing w:after="0"/>
              <w:rPr>
                <w:rFonts w:cs="Open Sans"/>
                <w:szCs w:val="18"/>
              </w:rPr>
            </w:pPr>
            <w:r>
              <w:rPr>
                <w:rFonts w:eastAsia="Calibri" w:cs="Open Sans"/>
                <w:b/>
                <w:szCs w:val="18"/>
              </w:rPr>
              <w:t xml:space="preserve">Priekšlikumi </w:t>
            </w:r>
            <w:r>
              <w:rPr>
                <w:rFonts w:eastAsia="Calibri" w:cs="Open Sans"/>
                <w:b/>
                <w:szCs w:val="18"/>
              </w:rPr>
              <w:br/>
            </w:r>
            <w:r>
              <w:rPr>
                <w:rFonts w:eastAsia="Calibri" w:cs="Open Sans"/>
                <w:szCs w:val="18"/>
              </w:rPr>
              <w:t>Pamatoti, reāli un sasniedzami priekšlikumi personisko kompetenču attīstībai nākotnē (piemēram, mācību prakse citā vidē vai amata pozīcijās u. c.). Pēc iespējas sīkāk aprakstīt.</w:t>
            </w:r>
          </w:p>
        </w:tc>
      </w:tr>
      <w:tr w:rsidR="006D2DAE" w14:paraId="37D0B999" w14:textId="77777777">
        <w:trPr>
          <w:trHeight w:val="823"/>
        </w:trPr>
        <w:tc>
          <w:tcPr>
            <w:tcW w:w="9640" w:type="dxa"/>
          </w:tcPr>
          <w:p w14:paraId="34BC5334" w14:textId="77777777" w:rsidR="006D2DAE" w:rsidRDefault="006D2DAE">
            <w:pPr>
              <w:widowControl w:val="0"/>
              <w:spacing w:after="0"/>
              <w:rPr>
                <w:rFonts w:cs="Open Sans"/>
                <w:b/>
                <w:szCs w:val="18"/>
              </w:rPr>
            </w:pPr>
          </w:p>
        </w:tc>
      </w:tr>
    </w:tbl>
    <w:p w14:paraId="5D6CF5E7" w14:textId="77777777" w:rsidR="006D2DAE" w:rsidRDefault="006D2DAE">
      <w:pPr>
        <w:spacing w:after="0"/>
        <w:rPr>
          <w:rFonts w:cs="Open Sans"/>
          <w:szCs w:val="18"/>
        </w:rPr>
      </w:pPr>
    </w:p>
    <w:p w14:paraId="38227829" w14:textId="77777777" w:rsidR="006D2DAE" w:rsidRDefault="00995EE0">
      <w:pPr>
        <w:numPr>
          <w:ilvl w:val="0"/>
          <w:numId w:val="10"/>
        </w:numPr>
        <w:spacing w:after="0"/>
        <w:ind w:firstLine="0"/>
        <w:rPr>
          <w:rFonts w:cs="Open Sans"/>
          <w:sz w:val="22"/>
          <w:szCs w:val="22"/>
        </w:rPr>
      </w:pPr>
      <w:r>
        <w:rPr>
          <w:rFonts w:cs="Open Sans"/>
          <w:sz w:val="22"/>
          <w:szCs w:val="22"/>
        </w:rPr>
        <w:t>Pielikumi</w:t>
      </w:r>
    </w:p>
    <w:p w14:paraId="1D687D2F" w14:textId="77777777" w:rsidR="006D2DAE" w:rsidRDefault="00995EE0">
      <w:pPr>
        <w:numPr>
          <w:ilvl w:val="0"/>
          <w:numId w:val="3"/>
        </w:numPr>
        <w:spacing w:after="0"/>
        <w:ind w:firstLine="0"/>
        <w:rPr>
          <w:rFonts w:cs="Open Sans"/>
          <w:szCs w:val="18"/>
        </w:rPr>
      </w:pPr>
      <w:r>
        <w:rPr>
          <w:rFonts w:cs="Open Sans"/>
          <w:szCs w:val="18"/>
        </w:rPr>
        <w:t>Prakses līgums.</w:t>
      </w:r>
    </w:p>
    <w:p w14:paraId="4C974812" w14:textId="77777777" w:rsidR="006D2DAE" w:rsidRDefault="00995EE0">
      <w:pPr>
        <w:numPr>
          <w:ilvl w:val="0"/>
          <w:numId w:val="3"/>
        </w:numPr>
        <w:spacing w:after="0"/>
        <w:ind w:firstLine="0"/>
        <w:rPr>
          <w:rFonts w:cs="Open Sans"/>
          <w:szCs w:val="18"/>
        </w:rPr>
        <w:sectPr w:rsidR="006D2DAE">
          <w:headerReference w:type="default" r:id="rId54"/>
          <w:footerReference w:type="default" r:id="rId55"/>
          <w:headerReference w:type="first" r:id="rId56"/>
          <w:footerReference w:type="first" r:id="rId57"/>
          <w:pgSz w:w="11906" w:h="16838"/>
          <w:pgMar w:top="1134" w:right="707" w:bottom="777" w:left="1701" w:header="284" w:footer="720" w:gutter="0"/>
          <w:cols w:space="720"/>
          <w:formProt w:val="0"/>
          <w:titlePg/>
          <w:docGrid w:linePitch="360" w:charSpace="8192"/>
        </w:sectPr>
      </w:pPr>
      <w:r>
        <w:rPr>
          <w:rFonts w:cs="Open Sans"/>
          <w:szCs w:val="18"/>
        </w:rPr>
        <w:t>Praktikanta raksturojums.</w:t>
      </w:r>
    </w:p>
    <w:p w14:paraId="62B4A5C4" w14:textId="77777777" w:rsidR="006D2DAE" w:rsidRDefault="00995EE0">
      <w:pPr>
        <w:spacing w:after="0"/>
        <w:jc w:val="center"/>
        <w:rPr>
          <w:rFonts w:eastAsia="Calibri"/>
          <w:b/>
          <w:sz w:val="24"/>
          <w:szCs w:val="24"/>
        </w:rPr>
      </w:pPr>
      <w:r>
        <w:rPr>
          <w:rFonts w:eastAsia="Calibri"/>
          <w:b/>
          <w:sz w:val="24"/>
          <w:szCs w:val="24"/>
        </w:rPr>
        <w:lastRenderedPageBreak/>
        <w:t>Prakses II pielikums Nr. 2</w:t>
      </w:r>
    </w:p>
    <w:p w14:paraId="47483821" w14:textId="77777777" w:rsidR="006D2DAE" w:rsidRDefault="00995EE0">
      <w:pPr>
        <w:spacing w:after="0"/>
        <w:jc w:val="center"/>
        <w:rPr>
          <w:rFonts w:eastAsia="Calibri" w:cs="Times New Roman"/>
          <w:b/>
          <w:sz w:val="24"/>
          <w:szCs w:val="24"/>
        </w:rPr>
      </w:pPr>
      <w:r>
        <w:rPr>
          <w:rFonts w:eastAsia="Calibri"/>
          <w:b/>
          <w:sz w:val="24"/>
          <w:szCs w:val="24"/>
        </w:rPr>
        <w:t>Praktikanta raksturojums</w:t>
      </w:r>
    </w:p>
    <w:p w14:paraId="389E215B" w14:textId="77777777" w:rsidR="006D2DAE" w:rsidRDefault="006D2DAE">
      <w:pPr>
        <w:spacing w:after="0"/>
        <w:rPr>
          <w:rFonts w:eastAsia="Calibri" w:cs="Times New Roman"/>
          <w:szCs w:val="18"/>
        </w:rPr>
      </w:pPr>
    </w:p>
    <w:p w14:paraId="257271F5" w14:textId="77777777" w:rsidR="006D2DAE" w:rsidRDefault="006D2DAE">
      <w:pPr>
        <w:spacing w:after="0"/>
        <w:rPr>
          <w:rFonts w:eastAsia="Calibri" w:cs="Times New Roman"/>
          <w:szCs w:val="18"/>
        </w:rPr>
      </w:pPr>
    </w:p>
    <w:tbl>
      <w:tblPr>
        <w:tblStyle w:val="TableGrid"/>
        <w:tblW w:w="9519" w:type="dxa"/>
        <w:tblInd w:w="120" w:type="dxa"/>
        <w:tblLayout w:type="fixed"/>
        <w:tblLook w:val="04A0" w:firstRow="1" w:lastRow="0" w:firstColumn="1" w:lastColumn="0" w:noHBand="0" w:noVBand="1"/>
      </w:tblPr>
      <w:tblGrid>
        <w:gridCol w:w="4554"/>
        <w:gridCol w:w="4965"/>
      </w:tblGrid>
      <w:tr w:rsidR="006D2DAE" w14:paraId="639E1799" w14:textId="77777777">
        <w:trPr>
          <w:trHeight w:val="516"/>
        </w:trPr>
        <w:tc>
          <w:tcPr>
            <w:tcW w:w="4554" w:type="dxa"/>
            <w:tcBorders>
              <w:top w:val="nil"/>
              <w:left w:val="nil"/>
              <w:bottom w:val="nil"/>
              <w:right w:val="nil"/>
            </w:tcBorders>
          </w:tcPr>
          <w:p w14:paraId="328A8BF0" w14:textId="77777777" w:rsidR="006D2DAE" w:rsidRDefault="00995EE0">
            <w:pPr>
              <w:widowControl w:val="0"/>
              <w:spacing w:after="0"/>
              <w:jc w:val="right"/>
              <w:rPr>
                <w:rFonts w:eastAsia="Calibri" w:cs="Cambria"/>
                <w:b/>
                <w:bCs/>
                <w:szCs w:val="18"/>
              </w:rPr>
            </w:pPr>
            <w:r>
              <w:rPr>
                <w:rFonts w:eastAsia="Calibri" w:cs="Cambria"/>
                <w:b/>
                <w:bCs/>
                <w:szCs w:val="18"/>
              </w:rPr>
              <w:t>Praktikanta vārds, uzvārds</w:t>
            </w:r>
          </w:p>
        </w:tc>
        <w:tc>
          <w:tcPr>
            <w:tcW w:w="4964" w:type="dxa"/>
            <w:tcBorders>
              <w:top w:val="nil"/>
              <w:left w:val="nil"/>
              <w:bottom w:val="nil"/>
              <w:right w:val="nil"/>
            </w:tcBorders>
            <w:shd w:val="clear" w:color="auto" w:fill="F2F2F2" w:themeFill="background1" w:themeFillShade="F2"/>
          </w:tcPr>
          <w:p w14:paraId="0827380E" w14:textId="77777777" w:rsidR="006D2DAE" w:rsidRDefault="00995EE0">
            <w:pPr>
              <w:widowControl w:val="0"/>
              <w:spacing w:after="0"/>
              <w:rPr>
                <w:rFonts w:eastAsia="Calibri" w:cs="Cambria"/>
                <w:b/>
                <w:bCs/>
                <w:szCs w:val="18"/>
              </w:rPr>
            </w:pPr>
            <w:r>
              <w:rPr>
                <w:rFonts w:eastAsia="Calibri" w:cs="Cambria"/>
                <w:b/>
                <w:bCs/>
                <w:szCs w:val="18"/>
              </w:rPr>
              <w:t>_____________________________________________________________________</w:t>
            </w:r>
          </w:p>
        </w:tc>
      </w:tr>
      <w:tr w:rsidR="006D2DAE" w14:paraId="7CF23F55" w14:textId="77777777">
        <w:trPr>
          <w:trHeight w:val="516"/>
        </w:trPr>
        <w:tc>
          <w:tcPr>
            <w:tcW w:w="4554" w:type="dxa"/>
            <w:tcBorders>
              <w:top w:val="nil"/>
              <w:left w:val="nil"/>
              <w:bottom w:val="nil"/>
              <w:right w:val="nil"/>
            </w:tcBorders>
          </w:tcPr>
          <w:p w14:paraId="42FC305C" w14:textId="77777777" w:rsidR="006D2DAE" w:rsidRDefault="00995EE0">
            <w:pPr>
              <w:widowControl w:val="0"/>
              <w:spacing w:after="0"/>
              <w:jc w:val="right"/>
              <w:rPr>
                <w:rFonts w:eastAsia="Calibri" w:cs="Cambria"/>
                <w:b/>
                <w:bCs/>
                <w:szCs w:val="18"/>
              </w:rPr>
            </w:pPr>
            <w:r>
              <w:rPr>
                <w:rFonts w:eastAsia="Calibri" w:cs="Cambria"/>
                <w:b/>
                <w:bCs/>
                <w:szCs w:val="18"/>
              </w:rPr>
              <w:t>Prakses vietas nosaukums</w:t>
            </w:r>
          </w:p>
        </w:tc>
        <w:tc>
          <w:tcPr>
            <w:tcW w:w="4964" w:type="dxa"/>
            <w:tcBorders>
              <w:top w:val="nil"/>
              <w:left w:val="nil"/>
              <w:bottom w:val="nil"/>
              <w:right w:val="nil"/>
            </w:tcBorders>
            <w:shd w:val="clear" w:color="auto" w:fill="F2F2F2" w:themeFill="background1" w:themeFillShade="F2"/>
          </w:tcPr>
          <w:p w14:paraId="5FD802DA" w14:textId="77777777" w:rsidR="006D2DAE" w:rsidRDefault="00995EE0">
            <w:pPr>
              <w:widowControl w:val="0"/>
              <w:spacing w:after="0"/>
              <w:rPr>
                <w:rFonts w:eastAsia="Calibri" w:cs="Cambria"/>
                <w:b/>
                <w:bCs/>
                <w:szCs w:val="18"/>
              </w:rPr>
            </w:pPr>
            <w:r>
              <w:rPr>
                <w:rFonts w:eastAsia="Calibri" w:cs="Cambria"/>
                <w:b/>
                <w:bCs/>
                <w:szCs w:val="18"/>
              </w:rPr>
              <w:t>_____________________________________________________________________</w:t>
            </w:r>
          </w:p>
        </w:tc>
      </w:tr>
      <w:tr w:rsidR="006D2DAE" w14:paraId="75C97F66" w14:textId="77777777">
        <w:trPr>
          <w:trHeight w:val="363"/>
        </w:trPr>
        <w:tc>
          <w:tcPr>
            <w:tcW w:w="4554" w:type="dxa"/>
            <w:tcBorders>
              <w:top w:val="nil"/>
              <w:left w:val="nil"/>
              <w:bottom w:val="nil"/>
              <w:right w:val="nil"/>
            </w:tcBorders>
          </w:tcPr>
          <w:p w14:paraId="74748D6C" w14:textId="77777777" w:rsidR="006D2DAE" w:rsidRDefault="00995EE0">
            <w:pPr>
              <w:widowControl w:val="0"/>
              <w:spacing w:after="0"/>
              <w:jc w:val="right"/>
              <w:rPr>
                <w:rFonts w:eastAsia="Calibri" w:cs="Cambria"/>
                <w:b/>
                <w:bCs/>
                <w:szCs w:val="18"/>
              </w:rPr>
            </w:pPr>
            <w:r>
              <w:rPr>
                <w:rFonts w:eastAsia="Calibri" w:cs="Cambria"/>
                <w:b/>
                <w:bCs/>
                <w:szCs w:val="18"/>
              </w:rPr>
              <w:t>Prakses vadītājs uzņēmumā (vārds, uzvārds, amats)</w:t>
            </w:r>
          </w:p>
        </w:tc>
        <w:tc>
          <w:tcPr>
            <w:tcW w:w="4964" w:type="dxa"/>
            <w:tcBorders>
              <w:top w:val="nil"/>
              <w:left w:val="nil"/>
              <w:bottom w:val="nil"/>
              <w:right w:val="nil"/>
            </w:tcBorders>
            <w:shd w:val="clear" w:color="auto" w:fill="F2F2F2" w:themeFill="background1" w:themeFillShade="F2"/>
          </w:tcPr>
          <w:p w14:paraId="366257A7" w14:textId="77777777" w:rsidR="006D2DAE" w:rsidRDefault="00995EE0">
            <w:pPr>
              <w:widowControl w:val="0"/>
              <w:spacing w:after="0"/>
              <w:rPr>
                <w:rFonts w:eastAsia="Calibri" w:cs="Cambria"/>
                <w:b/>
                <w:bCs/>
                <w:szCs w:val="18"/>
              </w:rPr>
            </w:pPr>
            <w:r>
              <w:rPr>
                <w:rFonts w:eastAsia="Calibri" w:cs="Cambria"/>
                <w:b/>
                <w:bCs/>
                <w:szCs w:val="18"/>
              </w:rPr>
              <w:t>_____________________________________________________________________</w:t>
            </w:r>
          </w:p>
        </w:tc>
      </w:tr>
      <w:tr w:rsidR="006D2DAE" w14:paraId="0F50FBE6" w14:textId="77777777">
        <w:trPr>
          <w:trHeight w:val="516"/>
        </w:trPr>
        <w:tc>
          <w:tcPr>
            <w:tcW w:w="4554" w:type="dxa"/>
            <w:tcBorders>
              <w:top w:val="nil"/>
              <w:left w:val="nil"/>
              <w:bottom w:val="nil"/>
              <w:right w:val="nil"/>
            </w:tcBorders>
          </w:tcPr>
          <w:p w14:paraId="4E29752C" w14:textId="77777777" w:rsidR="006D2DAE" w:rsidRDefault="006D2DAE">
            <w:pPr>
              <w:widowControl w:val="0"/>
              <w:spacing w:after="0"/>
              <w:jc w:val="right"/>
              <w:rPr>
                <w:rFonts w:eastAsia="Calibri" w:cs="Cambria"/>
                <w:b/>
                <w:bCs/>
                <w:szCs w:val="18"/>
              </w:rPr>
            </w:pPr>
          </w:p>
          <w:p w14:paraId="27810269" w14:textId="77777777" w:rsidR="006D2DAE" w:rsidRDefault="00995EE0">
            <w:pPr>
              <w:widowControl w:val="0"/>
              <w:spacing w:after="0"/>
              <w:jc w:val="right"/>
              <w:rPr>
                <w:rFonts w:eastAsia="Calibri" w:cs="Cambria"/>
                <w:b/>
                <w:bCs/>
                <w:szCs w:val="18"/>
              </w:rPr>
            </w:pPr>
            <w:r>
              <w:rPr>
                <w:rFonts w:eastAsia="Calibri" w:cs="Cambria"/>
                <w:b/>
                <w:bCs/>
                <w:szCs w:val="18"/>
              </w:rPr>
              <w:t>Prakses ilgums</w:t>
            </w:r>
          </w:p>
        </w:tc>
        <w:tc>
          <w:tcPr>
            <w:tcW w:w="4964" w:type="dxa"/>
            <w:tcBorders>
              <w:top w:val="nil"/>
              <w:left w:val="nil"/>
              <w:bottom w:val="nil"/>
              <w:right w:val="nil"/>
            </w:tcBorders>
          </w:tcPr>
          <w:p w14:paraId="1B463F6D" w14:textId="77777777" w:rsidR="006D2DAE" w:rsidRDefault="006D2DAE">
            <w:pPr>
              <w:widowControl w:val="0"/>
              <w:spacing w:after="0"/>
              <w:rPr>
                <w:rFonts w:eastAsia="Calibri" w:cs="Cambria"/>
                <w:b/>
                <w:bCs/>
                <w:szCs w:val="18"/>
              </w:rPr>
            </w:pPr>
          </w:p>
          <w:p w14:paraId="70FC04CC" w14:textId="77777777" w:rsidR="006D2DAE" w:rsidRDefault="00995EE0">
            <w:pPr>
              <w:widowControl w:val="0"/>
              <w:spacing w:after="0"/>
              <w:rPr>
                <w:rFonts w:eastAsia="Calibri" w:cs="Cambria"/>
                <w:b/>
                <w:bCs/>
                <w:szCs w:val="18"/>
              </w:rPr>
            </w:pPr>
            <w:r>
              <w:rPr>
                <w:rFonts w:eastAsia="Calibri" w:cs="Cambria"/>
                <w:b/>
                <w:bCs/>
                <w:szCs w:val="18"/>
              </w:rPr>
              <w:t xml:space="preserve">no </w:t>
            </w:r>
            <w:r>
              <w:rPr>
                <w:rFonts w:eastAsia="Calibri" w:cs="Cambria"/>
                <w:b/>
                <w:bCs/>
                <w:szCs w:val="18"/>
                <w:shd w:val="clear" w:color="auto" w:fill="F2F2F2"/>
              </w:rPr>
              <w:t>___</w:t>
            </w:r>
            <w:r>
              <w:rPr>
                <w:rFonts w:eastAsia="Calibri" w:cs="Cambria"/>
                <w:b/>
                <w:bCs/>
                <w:szCs w:val="18"/>
              </w:rPr>
              <w:t>/</w:t>
            </w:r>
            <w:r>
              <w:rPr>
                <w:rFonts w:eastAsia="Calibri" w:cs="Cambria"/>
                <w:b/>
                <w:bCs/>
                <w:szCs w:val="18"/>
                <w:shd w:val="clear" w:color="auto" w:fill="F2F2F2"/>
              </w:rPr>
              <w:t>____</w:t>
            </w:r>
            <w:r>
              <w:rPr>
                <w:rFonts w:eastAsia="Calibri" w:cs="Cambria"/>
                <w:b/>
                <w:bCs/>
                <w:szCs w:val="18"/>
              </w:rPr>
              <w:t>/20</w:t>
            </w:r>
            <w:r>
              <w:rPr>
                <w:rFonts w:eastAsia="Calibri" w:cs="Cambria"/>
                <w:b/>
                <w:bCs/>
                <w:szCs w:val="18"/>
                <w:shd w:val="clear" w:color="auto" w:fill="F2F2F2"/>
              </w:rPr>
              <w:t>___.</w:t>
            </w:r>
            <w:r>
              <w:rPr>
                <w:rFonts w:eastAsia="Calibri" w:cs="Cambria"/>
                <w:b/>
                <w:bCs/>
                <w:szCs w:val="18"/>
              </w:rPr>
              <w:t xml:space="preserve"> līdz </w:t>
            </w:r>
            <w:r>
              <w:rPr>
                <w:rFonts w:eastAsia="Calibri" w:cs="Cambria"/>
                <w:b/>
                <w:bCs/>
                <w:szCs w:val="18"/>
                <w:shd w:val="clear" w:color="auto" w:fill="F2F2F2"/>
              </w:rPr>
              <w:t>___</w:t>
            </w:r>
            <w:r>
              <w:rPr>
                <w:rFonts w:eastAsia="Calibri" w:cs="Cambria"/>
                <w:b/>
                <w:bCs/>
                <w:szCs w:val="18"/>
              </w:rPr>
              <w:t>/</w:t>
            </w:r>
            <w:r>
              <w:rPr>
                <w:rFonts w:eastAsia="Calibri" w:cs="Cambria"/>
                <w:b/>
                <w:bCs/>
                <w:szCs w:val="18"/>
                <w:shd w:val="clear" w:color="auto" w:fill="F2F2F2"/>
              </w:rPr>
              <w:t>____</w:t>
            </w:r>
            <w:r>
              <w:rPr>
                <w:rFonts w:eastAsia="Calibri" w:cs="Cambria"/>
                <w:b/>
                <w:bCs/>
                <w:szCs w:val="18"/>
              </w:rPr>
              <w:t>/20</w:t>
            </w:r>
            <w:r>
              <w:rPr>
                <w:rFonts w:eastAsia="Calibri" w:cs="Cambria"/>
                <w:b/>
                <w:bCs/>
                <w:szCs w:val="18"/>
                <w:shd w:val="clear" w:color="auto" w:fill="F2F2F2"/>
              </w:rPr>
              <w:t>___.</w:t>
            </w:r>
          </w:p>
        </w:tc>
      </w:tr>
    </w:tbl>
    <w:p w14:paraId="30DC6EB6" w14:textId="77777777" w:rsidR="006D2DAE" w:rsidRDefault="006D2DAE">
      <w:pPr>
        <w:spacing w:after="0"/>
        <w:rPr>
          <w:rFonts w:eastAsia="Calibri"/>
          <w:b/>
        </w:rPr>
      </w:pPr>
    </w:p>
    <w:p w14:paraId="139012E3" w14:textId="777F288A" w:rsidR="006D2DAE" w:rsidRDefault="00995EE0">
      <w:pPr>
        <w:spacing w:after="0"/>
        <w:rPr>
          <w:rFonts w:eastAsia="Calibri"/>
          <w:b/>
        </w:rPr>
      </w:pPr>
      <w:r>
        <w:rPr>
          <w:rFonts w:eastAsia="Calibri"/>
          <w:b/>
        </w:rPr>
        <w:t>Praktikanta novērtējums skalā no 1 līdz 10 (10 – izcili; 1 – ļoti, ļoti vāji):</w:t>
      </w:r>
    </w:p>
    <w:tbl>
      <w:tblPr>
        <w:tblStyle w:val="TableGrid"/>
        <w:tblW w:w="9634" w:type="dxa"/>
        <w:tblLayout w:type="fixed"/>
        <w:tblLook w:val="04A0" w:firstRow="1" w:lastRow="0" w:firstColumn="1" w:lastColumn="0" w:noHBand="0" w:noVBand="1"/>
      </w:tblPr>
      <w:tblGrid>
        <w:gridCol w:w="5949"/>
        <w:gridCol w:w="568"/>
        <w:gridCol w:w="282"/>
        <w:gridCol w:w="284"/>
        <w:gridCol w:w="286"/>
        <w:gridCol w:w="282"/>
        <w:gridCol w:w="282"/>
        <w:gridCol w:w="284"/>
        <w:gridCol w:w="286"/>
        <w:gridCol w:w="284"/>
        <w:gridCol w:w="280"/>
        <w:gridCol w:w="567"/>
      </w:tblGrid>
      <w:tr w:rsidR="006D2DAE" w14:paraId="0A0439B3" w14:textId="77777777">
        <w:trPr>
          <w:trHeight w:val="60"/>
        </w:trPr>
        <w:tc>
          <w:tcPr>
            <w:tcW w:w="5948" w:type="dxa"/>
            <w:shd w:val="clear" w:color="auto" w:fill="D9D9D9" w:themeFill="background1" w:themeFillShade="D9"/>
            <w:vAlign w:val="center"/>
          </w:tcPr>
          <w:p w14:paraId="19314EFB" w14:textId="77777777" w:rsidR="006D2DAE" w:rsidRDefault="00995EE0">
            <w:pPr>
              <w:widowControl w:val="0"/>
              <w:spacing w:after="0"/>
              <w:rPr>
                <w:rFonts w:eastAsia="Calibri" w:cs="Times New Roman"/>
                <w:b/>
                <w:szCs w:val="18"/>
              </w:rPr>
            </w:pPr>
            <w:r>
              <w:rPr>
                <w:rFonts w:eastAsia="Calibri" w:cs="Times New Roman"/>
                <w:b/>
                <w:szCs w:val="18"/>
              </w:rPr>
              <w:t>VĒRTĒŠANAS KRITĒRIJI</w:t>
            </w:r>
          </w:p>
        </w:tc>
        <w:tc>
          <w:tcPr>
            <w:tcW w:w="568" w:type="dxa"/>
            <w:shd w:val="clear" w:color="auto" w:fill="D9D9D9" w:themeFill="background1" w:themeFillShade="D9"/>
            <w:vAlign w:val="center"/>
          </w:tcPr>
          <w:p w14:paraId="13AFB5B9" w14:textId="77777777" w:rsidR="006D2DAE" w:rsidRDefault="00995EE0">
            <w:pPr>
              <w:widowControl w:val="0"/>
              <w:spacing w:after="0"/>
              <w:jc w:val="center"/>
              <w:rPr>
                <w:rFonts w:eastAsia="Calibri" w:cs="Times New Roman"/>
                <w:szCs w:val="18"/>
              </w:rPr>
            </w:pPr>
            <w:r>
              <w:rPr>
                <w:rFonts w:eastAsia="Calibri" w:cs="Times New Roman"/>
                <w:szCs w:val="18"/>
              </w:rPr>
              <w:t>10</w:t>
            </w:r>
          </w:p>
        </w:tc>
        <w:tc>
          <w:tcPr>
            <w:tcW w:w="282" w:type="dxa"/>
            <w:shd w:val="clear" w:color="auto" w:fill="D9D9D9" w:themeFill="background1" w:themeFillShade="D9"/>
            <w:vAlign w:val="center"/>
          </w:tcPr>
          <w:p w14:paraId="56DB3912" w14:textId="77777777" w:rsidR="006D2DAE" w:rsidRDefault="00995EE0">
            <w:pPr>
              <w:widowControl w:val="0"/>
              <w:spacing w:after="0"/>
              <w:jc w:val="center"/>
              <w:rPr>
                <w:rFonts w:eastAsia="Calibri" w:cs="Times New Roman"/>
                <w:szCs w:val="18"/>
              </w:rPr>
            </w:pPr>
            <w:r>
              <w:rPr>
                <w:rFonts w:eastAsia="Calibri" w:cs="Times New Roman"/>
                <w:szCs w:val="18"/>
              </w:rPr>
              <w:t>9</w:t>
            </w:r>
          </w:p>
        </w:tc>
        <w:tc>
          <w:tcPr>
            <w:tcW w:w="284" w:type="dxa"/>
            <w:shd w:val="clear" w:color="auto" w:fill="D9D9D9" w:themeFill="background1" w:themeFillShade="D9"/>
            <w:vAlign w:val="center"/>
          </w:tcPr>
          <w:p w14:paraId="33295097" w14:textId="77777777" w:rsidR="006D2DAE" w:rsidRDefault="00995EE0">
            <w:pPr>
              <w:widowControl w:val="0"/>
              <w:spacing w:after="0"/>
              <w:jc w:val="center"/>
              <w:rPr>
                <w:rFonts w:eastAsia="Calibri" w:cs="Times New Roman"/>
                <w:szCs w:val="18"/>
              </w:rPr>
            </w:pPr>
            <w:r>
              <w:rPr>
                <w:rFonts w:eastAsia="Calibri" w:cs="Times New Roman"/>
                <w:szCs w:val="18"/>
              </w:rPr>
              <w:t>8</w:t>
            </w:r>
          </w:p>
        </w:tc>
        <w:tc>
          <w:tcPr>
            <w:tcW w:w="286" w:type="dxa"/>
            <w:shd w:val="clear" w:color="auto" w:fill="D9D9D9" w:themeFill="background1" w:themeFillShade="D9"/>
            <w:vAlign w:val="center"/>
          </w:tcPr>
          <w:p w14:paraId="53057DA8" w14:textId="77777777" w:rsidR="006D2DAE" w:rsidRDefault="00995EE0">
            <w:pPr>
              <w:widowControl w:val="0"/>
              <w:spacing w:after="0"/>
              <w:jc w:val="center"/>
              <w:rPr>
                <w:rFonts w:eastAsia="Calibri" w:cs="Times New Roman"/>
                <w:szCs w:val="18"/>
              </w:rPr>
            </w:pPr>
            <w:r>
              <w:rPr>
                <w:rFonts w:eastAsia="Calibri" w:cs="Times New Roman"/>
                <w:szCs w:val="18"/>
              </w:rPr>
              <w:t>7</w:t>
            </w:r>
          </w:p>
        </w:tc>
        <w:tc>
          <w:tcPr>
            <w:tcW w:w="282" w:type="dxa"/>
            <w:shd w:val="clear" w:color="auto" w:fill="D9D9D9" w:themeFill="background1" w:themeFillShade="D9"/>
            <w:vAlign w:val="center"/>
          </w:tcPr>
          <w:p w14:paraId="14B276D7" w14:textId="77777777" w:rsidR="006D2DAE" w:rsidRDefault="00995EE0">
            <w:pPr>
              <w:widowControl w:val="0"/>
              <w:spacing w:after="0"/>
              <w:jc w:val="center"/>
              <w:rPr>
                <w:rFonts w:eastAsia="Calibri" w:cs="Times New Roman"/>
                <w:szCs w:val="18"/>
              </w:rPr>
            </w:pPr>
            <w:r>
              <w:rPr>
                <w:rFonts w:eastAsia="Calibri" w:cs="Times New Roman"/>
                <w:szCs w:val="18"/>
              </w:rPr>
              <w:t>6</w:t>
            </w:r>
          </w:p>
        </w:tc>
        <w:tc>
          <w:tcPr>
            <w:tcW w:w="282" w:type="dxa"/>
            <w:shd w:val="clear" w:color="auto" w:fill="D9D9D9" w:themeFill="background1" w:themeFillShade="D9"/>
            <w:vAlign w:val="center"/>
          </w:tcPr>
          <w:p w14:paraId="1D85E3A9" w14:textId="77777777" w:rsidR="006D2DAE" w:rsidRDefault="00995EE0">
            <w:pPr>
              <w:widowControl w:val="0"/>
              <w:spacing w:after="0"/>
              <w:jc w:val="center"/>
              <w:rPr>
                <w:rFonts w:eastAsia="Calibri" w:cs="Times New Roman"/>
                <w:szCs w:val="18"/>
              </w:rPr>
            </w:pPr>
            <w:r>
              <w:rPr>
                <w:rFonts w:eastAsia="Calibri" w:cs="Times New Roman"/>
                <w:szCs w:val="18"/>
              </w:rPr>
              <w:t>5</w:t>
            </w:r>
          </w:p>
        </w:tc>
        <w:tc>
          <w:tcPr>
            <w:tcW w:w="284" w:type="dxa"/>
            <w:shd w:val="clear" w:color="auto" w:fill="D9D9D9" w:themeFill="background1" w:themeFillShade="D9"/>
            <w:vAlign w:val="center"/>
          </w:tcPr>
          <w:p w14:paraId="347B7DCC" w14:textId="77777777" w:rsidR="006D2DAE" w:rsidRDefault="00995EE0">
            <w:pPr>
              <w:widowControl w:val="0"/>
              <w:spacing w:after="0"/>
              <w:jc w:val="center"/>
              <w:rPr>
                <w:rFonts w:eastAsia="Calibri" w:cs="Times New Roman"/>
                <w:szCs w:val="18"/>
              </w:rPr>
            </w:pPr>
            <w:r>
              <w:rPr>
                <w:rFonts w:eastAsia="Calibri" w:cs="Times New Roman"/>
                <w:szCs w:val="18"/>
              </w:rPr>
              <w:t>4</w:t>
            </w:r>
          </w:p>
        </w:tc>
        <w:tc>
          <w:tcPr>
            <w:tcW w:w="286" w:type="dxa"/>
            <w:shd w:val="clear" w:color="auto" w:fill="D9D9D9" w:themeFill="background1" w:themeFillShade="D9"/>
            <w:vAlign w:val="center"/>
          </w:tcPr>
          <w:p w14:paraId="0095C5D1" w14:textId="77777777" w:rsidR="006D2DAE" w:rsidRDefault="00995EE0">
            <w:pPr>
              <w:widowControl w:val="0"/>
              <w:spacing w:after="0"/>
              <w:jc w:val="center"/>
              <w:rPr>
                <w:rFonts w:eastAsia="Calibri" w:cs="Times New Roman"/>
                <w:szCs w:val="18"/>
              </w:rPr>
            </w:pPr>
            <w:r>
              <w:rPr>
                <w:rFonts w:eastAsia="Calibri" w:cs="Times New Roman"/>
                <w:szCs w:val="18"/>
              </w:rPr>
              <w:t>3</w:t>
            </w:r>
          </w:p>
        </w:tc>
        <w:tc>
          <w:tcPr>
            <w:tcW w:w="284" w:type="dxa"/>
            <w:shd w:val="clear" w:color="auto" w:fill="D9D9D9" w:themeFill="background1" w:themeFillShade="D9"/>
            <w:vAlign w:val="center"/>
          </w:tcPr>
          <w:p w14:paraId="0CD29A14" w14:textId="77777777" w:rsidR="006D2DAE" w:rsidRDefault="00995EE0">
            <w:pPr>
              <w:widowControl w:val="0"/>
              <w:spacing w:after="0"/>
              <w:jc w:val="center"/>
              <w:rPr>
                <w:rFonts w:eastAsia="Calibri" w:cs="Times New Roman"/>
                <w:szCs w:val="18"/>
              </w:rPr>
            </w:pPr>
            <w:r>
              <w:rPr>
                <w:rFonts w:eastAsia="Calibri" w:cs="Times New Roman"/>
                <w:szCs w:val="18"/>
              </w:rPr>
              <w:t>2</w:t>
            </w:r>
          </w:p>
        </w:tc>
        <w:tc>
          <w:tcPr>
            <w:tcW w:w="280" w:type="dxa"/>
            <w:shd w:val="clear" w:color="auto" w:fill="D9D9D9" w:themeFill="background1" w:themeFillShade="D9"/>
            <w:vAlign w:val="center"/>
          </w:tcPr>
          <w:p w14:paraId="066D98C2" w14:textId="77777777" w:rsidR="006D2DAE" w:rsidRDefault="00995EE0">
            <w:pPr>
              <w:widowControl w:val="0"/>
              <w:spacing w:after="0"/>
              <w:jc w:val="center"/>
              <w:rPr>
                <w:rFonts w:eastAsia="Calibri" w:cs="Times New Roman"/>
                <w:szCs w:val="18"/>
              </w:rPr>
            </w:pPr>
            <w:r>
              <w:rPr>
                <w:rFonts w:eastAsia="Calibri" w:cs="Times New Roman"/>
                <w:szCs w:val="18"/>
              </w:rPr>
              <w:t>1</w:t>
            </w:r>
          </w:p>
        </w:tc>
        <w:tc>
          <w:tcPr>
            <w:tcW w:w="567" w:type="dxa"/>
            <w:shd w:val="clear" w:color="auto" w:fill="D9D9D9" w:themeFill="background1" w:themeFillShade="D9"/>
            <w:vAlign w:val="center"/>
          </w:tcPr>
          <w:p w14:paraId="3589FEE4" w14:textId="77777777" w:rsidR="006D2DAE" w:rsidRDefault="00995EE0">
            <w:pPr>
              <w:widowControl w:val="0"/>
              <w:spacing w:after="0"/>
              <w:jc w:val="center"/>
              <w:rPr>
                <w:rFonts w:eastAsia="Calibri" w:cs="Times New Roman"/>
                <w:szCs w:val="18"/>
              </w:rPr>
            </w:pPr>
            <w:r>
              <w:rPr>
                <w:rFonts w:eastAsia="Calibri" w:cs="Times New Roman"/>
                <w:szCs w:val="18"/>
              </w:rPr>
              <w:t>N/A</w:t>
            </w:r>
          </w:p>
        </w:tc>
      </w:tr>
      <w:tr w:rsidR="006D2DAE" w14:paraId="2D65D834" w14:textId="77777777">
        <w:trPr>
          <w:trHeight w:val="397"/>
        </w:trPr>
        <w:tc>
          <w:tcPr>
            <w:tcW w:w="5948" w:type="dxa"/>
            <w:shd w:val="clear" w:color="auto" w:fill="F2F2F2" w:themeFill="background1" w:themeFillShade="F2"/>
            <w:vAlign w:val="center"/>
          </w:tcPr>
          <w:p w14:paraId="5F26411F" w14:textId="77777777" w:rsidR="006D2DAE" w:rsidRDefault="00995EE0">
            <w:pPr>
              <w:widowControl w:val="0"/>
              <w:spacing w:after="0"/>
              <w:rPr>
                <w:rFonts w:eastAsia="Calibri" w:cs="Times New Roman"/>
                <w:b/>
                <w:szCs w:val="18"/>
              </w:rPr>
            </w:pPr>
            <w:r>
              <w:rPr>
                <w:rFonts w:eastAsia="Calibri" w:cs="Times New Roman"/>
                <w:b/>
                <w:szCs w:val="18"/>
              </w:rPr>
              <w:t>Izpratne un komunikācija</w:t>
            </w:r>
          </w:p>
        </w:tc>
        <w:tc>
          <w:tcPr>
            <w:tcW w:w="568" w:type="dxa"/>
            <w:shd w:val="clear" w:color="auto" w:fill="F2F2F2" w:themeFill="background1" w:themeFillShade="F2"/>
            <w:vAlign w:val="center"/>
          </w:tcPr>
          <w:p w14:paraId="599D2BD6" w14:textId="77777777" w:rsidR="006D2DAE" w:rsidRDefault="006D2DAE">
            <w:pPr>
              <w:widowControl w:val="0"/>
              <w:spacing w:after="0"/>
              <w:jc w:val="center"/>
              <w:rPr>
                <w:rFonts w:eastAsia="Calibri" w:cs="Times New Roman"/>
                <w:szCs w:val="18"/>
              </w:rPr>
            </w:pPr>
          </w:p>
        </w:tc>
        <w:tc>
          <w:tcPr>
            <w:tcW w:w="282" w:type="dxa"/>
            <w:shd w:val="clear" w:color="auto" w:fill="F2F2F2" w:themeFill="background1" w:themeFillShade="F2"/>
            <w:vAlign w:val="center"/>
          </w:tcPr>
          <w:p w14:paraId="7DA787F5" w14:textId="77777777" w:rsidR="006D2DAE" w:rsidRDefault="006D2DAE">
            <w:pPr>
              <w:widowControl w:val="0"/>
              <w:spacing w:after="0"/>
              <w:jc w:val="center"/>
              <w:rPr>
                <w:rFonts w:eastAsia="Calibri" w:cs="Times New Roman"/>
                <w:szCs w:val="18"/>
              </w:rPr>
            </w:pPr>
          </w:p>
        </w:tc>
        <w:tc>
          <w:tcPr>
            <w:tcW w:w="284" w:type="dxa"/>
            <w:shd w:val="clear" w:color="auto" w:fill="F2F2F2" w:themeFill="background1" w:themeFillShade="F2"/>
            <w:vAlign w:val="center"/>
          </w:tcPr>
          <w:p w14:paraId="1F17AC54" w14:textId="77777777" w:rsidR="006D2DAE" w:rsidRDefault="006D2DAE">
            <w:pPr>
              <w:widowControl w:val="0"/>
              <w:spacing w:after="0"/>
              <w:jc w:val="center"/>
              <w:rPr>
                <w:rFonts w:eastAsia="Calibri" w:cs="Times New Roman"/>
                <w:szCs w:val="18"/>
              </w:rPr>
            </w:pPr>
          </w:p>
        </w:tc>
        <w:tc>
          <w:tcPr>
            <w:tcW w:w="286" w:type="dxa"/>
            <w:shd w:val="clear" w:color="auto" w:fill="F2F2F2" w:themeFill="background1" w:themeFillShade="F2"/>
            <w:vAlign w:val="center"/>
          </w:tcPr>
          <w:p w14:paraId="6A3AE2C3" w14:textId="77777777" w:rsidR="006D2DAE" w:rsidRDefault="006D2DAE">
            <w:pPr>
              <w:widowControl w:val="0"/>
              <w:spacing w:after="0"/>
              <w:jc w:val="center"/>
              <w:rPr>
                <w:rFonts w:eastAsia="Calibri" w:cs="Times New Roman"/>
                <w:szCs w:val="18"/>
              </w:rPr>
            </w:pPr>
          </w:p>
        </w:tc>
        <w:tc>
          <w:tcPr>
            <w:tcW w:w="282" w:type="dxa"/>
            <w:shd w:val="clear" w:color="auto" w:fill="F2F2F2" w:themeFill="background1" w:themeFillShade="F2"/>
            <w:vAlign w:val="center"/>
          </w:tcPr>
          <w:p w14:paraId="701A4148" w14:textId="77777777" w:rsidR="006D2DAE" w:rsidRDefault="006D2DAE">
            <w:pPr>
              <w:widowControl w:val="0"/>
              <w:spacing w:after="0"/>
              <w:jc w:val="center"/>
              <w:rPr>
                <w:rFonts w:eastAsia="Calibri" w:cs="Times New Roman"/>
                <w:szCs w:val="18"/>
              </w:rPr>
            </w:pPr>
          </w:p>
        </w:tc>
        <w:tc>
          <w:tcPr>
            <w:tcW w:w="282" w:type="dxa"/>
            <w:shd w:val="clear" w:color="auto" w:fill="F2F2F2" w:themeFill="background1" w:themeFillShade="F2"/>
            <w:vAlign w:val="center"/>
          </w:tcPr>
          <w:p w14:paraId="3A475D52" w14:textId="77777777" w:rsidR="006D2DAE" w:rsidRDefault="006D2DAE">
            <w:pPr>
              <w:widowControl w:val="0"/>
              <w:spacing w:after="0"/>
              <w:jc w:val="center"/>
              <w:rPr>
                <w:rFonts w:eastAsia="Calibri" w:cs="Times New Roman"/>
                <w:szCs w:val="18"/>
              </w:rPr>
            </w:pPr>
          </w:p>
        </w:tc>
        <w:tc>
          <w:tcPr>
            <w:tcW w:w="284" w:type="dxa"/>
            <w:shd w:val="clear" w:color="auto" w:fill="F2F2F2" w:themeFill="background1" w:themeFillShade="F2"/>
            <w:vAlign w:val="center"/>
          </w:tcPr>
          <w:p w14:paraId="5ED3D77F" w14:textId="77777777" w:rsidR="006D2DAE" w:rsidRDefault="006D2DAE">
            <w:pPr>
              <w:widowControl w:val="0"/>
              <w:spacing w:after="0"/>
              <w:jc w:val="center"/>
              <w:rPr>
                <w:rFonts w:eastAsia="Calibri" w:cs="Times New Roman"/>
                <w:szCs w:val="18"/>
              </w:rPr>
            </w:pPr>
          </w:p>
        </w:tc>
        <w:tc>
          <w:tcPr>
            <w:tcW w:w="286" w:type="dxa"/>
            <w:shd w:val="clear" w:color="auto" w:fill="F2F2F2" w:themeFill="background1" w:themeFillShade="F2"/>
            <w:vAlign w:val="center"/>
          </w:tcPr>
          <w:p w14:paraId="7FFF12A0" w14:textId="77777777" w:rsidR="006D2DAE" w:rsidRDefault="006D2DAE">
            <w:pPr>
              <w:widowControl w:val="0"/>
              <w:spacing w:after="0"/>
              <w:jc w:val="center"/>
              <w:rPr>
                <w:rFonts w:eastAsia="Calibri" w:cs="Times New Roman"/>
                <w:szCs w:val="18"/>
              </w:rPr>
            </w:pPr>
          </w:p>
        </w:tc>
        <w:tc>
          <w:tcPr>
            <w:tcW w:w="284" w:type="dxa"/>
            <w:shd w:val="clear" w:color="auto" w:fill="F2F2F2" w:themeFill="background1" w:themeFillShade="F2"/>
            <w:vAlign w:val="center"/>
          </w:tcPr>
          <w:p w14:paraId="777A8F1D" w14:textId="77777777" w:rsidR="006D2DAE" w:rsidRDefault="006D2DAE">
            <w:pPr>
              <w:widowControl w:val="0"/>
              <w:spacing w:after="0"/>
              <w:jc w:val="center"/>
              <w:rPr>
                <w:rFonts w:eastAsia="Calibri" w:cs="Times New Roman"/>
                <w:szCs w:val="18"/>
              </w:rPr>
            </w:pPr>
          </w:p>
        </w:tc>
        <w:tc>
          <w:tcPr>
            <w:tcW w:w="280" w:type="dxa"/>
            <w:shd w:val="clear" w:color="auto" w:fill="F2F2F2" w:themeFill="background1" w:themeFillShade="F2"/>
            <w:vAlign w:val="center"/>
          </w:tcPr>
          <w:p w14:paraId="33D149A4" w14:textId="77777777" w:rsidR="006D2DAE" w:rsidRDefault="006D2DAE">
            <w:pPr>
              <w:widowControl w:val="0"/>
              <w:spacing w:after="0"/>
              <w:jc w:val="center"/>
              <w:rPr>
                <w:rFonts w:eastAsia="Calibri" w:cs="Times New Roman"/>
                <w:szCs w:val="18"/>
              </w:rPr>
            </w:pPr>
          </w:p>
        </w:tc>
        <w:tc>
          <w:tcPr>
            <w:tcW w:w="567" w:type="dxa"/>
            <w:shd w:val="clear" w:color="auto" w:fill="F2F2F2" w:themeFill="background1" w:themeFillShade="F2"/>
            <w:vAlign w:val="center"/>
          </w:tcPr>
          <w:p w14:paraId="7F02E706" w14:textId="77777777" w:rsidR="006D2DAE" w:rsidRDefault="006D2DAE">
            <w:pPr>
              <w:widowControl w:val="0"/>
              <w:spacing w:after="0"/>
              <w:jc w:val="center"/>
              <w:rPr>
                <w:rFonts w:eastAsia="Calibri" w:cs="Times New Roman"/>
                <w:szCs w:val="18"/>
              </w:rPr>
            </w:pPr>
          </w:p>
        </w:tc>
      </w:tr>
      <w:tr w:rsidR="006D2DAE" w14:paraId="36B4EF49" w14:textId="77777777">
        <w:trPr>
          <w:trHeight w:val="397"/>
        </w:trPr>
        <w:tc>
          <w:tcPr>
            <w:tcW w:w="5948" w:type="dxa"/>
            <w:vAlign w:val="center"/>
          </w:tcPr>
          <w:p w14:paraId="372402A8" w14:textId="030F4168" w:rsidR="006D2DAE" w:rsidRDefault="00995EE0">
            <w:pPr>
              <w:widowControl w:val="0"/>
              <w:spacing w:after="0"/>
              <w:rPr>
                <w:rFonts w:eastAsia="Calibri" w:cs="Times New Roman"/>
                <w:szCs w:val="18"/>
              </w:rPr>
            </w:pPr>
            <w:r>
              <w:rPr>
                <w:rFonts w:eastAsia="Calibri" w:cs="Times New Roman"/>
                <w:szCs w:val="18"/>
              </w:rPr>
              <w:t>Saprot angļu valodu un spēj tajā sarunāties. Zina un lieto profesionālo terminoloģiju.</w:t>
            </w:r>
          </w:p>
        </w:tc>
        <w:tc>
          <w:tcPr>
            <w:tcW w:w="568" w:type="dxa"/>
            <w:vAlign w:val="center"/>
          </w:tcPr>
          <w:p w14:paraId="7B86B09C" w14:textId="77777777" w:rsidR="006D2DAE" w:rsidRDefault="006D2DAE">
            <w:pPr>
              <w:widowControl w:val="0"/>
              <w:spacing w:after="0"/>
              <w:jc w:val="center"/>
              <w:rPr>
                <w:rFonts w:eastAsia="Calibri" w:cs="Times New Roman"/>
                <w:szCs w:val="18"/>
              </w:rPr>
            </w:pPr>
          </w:p>
        </w:tc>
        <w:tc>
          <w:tcPr>
            <w:tcW w:w="282" w:type="dxa"/>
            <w:vAlign w:val="center"/>
          </w:tcPr>
          <w:p w14:paraId="793238BE" w14:textId="77777777" w:rsidR="006D2DAE" w:rsidRDefault="006D2DAE">
            <w:pPr>
              <w:widowControl w:val="0"/>
              <w:spacing w:after="0"/>
              <w:jc w:val="center"/>
              <w:rPr>
                <w:rFonts w:eastAsia="Calibri" w:cs="Times New Roman"/>
                <w:szCs w:val="18"/>
              </w:rPr>
            </w:pPr>
          </w:p>
        </w:tc>
        <w:tc>
          <w:tcPr>
            <w:tcW w:w="284" w:type="dxa"/>
            <w:vAlign w:val="center"/>
          </w:tcPr>
          <w:p w14:paraId="16B7DCC4" w14:textId="77777777" w:rsidR="006D2DAE" w:rsidRDefault="006D2DAE">
            <w:pPr>
              <w:widowControl w:val="0"/>
              <w:spacing w:after="0"/>
              <w:jc w:val="center"/>
              <w:rPr>
                <w:rFonts w:eastAsia="Calibri" w:cs="Times New Roman"/>
                <w:szCs w:val="18"/>
              </w:rPr>
            </w:pPr>
          </w:p>
        </w:tc>
        <w:tc>
          <w:tcPr>
            <w:tcW w:w="286" w:type="dxa"/>
            <w:vAlign w:val="center"/>
          </w:tcPr>
          <w:p w14:paraId="269D1BE7" w14:textId="77777777" w:rsidR="006D2DAE" w:rsidRDefault="006D2DAE">
            <w:pPr>
              <w:widowControl w:val="0"/>
              <w:spacing w:after="0"/>
              <w:jc w:val="center"/>
              <w:rPr>
                <w:rFonts w:eastAsia="Calibri" w:cs="Times New Roman"/>
                <w:szCs w:val="18"/>
              </w:rPr>
            </w:pPr>
          </w:p>
        </w:tc>
        <w:tc>
          <w:tcPr>
            <w:tcW w:w="282" w:type="dxa"/>
            <w:vAlign w:val="center"/>
          </w:tcPr>
          <w:p w14:paraId="74443871" w14:textId="77777777" w:rsidR="006D2DAE" w:rsidRDefault="006D2DAE">
            <w:pPr>
              <w:widowControl w:val="0"/>
              <w:spacing w:after="0"/>
              <w:jc w:val="center"/>
              <w:rPr>
                <w:rFonts w:eastAsia="Calibri" w:cs="Times New Roman"/>
                <w:szCs w:val="18"/>
              </w:rPr>
            </w:pPr>
          </w:p>
        </w:tc>
        <w:tc>
          <w:tcPr>
            <w:tcW w:w="282" w:type="dxa"/>
            <w:vAlign w:val="center"/>
          </w:tcPr>
          <w:p w14:paraId="78364AD9" w14:textId="77777777" w:rsidR="006D2DAE" w:rsidRDefault="006D2DAE">
            <w:pPr>
              <w:widowControl w:val="0"/>
              <w:spacing w:after="0"/>
              <w:jc w:val="center"/>
              <w:rPr>
                <w:rFonts w:eastAsia="Calibri" w:cs="Times New Roman"/>
                <w:szCs w:val="18"/>
              </w:rPr>
            </w:pPr>
          </w:p>
        </w:tc>
        <w:tc>
          <w:tcPr>
            <w:tcW w:w="284" w:type="dxa"/>
            <w:vAlign w:val="center"/>
          </w:tcPr>
          <w:p w14:paraId="55E25427" w14:textId="77777777" w:rsidR="006D2DAE" w:rsidRDefault="006D2DAE">
            <w:pPr>
              <w:widowControl w:val="0"/>
              <w:spacing w:after="0"/>
              <w:jc w:val="center"/>
              <w:rPr>
                <w:rFonts w:eastAsia="Calibri" w:cs="Times New Roman"/>
                <w:szCs w:val="18"/>
              </w:rPr>
            </w:pPr>
          </w:p>
        </w:tc>
        <w:tc>
          <w:tcPr>
            <w:tcW w:w="286" w:type="dxa"/>
            <w:vAlign w:val="center"/>
          </w:tcPr>
          <w:p w14:paraId="66C3369B" w14:textId="77777777" w:rsidR="006D2DAE" w:rsidRDefault="006D2DAE">
            <w:pPr>
              <w:widowControl w:val="0"/>
              <w:spacing w:after="0"/>
              <w:jc w:val="center"/>
              <w:rPr>
                <w:rFonts w:eastAsia="Calibri" w:cs="Times New Roman"/>
                <w:szCs w:val="18"/>
              </w:rPr>
            </w:pPr>
          </w:p>
        </w:tc>
        <w:tc>
          <w:tcPr>
            <w:tcW w:w="284" w:type="dxa"/>
            <w:vAlign w:val="center"/>
          </w:tcPr>
          <w:p w14:paraId="6A12BB5D" w14:textId="77777777" w:rsidR="006D2DAE" w:rsidRDefault="006D2DAE">
            <w:pPr>
              <w:widowControl w:val="0"/>
              <w:spacing w:after="0"/>
              <w:jc w:val="center"/>
              <w:rPr>
                <w:rFonts w:eastAsia="Calibri" w:cs="Times New Roman"/>
                <w:szCs w:val="18"/>
              </w:rPr>
            </w:pPr>
          </w:p>
        </w:tc>
        <w:tc>
          <w:tcPr>
            <w:tcW w:w="280" w:type="dxa"/>
            <w:vAlign w:val="center"/>
          </w:tcPr>
          <w:p w14:paraId="6BAABD91" w14:textId="77777777" w:rsidR="006D2DAE" w:rsidRDefault="006D2DAE">
            <w:pPr>
              <w:widowControl w:val="0"/>
              <w:spacing w:after="0"/>
              <w:jc w:val="center"/>
              <w:rPr>
                <w:rFonts w:eastAsia="Calibri" w:cs="Times New Roman"/>
                <w:szCs w:val="18"/>
              </w:rPr>
            </w:pPr>
          </w:p>
        </w:tc>
        <w:tc>
          <w:tcPr>
            <w:tcW w:w="567" w:type="dxa"/>
            <w:vAlign w:val="center"/>
          </w:tcPr>
          <w:p w14:paraId="10375B44" w14:textId="77777777" w:rsidR="006D2DAE" w:rsidRDefault="006D2DAE">
            <w:pPr>
              <w:widowControl w:val="0"/>
              <w:spacing w:after="0"/>
              <w:jc w:val="center"/>
              <w:rPr>
                <w:rFonts w:eastAsia="Calibri" w:cs="Times New Roman"/>
                <w:szCs w:val="18"/>
              </w:rPr>
            </w:pPr>
          </w:p>
        </w:tc>
      </w:tr>
      <w:tr w:rsidR="006D2DAE" w14:paraId="1ECC1D9F" w14:textId="77777777">
        <w:trPr>
          <w:trHeight w:val="397"/>
        </w:trPr>
        <w:tc>
          <w:tcPr>
            <w:tcW w:w="5948" w:type="dxa"/>
            <w:vAlign w:val="center"/>
          </w:tcPr>
          <w:p w14:paraId="564C841B" w14:textId="77777777" w:rsidR="006D2DAE" w:rsidRDefault="00995EE0">
            <w:pPr>
              <w:widowControl w:val="0"/>
              <w:spacing w:after="0"/>
              <w:rPr>
                <w:rFonts w:eastAsia="Calibri" w:cs="Times New Roman"/>
                <w:szCs w:val="18"/>
              </w:rPr>
            </w:pPr>
            <w:r>
              <w:rPr>
                <w:rFonts w:eastAsia="Calibri" w:cs="Times New Roman"/>
                <w:szCs w:val="18"/>
              </w:rPr>
              <w:t>Saprot uzdotos darba uzdevumus. Cenšas noskaidrot nepieciešamo informāciju, uzdodot precizējošus jautājumus.</w:t>
            </w:r>
          </w:p>
        </w:tc>
        <w:tc>
          <w:tcPr>
            <w:tcW w:w="568" w:type="dxa"/>
            <w:vAlign w:val="center"/>
          </w:tcPr>
          <w:p w14:paraId="5074EFAD" w14:textId="77777777" w:rsidR="006D2DAE" w:rsidRDefault="006D2DAE">
            <w:pPr>
              <w:widowControl w:val="0"/>
              <w:spacing w:after="0"/>
              <w:jc w:val="center"/>
              <w:rPr>
                <w:rFonts w:eastAsia="Calibri" w:cs="Times New Roman"/>
                <w:szCs w:val="18"/>
              </w:rPr>
            </w:pPr>
          </w:p>
        </w:tc>
        <w:tc>
          <w:tcPr>
            <w:tcW w:w="282" w:type="dxa"/>
            <w:vAlign w:val="center"/>
          </w:tcPr>
          <w:p w14:paraId="311BA0F5" w14:textId="77777777" w:rsidR="006D2DAE" w:rsidRDefault="006D2DAE">
            <w:pPr>
              <w:widowControl w:val="0"/>
              <w:spacing w:after="0"/>
              <w:jc w:val="center"/>
              <w:rPr>
                <w:rFonts w:eastAsia="Calibri" w:cs="Times New Roman"/>
                <w:szCs w:val="18"/>
              </w:rPr>
            </w:pPr>
          </w:p>
        </w:tc>
        <w:tc>
          <w:tcPr>
            <w:tcW w:w="284" w:type="dxa"/>
            <w:vAlign w:val="center"/>
          </w:tcPr>
          <w:p w14:paraId="0BFA9A11" w14:textId="77777777" w:rsidR="006D2DAE" w:rsidRDefault="006D2DAE">
            <w:pPr>
              <w:widowControl w:val="0"/>
              <w:spacing w:after="0"/>
              <w:jc w:val="center"/>
              <w:rPr>
                <w:rFonts w:eastAsia="Calibri" w:cs="Times New Roman"/>
                <w:szCs w:val="18"/>
              </w:rPr>
            </w:pPr>
          </w:p>
        </w:tc>
        <w:tc>
          <w:tcPr>
            <w:tcW w:w="286" w:type="dxa"/>
            <w:vAlign w:val="center"/>
          </w:tcPr>
          <w:p w14:paraId="27F54775" w14:textId="77777777" w:rsidR="006D2DAE" w:rsidRDefault="006D2DAE">
            <w:pPr>
              <w:widowControl w:val="0"/>
              <w:spacing w:after="0"/>
              <w:jc w:val="center"/>
              <w:rPr>
                <w:rFonts w:eastAsia="Calibri" w:cs="Times New Roman"/>
                <w:szCs w:val="18"/>
              </w:rPr>
            </w:pPr>
          </w:p>
        </w:tc>
        <w:tc>
          <w:tcPr>
            <w:tcW w:w="282" w:type="dxa"/>
            <w:vAlign w:val="center"/>
          </w:tcPr>
          <w:p w14:paraId="07C31FB6" w14:textId="77777777" w:rsidR="006D2DAE" w:rsidRDefault="006D2DAE">
            <w:pPr>
              <w:widowControl w:val="0"/>
              <w:spacing w:after="0"/>
              <w:jc w:val="center"/>
              <w:rPr>
                <w:rFonts w:eastAsia="Calibri" w:cs="Times New Roman"/>
                <w:szCs w:val="18"/>
              </w:rPr>
            </w:pPr>
          </w:p>
        </w:tc>
        <w:tc>
          <w:tcPr>
            <w:tcW w:w="282" w:type="dxa"/>
            <w:vAlign w:val="center"/>
          </w:tcPr>
          <w:p w14:paraId="63A4322D" w14:textId="77777777" w:rsidR="006D2DAE" w:rsidRDefault="006D2DAE">
            <w:pPr>
              <w:widowControl w:val="0"/>
              <w:spacing w:after="0"/>
              <w:jc w:val="center"/>
              <w:rPr>
                <w:rFonts w:eastAsia="Calibri" w:cs="Times New Roman"/>
                <w:szCs w:val="18"/>
              </w:rPr>
            </w:pPr>
          </w:p>
        </w:tc>
        <w:tc>
          <w:tcPr>
            <w:tcW w:w="284" w:type="dxa"/>
            <w:vAlign w:val="center"/>
          </w:tcPr>
          <w:p w14:paraId="2D25D6DE" w14:textId="77777777" w:rsidR="006D2DAE" w:rsidRDefault="006D2DAE">
            <w:pPr>
              <w:widowControl w:val="0"/>
              <w:spacing w:after="0"/>
              <w:jc w:val="center"/>
              <w:rPr>
                <w:rFonts w:eastAsia="Calibri" w:cs="Times New Roman"/>
                <w:szCs w:val="18"/>
              </w:rPr>
            </w:pPr>
          </w:p>
        </w:tc>
        <w:tc>
          <w:tcPr>
            <w:tcW w:w="286" w:type="dxa"/>
            <w:vAlign w:val="center"/>
          </w:tcPr>
          <w:p w14:paraId="1FB0D96B" w14:textId="77777777" w:rsidR="006D2DAE" w:rsidRDefault="006D2DAE">
            <w:pPr>
              <w:widowControl w:val="0"/>
              <w:spacing w:after="0"/>
              <w:jc w:val="center"/>
              <w:rPr>
                <w:rFonts w:eastAsia="Calibri" w:cs="Times New Roman"/>
                <w:szCs w:val="18"/>
              </w:rPr>
            </w:pPr>
          </w:p>
        </w:tc>
        <w:tc>
          <w:tcPr>
            <w:tcW w:w="284" w:type="dxa"/>
            <w:vAlign w:val="center"/>
          </w:tcPr>
          <w:p w14:paraId="5E919E62" w14:textId="77777777" w:rsidR="006D2DAE" w:rsidRDefault="006D2DAE">
            <w:pPr>
              <w:widowControl w:val="0"/>
              <w:spacing w:after="0"/>
              <w:jc w:val="center"/>
              <w:rPr>
                <w:rFonts w:eastAsia="Calibri" w:cs="Times New Roman"/>
                <w:szCs w:val="18"/>
              </w:rPr>
            </w:pPr>
          </w:p>
        </w:tc>
        <w:tc>
          <w:tcPr>
            <w:tcW w:w="280" w:type="dxa"/>
            <w:vAlign w:val="center"/>
          </w:tcPr>
          <w:p w14:paraId="1375FE81" w14:textId="77777777" w:rsidR="006D2DAE" w:rsidRDefault="006D2DAE">
            <w:pPr>
              <w:widowControl w:val="0"/>
              <w:spacing w:after="0"/>
              <w:jc w:val="center"/>
              <w:rPr>
                <w:rFonts w:eastAsia="Calibri" w:cs="Times New Roman"/>
                <w:szCs w:val="18"/>
              </w:rPr>
            </w:pPr>
          </w:p>
        </w:tc>
        <w:tc>
          <w:tcPr>
            <w:tcW w:w="567" w:type="dxa"/>
            <w:vAlign w:val="center"/>
          </w:tcPr>
          <w:p w14:paraId="30B159BB" w14:textId="77777777" w:rsidR="006D2DAE" w:rsidRDefault="006D2DAE">
            <w:pPr>
              <w:widowControl w:val="0"/>
              <w:spacing w:after="0"/>
              <w:jc w:val="center"/>
              <w:rPr>
                <w:rFonts w:eastAsia="Calibri" w:cs="Times New Roman"/>
                <w:szCs w:val="18"/>
              </w:rPr>
            </w:pPr>
          </w:p>
        </w:tc>
      </w:tr>
      <w:tr w:rsidR="006D2DAE" w14:paraId="4A9064D2" w14:textId="77777777">
        <w:trPr>
          <w:trHeight w:val="397"/>
        </w:trPr>
        <w:tc>
          <w:tcPr>
            <w:tcW w:w="5948" w:type="dxa"/>
            <w:vAlign w:val="center"/>
          </w:tcPr>
          <w:p w14:paraId="17992991" w14:textId="77777777" w:rsidR="006D2DAE" w:rsidRDefault="00995EE0">
            <w:pPr>
              <w:widowControl w:val="0"/>
              <w:spacing w:after="0"/>
              <w:rPr>
                <w:rFonts w:eastAsia="Calibri" w:cs="Times New Roman"/>
                <w:szCs w:val="18"/>
              </w:rPr>
            </w:pPr>
            <w:r>
              <w:rPr>
                <w:rFonts w:eastAsia="Calibri" w:cs="Times New Roman"/>
                <w:szCs w:val="18"/>
              </w:rPr>
              <w:t>Sekmīgi darbojas komandā.</w:t>
            </w:r>
          </w:p>
        </w:tc>
        <w:tc>
          <w:tcPr>
            <w:tcW w:w="568" w:type="dxa"/>
            <w:vAlign w:val="center"/>
          </w:tcPr>
          <w:p w14:paraId="69DC5A1E" w14:textId="77777777" w:rsidR="006D2DAE" w:rsidRDefault="006D2DAE">
            <w:pPr>
              <w:widowControl w:val="0"/>
              <w:spacing w:after="0"/>
              <w:jc w:val="center"/>
              <w:rPr>
                <w:rFonts w:eastAsia="Calibri" w:cs="Times New Roman"/>
                <w:szCs w:val="18"/>
              </w:rPr>
            </w:pPr>
          </w:p>
        </w:tc>
        <w:tc>
          <w:tcPr>
            <w:tcW w:w="282" w:type="dxa"/>
            <w:vAlign w:val="center"/>
          </w:tcPr>
          <w:p w14:paraId="457A24D0" w14:textId="77777777" w:rsidR="006D2DAE" w:rsidRDefault="006D2DAE">
            <w:pPr>
              <w:widowControl w:val="0"/>
              <w:spacing w:after="0"/>
              <w:jc w:val="center"/>
              <w:rPr>
                <w:rFonts w:eastAsia="Calibri" w:cs="Times New Roman"/>
                <w:szCs w:val="18"/>
              </w:rPr>
            </w:pPr>
          </w:p>
        </w:tc>
        <w:tc>
          <w:tcPr>
            <w:tcW w:w="284" w:type="dxa"/>
            <w:vAlign w:val="center"/>
          </w:tcPr>
          <w:p w14:paraId="79E31953" w14:textId="77777777" w:rsidR="006D2DAE" w:rsidRDefault="006D2DAE">
            <w:pPr>
              <w:widowControl w:val="0"/>
              <w:spacing w:after="0"/>
              <w:jc w:val="center"/>
              <w:rPr>
                <w:rFonts w:eastAsia="Calibri" w:cs="Times New Roman"/>
                <w:szCs w:val="18"/>
              </w:rPr>
            </w:pPr>
          </w:p>
        </w:tc>
        <w:tc>
          <w:tcPr>
            <w:tcW w:w="286" w:type="dxa"/>
            <w:vAlign w:val="center"/>
          </w:tcPr>
          <w:p w14:paraId="184F7639" w14:textId="77777777" w:rsidR="006D2DAE" w:rsidRDefault="006D2DAE">
            <w:pPr>
              <w:widowControl w:val="0"/>
              <w:spacing w:after="0"/>
              <w:jc w:val="center"/>
              <w:rPr>
                <w:rFonts w:eastAsia="Calibri" w:cs="Times New Roman"/>
                <w:szCs w:val="18"/>
              </w:rPr>
            </w:pPr>
          </w:p>
        </w:tc>
        <w:tc>
          <w:tcPr>
            <w:tcW w:w="282" w:type="dxa"/>
            <w:vAlign w:val="center"/>
          </w:tcPr>
          <w:p w14:paraId="3B771FEE" w14:textId="77777777" w:rsidR="006D2DAE" w:rsidRDefault="006D2DAE">
            <w:pPr>
              <w:widowControl w:val="0"/>
              <w:spacing w:after="0"/>
              <w:jc w:val="center"/>
              <w:rPr>
                <w:rFonts w:eastAsia="Calibri" w:cs="Times New Roman"/>
                <w:szCs w:val="18"/>
              </w:rPr>
            </w:pPr>
          </w:p>
        </w:tc>
        <w:tc>
          <w:tcPr>
            <w:tcW w:w="282" w:type="dxa"/>
            <w:vAlign w:val="center"/>
          </w:tcPr>
          <w:p w14:paraId="6410C247" w14:textId="77777777" w:rsidR="006D2DAE" w:rsidRDefault="006D2DAE">
            <w:pPr>
              <w:widowControl w:val="0"/>
              <w:spacing w:after="0"/>
              <w:jc w:val="center"/>
              <w:rPr>
                <w:rFonts w:eastAsia="Calibri" w:cs="Times New Roman"/>
                <w:szCs w:val="18"/>
              </w:rPr>
            </w:pPr>
          </w:p>
        </w:tc>
        <w:tc>
          <w:tcPr>
            <w:tcW w:w="284" w:type="dxa"/>
            <w:vAlign w:val="center"/>
          </w:tcPr>
          <w:p w14:paraId="71FA0F4E" w14:textId="77777777" w:rsidR="006D2DAE" w:rsidRDefault="006D2DAE">
            <w:pPr>
              <w:widowControl w:val="0"/>
              <w:spacing w:after="0"/>
              <w:jc w:val="center"/>
              <w:rPr>
                <w:rFonts w:eastAsia="Calibri" w:cs="Times New Roman"/>
                <w:szCs w:val="18"/>
              </w:rPr>
            </w:pPr>
          </w:p>
        </w:tc>
        <w:tc>
          <w:tcPr>
            <w:tcW w:w="286" w:type="dxa"/>
            <w:vAlign w:val="center"/>
          </w:tcPr>
          <w:p w14:paraId="212A2AA9" w14:textId="77777777" w:rsidR="006D2DAE" w:rsidRDefault="006D2DAE">
            <w:pPr>
              <w:widowControl w:val="0"/>
              <w:spacing w:after="0"/>
              <w:jc w:val="center"/>
              <w:rPr>
                <w:rFonts w:eastAsia="Calibri" w:cs="Times New Roman"/>
                <w:szCs w:val="18"/>
              </w:rPr>
            </w:pPr>
          </w:p>
        </w:tc>
        <w:tc>
          <w:tcPr>
            <w:tcW w:w="284" w:type="dxa"/>
            <w:vAlign w:val="center"/>
          </w:tcPr>
          <w:p w14:paraId="69B34AAB" w14:textId="77777777" w:rsidR="006D2DAE" w:rsidRDefault="006D2DAE">
            <w:pPr>
              <w:widowControl w:val="0"/>
              <w:spacing w:after="0"/>
              <w:jc w:val="center"/>
              <w:rPr>
                <w:rFonts w:eastAsia="Calibri" w:cs="Times New Roman"/>
                <w:szCs w:val="18"/>
              </w:rPr>
            </w:pPr>
          </w:p>
        </w:tc>
        <w:tc>
          <w:tcPr>
            <w:tcW w:w="280" w:type="dxa"/>
            <w:vAlign w:val="center"/>
          </w:tcPr>
          <w:p w14:paraId="1E446195" w14:textId="77777777" w:rsidR="006D2DAE" w:rsidRDefault="006D2DAE">
            <w:pPr>
              <w:widowControl w:val="0"/>
              <w:spacing w:after="0"/>
              <w:jc w:val="center"/>
              <w:rPr>
                <w:rFonts w:eastAsia="Calibri" w:cs="Times New Roman"/>
                <w:szCs w:val="18"/>
              </w:rPr>
            </w:pPr>
          </w:p>
        </w:tc>
        <w:tc>
          <w:tcPr>
            <w:tcW w:w="567" w:type="dxa"/>
            <w:vAlign w:val="center"/>
          </w:tcPr>
          <w:p w14:paraId="40605457" w14:textId="77777777" w:rsidR="006D2DAE" w:rsidRDefault="006D2DAE">
            <w:pPr>
              <w:widowControl w:val="0"/>
              <w:spacing w:after="0"/>
              <w:jc w:val="center"/>
              <w:rPr>
                <w:rFonts w:eastAsia="Calibri" w:cs="Times New Roman"/>
                <w:szCs w:val="18"/>
              </w:rPr>
            </w:pPr>
          </w:p>
        </w:tc>
      </w:tr>
      <w:tr w:rsidR="006D2DAE" w14:paraId="0D6D8FCD" w14:textId="77777777">
        <w:trPr>
          <w:trHeight w:val="397"/>
        </w:trPr>
        <w:tc>
          <w:tcPr>
            <w:tcW w:w="5948" w:type="dxa"/>
            <w:vAlign w:val="center"/>
          </w:tcPr>
          <w:p w14:paraId="2078B69D" w14:textId="148F164D" w:rsidR="006D2DAE" w:rsidRDefault="00995EE0">
            <w:pPr>
              <w:widowControl w:val="0"/>
              <w:spacing w:after="0"/>
              <w:rPr>
                <w:rFonts w:eastAsia="Calibri" w:cs="Times New Roman"/>
                <w:szCs w:val="18"/>
              </w:rPr>
            </w:pPr>
            <w:r>
              <w:rPr>
                <w:rFonts w:eastAsia="Calibri" w:cs="Times New Roman"/>
                <w:szCs w:val="18"/>
              </w:rPr>
              <w:t>Izprot klientu vēlmes un sniedz klientiem pozitīvu apkalpošanas pieredzi.</w:t>
            </w:r>
          </w:p>
        </w:tc>
        <w:tc>
          <w:tcPr>
            <w:tcW w:w="568" w:type="dxa"/>
            <w:vAlign w:val="center"/>
          </w:tcPr>
          <w:p w14:paraId="52027535" w14:textId="77777777" w:rsidR="006D2DAE" w:rsidRDefault="006D2DAE">
            <w:pPr>
              <w:widowControl w:val="0"/>
              <w:spacing w:after="0"/>
              <w:jc w:val="center"/>
              <w:rPr>
                <w:rFonts w:eastAsia="Calibri" w:cs="Times New Roman"/>
                <w:szCs w:val="18"/>
              </w:rPr>
            </w:pPr>
          </w:p>
        </w:tc>
        <w:tc>
          <w:tcPr>
            <w:tcW w:w="282" w:type="dxa"/>
            <w:vAlign w:val="center"/>
          </w:tcPr>
          <w:p w14:paraId="435759BB" w14:textId="77777777" w:rsidR="006D2DAE" w:rsidRDefault="006D2DAE">
            <w:pPr>
              <w:widowControl w:val="0"/>
              <w:spacing w:after="0"/>
              <w:jc w:val="center"/>
              <w:rPr>
                <w:rFonts w:eastAsia="Calibri" w:cs="Times New Roman"/>
                <w:szCs w:val="18"/>
              </w:rPr>
            </w:pPr>
          </w:p>
        </w:tc>
        <w:tc>
          <w:tcPr>
            <w:tcW w:w="284" w:type="dxa"/>
            <w:vAlign w:val="center"/>
          </w:tcPr>
          <w:p w14:paraId="091A2EDB" w14:textId="77777777" w:rsidR="006D2DAE" w:rsidRDefault="006D2DAE">
            <w:pPr>
              <w:widowControl w:val="0"/>
              <w:spacing w:after="0"/>
              <w:jc w:val="center"/>
              <w:rPr>
                <w:rFonts w:eastAsia="Calibri" w:cs="Times New Roman"/>
                <w:szCs w:val="18"/>
              </w:rPr>
            </w:pPr>
          </w:p>
        </w:tc>
        <w:tc>
          <w:tcPr>
            <w:tcW w:w="286" w:type="dxa"/>
            <w:vAlign w:val="center"/>
          </w:tcPr>
          <w:p w14:paraId="4C844BD1" w14:textId="77777777" w:rsidR="006D2DAE" w:rsidRDefault="006D2DAE">
            <w:pPr>
              <w:widowControl w:val="0"/>
              <w:spacing w:after="0"/>
              <w:jc w:val="center"/>
              <w:rPr>
                <w:rFonts w:eastAsia="Calibri" w:cs="Times New Roman"/>
                <w:szCs w:val="18"/>
              </w:rPr>
            </w:pPr>
          </w:p>
        </w:tc>
        <w:tc>
          <w:tcPr>
            <w:tcW w:w="282" w:type="dxa"/>
            <w:vAlign w:val="center"/>
          </w:tcPr>
          <w:p w14:paraId="0A5D7CFA" w14:textId="77777777" w:rsidR="006D2DAE" w:rsidRDefault="006D2DAE">
            <w:pPr>
              <w:widowControl w:val="0"/>
              <w:spacing w:after="0"/>
              <w:jc w:val="center"/>
              <w:rPr>
                <w:rFonts w:eastAsia="Calibri" w:cs="Times New Roman"/>
                <w:szCs w:val="18"/>
              </w:rPr>
            </w:pPr>
          </w:p>
        </w:tc>
        <w:tc>
          <w:tcPr>
            <w:tcW w:w="282" w:type="dxa"/>
            <w:vAlign w:val="center"/>
          </w:tcPr>
          <w:p w14:paraId="3F903373" w14:textId="77777777" w:rsidR="006D2DAE" w:rsidRDefault="006D2DAE">
            <w:pPr>
              <w:widowControl w:val="0"/>
              <w:spacing w:after="0"/>
              <w:jc w:val="center"/>
              <w:rPr>
                <w:rFonts w:eastAsia="Calibri" w:cs="Times New Roman"/>
                <w:szCs w:val="18"/>
              </w:rPr>
            </w:pPr>
          </w:p>
        </w:tc>
        <w:tc>
          <w:tcPr>
            <w:tcW w:w="284" w:type="dxa"/>
            <w:vAlign w:val="center"/>
          </w:tcPr>
          <w:p w14:paraId="1A129833" w14:textId="77777777" w:rsidR="006D2DAE" w:rsidRDefault="006D2DAE">
            <w:pPr>
              <w:widowControl w:val="0"/>
              <w:spacing w:after="0"/>
              <w:jc w:val="center"/>
              <w:rPr>
                <w:rFonts w:eastAsia="Calibri" w:cs="Times New Roman"/>
                <w:szCs w:val="18"/>
              </w:rPr>
            </w:pPr>
          </w:p>
        </w:tc>
        <w:tc>
          <w:tcPr>
            <w:tcW w:w="286" w:type="dxa"/>
            <w:vAlign w:val="center"/>
          </w:tcPr>
          <w:p w14:paraId="566592B3" w14:textId="77777777" w:rsidR="006D2DAE" w:rsidRDefault="006D2DAE">
            <w:pPr>
              <w:widowControl w:val="0"/>
              <w:spacing w:after="0"/>
              <w:jc w:val="center"/>
              <w:rPr>
                <w:rFonts w:eastAsia="Calibri" w:cs="Times New Roman"/>
                <w:szCs w:val="18"/>
              </w:rPr>
            </w:pPr>
          </w:p>
        </w:tc>
        <w:tc>
          <w:tcPr>
            <w:tcW w:w="284" w:type="dxa"/>
            <w:vAlign w:val="center"/>
          </w:tcPr>
          <w:p w14:paraId="11B9C362" w14:textId="77777777" w:rsidR="006D2DAE" w:rsidRDefault="006D2DAE">
            <w:pPr>
              <w:widowControl w:val="0"/>
              <w:spacing w:after="0"/>
              <w:jc w:val="center"/>
              <w:rPr>
                <w:rFonts w:eastAsia="Calibri" w:cs="Times New Roman"/>
                <w:szCs w:val="18"/>
              </w:rPr>
            </w:pPr>
          </w:p>
        </w:tc>
        <w:tc>
          <w:tcPr>
            <w:tcW w:w="280" w:type="dxa"/>
            <w:vAlign w:val="center"/>
          </w:tcPr>
          <w:p w14:paraId="1E893EBA" w14:textId="77777777" w:rsidR="006D2DAE" w:rsidRDefault="006D2DAE">
            <w:pPr>
              <w:widowControl w:val="0"/>
              <w:spacing w:after="0"/>
              <w:jc w:val="center"/>
              <w:rPr>
                <w:rFonts w:eastAsia="Calibri" w:cs="Times New Roman"/>
                <w:szCs w:val="18"/>
              </w:rPr>
            </w:pPr>
          </w:p>
        </w:tc>
        <w:tc>
          <w:tcPr>
            <w:tcW w:w="567" w:type="dxa"/>
            <w:vAlign w:val="center"/>
          </w:tcPr>
          <w:p w14:paraId="12381AEC" w14:textId="77777777" w:rsidR="006D2DAE" w:rsidRDefault="006D2DAE">
            <w:pPr>
              <w:widowControl w:val="0"/>
              <w:spacing w:after="0"/>
              <w:jc w:val="center"/>
              <w:rPr>
                <w:rFonts w:eastAsia="Calibri" w:cs="Times New Roman"/>
                <w:szCs w:val="18"/>
              </w:rPr>
            </w:pPr>
          </w:p>
        </w:tc>
      </w:tr>
      <w:tr w:rsidR="006D2DAE" w14:paraId="52FE1F2C" w14:textId="77777777">
        <w:trPr>
          <w:trHeight w:val="397"/>
        </w:trPr>
        <w:tc>
          <w:tcPr>
            <w:tcW w:w="5948" w:type="dxa"/>
            <w:shd w:val="clear" w:color="auto" w:fill="F2F2F2" w:themeFill="background1" w:themeFillShade="F2"/>
            <w:vAlign w:val="center"/>
          </w:tcPr>
          <w:p w14:paraId="3F326A90" w14:textId="77777777" w:rsidR="006D2DAE" w:rsidRDefault="00995EE0">
            <w:pPr>
              <w:widowControl w:val="0"/>
              <w:spacing w:after="0"/>
              <w:rPr>
                <w:rFonts w:eastAsia="Calibri" w:cs="Times New Roman"/>
                <w:b/>
                <w:szCs w:val="18"/>
              </w:rPr>
            </w:pPr>
            <w:r>
              <w:rPr>
                <w:rFonts w:eastAsia="Calibri" w:cs="Times New Roman"/>
                <w:b/>
                <w:szCs w:val="18"/>
              </w:rPr>
              <w:t>Attieksme / Darba ieradumi</w:t>
            </w:r>
          </w:p>
        </w:tc>
        <w:tc>
          <w:tcPr>
            <w:tcW w:w="568" w:type="dxa"/>
            <w:shd w:val="clear" w:color="auto" w:fill="F2F2F2" w:themeFill="background1" w:themeFillShade="F2"/>
            <w:vAlign w:val="center"/>
          </w:tcPr>
          <w:p w14:paraId="0C2EEDE8" w14:textId="77777777" w:rsidR="006D2DAE" w:rsidRDefault="006D2DAE">
            <w:pPr>
              <w:widowControl w:val="0"/>
              <w:spacing w:after="0"/>
              <w:jc w:val="center"/>
              <w:rPr>
                <w:rFonts w:eastAsia="Calibri" w:cs="Times New Roman"/>
                <w:szCs w:val="18"/>
              </w:rPr>
            </w:pPr>
          </w:p>
        </w:tc>
        <w:tc>
          <w:tcPr>
            <w:tcW w:w="282" w:type="dxa"/>
            <w:shd w:val="clear" w:color="auto" w:fill="F2F2F2" w:themeFill="background1" w:themeFillShade="F2"/>
            <w:vAlign w:val="center"/>
          </w:tcPr>
          <w:p w14:paraId="7F699DB7" w14:textId="77777777" w:rsidR="006D2DAE" w:rsidRDefault="006D2DAE">
            <w:pPr>
              <w:widowControl w:val="0"/>
              <w:spacing w:after="0"/>
              <w:jc w:val="center"/>
              <w:rPr>
                <w:rFonts w:eastAsia="Calibri" w:cs="Times New Roman"/>
                <w:szCs w:val="18"/>
              </w:rPr>
            </w:pPr>
          </w:p>
        </w:tc>
        <w:tc>
          <w:tcPr>
            <w:tcW w:w="284" w:type="dxa"/>
            <w:shd w:val="clear" w:color="auto" w:fill="F2F2F2" w:themeFill="background1" w:themeFillShade="F2"/>
            <w:vAlign w:val="center"/>
          </w:tcPr>
          <w:p w14:paraId="11D47DC7" w14:textId="77777777" w:rsidR="006D2DAE" w:rsidRDefault="006D2DAE">
            <w:pPr>
              <w:widowControl w:val="0"/>
              <w:spacing w:after="0"/>
              <w:jc w:val="center"/>
              <w:rPr>
                <w:rFonts w:eastAsia="Calibri" w:cs="Times New Roman"/>
                <w:szCs w:val="18"/>
              </w:rPr>
            </w:pPr>
          </w:p>
        </w:tc>
        <w:tc>
          <w:tcPr>
            <w:tcW w:w="286" w:type="dxa"/>
            <w:shd w:val="clear" w:color="auto" w:fill="F2F2F2" w:themeFill="background1" w:themeFillShade="F2"/>
            <w:vAlign w:val="center"/>
          </w:tcPr>
          <w:p w14:paraId="1FE9FE5B" w14:textId="77777777" w:rsidR="006D2DAE" w:rsidRDefault="006D2DAE">
            <w:pPr>
              <w:widowControl w:val="0"/>
              <w:spacing w:after="0"/>
              <w:jc w:val="center"/>
              <w:rPr>
                <w:rFonts w:eastAsia="Calibri" w:cs="Times New Roman"/>
                <w:szCs w:val="18"/>
              </w:rPr>
            </w:pPr>
          </w:p>
        </w:tc>
        <w:tc>
          <w:tcPr>
            <w:tcW w:w="282" w:type="dxa"/>
            <w:shd w:val="clear" w:color="auto" w:fill="F2F2F2" w:themeFill="background1" w:themeFillShade="F2"/>
            <w:vAlign w:val="center"/>
          </w:tcPr>
          <w:p w14:paraId="6ECFB256" w14:textId="77777777" w:rsidR="006D2DAE" w:rsidRDefault="006D2DAE">
            <w:pPr>
              <w:widowControl w:val="0"/>
              <w:spacing w:after="0"/>
              <w:jc w:val="center"/>
              <w:rPr>
                <w:rFonts w:eastAsia="Calibri" w:cs="Times New Roman"/>
                <w:szCs w:val="18"/>
              </w:rPr>
            </w:pPr>
          </w:p>
        </w:tc>
        <w:tc>
          <w:tcPr>
            <w:tcW w:w="282" w:type="dxa"/>
            <w:shd w:val="clear" w:color="auto" w:fill="F2F2F2" w:themeFill="background1" w:themeFillShade="F2"/>
            <w:vAlign w:val="center"/>
          </w:tcPr>
          <w:p w14:paraId="30F97FCF" w14:textId="77777777" w:rsidR="006D2DAE" w:rsidRDefault="006D2DAE">
            <w:pPr>
              <w:widowControl w:val="0"/>
              <w:spacing w:after="0"/>
              <w:jc w:val="center"/>
              <w:rPr>
                <w:rFonts w:eastAsia="Calibri" w:cs="Times New Roman"/>
                <w:szCs w:val="18"/>
              </w:rPr>
            </w:pPr>
          </w:p>
        </w:tc>
        <w:tc>
          <w:tcPr>
            <w:tcW w:w="284" w:type="dxa"/>
            <w:shd w:val="clear" w:color="auto" w:fill="F2F2F2" w:themeFill="background1" w:themeFillShade="F2"/>
            <w:vAlign w:val="center"/>
          </w:tcPr>
          <w:p w14:paraId="6EA8F7B2" w14:textId="77777777" w:rsidR="006D2DAE" w:rsidRDefault="006D2DAE">
            <w:pPr>
              <w:widowControl w:val="0"/>
              <w:spacing w:after="0"/>
              <w:jc w:val="center"/>
              <w:rPr>
                <w:rFonts w:eastAsia="Calibri" w:cs="Times New Roman"/>
                <w:szCs w:val="18"/>
              </w:rPr>
            </w:pPr>
          </w:p>
        </w:tc>
        <w:tc>
          <w:tcPr>
            <w:tcW w:w="286" w:type="dxa"/>
            <w:shd w:val="clear" w:color="auto" w:fill="F2F2F2" w:themeFill="background1" w:themeFillShade="F2"/>
            <w:vAlign w:val="center"/>
          </w:tcPr>
          <w:p w14:paraId="63335D26" w14:textId="77777777" w:rsidR="006D2DAE" w:rsidRDefault="006D2DAE">
            <w:pPr>
              <w:widowControl w:val="0"/>
              <w:spacing w:after="0"/>
              <w:jc w:val="center"/>
              <w:rPr>
                <w:rFonts w:eastAsia="Calibri" w:cs="Times New Roman"/>
                <w:szCs w:val="18"/>
              </w:rPr>
            </w:pPr>
          </w:p>
        </w:tc>
        <w:tc>
          <w:tcPr>
            <w:tcW w:w="284" w:type="dxa"/>
            <w:shd w:val="clear" w:color="auto" w:fill="F2F2F2" w:themeFill="background1" w:themeFillShade="F2"/>
            <w:vAlign w:val="center"/>
          </w:tcPr>
          <w:p w14:paraId="448973D0" w14:textId="77777777" w:rsidR="006D2DAE" w:rsidRDefault="006D2DAE">
            <w:pPr>
              <w:widowControl w:val="0"/>
              <w:spacing w:after="0"/>
              <w:jc w:val="center"/>
              <w:rPr>
                <w:rFonts w:eastAsia="Calibri" w:cs="Times New Roman"/>
                <w:szCs w:val="18"/>
              </w:rPr>
            </w:pPr>
          </w:p>
        </w:tc>
        <w:tc>
          <w:tcPr>
            <w:tcW w:w="280" w:type="dxa"/>
            <w:shd w:val="clear" w:color="auto" w:fill="F2F2F2" w:themeFill="background1" w:themeFillShade="F2"/>
            <w:vAlign w:val="center"/>
          </w:tcPr>
          <w:p w14:paraId="682CD9D0" w14:textId="77777777" w:rsidR="006D2DAE" w:rsidRDefault="006D2DAE">
            <w:pPr>
              <w:widowControl w:val="0"/>
              <w:spacing w:after="0"/>
              <w:jc w:val="center"/>
              <w:rPr>
                <w:rFonts w:eastAsia="Calibri" w:cs="Times New Roman"/>
                <w:szCs w:val="18"/>
              </w:rPr>
            </w:pPr>
          </w:p>
        </w:tc>
        <w:tc>
          <w:tcPr>
            <w:tcW w:w="567" w:type="dxa"/>
            <w:shd w:val="clear" w:color="auto" w:fill="F2F2F2" w:themeFill="background1" w:themeFillShade="F2"/>
            <w:vAlign w:val="center"/>
          </w:tcPr>
          <w:p w14:paraId="1BACE5F1" w14:textId="77777777" w:rsidR="006D2DAE" w:rsidRDefault="006D2DAE">
            <w:pPr>
              <w:widowControl w:val="0"/>
              <w:spacing w:after="0"/>
              <w:jc w:val="center"/>
              <w:rPr>
                <w:rFonts w:eastAsia="Calibri" w:cs="Times New Roman"/>
                <w:szCs w:val="18"/>
              </w:rPr>
            </w:pPr>
          </w:p>
        </w:tc>
      </w:tr>
      <w:tr w:rsidR="006D2DAE" w14:paraId="2F7029AC" w14:textId="77777777">
        <w:trPr>
          <w:trHeight w:val="397"/>
        </w:trPr>
        <w:tc>
          <w:tcPr>
            <w:tcW w:w="5948" w:type="dxa"/>
            <w:vAlign w:val="center"/>
          </w:tcPr>
          <w:p w14:paraId="79FEC5E7" w14:textId="77777777" w:rsidR="006D2DAE" w:rsidRDefault="00995EE0">
            <w:pPr>
              <w:widowControl w:val="0"/>
              <w:spacing w:after="0"/>
              <w:rPr>
                <w:rFonts w:eastAsia="Calibri" w:cs="Times New Roman"/>
                <w:szCs w:val="18"/>
              </w:rPr>
            </w:pPr>
            <w:r>
              <w:rPr>
                <w:rFonts w:eastAsia="Calibri" w:cs="Times New Roman"/>
                <w:szCs w:val="18"/>
              </w:rPr>
              <w:t>Izrāda iniciatīvu un vēlmi mācīties.</w:t>
            </w:r>
          </w:p>
        </w:tc>
        <w:tc>
          <w:tcPr>
            <w:tcW w:w="568" w:type="dxa"/>
            <w:vAlign w:val="center"/>
          </w:tcPr>
          <w:p w14:paraId="3DFB36D7" w14:textId="77777777" w:rsidR="006D2DAE" w:rsidRDefault="006D2DAE">
            <w:pPr>
              <w:widowControl w:val="0"/>
              <w:spacing w:after="0"/>
              <w:jc w:val="center"/>
              <w:rPr>
                <w:rFonts w:eastAsia="Calibri" w:cs="Times New Roman"/>
                <w:szCs w:val="18"/>
              </w:rPr>
            </w:pPr>
          </w:p>
        </w:tc>
        <w:tc>
          <w:tcPr>
            <w:tcW w:w="282" w:type="dxa"/>
            <w:vAlign w:val="center"/>
          </w:tcPr>
          <w:p w14:paraId="69739CC3" w14:textId="77777777" w:rsidR="006D2DAE" w:rsidRDefault="006D2DAE">
            <w:pPr>
              <w:widowControl w:val="0"/>
              <w:spacing w:after="0"/>
              <w:jc w:val="center"/>
              <w:rPr>
                <w:rFonts w:eastAsia="Calibri" w:cs="Times New Roman"/>
                <w:szCs w:val="18"/>
              </w:rPr>
            </w:pPr>
          </w:p>
        </w:tc>
        <w:tc>
          <w:tcPr>
            <w:tcW w:w="284" w:type="dxa"/>
            <w:vAlign w:val="center"/>
          </w:tcPr>
          <w:p w14:paraId="1351C9B2" w14:textId="77777777" w:rsidR="006D2DAE" w:rsidRDefault="006D2DAE">
            <w:pPr>
              <w:widowControl w:val="0"/>
              <w:spacing w:after="0"/>
              <w:jc w:val="center"/>
              <w:rPr>
                <w:rFonts w:eastAsia="Calibri" w:cs="Times New Roman"/>
                <w:szCs w:val="18"/>
              </w:rPr>
            </w:pPr>
          </w:p>
        </w:tc>
        <w:tc>
          <w:tcPr>
            <w:tcW w:w="286" w:type="dxa"/>
            <w:vAlign w:val="center"/>
          </w:tcPr>
          <w:p w14:paraId="43B377DF" w14:textId="77777777" w:rsidR="006D2DAE" w:rsidRDefault="006D2DAE">
            <w:pPr>
              <w:widowControl w:val="0"/>
              <w:spacing w:after="0"/>
              <w:jc w:val="center"/>
              <w:rPr>
                <w:rFonts w:eastAsia="Calibri" w:cs="Times New Roman"/>
                <w:szCs w:val="18"/>
              </w:rPr>
            </w:pPr>
          </w:p>
        </w:tc>
        <w:tc>
          <w:tcPr>
            <w:tcW w:w="282" w:type="dxa"/>
            <w:vAlign w:val="center"/>
          </w:tcPr>
          <w:p w14:paraId="570A876B" w14:textId="77777777" w:rsidR="006D2DAE" w:rsidRDefault="006D2DAE">
            <w:pPr>
              <w:widowControl w:val="0"/>
              <w:spacing w:after="0"/>
              <w:jc w:val="center"/>
              <w:rPr>
                <w:rFonts w:eastAsia="Calibri" w:cs="Times New Roman"/>
                <w:szCs w:val="18"/>
              </w:rPr>
            </w:pPr>
          </w:p>
        </w:tc>
        <w:tc>
          <w:tcPr>
            <w:tcW w:w="282" w:type="dxa"/>
            <w:vAlign w:val="center"/>
          </w:tcPr>
          <w:p w14:paraId="49F9F2CE" w14:textId="77777777" w:rsidR="006D2DAE" w:rsidRDefault="006D2DAE">
            <w:pPr>
              <w:widowControl w:val="0"/>
              <w:spacing w:after="0"/>
              <w:jc w:val="center"/>
              <w:rPr>
                <w:rFonts w:eastAsia="Calibri" w:cs="Times New Roman"/>
                <w:szCs w:val="18"/>
              </w:rPr>
            </w:pPr>
          </w:p>
        </w:tc>
        <w:tc>
          <w:tcPr>
            <w:tcW w:w="284" w:type="dxa"/>
            <w:vAlign w:val="center"/>
          </w:tcPr>
          <w:p w14:paraId="14E4A7FF" w14:textId="77777777" w:rsidR="006D2DAE" w:rsidRDefault="006D2DAE">
            <w:pPr>
              <w:widowControl w:val="0"/>
              <w:spacing w:after="0"/>
              <w:jc w:val="center"/>
              <w:rPr>
                <w:rFonts w:eastAsia="Calibri" w:cs="Times New Roman"/>
                <w:szCs w:val="18"/>
              </w:rPr>
            </w:pPr>
          </w:p>
        </w:tc>
        <w:tc>
          <w:tcPr>
            <w:tcW w:w="286" w:type="dxa"/>
            <w:vAlign w:val="center"/>
          </w:tcPr>
          <w:p w14:paraId="230DAF57" w14:textId="77777777" w:rsidR="006D2DAE" w:rsidRDefault="006D2DAE">
            <w:pPr>
              <w:widowControl w:val="0"/>
              <w:spacing w:after="0"/>
              <w:jc w:val="center"/>
              <w:rPr>
                <w:rFonts w:eastAsia="Calibri" w:cs="Times New Roman"/>
                <w:szCs w:val="18"/>
              </w:rPr>
            </w:pPr>
          </w:p>
        </w:tc>
        <w:tc>
          <w:tcPr>
            <w:tcW w:w="284" w:type="dxa"/>
            <w:vAlign w:val="center"/>
          </w:tcPr>
          <w:p w14:paraId="5F0C5DF1" w14:textId="77777777" w:rsidR="006D2DAE" w:rsidRDefault="006D2DAE">
            <w:pPr>
              <w:widowControl w:val="0"/>
              <w:spacing w:after="0"/>
              <w:jc w:val="center"/>
              <w:rPr>
                <w:rFonts w:eastAsia="Calibri" w:cs="Times New Roman"/>
                <w:szCs w:val="18"/>
              </w:rPr>
            </w:pPr>
          </w:p>
        </w:tc>
        <w:tc>
          <w:tcPr>
            <w:tcW w:w="280" w:type="dxa"/>
            <w:vAlign w:val="center"/>
          </w:tcPr>
          <w:p w14:paraId="787CCF5F" w14:textId="77777777" w:rsidR="006D2DAE" w:rsidRDefault="006D2DAE">
            <w:pPr>
              <w:widowControl w:val="0"/>
              <w:spacing w:after="0"/>
              <w:jc w:val="center"/>
              <w:rPr>
                <w:rFonts w:eastAsia="Calibri" w:cs="Times New Roman"/>
                <w:szCs w:val="18"/>
              </w:rPr>
            </w:pPr>
          </w:p>
        </w:tc>
        <w:tc>
          <w:tcPr>
            <w:tcW w:w="567" w:type="dxa"/>
            <w:vAlign w:val="center"/>
          </w:tcPr>
          <w:p w14:paraId="672C7422" w14:textId="77777777" w:rsidR="006D2DAE" w:rsidRDefault="006D2DAE">
            <w:pPr>
              <w:widowControl w:val="0"/>
              <w:spacing w:after="0"/>
              <w:jc w:val="center"/>
              <w:rPr>
                <w:rFonts w:eastAsia="Calibri" w:cs="Times New Roman"/>
                <w:szCs w:val="18"/>
              </w:rPr>
            </w:pPr>
          </w:p>
        </w:tc>
      </w:tr>
      <w:tr w:rsidR="006D2DAE" w14:paraId="5FF1BAF1" w14:textId="77777777">
        <w:trPr>
          <w:trHeight w:val="397"/>
        </w:trPr>
        <w:tc>
          <w:tcPr>
            <w:tcW w:w="5948" w:type="dxa"/>
            <w:vAlign w:val="center"/>
          </w:tcPr>
          <w:p w14:paraId="7CFB85D8" w14:textId="77777777" w:rsidR="006D2DAE" w:rsidRDefault="00995EE0">
            <w:pPr>
              <w:widowControl w:val="0"/>
              <w:spacing w:after="0"/>
              <w:rPr>
                <w:rFonts w:eastAsia="Calibri" w:cs="Times New Roman"/>
                <w:szCs w:val="18"/>
              </w:rPr>
            </w:pPr>
            <w:r>
              <w:rPr>
                <w:rFonts w:eastAsia="Calibri" w:cs="Times New Roman"/>
                <w:szCs w:val="18"/>
              </w:rPr>
              <w:t>Uzklausa un pieņem konstruktīvu kritiku.</w:t>
            </w:r>
          </w:p>
        </w:tc>
        <w:tc>
          <w:tcPr>
            <w:tcW w:w="568" w:type="dxa"/>
            <w:vAlign w:val="center"/>
          </w:tcPr>
          <w:p w14:paraId="584AB1EB" w14:textId="77777777" w:rsidR="006D2DAE" w:rsidRDefault="006D2DAE">
            <w:pPr>
              <w:widowControl w:val="0"/>
              <w:spacing w:after="0"/>
              <w:jc w:val="center"/>
              <w:rPr>
                <w:rFonts w:eastAsia="Calibri" w:cs="Times New Roman"/>
                <w:szCs w:val="18"/>
              </w:rPr>
            </w:pPr>
          </w:p>
        </w:tc>
        <w:tc>
          <w:tcPr>
            <w:tcW w:w="282" w:type="dxa"/>
            <w:vAlign w:val="center"/>
          </w:tcPr>
          <w:p w14:paraId="4498675A" w14:textId="77777777" w:rsidR="006D2DAE" w:rsidRDefault="006D2DAE">
            <w:pPr>
              <w:widowControl w:val="0"/>
              <w:spacing w:after="0"/>
              <w:jc w:val="center"/>
              <w:rPr>
                <w:rFonts w:eastAsia="Calibri" w:cs="Times New Roman"/>
                <w:szCs w:val="18"/>
              </w:rPr>
            </w:pPr>
          </w:p>
        </w:tc>
        <w:tc>
          <w:tcPr>
            <w:tcW w:w="284" w:type="dxa"/>
            <w:vAlign w:val="center"/>
          </w:tcPr>
          <w:p w14:paraId="25C1BF83" w14:textId="77777777" w:rsidR="006D2DAE" w:rsidRDefault="006D2DAE">
            <w:pPr>
              <w:widowControl w:val="0"/>
              <w:spacing w:after="0"/>
              <w:jc w:val="center"/>
              <w:rPr>
                <w:rFonts w:eastAsia="Calibri" w:cs="Times New Roman"/>
                <w:szCs w:val="18"/>
              </w:rPr>
            </w:pPr>
          </w:p>
        </w:tc>
        <w:tc>
          <w:tcPr>
            <w:tcW w:w="286" w:type="dxa"/>
            <w:vAlign w:val="center"/>
          </w:tcPr>
          <w:p w14:paraId="14DCD9F0" w14:textId="77777777" w:rsidR="006D2DAE" w:rsidRDefault="006D2DAE">
            <w:pPr>
              <w:widowControl w:val="0"/>
              <w:spacing w:after="0"/>
              <w:jc w:val="center"/>
              <w:rPr>
                <w:rFonts w:eastAsia="Calibri" w:cs="Times New Roman"/>
                <w:szCs w:val="18"/>
              </w:rPr>
            </w:pPr>
          </w:p>
        </w:tc>
        <w:tc>
          <w:tcPr>
            <w:tcW w:w="282" w:type="dxa"/>
            <w:vAlign w:val="center"/>
          </w:tcPr>
          <w:p w14:paraId="77A17B64" w14:textId="77777777" w:rsidR="006D2DAE" w:rsidRDefault="006D2DAE">
            <w:pPr>
              <w:widowControl w:val="0"/>
              <w:spacing w:after="0"/>
              <w:jc w:val="center"/>
              <w:rPr>
                <w:rFonts w:eastAsia="Calibri" w:cs="Times New Roman"/>
                <w:szCs w:val="18"/>
              </w:rPr>
            </w:pPr>
          </w:p>
        </w:tc>
        <w:tc>
          <w:tcPr>
            <w:tcW w:w="282" w:type="dxa"/>
            <w:vAlign w:val="center"/>
          </w:tcPr>
          <w:p w14:paraId="090795CE" w14:textId="77777777" w:rsidR="006D2DAE" w:rsidRDefault="006D2DAE">
            <w:pPr>
              <w:widowControl w:val="0"/>
              <w:spacing w:after="0"/>
              <w:jc w:val="center"/>
              <w:rPr>
                <w:rFonts w:eastAsia="Calibri" w:cs="Times New Roman"/>
                <w:szCs w:val="18"/>
              </w:rPr>
            </w:pPr>
          </w:p>
        </w:tc>
        <w:tc>
          <w:tcPr>
            <w:tcW w:w="284" w:type="dxa"/>
            <w:vAlign w:val="center"/>
          </w:tcPr>
          <w:p w14:paraId="030AB7A9" w14:textId="77777777" w:rsidR="006D2DAE" w:rsidRDefault="006D2DAE">
            <w:pPr>
              <w:widowControl w:val="0"/>
              <w:spacing w:after="0"/>
              <w:jc w:val="center"/>
              <w:rPr>
                <w:rFonts w:eastAsia="Calibri" w:cs="Times New Roman"/>
                <w:szCs w:val="18"/>
              </w:rPr>
            </w:pPr>
          </w:p>
        </w:tc>
        <w:tc>
          <w:tcPr>
            <w:tcW w:w="286" w:type="dxa"/>
            <w:vAlign w:val="center"/>
          </w:tcPr>
          <w:p w14:paraId="4D348E3C" w14:textId="77777777" w:rsidR="006D2DAE" w:rsidRDefault="006D2DAE">
            <w:pPr>
              <w:widowControl w:val="0"/>
              <w:spacing w:after="0"/>
              <w:jc w:val="center"/>
              <w:rPr>
                <w:rFonts w:eastAsia="Calibri" w:cs="Times New Roman"/>
                <w:szCs w:val="18"/>
              </w:rPr>
            </w:pPr>
          </w:p>
        </w:tc>
        <w:tc>
          <w:tcPr>
            <w:tcW w:w="284" w:type="dxa"/>
            <w:vAlign w:val="center"/>
          </w:tcPr>
          <w:p w14:paraId="74416458" w14:textId="77777777" w:rsidR="006D2DAE" w:rsidRDefault="006D2DAE">
            <w:pPr>
              <w:widowControl w:val="0"/>
              <w:spacing w:after="0"/>
              <w:jc w:val="center"/>
              <w:rPr>
                <w:rFonts w:eastAsia="Calibri" w:cs="Times New Roman"/>
                <w:szCs w:val="18"/>
              </w:rPr>
            </w:pPr>
          </w:p>
        </w:tc>
        <w:tc>
          <w:tcPr>
            <w:tcW w:w="280" w:type="dxa"/>
            <w:vAlign w:val="center"/>
          </w:tcPr>
          <w:p w14:paraId="0BB37EEE" w14:textId="77777777" w:rsidR="006D2DAE" w:rsidRDefault="006D2DAE">
            <w:pPr>
              <w:widowControl w:val="0"/>
              <w:spacing w:after="0"/>
              <w:jc w:val="center"/>
              <w:rPr>
                <w:rFonts w:eastAsia="Calibri" w:cs="Times New Roman"/>
                <w:szCs w:val="18"/>
              </w:rPr>
            </w:pPr>
          </w:p>
        </w:tc>
        <w:tc>
          <w:tcPr>
            <w:tcW w:w="567" w:type="dxa"/>
            <w:vAlign w:val="center"/>
          </w:tcPr>
          <w:p w14:paraId="001926CA" w14:textId="77777777" w:rsidR="006D2DAE" w:rsidRDefault="006D2DAE">
            <w:pPr>
              <w:widowControl w:val="0"/>
              <w:spacing w:after="0"/>
              <w:jc w:val="center"/>
              <w:rPr>
                <w:rFonts w:eastAsia="Calibri" w:cs="Times New Roman"/>
                <w:szCs w:val="18"/>
              </w:rPr>
            </w:pPr>
          </w:p>
        </w:tc>
      </w:tr>
      <w:tr w:rsidR="006D2DAE" w14:paraId="3C1BFCDA" w14:textId="77777777">
        <w:trPr>
          <w:trHeight w:val="397"/>
        </w:trPr>
        <w:tc>
          <w:tcPr>
            <w:tcW w:w="5948" w:type="dxa"/>
            <w:vAlign w:val="center"/>
          </w:tcPr>
          <w:p w14:paraId="579DAC28" w14:textId="50574590" w:rsidR="006D2DAE" w:rsidRDefault="00995EE0">
            <w:pPr>
              <w:widowControl w:val="0"/>
              <w:spacing w:after="0"/>
              <w:rPr>
                <w:rFonts w:eastAsia="Calibri" w:cs="Times New Roman"/>
                <w:szCs w:val="18"/>
              </w:rPr>
            </w:pPr>
            <w:r>
              <w:rPr>
                <w:rFonts w:eastAsia="Calibri" w:cs="Times New Roman"/>
                <w:szCs w:val="18"/>
              </w:rPr>
              <w:t>Spēj pozitīvi uztvert pārmaiņas un tām pielāgoties.</w:t>
            </w:r>
          </w:p>
        </w:tc>
        <w:tc>
          <w:tcPr>
            <w:tcW w:w="568" w:type="dxa"/>
            <w:vAlign w:val="center"/>
          </w:tcPr>
          <w:p w14:paraId="56E264A1" w14:textId="77777777" w:rsidR="006D2DAE" w:rsidRDefault="006D2DAE">
            <w:pPr>
              <w:widowControl w:val="0"/>
              <w:spacing w:after="0"/>
              <w:jc w:val="center"/>
              <w:rPr>
                <w:rFonts w:eastAsia="Calibri" w:cs="Times New Roman"/>
                <w:szCs w:val="18"/>
              </w:rPr>
            </w:pPr>
          </w:p>
        </w:tc>
        <w:tc>
          <w:tcPr>
            <w:tcW w:w="282" w:type="dxa"/>
            <w:vAlign w:val="center"/>
          </w:tcPr>
          <w:p w14:paraId="463B561F" w14:textId="77777777" w:rsidR="006D2DAE" w:rsidRDefault="006D2DAE">
            <w:pPr>
              <w:widowControl w:val="0"/>
              <w:spacing w:after="0"/>
              <w:jc w:val="center"/>
              <w:rPr>
                <w:rFonts w:eastAsia="Calibri" w:cs="Times New Roman"/>
                <w:szCs w:val="18"/>
              </w:rPr>
            </w:pPr>
          </w:p>
        </w:tc>
        <w:tc>
          <w:tcPr>
            <w:tcW w:w="284" w:type="dxa"/>
            <w:vAlign w:val="center"/>
          </w:tcPr>
          <w:p w14:paraId="6D63B0BC" w14:textId="77777777" w:rsidR="006D2DAE" w:rsidRDefault="006D2DAE">
            <w:pPr>
              <w:widowControl w:val="0"/>
              <w:spacing w:after="0"/>
              <w:jc w:val="center"/>
              <w:rPr>
                <w:rFonts w:eastAsia="Calibri" w:cs="Times New Roman"/>
                <w:szCs w:val="18"/>
              </w:rPr>
            </w:pPr>
          </w:p>
        </w:tc>
        <w:tc>
          <w:tcPr>
            <w:tcW w:w="286" w:type="dxa"/>
            <w:vAlign w:val="center"/>
          </w:tcPr>
          <w:p w14:paraId="24801575" w14:textId="77777777" w:rsidR="006D2DAE" w:rsidRDefault="006D2DAE">
            <w:pPr>
              <w:widowControl w:val="0"/>
              <w:spacing w:after="0"/>
              <w:jc w:val="center"/>
              <w:rPr>
                <w:rFonts w:eastAsia="Calibri" w:cs="Times New Roman"/>
                <w:szCs w:val="18"/>
              </w:rPr>
            </w:pPr>
          </w:p>
        </w:tc>
        <w:tc>
          <w:tcPr>
            <w:tcW w:w="282" w:type="dxa"/>
            <w:vAlign w:val="center"/>
          </w:tcPr>
          <w:p w14:paraId="60C3F867" w14:textId="77777777" w:rsidR="006D2DAE" w:rsidRDefault="006D2DAE">
            <w:pPr>
              <w:widowControl w:val="0"/>
              <w:spacing w:after="0"/>
              <w:jc w:val="center"/>
              <w:rPr>
                <w:rFonts w:eastAsia="Calibri" w:cs="Times New Roman"/>
                <w:szCs w:val="18"/>
              </w:rPr>
            </w:pPr>
          </w:p>
        </w:tc>
        <w:tc>
          <w:tcPr>
            <w:tcW w:w="282" w:type="dxa"/>
            <w:vAlign w:val="center"/>
          </w:tcPr>
          <w:p w14:paraId="591D6B85" w14:textId="77777777" w:rsidR="006D2DAE" w:rsidRDefault="006D2DAE">
            <w:pPr>
              <w:widowControl w:val="0"/>
              <w:spacing w:after="0"/>
              <w:jc w:val="center"/>
              <w:rPr>
                <w:rFonts w:eastAsia="Calibri" w:cs="Times New Roman"/>
                <w:szCs w:val="18"/>
              </w:rPr>
            </w:pPr>
          </w:p>
        </w:tc>
        <w:tc>
          <w:tcPr>
            <w:tcW w:w="284" w:type="dxa"/>
            <w:vAlign w:val="center"/>
          </w:tcPr>
          <w:p w14:paraId="58B2C0EE" w14:textId="77777777" w:rsidR="006D2DAE" w:rsidRDefault="006D2DAE">
            <w:pPr>
              <w:widowControl w:val="0"/>
              <w:spacing w:after="0"/>
              <w:jc w:val="center"/>
              <w:rPr>
                <w:rFonts w:eastAsia="Calibri" w:cs="Times New Roman"/>
                <w:szCs w:val="18"/>
              </w:rPr>
            </w:pPr>
          </w:p>
        </w:tc>
        <w:tc>
          <w:tcPr>
            <w:tcW w:w="286" w:type="dxa"/>
            <w:vAlign w:val="center"/>
          </w:tcPr>
          <w:p w14:paraId="5CA04EB7" w14:textId="77777777" w:rsidR="006D2DAE" w:rsidRDefault="006D2DAE">
            <w:pPr>
              <w:widowControl w:val="0"/>
              <w:spacing w:after="0"/>
              <w:jc w:val="center"/>
              <w:rPr>
                <w:rFonts w:eastAsia="Calibri" w:cs="Times New Roman"/>
                <w:szCs w:val="18"/>
              </w:rPr>
            </w:pPr>
          </w:p>
        </w:tc>
        <w:tc>
          <w:tcPr>
            <w:tcW w:w="284" w:type="dxa"/>
            <w:vAlign w:val="center"/>
          </w:tcPr>
          <w:p w14:paraId="0CF89DAC" w14:textId="77777777" w:rsidR="006D2DAE" w:rsidRDefault="006D2DAE">
            <w:pPr>
              <w:widowControl w:val="0"/>
              <w:spacing w:after="0"/>
              <w:jc w:val="center"/>
              <w:rPr>
                <w:rFonts w:eastAsia="Calibri" w:cs="Times New Roman"/>
                <w:szCs w:val="18"/>
              </w:rPr>
            </w:pPr>
          </w:p>
        </w:tc>
        <w:tc>
          <w:tcPr>
            <w:tcW w:w="280" w:type="dxa"/>
            <w:vAlign w:val="center"/>
          </w:tcPr>
          <w:p w14:paraId="38C58522" w14:textId="77777777" w:rsidR="006D2DAE" w:rsidRDefault="006D2DAE">
            <w:pPr>
              <w:widowControl w:val="0"/>
              <w:spacing w:after="0"/>
              <w:jc w:val="center"/>
              <w:rPr>
                <w:rFonts w:eastAsia="Calibri" w:cs="Times New Roman"/>
                <w:szCs w:val="18"/>
              </w:rPr>
            </w:pPr>
          </w:p>
        </w:tc>
        <w:tc>
          <w:tcPr>
            <w:tcW w:w="567" w:type="dxa"/>
            <w:vAlign w:val="center"/>
          </w:tcPr>
          <w:p w14:paraId="0C91454B" w14:textId="77777777" w:rsidR="006D2DAE" w:rsidRDefault="006D2DAE">
            <w:pPr>
              <w:widowControl w:val="0"/>
              <w:spacing w:after="0"/>
              <w:jc w:val="center"/>
              <w:rPr>
                <w:rFonts w:eastAsia="Calibri" w:cs="Times New Roman"/>
                <w:szCs w:val="18"/>
              </w:rPr>
            </w:pPr>
          </w:p>
        </w:tc>
      </w:tr>
      <w:tr w:rsidR="006D2DAE" w14:paraId="332DB2E4" w14:textId="77777777">
        <w:trPr>
          <w:trHeight w:val="397"/>
        </w:trPr>
        <w:tc>
          <w:tcPr>
            <w:tcW w:w="5948" w:type="dxa"/>
            <w:vAlign w:val="center"/>
          </w:tcPr>
          <w:p w14:paraId="18C0104A" w14:textId="3F148AFE" w:rsidR="006D2DAE" w:rsidRDefault="00995EE0">
            <w:pPr>
              <w:widowControl w:val="0"/>
              <w:spacing w:after="0"/>
              <w:rPr>
                <w:rFonts w:eastAsia="Calibri" w:cs="Times New Roman"/>
                <w:szCs w:val="18"/>
              </w:rPr>
            </w:pPr>
            <w:r>
              <w:rPr>
                <w:rFonts w:eastAsia="Calibri" w:cs="Times New Roman"/>
                <w:szCs w:val="18"/>
              </w:rPr>
              <w:t>Pārzina un lieto formālo etiķeti (ārējais izskats un komunikācija).</w:t>
            </w:r>
          </w:p>
        </w:tc>
        <w:tc>
          <w:tcPr>
            <w:tcW w:w="568" w:type="dxa"/>
            <w:vAlign w:val="center"/>
          </w:tcPr>
          <w:p w14:paraId="1B3D993D" w14:textId="77777777" w:rsidR="006D2DAE" w:rsidRDefault="006D2DAE">
            <w:pPr>
              <w:widowControl w:val="0"/>
              <w:spacing w:after="0"/>
              <w:jc w:val="center"/>
              <w:rPr>
                <w:rFonts w:eastAsia="Calibri" w:cs="Times New Roman"/>
                <w:szCs w:val="18"/>
              </w:rPr>
            </w:pPr>
          </w:p>
        </w:tc>
        <w:tc>
          <w:tcPr>
            <w:tcW w:w="282" w:type="dxa"/>
            <w:vAlign w:val="center"/>
          </w:tcPr>
          <w:p w14:paraId="252C6F09" w14:textId="77777777" w:rsidR="006D2DAE" w:rsidRDefault="006D2DAE">
            <w:pPr>
              <w:widowControl w:val="0"/>
              <w:spacing w:after="0"/>
              <w:jc w:val="center"/>
              <w:rPr>
                <w:rFonts w:eastAsia="Calibri" w:cs="Times New Roman"/>
                <w:szCs w:val="18"/>
              </w:rPr>
            </w:pPr>
          </w:p>
        </w:tc>
        <w:tc>
          <w:tcPr>
            <w:tcW w:w="284" w:type="dxa"/>
            <w:vAlign w:val="center"/>
          </w:tcPr>
          <w:p w14:paraId="34AC76C0" w14:textId="77777777" w:rsidR="006D2DAE" w:rsidRDefault="006D2DAE">
            <w:pPr>
              <w:widowControl w:val="0"/>
              <w:spacing w:after="0"/>
              <w:jc w:val="center"/>
              <w:rPr>
                <w:rFonts w:eastAsia="Calibri" w:cs="Times New Roman"/>
                <w:szCs w:val="18"/>
              </w:rPr>
            </w:pPr>
          </w:p>
        </w:tc>
        <w:tc>
          <w:tcPr>
            <w:tcW w:w="286" w:type="dxa"/>
            <w:vAlign w:val="center"/>
          </w:tcPr>
          <w:p w14:paraId="57546C5B" w14:textId="77777777" w:rsidR="006D2DAE" w:rsidRDefault="006D2DAE">
            <w:pPr>
              <w:widowControl w:val="0"/>
              <w:spacing w:after="0"/>
              <w:jc w:val="center"/>
              <w:rPr>
                <w:rFonts w:eastAsia="Calibri" w:cs="Times New Roman"/>
                <w:szCs w:val="18"/>
              </w:rPr>
            </w:pPr>
          </w:p>
        </w:tc>
        <w:tc>
          <w:tcPr>
            <w:tcW w:w="282" w:type="dxa"/>
            <w:vAlign w:val="center"/>
          </w:tcPr>
          <w:p w14:paraId="5CCDB945" w14:textId="77777777" w:rsidR="006D2DAE" w:rsidRDefault="006D2DAE">
            <w:pPr>
              <w:widowControl w:val="0"/>
              <w:spacing w:after="0"/>
              <w:jc w:val="center"/>
              <w:rPr>
                <w:rFonts w:eastAsia="Calibri" w:cs="Times New Roman"/>
                <w:szCs w:val="18"/>
              </w:rPr>
            </w:pPr>
          </w:p>
        </w:tc>
        <w:tc>
          <w:tcPr>
            <w:tcW w:w="282" w:type="dxa"/>
            <w:vAlign w:val="center"/>
          </w:tcPr>
          <w:p w14:paraId="5B498094" w14:textId="77777777" w:rsidR="006D2DAE" w:rsidRDefault="006D2DAE">
            <w:pPr>
              <w:widowControl w:val="0"/>
              <w:spacing w:after="0"/>
              <w:jc w:val="center"/>
              <w:rPr>
                <w:rFonts w:eastAsia="Calibri" w:cs="Times New Roman"/>
                <w:szCs w:val="18"/>
              </w:rPr>
            </w:pPr>
          </w:p>
        </w:tc>
        <w:tc>
          <w:tcPr>
            <w:tcW w:w="284" w:type="dxa"/>
            <w:vAlign w:val="center"/>
          </w:tcPr>
          <w:p w14:paraId="2DD698EA" w14:textId="77777777" w:rsidR="006D2DAE" w:rsidRDefault="006D2DAE">
            <w:pPr>
              <w:widowControl w:val="0"/>
              <w:spacing w:after="0"/>
              <w:jc w:val="center"/>
              <w:rPr>
                <w:rFonts w:eastAsia="Calibri" w:cs="Times New Roman"/>
                <w:szCs w:val="18"/>
              </w:rPr>
            </w:pPr>
          </w:p>
        </w:tc>
        <w:tc>
          <w:tcPr>
            <w:tcW w:w="286" w:type="dxa"/>
            <w:vAlign w:val="center"/>
          </w:tcPr>
          <w:p w14:paraId="1CB5191C" w14:textId="77777777" w:rsidR="006D2DAE" w:rsidRDefault="006D2DAE">
            <w:pPr>
              <w:widowControl w:val="0"/>
              <w:spacing w:after="0"/>
              <w:jc w:val="center"/>
              <w:rPr>
                <w:rFonts w:eastAsia="Calibri" w:cs="Times New Roman"/>
                <w:szCs w:val="18"/>
              </w:rPr>
            </w:pPr>
          </w:p>
        </w:tc>
        <w:tc>
          <w:tcPr>
            <w:tcW w:w="284" w:type="dxa"/>
            <w:vAlign w:val="center"/>
          </w:tcPr>
          <w:p w14:paraId="6A910150" w14:textId="77777777" w:rsidR="006D2DAE" w:rsidRDefault="006D2DAE">
            <w:pPr>
              <w:widowControl w:val="0"/>
              <w:spacing w:after="0"/>
              <w:jc w:val="center"/>
              <w:rPr>
                <w:rFonts w:eastAsia="Calibri" w:cs="Times New Roman"/>
                <w:szCs w:val="18"/>
              </w:rPr>
            </w:pPr>
          </w:p>
        </w:tc>
        <w:tc>
          <w:tcPr>
            <w:tcW w:w="280" w:type="dxa"/>
            <w:vAlign w:val="center"/>
          </w:tcPr>
          <w:p w14:paraId="57EC5877" w14:textId="77777777" w:rsidR="006D2DAE" w:rsidRDefault="006D2DAE">
            <w:pPr>
              <w:widowControl w:val="0"/>
              <w:spacing w:after="0"/>
              <w:jc w:val="center"/>
              <w:rPr>
                <w:rFonts w:eastAsia="Calibri" w:cs="Times New Roman"/>
                <w:szCs w:val="18"/>
              </w:rPr>
            </w:pPr>
          </w:p>
        </w:tc>
        <w:tc>
          <w:tcPr>
            <w:tcW w:w="567" w:type="dxa"/>
            <w:vAlign w:val="center"/>
          </w:tcPr>
          <w:p w14:paraId="210AB77B" w14:textId="77777777" w:rsidR="006D2DAE" w:rsidRDefault="006D2DAE">
            <w:pPr>
              <w:widowControl w:val="0"/>
              <w:spacing w:after="0"/>
              <w:jc w:val="center"/>
              <w:rPr>
                <w:rFonts w:eastAsia="Calibri" w:cs="Times New Roman"/>
                <w:szCs w:val="18"/>
              </w:rPr>
            </w:pPr>
          </w:p>
        </w:tc>
      </w:tr>
      <w:tr w:rsidR="006D2DAE" w14:paraId="791DE2BF" w14:textId="77777777">
        <w:trPr>
          <w:trHeight w:val="397"/>
        </w:trPr>
        <w:tc>
          <w:tcPr>
            <w:tcW w:w="5948" w:type="dxa"/>
            <w:shd w:val="clear" w:color="auto" w:fill="F2F2F2" w:themeFill="background1" w:themeFillShade="F2"/>
            <w:vAlign w:val="center"/>
          </w:tcPr>
          <w:p w14:paraId="7B349A0F" w14:textId="77777777" w:rsidR="006D2DAE" w:rsidRDefault="00995EE0">
            <w:pPr>
              <w:widowControl w:val="0"/>
              <w:spacing w:after="0"/>
              <w:rPr>
                <w:rFonts w:eastAsia="Calibri" w:cs="Times New Roman"/>
                <w:b/>
                <w:szCs w:val="18"/>
              </w:rPr>
            </w:pPr>
            <w:r>
              <w:rPr>
                <w:rFonts w:eastAsia="Calibri" w:cs="Times New Roman"/>
                <w:b/>
                <w:szCs w:val="18"/>
              </w:rPr>
              <w:t>Darba sniegums</w:t>
            </w:r>
          </w:p>
        </w:tc>
        <w:tc>
          <w:tcPr>
            <w:tcW w:w="568" w:type="dxa"/>
            <w:shd w:val="clear" w:color="auto" w:fill="F2F2F2" w:themeFill="background1" w:themeFillShade="F2"/>
            <w:vAlign w:val="center"/>
          </w:tcPr>
          <w:p w14:paraId="2C072B5C" w14:textId="77777777" w:rsidR="006D2DAE" w:rsidRDefault="006D2DAE">
            <w:pPr>
              <w:widowControl w:val="0"/>
              <w:spacing w:after="0"/>
              <w:jc w:val="center"/>
              <w:rPr>
                <w:rFonts w:eastAsia="Calibri" w:cs="Times New Roman"/>
                <w:szCs w:val="18"/>
              </w:rPr>
            </w:pPr>
          </w:p>
        </w:tc>
        <w:tc>
          <w:tcPr>
            <w:tcW w:w="282" w:type="dxa"/>
            <w:shd w:val="clear" w:color="auto" w:fill="F2F2F2" w:themeFill="background1" w:themeFillShade="F2"/>
            <w:vAlign w:val="center"/>
          </w:tcPr>
          <w:p w14:paraId="2A173048" w14:textId="77777777" w:rsidR="006D2DAE" w:rsidRDefault="006D2DAE">
            <w:pPr>
              <w:widowControl w:val="0"/>
              <w:spacing w:after="0"/>
              <w:jc w:val="center"/>
              <w:rPr>
                <w:rFonts w:eastAsia="Calibri" w:cs="Times New Roman"/>
                <w:szCs w:val="18"/>
              </w:rPr>
            </w:pPr>
          </w:p>
        </w:tc>
        <w:tc>
          <w:tcPr>
            <w:tcW w:w="284" w:type="dxa"/>
            <w:shd w:val="clear" w:color="auto" w:fill="F2F2F2" w:themeFill="background1" w:themeFillShade="F2"/>
            <w:vAlign w:val="center"/>
          </w:tcPr>
          <w:p w14:paraId="56A3F50D" w14:textId="77777777" w:rsidR="006D2DAE" w:rsidRDefault="006D2DAE">
            <w:pPr>
              <w:widowControl w:val="0"/>
              <w:spacing w:after="0"/>
              <w:jc w:val="center"/>
              <w:rPr>
                <w:rFonts w:eastAsia="Calibri" w:cs="Times New Roman"/>
                <w:szCs w:val="18"/>
              </w:rPr>
            </w:pPr>
          </w:p>
        </w:tc>
        <w:tc>
          <w:tcPr>
            <w:tcW w:w="286" w:type="dxa"/>
            <w:shd w:val="clear" w:color="auto" w:fill="F2F2F2" w:themeFill="background1" w:themeFillShade="F2"/>
            <w:vAlign w:val="center"/>
          </w:tcPr>
          <w:p w14:paraId="6AFCC4B8" w14:textId="77777777" w:rsidR="006D2DAE" w:rsidRDefault="006D2DAE">
            <w:pPr>
              <w:widowControl w:val="0"/>
              <w:spacing w:after="0"/>
              <w:jc w:val="center"/>
              <w:rPr>
                <w:rFonts w:eastAsia="Calibri" w:cs="Times New Roman"/>
                <w:szCs w:val="18"/>
              </w:rPr>
            </w:pPr>
          </w:p>
        </w:tc>
        <w:tc>
          <w:tcPr>
            <w:tcW w:w="282" w:type="dxa"/>
            <w:shd w:val="clear" w:color="auto" w:fill="F2F2F2" w:themeFill="background1" w:themeFillShade="F2"/>
            <w:vAlign w:val="center"/>
          </w:tcPr>
          <w:p w14:paraId="7E13AE3E" w14:textId="77777777" w:rsidR="006D2DAE" w:rsidRDefault="006D2DAE">
            <w:pPr>
              <w:widowControl w:val="0"/>
              <w:spacing w:after="0"/>
              <w:jc w:val="center"/>
              <w:rPr>
                <w:rFonts w:eastAsia="Calibri" w:cs="Times New Roman"/>
                <w:szCs w:val="18"/>
              </w:rPr>
            </w:pPr>
          </w:p>
        </w:tc>
        <w:tc>
          <w:tcPr>
            <w:tcW w:w="282" w:type="dxa"/>
            <w:shd w:val="clear" w:color="auto" w:fill="F2F2F2" w:themeFill="background1" w:themeFillShade="F2"/>
            <w:vAlign w:val="center"/>
          </w:tcPr>
          <w:p w14:paraId="541073D6" w14:textId="77777777" w:rsidR="006D2DAE" w:rsidRDefault="006D2DAE">
            <w:pPr>
              <w:widowControl w:val="0"/>
              <w:spacing w:after="0"/>
              <w:jc w:val="center"/>
              <w:rPr>
                <w:rFonts w:eastAsia="Calibri" w:cs="Times New Roman"/>
                <w:szCs w:val="18"/>
              </w:rPr>
            </w:pPr>
          </w:p>
        </w:tc>
        <w:tc>
          <w:tcPr>
            <w:tcW w:w="284" w:type="dxa"/>
            <w:shd w:val="clear" w:color="auto" w:fill="F2F2F2" w:themeFill="background1" w:themeFillShade="F2"/>
            <w:vAlign w:val="center"/>
          </w:tcPr>
          <w:p w14:paraId="1638C790" w14:textId="77777777" w:rsidR="006D2DAE" w:rsidRDefault="006D2DAE">
            <w:pPr>
              <w:widowControl w:val="0"/>
              <w:spacing w:after="0"/>
              <w:jc w:val="center"/>
              <w:rPr>
                <w:rFonts w:eastAsia="Calibri" w:cs="Times New Roman"/>
                <w:szCs w:val="18"/>
              </w:rPr>
            </w:pPr>
          </w:p>
        </w:tc>
        <w:tc>
          <w:tcPr>
            <w:tcW w:w="286" w:type="dxa"/>
            <w:shd w:val="clear" w:color="auto" w:fill="F2F2F2" w:themeFill="background1" w:themeFillShade="F2"/>
            <w:vAlign w:val="center"/>
          </w:tcPr>
          <w:p w14:paraId="1B4CAB98" w14:textId="77777777" w:rsidR="006D2DAE" w:rsidRDefault="006D2DAE">
            <w:pPr>
              <w:widowControl w:val="0"/>
              <w:spacing w:after="0"/>
              <w:jc w:val="center"/>
              <w:rPr>
                <w:rFonts w:eastAsia="Calibri" w:cs="Times New Roman"/>
                <w:szCs w:val="18"/>
              </w:rPr>
            </w:pPr>
          </w:p>
        </w:tc>
        <w:tc>
          <w:tcPr>
            <w:tcW w:w="284" w:type="dxa"/>
            <w:shd w:val="clear" w:color="auto" w:fill="F2F2F2" w:themeFill="background1" w:themeFillShade="F2"/>
            <w:vAlign w:val="center"/>
          </w:tcPr>
          <w:p w14:paraId="675F963F" w14:textId="77777777" w:rsidR="006D2DAE" w:rsidRDefault="006D2DAE">
            <w:pPr>
              <w:widowControl w:val="0"/>
              <w:spacing w:after="0"/>
              <w:jc w:val="center"/>
              <w:rPr>
                <w:rFonts w:eastAsia="Calibri" w:cs="Times New Roman"/>
                <w:szCs w:val="18"/>
              </w:rPr>
            </w:pPr>
          </w:p>
        </w:tc>
        <w:tc>
          <w:tcPr>
            <w:tcW w:w="280" w:type="dxa"/>
            <w:shd w:val="clear" w:color="auto" w:fill="F2F2F2" w:themeFill="background1" w:themeFillShade="F2"/>
            <w:vAlign w:val="center"/>
          </w:tcPr>
          <w:p w14:paraId="5913D949" w14:textId="77777777" w:rsidR="006D2DAE" w:rsidRDefault="006D2DAE">
            <w:pPr>
              <w:widowControl w:val="0"/>
              <w:spacing w:after="0"/>
              <w:jc w:val="center"/>
              <w:rPr>
                <w:rFonts w:eastAsia="Calibri" w:cs="Times New Roman"/>
                <w:szCs w:val="18"/>
              </w:rPr>
            </w:pPr>
          </w:p>
        </w:tc>
        <w:tc>
          <w:tcPr>
            <w:tcW w:w="567" w:type="dxa"/>
            <w:shd w:val="clear" w:color="auto" w:fill="F2F2F2" w:themeFill="background1" w:themeFillShade="F2"/>
            <w:vAlign w:val="center"/>
          </w:tcPr>
          <w:p w14:paraId="69839CA9" w14:textId="77777777" w:rsidR="006D2DAE" w:rsidRDefault="006D2DAE">
            <w:pPr>
              <w:widowControl w:val="0"/>
              <w:spacing w:after="0"/>
              <w:jc w:val="center"/>
              <w:rPr>
                <w:rFonts w:eastAsia="Calibri" w:cs="Times New Roman"/>
                <w:szCs w:val="18"/>
              </w:rPr>
            </w:pPr>
          </w:p>
        </w:tc>
      </w:tr>
      <w:tr w:rsidR="006D2DAE" w14:paraId="63979409" w14:textId="77777777">
        <w:trPr>
          <w:trHeight w:val="397"/>
        </w:trPr>
        <w:tc>
          <w:tcPr>
            <w:tcW w:w="5948" w:type="dxa"/>
            <w:vAlign w:val="center"/>
          </w:tcPr>
          <w:p w14:paraId="0A90B40C" w14:textId="77777777" w:rsidR="006D2DAE" w:rsidRDefault="00995EE0">
            <w:pPr>
              <w:widowControl w:val="0"/>
              <w:spacing w:after="0"/>
              <w:rPr>
                <w:rFonts w:eastAsia="Calibri" w:cs="Times New Roman"/>
                <w:szCs w:val="18"/>
              </w:rPr>
            </w:pPr>
            <w:r>
              <w:rPr>
                <w:rFonts w:eastAsia="Calibri" w:cs="Times New Roman"/>
                <w:szCs w:val="18"/>
              </w:rPr>
              <w:t xml:space="preserve">Ir apguvis nepieciešamās praktiskās darba prasmes, pārvalda ar darbu saistīto dokumentāciju. </w:t>
            </w:r>
          </w:p>
        </w:tc>
        <w:tc>
          <w:tcPr>
            <w:tcW w:w="568" w:type="dxa"/>
            <w:vAlign w:val="center"/>
          </w:tcPr>
          <w:p w14:paraId="6C57F12C" w14:textId="77777777" w:rsidR="006D2DAE" w:rsidRDefault="006D2DAE">
            <w:pPr>
              <w:widowControl w:val="0"/>
              <w:spacing w:after="0"/>
              <w:jc w:val="center"/>
              <w:rPr>
                <w:rFonts w:eastAsia="Calibri" w:cs="Times New Roman"/>
                <w:szCs w:val="18"/>
              </w:rPr>
            </w:pPr>
          </w:p>
        </w:tc>
        <w:tc>
          <w:tcPr>
            <w:tcW w:w="282" w:type="dxa"/>
            <w:vAlign w:val="center"/>
          </w:tcPr>
          <w:p w14:paraId="04CC0366" w14:textId="77777777" w:rsidR="006D2DAE" w:rsidRDefault="006D2DAE">
            <w:pPr>
              <w:widowControl w:val="0"/>
              <w:spacing w:after="0"/>
              <w:jc w:val="center"/>
              <w:rPr>
                <w:rFonts w:eastAsia="Calibri" w:cs="Times New Roman"/>
                <w:szCs w:val="18"/>
              </w:rPr>
            </w:pPr>
          </w:p>
        </w:tc>
        <w:tc>
          <w:tcPr>
            <w:tcW w:w="284" w:type="dxa"/>
            <w:vAlign w:val="center"/>
          </w:tcPr>
          <w:p w14:paraId="21AB0E70" w14:textId="77777777" w:rsidR="006D2DAE" w:rsidRDefault="006D2DAE">
            <w:pPr>
              <w:widowControl w:val="0"/>
              <w:spacing w:after="0"/>
              <w:jc w:val="center"/>
              <w:rPr>
                <w:rFonts w:eastAsia="Calibri" w:cs="Times New Roman"/>
                <w:szCs w:val="18"/>
              </w:rPr>
            </w:pPr>
          </w:p>
        </w:tc>
        <w:tc>
          <w:tcPr>
            <w:tcW w:w="286" w:type="dxa"/>
            <w:vAlign w:val="center"/>
          </w:tcPr>
          <w:p w14:paraId="3A55A2DF" w14:textId="77777777" w:rsidR="006D2DAE" w:rsidRDefault="006D2DAE">
            <w:pPr>
              <w:widowControl w:val="0"/>
              <w:spacing w:after="0"/>
              <w:jc w:val="center"/>
              <w:rPr>
                <w:rFonts w:eastAsia="Calibri" w:cs="Times New Roman"/>
                <w:szCs w:val="18"/>
              </w:rPr>
            </w:pPr>
          </w:p>
        </w:tc>
        <w:tc>
          <w:tcPr>
            <w:tcW w:w="282" w:type="dxa"/>
            <w:vAlign w:val="center"/>
          </w:tcPr>
          <w:p w14:paraId="02562A18" w14:textId="77777777" w:rsidR="006D2DAE" w:rsidRDefault="006D2DAE">
            <w:pPr>
              <w:widowControl w:val="0"/>
              <w:spacing w:after="0"/>
              <w:jc w:val="center"/>
              <w:rPr>
                <w:rFonts w:eastAsia="Calibri" w:cs="Times New Roman"/>
                <w:szCs w:val="18"/>
              </w:rPr>
            </w:pPr>
          </w:p>
        </w:tc>
        <w:tc>
          <w:tcPr>
            <w:tcW w:w="282" w:type="dxa"/>
            <w:vAlign w:val="center"/>
          </w:tcPr>
          <w:p w14:paraId="3E998F78" w14:textId="77777777" w:rsidR="006D2DAE" w:rsidRDefault="006D2DAE">
            <w:pPr>
              <w:widowControl w:val="0"/>
              <w:spacing w:after="0"/>
              <w:jc w:val="center"/>
              <w:rPr>
                <w:rFonts w:eastAsia="Calibri" w:cs="Times New Roman"/>
                <w:szCs w:val="18"/>
              </w:rPr>
            </w:pPr>
          </w:p>
        </w:tc>
        <w:tc>
          <w:tcPr>
            <w:tcW w:w="284" w:type="dxa"/>
            <w:vAlign w:val="center"/>
          </w:tcPr>
          <w:p w14:paraId="2421C3A4" w14:textId="77777777" w:rsidR="006D2DAE" w:rsidRDefault="006D2DAE">
            <w:pPr>
              <w:widowControl w:val="0"/>
              <w:spacing w:after="0"/>
              <w:jc w:val="center"/>
              <w:rPr>
                <w:rFonts w:eastAsia="Calibri" w:cs="Times New Roman"/>
                <w:szCs w:val="18"/>
              </w:rPr>
            </w:pPr>
          </w:p>
        </w:tc>
        <w:tc>
          <w:tcPr>
            <w:tcW w:w="286" w:type="dxa"/>
            <w:vAlign w:val="center"/>
          </w:tcPr>
          <w:p w14:paraId="3E5B3B47" w14:textId="77777777" w:rsidR="006D2DAE" w:rsidRDefault="006D2DAE">
            <w:pPr>
              <w:widowControl w:val="0"/>
              <w:spacing w:after="0"/>
              <w:jc w:val="center"/>
              <w:rPr>
                <w:rFonts w:eastAsia="Calibri" w:cs="Times New Roman"/>
                <w:szCs w:val="18"/>
              </w:rPr>
            </w:pPr>
          </w:p>
        </w:tc>
        <w:tc>
          <w:tcPr>
            <w:tcW w:w="284" w:type="dxa"/>
            <w:vAlign w:val="center"/>
          </w:tcPr>
          <w:p w14:paraId="4CFDDE52" w14:textId="77777777" w:rsidR="006D2DAE" w:rsidRDefault="006D2DAE">
            <w:pPr>
              <w:widowControl w:val="0"/>
              <w:spacing w:after="0"/>
              <w:jc w:val="center"/>
              <w:rPr>
                <w:rFonts w:eastAsia="Calibri" w:cs="Times New Roman"/>
                <w:szCs w:val="18"/>
              </w:rPr>
            </w:pPr>
          </w:p>
        </w:tc>
        <w:tc>
          <w:tcPr>
            <w:tcW w:w="280" w:type="dxa"/>
            <w:vAlign w:val="center"/>
          </w:tcPr>
          <w:p w14:paraId="4246CD3A" w14:textId="77777777" w:rsidR="006D2DAE" w:rsidRDefault="006D2DAE">
            <w:pPr>
              <w:widowControl w:val="0"/>
              <w:spacing w:after="0"/>
              <w:jc w:val="center"/>
              <w:rPr>
                <w:rFonts w:eastAsia="Calibri" w:cs="Times New Roman"/>
                <w:szCs w:val="18"/>
              </w:rPr>
            </w:pPr>
          </w:p>
        </w:tc>
        <w:tc>
          <w:tcPr>
            <w:tcW w:w="567" w:type="dxa"/>
            <w:vAlign w:val="center"/>
          </w:tcPr>
          <w:p w14:paraId="313BF0F4" w14:textId="77777777" w:rsidR="006D2DAE" w:rsidRDefault="006D2DAE">
            <w:pPr>
              <w:widowControl w:val="0"/>
              <w:spacing w:after="0"/>
              <w:jc w:val="center"/>
              <w:rPr>
                <w:rFonts w:eastAsia="Calibri" w:cs="Times New Roman"/>
                <w:szCs w:val="18"/>
              </w:rPr>
            </w:pPr>
          </w:p>
        </w:tc>
      </w:tr>
      <w:tr w:rsidR="006D2DAE" w14:paraId="33B70308" w14:textId="77777777">
        <w:trPr>
          <w:trHeight w:val="397"/>
        </w:trPr>
        <w:tc>
          <w:tcPr>
            <w:tcW w:w="5948" w:type="dxa"/>
            <w:vAlign w:val="center"/>
          </w:tcPr>
          <w:p w14:paraId="4916FD7A" w14:textId="77777777" w:rsidR="006D2DAE" w:rsidRDefault="00995EE0">
            <w:pPr>
              <w:widowControl w:val="0"/>
              <w:spacing w:after="0"/>
              <w:rPr>
                <w:rFonts w:eastAsia="Calibri" w:cs="Times New Roman"/>
                <w:szCs w:val="18"/>
              </w:rPr>
            </w:pPr>
            <w:r>
              <w:rPr>
                <w:rFonts w:eastAsia="Calibri" w:cs="Times New Roman"/>
                <w:szCs w:val="18"/>
              </w:rPr>
              <w:t>Ir punktuāls un ievēro darba izpildes termiņus.</w:t>
            </w:r>
          </w:p>
        </w:tc>
        <w:tc>
          <w:tcPr>
            <w:tcW w:w="568" w:type="dxa"/>
            <w:vAlign w:val="center"/>
          </w:tcPr>
          <w:p w14:paraId="120713DB" w14:textId="77777777" w:rsidR="006D2DAE" w:rsidRDefault="006D2DAE">
            <w:pPr>
              <w:widowControl w:val="0"/>
              <w:spacing w:after="0"/>
              <w:jc w:val="center"/>
              <w:rPr>
                <w:rFonts w:eastAsia="Calibri" w:cs="Times New Roman"/>
                <w:szCs w:val="18"/>
              </w:rPr>
            </w:pPr>
          </w:p>
        </w:tc>
        <w:tc>
          <w:tcPr>
            <w:tcW w:w="282" w:type="dxa"/>
            <w:vAlign w:val="center"/>
          </w:tcPr>
          <w:p w14:paraId="34916691" w14:textId="77777777" w:rsidR="006D2DAE" w:rsidRDefault="006D2DAE">
            <w:pPr>
              <w:widowControl w:val="0"/>
              <w:spacing w:after="0"/>
              <w:jc w:val="center"/>
              <w:rPr>
                <w:rFonts w:eastAsia="Calibri" w:cs="Times New Roman"/>
                <w:szCs w:val="18"/>
              </w:rPr>
            </w:pPr>
          </w:p>
        </w:tc>
        <w:tc>
          <w:tcPr>
            <w:tcW w:w="284" w:type="dxa"/>
            <w:vAlign w:val="center"/>
          </w:tcPr>
          <w:p w14:paraId="49189062" w14:textId="77777777" w:rsidR="006D2DAE" w:rsidRDefault="006D2DAE">
            <w:pPr>
              <w:widowControl w:val="0"/>
              <w:spacing w:after="0"/>
              <w:jc w:val="center"/>
              <w:rPr>
                <w:rFonts w:eastAsia="Calibri" w:cs="Times New Roman"/>
                <w:szCs w:val="18"/>
              </w:rPr>
            </w:pPr>
          </w:p>
        </w:tc>
        <w:tc>
          <w:tcPr>
            <w:tcW w:w="286" w:type="dxa"/>
            <w:vAlign w:val="center"/>
          </w:tcPr>
          <w:p w14:paraId="4E67D2EC" w14:textId="77777777" w:rsidR="006D2DAE" w:rsidRDefault="006D2DAE">
            <w:pPr>
              <w:widowControl w:val="0"/>
              <w:spacing w:after="0"/>
              <w:jc w:val="center"/>
              <w:rPr>
                <w:rFonts w:eastAsia="Calibri" w:cs="Times New Roman"/>
                <w:szCs w:val="18"/>
              </w:rPr>
            </w:pPr>
          </w:p>
        </w:tc>
        <w:tc>
          <w:tcPr>
            <w:tcW w:w="282" w:type="dxa"/>
            <w:vAlign w:val="center"/>
          </w:tcPr>
          <w:p w14:paraId="001380FA" w14:textId="77777777" w:rsidR="006D2DAE" w:rsidRDefault="006D2DAE">
            <w:pPr>
              <w:widowControl w:val="0"/>
              <w:spacing w:after="0"/>
              <w:jc w:val="center"/>
              <w:rPr>
                <w:rFonts w:eastAsia="Calibri" w:cs="Times New Roman"/>
                <w:szCs w:val="18"/>
              </w:rPr>
            </w:pPr>
          </w:p>
        </w:tc>
        <w:tc>
          <w:tcPr>
            <w:tcW w:w="282" w:type="dxa"/>
            <w:vAlign w:val="center"/>
          </w:tcPr>
          <w:p w14:paraId="0747B71D" w14:textId="77777777" w:rsidR="006D2DAE" w:rsidRDefault="006D2DAE">
            <w:pPr>
              <w:widowControl w:val="0"/>
              <w:spacing w:after="0"/>
              <w:jc w:val="center"/>
              <w:rPr>
                <w:rFonts w:eastAsia="Calibri" w:cs="Times New Roman"/>
                <w:szCs w:val="18"/>
              </w:rPr>
            </w:pPr>
          </w:p>
        </w:tc>
        <w:tc>
          <w:tcPr>
            <w:tcW w:w="284" w:type="dxa"/>
            <w:vAlign w:val="center"/>
          </w:tcPr>
          <w:p w14:paraId="6548812A" w14:textId="77777777" w:rsidR="006D2DAE" w:rsidRDefault="006D2DAE">
            <w:pPr>
              <w:widowControl w:val="0"/>
              <w:spacing w:after="0"/>
              <w:jc w:val="center"/>
              <w:rPr>
                <w:rFonts w:eastAsia="Calibri" w:cs="Times New Roman"/>
                <w:szCs w:val="18"/>
              </w:rPr>
            </w:pPr>
          </w:p>
        </w:tc>
        <w:tc>
          <w:tcPr>
            <w:tcW w:w="286" w:type="dxa"/>
            <w:vAlign w:val="center"/>
          </w:tcPr>
          <w:p w14:paraId="29902782" w14:textId="77777777" w:rsidR="006D2DAE" w:rsidRDefault="006D2DAE">
            <w:pPr>
              <w:widowControl w:val="0"/>
              <w:spacing w:after="0"/>
              <w:jc w:val="center"/>
              <w:rPr>
                <w:rFonts w:eastAsia="Calibri" w:cs="Times New Roman"/>
                <w:szCs w:val="18"/>
              </w:rPr>
            </w:pPr>
          </w:p>
        </w:tc>
        <w:tc>
          <w:tcPr>
            <w:tcW w:w="284" w:type="dxa"/>
            <w:vAlign w:val="center"/>
          </w:tcPr>
          <w:p w14:paraId="1A48622C" w14:textId="77777777" w:rsidR="006D2DAE" w:rsidRDefault="006D2DAE">
            <w:pPr>
              <w:widowControl w:val="0"/>
              <w:spacing w:after="0"/>
              <w:jc w:val="center"/>
              <w:rPr>
                <w:rFonts w:eastAsia="Calibri" w:cs="Times New Roman"/>
                <w:szCs w:val="18"/>
              </w:rPr>
            </w:pPr>
          </w:p>
        </w:tc>
        <w:tc>
          <w:tcPr>
            <w:tcW w:w="280" w:type="dxa"/>
            <w:vAlign w:val="center"/>
          </w:tcPr>
          <w:p w14:paraId="65EAF172" w14:textId="77777777" w:rsidR="006D2DAE" w:rsidRDefault="006D2DAE">
            <w:pPr>
              <w:widowControl w:val="0"/>
              <w:spacing w:after="0"/>
              <w:jc w:val="center"/>
              <w:rPr>
                <w:rFonts w:eastAsia="Calibri" w:cs="Times New Roman"/>
                <w:szCs w:val="18"/>
              </w:rPr>
            </w:pPr>
          </w:p>
        </w:tc>
        <w:tc>
          <w:tcPr>
            <w:tcW w:w="567" w:type="dxa"/>
            <w:vAlign w:val="center"/>
          </w:tcPr>
          <w:p w14:paraId="013D9CDA" w14:textId="77777777" w:rsidR="006D2DAE" w:rsidRDefault="006D2DAE">
            <w:pPr>
              <w:widowControl w:val="0"/>
              <w:spacing w:after="0"/>
              <w:jc w:val="center"/>
              <w:rPr>
                <w:rFonts w:eastAsia="Calibri" w:cs="Times New Roman"/>
                <w:szCs w:val="18"/>
              </w:rPr>
            </w:pPr>
          </w:p>
        </w:tc>
      </w:tr>
      <w:tr w:rsidR="006D2DAE" w14:paraId="5ABAC86B" w14:textId="77777777">
        <w:trPr>
          <w:trHeight w:val="397"/>
        </w:trPr>
        <w:tc>
          <w:tcPr>
            <w:tcW w:w="5948" w:type="dxa"/>
            <w:vAlign w:val="center"/>
          </w:tcPr>
          <w:p w14:paraId="0EFC075A" w14:textId="77777777" w:rsidR="006D2DAE" w:rsidRDefault="00995EE0">
            <w:pPr>
              <w:widowControl w:val="0"/>
              <w:spacing w:after="0"/>
              <w:rPr>
                <w:rFonts w:eastAsia="Calibri" w:cs="Times New Roman"/>
                <w:szCs w:val="18"/>
              </w:rPr>
            </w:pPr>
            <w:r>
              <w:rPr>
                <w:rFonts w:eastAsia="Calibri" w:cs="Times New Roman"/>
                <w:szCs w:val="18"/>
              </w:rPr>
              <w:t>Spēj strādāt patstāvīgi un atbildīgi, kontrolēt sava darba rezultātu.</w:t>
            </w:r>
          </w:p>
        </w:tc>
        <w:tc>
          <w:tcPr>
            <w:tcW w:w="568" w:type="dxa"/>
            <w:vAlign w:val="center"/>
          </w:tcPr>
          <w:p w14:paraId="75B2C492" w14:textId="77777777" w:rsidR="006D2DAE" w:rsidRDefault="006D2DAE">
            <w:pPr>
              <w:widowControl w:val="0"/>
              <w:spacing w:after="0"/>
              <w:jc w:val="center"/>
              <w:rPr>
                <w:rFonts w:eastAsia="Calibri" w:cs="Times New Roman"/>
                <w:szCs w:val="18"/>
              </w:rPr>
            </w:pPr>
          </w:p>
        </w:tc>
        <w:tc>
          <w:tcPr>
            <w:tcW w:w="282" w:type="dxa"/>
            <w:vAlign w:val="center"/>
          </w:tcPr>
          <w:p w14:paraId="662C186C" w14:textId="77777777" w:rsidR="006D2DAE" w:rsidRDefault="006D2DAE">
            <w:pPr>
              <w:widowControl w:val="0"/>
              <w:spacing w:after="0"/>
              <w:jc w:val="center"/>
              <w:rPr>
                <w:rFonts w:eastAsia="Calibri" w:cs="Times New Roman"/>
                <w:szCs w:val="18"/>
              </w:rPr>
            </w:pPr>
          </w:p>
        </w:tc>
        <w:tc>
          <w:tcPr>
            <w:tcW w:w="284" w:type="dxa"/>
            <w:vAlign w:val="center"/>
          </w:tcPr>
          <w:p w14:paraId="44B1E7BD" w14:textId="77777777" w:rsidR="006D2DAE" w:rsidRDefault="006D2DAE">
            <w:pPr>
              <w:widowControl w:val="0"/>
              <w:spacing w:after="0"/>
              <w:jc w:val="center"/>
              <w:rPr>
                <w:rFonts w:eastAsia="Calibri" w:cs="Times New Roman"/>
                <w:szCs w:val="18"/>
              </w:rPr>
            </w:pPr>
          </w:p>
        </w:tc>
        <w:tc>
          <w:tcPr>
            <w:tcW w:w="286" w:type="dxa"/>
            <w:vAlign w:val="center"/>
          </w:tcPr>
          <w:p w14:paraId="781404D7" w14:textId="77777777" w:rsidR="006D2DAE" w:rsidRDefault="006D2DAE">
            <w:pPr>
              <w:widowControl w:val="0"/>
              <w:spacing w:after="0"/>
              <w:jc w:val="center"/>
              <w:rPr>
                <w:rFonts w:eastAsia="Calibri" w:cs="Times New Roman"/>
                <w:szCs w:val="18"/>
              </w:rPr>
            </w:pPr>
          </w:p>
        </w:tc>
        <w:tc>
          <w:tcPr>
            <w:tcW w:w="282" w:type="dxa"/>
            <w:vAlign w:val="center"/>
          </w:tcPr>
          <w:p w14:paraId="330A9B60" w14:textId="77777777" w:rsidR="006D2DAE" w:rsidRDefault="006D2DAE">
            <w:pPr>
              <w:widowControl w:val="0"/>
              <w:spacing w:after="0"/>
              <w:jc w:val="center"/>
              <w:rPr>
                <w:rFonts w:eastAsia="Calibri" w:cs="Times New Roman"/>
                <w:szCs w:val="18"/>
              </w:rPr>
            </w:pPr>
          </w:p>
        </w:tc>
        <w:tc>
          <w:tcPr>
            <w:tcW w:w="282" w:type="dxa"/>
            <w:vAlign w:val="center"/>
          </w:tcPr>
          <w:p w14:paraId="38F781AD" w14:textId="77777777" w:rsidR="006D2DAE" w:rsidRDefault="006D2DAE">
            <w:pPr>
              <w:widowControl w:val="0"/>
              <w:spacing w:after="0"/>
              <w:jc w:val="center"/>
              <w:rPr>
                <w:rFonts w:eastAsia="Calibri" w:cs="Times New Roman"/>
                <w:szCs w:val="18"/>
              </w:rPr>
            </w:pPr>
          </w:p>
        </w:tc>
        <w:tc>
          <w:tcPr>
            <w:tcW w:w="284" w:type="dxa"/>
            <w:vAlign w:val="center"/>
          </w:tcPr>
          <w:p w14:paraId="0A368E7C" w14:textId="77777777" w:rsidR="006D2DAE" w:rsidRDefault="006D2DAE">
            <w:pPr>
              <w:widowControl w:val="0"/>
              <w:spacing w:after="0"/>
              <w:jc w:val="center"/>
              <w:rPr>
                <w:rFonts w:eastAsia="Calibri" w:cs="Times New Roman"/>
                <w:szCs w:val="18"/>
              </w:rPr>
            </w:pPr>
          </w:p>
        </w:tc>
        <w:tc>
          <w:tcPr>
            <w:tcW w:w="286" w:type="dxa"/>
            <w:vAlign w:val="center"/>
          </w:tcPr>
          <w:p w14:paraId="6A04ED35" w14:textId="77777777" w:rsidR="006D2DAE" w:rsidRDefault="006D2DAE">
            <w:pPr>
              <w:widowControl w:val="0"/>
              <w:spacing w:after="0"/>
              <w:jc w:val="center"/>
              <w:rPr>
                <w:rFonts w:eastAsia="Calibri" w:cs="Times New Roman"/>
                <w:szCs w:val="18"/>
              </w:rPr>
            </w:pPr>
          </w:p>
        </w:tc>
        <w:tc>
          <w:tcPr>
            <w:tcW w:w="284" w:type="dxa"/>
            <w:vAlign w:val="center"/>
          </w:tcPr>
          <w:p w14:paraId="5A0CF301" w14:textId="77777777" w:rsidR="006D2DAE" w:rsidRDefault="006D2DAE">
            <w:pPr>
              <w:widowControl w:val="0"/>
              <w:spacing w:after="0"/>
              <w:jc w:val="center"/>
              <w:rPr>
                <w:rFonts w:eastAsia="Calibri" w:cs="Times New Roman"/>
                <w:szCs w:val="18"/>
              </w:rPr>
            </w:pPr>
          </w:p>
        </w:tc>
        <w:tc>
          <w:tcPr>
            <w:tcW w:w="280" w:type="dxa"/>
            <w:vAlign w:val="center"/>
          </w:tcPr>
          <w:p w14:paraId="3DD344A8" w14:textId="77777777" w:rsidR="006D2DAE" w:rsidRDefault="006D2DAE">
            <w:pPr>
              <w:widowControl w:val="0"/>
              <w:spacing w:after="0"/>
              <w:jc w:val="center"/>
              <w:rPr>
                <w:rFonts w:eastAsia="Calibri" w:cs="Times New Roman"/>
                <w:szCs w:val="18"/>
              </w:rPr>
            </w:pPr>
          </w:p>
        </w:tc>
        <w:tc>
          <w:tcPr>
            <w:tcW w:w="567" w:type="dxa"/>
            <w:vAlign w:val="center"/>
          </w:tcPr>
          <w:p w14:paraId="6CFDABF5" w14:textId="77777777" w:rsidR="006D2DAE" w:rsidRDefault="006D2DAE">
            <w:pPr>
              <w:widowControl w:val="0"/>
              <w:spacing w:after="0"/>
              <w:jc w:val="center"/>
              <w:rPr>
                <w:rFonts w:eastAsia="Calibri" w:cs="Times New Roman"/>
                <w:szCs w:val="18"/>
              </w:rPr>
            </w:pPr>
          </w:p>
        </w:tc>
      </w:tr>
      <w:tr w:rsidR="006D2DAE" w14:paraId="54AB0FAA" w14:textId="77777777">
        <w:trPr>
          <w:trHeight w:val="397"/>
        </w:trPr>
        <w:tc>
          <w:tcPr>
            <w:tcW w:w="5948" w:type="dxa"/>
            <w:vAlign w:val="center"/>
          </w:tcPr>
          <w:p w14:paraId="4AA798CC" w14:textId="77777777" w:rsidR="006D2DAE" w:rsidRDefault="00995EE0">
            <w:pPr>
              <w:widowControl w:val="0"/>
              <w:spacing w:after="0"/>
              <w:rPr>
                <w:rFonts w:eastAsia="Calibri" w:cs="Times New Roman"/>
                <w:szCs w:val="18"/>
              </w:rPr>
            </w:pPr>
            <w:r>
              <w:rPr>
                <w:rFonts w:eastAsia="Calibri" w:cs="Times New Roman"/>
                <w:szCs w:val="18"/>
              </w:rPr>
              <w:t>Ir disciplinēts, zina un ievēro uzņēmuma iekšējās kārtības noteikumus.</w:t>
            </w:r>
          </w:p>
        </w:tc>
        <w:tc>
          <w:tcPr>
            <w:tcW w:w="568" w:type="dxa"/>
            <w:vAlign w:val="center"/>
          </w:tcPr>
          <w:p w14:paraId="1A9DA17A" w14:textId="77777777" w:rsidR="006D2DAE" w:rsidRDefault="006D2DAE">
            <w:pPr>
              <w:widowControl w:val="0"/>
              <w:spacing w:after="0"/>
              <w:jc w:val="center"/>
              <w:rPr>
                <w:rFonts w:eastAsia="Calibri" w:cs="Times New Roman"/>
                <w:szCs w:val="18"/>
              </w:rPr>
            </w:pPr>
          </w:p>
        </w:tc>
        <w:tc>
          <w:tcPr>
            <w:tcW w:w="282" w:type="dxa"/>
            <w:vAlign w:val="center"/>
          </w:tcPr>
          <w:p w14:paraId="2C489738" w14:textId="77777777" w:rsidR="006D2DAE" w:rsidRDefault="006D2DAE">
            <w:pPr>
              <w:widowControl w:val="0"/>
              <w:spacing w:after="0"/>
              <w:jc w:val="center"/>
              <w:rPr>
                <w:rFonts w:eastAsia="Calibri" w:cs="Times New Roman"/>
                <w:szCs w:val="18"/>
              </w:rPr>
            </w:pPr>
          </w:p>
        </w:tc>
        <w:tc>
          <w:tcPr>
            <w:tcW w:w="284" w:type="dxa"/>
            <w:vAlign w:val="center"/>
          </w:tcPr>
          <w:p w14:paraId="77DE0746" w14:textId="77777777" w:rsidR="006D2DAE" w:rsidRDefault="006D2DAE">
            <w:pPr>
              <w:widowControl w:val="0"/>
              <w:spacing w:after="0"/>
              <w:jc w:val="center"/>
              <w:rPr>
                <w:rFonts w:eastAsia="Calibri" w:cs="Times New Roman"/>
                <w:szCs w:val="18"/>
              </w:rPr>
            </w:pPr>
          </w:p>
        </w:tc>
        <w:tc>
          <w:tcPr>
            <w:tcW w:w="286" w:type="dxa"/>
            <w:vAlign w:val="center"/>
          </w:tcPr>
          <w:p w14:paraId="1BC9F0A8" w14:textId="77777777" w:rsidR="006D2DAE" w:rsidRDefault="006D2DAE">
            <w:pPr>
              <w:widowControl w:val="0"/>
              <w:spacing w:after="0"/>
              <w:jc w:val="center"/>
              <w:rPr>
                <w:rFonts w:eastAsia="Calibri" w:cs="Times New Roman"/>
                <w:szCs w:val="18"/>
              </w:rPr>
            </w:pPr>
          </w:p>
        </w:tc>
        <w:tc>
          <w:tcPr>
            <w:tcW w:w="282" w:type="dxa"/>
            <w:vAlign w:val="center"/>
          </w:tcPr>
          <w:p w14:paraId="2D2229FC" w14:textId="77777777" w:rsidR="006D2DAE" w:rsidRDefault="006D2DAE">
            <w:pPr>
              <w:widowControl w:val="0"/>
              <w:spacing w:after="0"/>
              <w:jc w:val="center"/>
              <w:rPr>
                <w:rFonts w:eastAsia="Calibri" w:cs="Times New Roman"/>
                <w:szCs w:val="18"/>
              </w:rPr>
            </w:pPr>
          </w:p>
        </w:tc>
        <w:tc>
          <w:tcPr>
            <w:tcW w:w="282" w:type="dxa"/>
            <w:vAlign w:val="center"/>
          </w:tcPr>
          <w:p w14:paraId="12B170EE" w14:textId="77777777" w:rsidR="006D2DAE" w:rsidRDefault="006D2DAE">
            <w:pPr>
              <w:widowControl w:val="0"/>
              <w:spacing w:after="0"/>
              <w:jc w:val="center"/>
              <w:rPr>
                <w:rFonts w:eastAsia="Calibri" w:cs="Times New Roman"/>
                <w:szCs w:val="18"/>
              </w:rPr>
            </w:pPr>
          </w:p>
        </w:tc>
        <w:tc>
          <w:tcPr>
            <w:tcW w:w="284" w:type="dxa"/>
            <w:vAlign w:val="center"/>
          </w:tcPr>
          <w:p w14:paraId="3C461FC5" w14:textId="77777777" w:rsidR="006D2DAE" w:rsidRDefault="006D2DAE">
            <w:pPr>
              <w:widowControl w:val="0"/>
              <w:spacing w:after="0"/>
              <w:jc w:val="center"/>
              <w:rPr>
                <w:rFonts w:eastAsia="Calibri" w:cs="Times New Roman"/>
                <w:szCs w:val="18"/>
              </w:rPr>
            </w:pPr>
          </w:p>
        </w:tc>
        <w:tc>
          <w:tcPr>
            <w:tcW w:w="286" w:type="dxa"/>
            <w:vAlign w:val="center"/>
          </w:tcPr>
          <w:p w14:paraId="693DA314" w14:textId="77777777" w:rsidR="006D2DAE" w:rsidRDefault="006D2DAE">
            <w:pPr>
              <w:widowControl w:val="0"/>
              <w:spacing w:after="0"/>
              <w:jc w:val="center"/>
              <w:rPr>
                <w:rFonts w:eastAsia="Calibri" w:cs="Times New Roman"/>
                <w:szCs w:val="18"/>
              </w:rPr>
            </w:pPr>
          </w:p>
        </w:tc>
        <w:tc>
          <w:tcPr>
            <w:tcW w:w="284" w:type="dxa"/>
            <w:vAlign w:val="center"/>
          </w:tcPr>
          <w:p w14:paraId="7CA62049" w14:textId="77777777" w:rsidR="006D2DAE" w:rsidRDefault="006D2DAE">
            <w:pPr>
              <w:widowControl w:val="0"/>
              <w:spacing w:after="0"/>
              <w:jc w:val="center"/>
              <w:rPr>
                <w:rFonts w:eastAsia="Calibri" w:cs="Times New Roman"/>
                <w:szCs w:val="18"/>
              </w:rPr>
            </w:pPr>
          </w:p>
        </w:tc>
        <w:tc>
          <w:tcPr>
            <w:tcW w:w="280" w:type="dxa"/>
            <w:vAlign w:val="center"/>
          </w:tcPr>
          <w:p w14:paraId="0C31918D" w14:textId="77777777" w:rsidR="006D2DAE" w:rsidRDefault="006D2DAE">
            <w:pPr>
              <w:widowControl w:val="0"/>
              <w:spacing w:after="0"/>
              <w:jc w:val="center"/>
              <w:rPr>
                <w:rFonts w:eastAsia="Calibri" w:cs="Times New Roman"/>
                <w:szCs w:val="18"/>
              </w:rPr>
            </w:pPr>
          </w:p>
        </w:tc>
        <w:tc>
          <w:tcPr>
            <w:tcW w:w="567" w:type="dxa"/>
            <w:vAlign w:val="center"/>
          </w:tcPr>
          <w:p w14:paraId="64A9799B" w14:textId="77777777" w:rsidR="006D2DAE" w:rsidRDefault="006D2DAE">
            <w:pPr>
              <w:widowControl w:val="0"/>
              <w:spacing w:after="0"/>
              <w:jc w:val="center"/>
              <w:rPr>
                <w:rFonts w:eastAsia="Calibri" w:cs="Times New Roman"/>
                <w:szCs w:val="18"/>
              </w:rPr>
            </w:pPr>
          </w:p>
        </w:tc>
      </w:tr>
      <w:tr w:rsidR="006D2DAE" w14:paraId="0DEB5AFD" w14:textId="77777777">
        <w:trPr>
          <w:trHeight w:val="397"/>
        </w:trPr>
        <w:tc>
          <w:tcPr>
            <w:tcW w:w="5948" w:type="dxa"/>
            <w:vAlign w:val="center"/>
          </w:tcPr>
          <w:p w14:paraId="4184DD3A" w14:textId="77777777" w:rsidR="006D2DAE" w:rsidRDefault="00995EE0">
            <w:pPr>
              <w:widowControl w:val="0"/>
              <w:spacing w:after="0"/>
              <w:ind w:left="120"/>
              <w:jc w:val="right"/>
              <w:rPr>
                <w:rFonts w:eastAsia="Calibri" w:cs="Cambria"/>
                <w:b/>
                <w:bCs/>
                <w:szCs w:val="18"/>
              </w:rPr>
            </w:pPr>
            <w:r>
              <w:rPr>
                <w:rFonts w:eastAsia="Calibri" w:cs="Cambria"/>
                <w:b/>
                <w:bCs/>
                <w:szCs w:val="18"/>
              </w:rPr>
              <w:t xml:space="preserve">Gala (vidējais aritmētiskais) vērtējums: </w:t>
            </w:r>
          </w:p>
        </w:tc>
        <w:tc>
          <w:tcPr>
            <w:tcW w:w="3685" w:type="dxa"/>
            <w:gridSpan w:val="11"/>
            <w:vAlign w:val="center"/>
          </w:tcPr>
          <w:p w14:paraId="2127C633" w14:textId="77777777" w:rsidR="006D2DAE" w:rsidRDefault="006D2DAE">
            <w:pPr>
              <w:widowControl w:val="0"/>
              <w:spacing w:after="0"/>
              <w:jc w:val="center"/>
              <w:rPr>
                <w:rFonts w:eastAsia="Calibri" w:cs="Times New Roman"/>
                <w:szCs w:val="18"/>
              </w:rPr>
            </w:pPr>
          </w:p>
        </w:tc>
      </w:tr>
    </w:tbl>
    <w:p w14:paraId="190E41D4" w14:textId="77777777" w:rsidR="006D2DAE" w:rsidRDefault="006D2DAE">
      <w:pPr>
        <w:spacing w:after="0"/>
        <w:ind w:left="120"/>
        <w:rPr>
          <w:rFonts w:eastAsia="Calibri" w:cs="Cambria"/>
          <w:b/>
          <w:bCs/>
          <w:szCs w:val="18"/>
        </w:rPr>
      </w:pPr>
    </w:p>
    <w:p w14:paraId="5300120B" w14:textId="77777777" w:rsidR="006D2DAE" w:rsidRDefault="00995EE0">
      <w:pPr>
        <w:spacing w:after="0"/>
        <w:ind w:left="120"/>
        <w:rPr>
          <w:rFonts w:eastAsia="Calibri" w:cs="Cambria"/>
          <w:szCs w:val="18"/>
        </w:rPr>
      </w:pPr>
      <w:r>
        <w:rPr>
          <w:rFonts w:eastAsia="Calibri" w:cs="Cambria"/>
          <w:b/>
          <w:bCs/>
          <w:szCs w:val="18"/>
        </w:rPr>
        <w:t>Praktikanta izaugsmes vērtējums un ieteikumi turpmākai zināšanu un prasmju pilnveidei:</w:t>
      </w:r>
    </w:p>
    <w:p w14:paraId="44C11A65" w14:textId="77777777" w:rsidR="006D2DAE" w:rsidRDefault="006D2DAE">
      <w:pPr>
        <w:pBdr>
          <w:top w:val="single" w:sz="4" w:space="1" w:color="000000"/>
          <w:left w:val="single" w:sz="4" w:space="4" w:color="000000"/>
          <w:bottom w:val="single" w:sz="4" w:space="1" w:color="000000"/>
          <w:right w:val="single" w:sz="4" w:space="1" w:color="000000"/>
        </w:pBdr>
        <w:spacing w:after="0"/>
        <w:ind w:left="120"/>
        <w:rPr>
          <w:rFonts w:eastAsia="Calibri" w:cs="Times New Roman"/>
          <w:szCs w:val="18"/>
        </w:rPr>
      </w:pPr>
    </w:p>
    <w:p w14:paraId="3F1E6BD5" w14:textId="77777777" w:rsidR="006D2DAE" w:rsidRDefault="006D2DAE">
      <w:pPr>
        <w:pBdr>
          <w:top w:val="single" w:sz="4" w:space="1" w:color="000000"/>
          <w:left w:val="single" w:sz="4" w:space="4" w:color="000000"/>
          <w:bottom w:val="single" w:sz="4" w:space="1" w:color="000000"/>
          <w:right w:val="single" w:sz="4" w:space="1" w:color="000000"/>
        </w:pBdr>
        <w:spacing w:after="0"/>
        <w:ind w:left="120"/>
        <w:rPr>
          <w:rFonts w:eastAsia="Calibri" w:cs="Times New Roman"/>
          <w:szCs w:val="18"/>
        </w:rPr>
      </w:pPr>
    </w:p>
    <w:p w14:paraId="0D1BADBD" w14:textId="77777777" w:rsidR="006D2DAE" w:rsidRDefault="006D2DAE">
      <w:pPr>
        <w:pBdr>
          <w:top w:val="single" w:sz="4" w:space="1" w:color="000000"/>
          <w:left w:val="single" w:sz="4" w:space="4" w:color="000000"/>
          <w:bottom w:val="single" w:sz="4" w:space="1" w:color="000000"/>
          <w:right w:val="single" w:sz="4" w:space="1" w:color="000000"/>
        </w:pBdr>
        <w:spacing w:after="0"/>
        <w:ind w:left="120"/>
        <w:rPr>
          <w:rFonts w:eastAsia="Calibri" w:cs="Times New Roman"/>
          <w:szCs w:val="18"/>
        </w:rPr>
      </w:pPr>
    </w:p>
    <w:p w14:paraId="79E4D997" w14:textId="77777777" w:rsidR="006D2DAE" w:rsidRDefault="006D2DAE">
      <w:pPr>
        <w:pBdr>
          <w:top w:val="single" w:sz="4" w:space="1" w:color="000000"/>
          <w:left w:val="single" w:sz="4" w:space="4" w:color="000000"/>
          <w:bottom w:val="single" w:sz="4" w:space="1" w:color="000000"/>
          <w:right w:val="single" w:sz="4" w:space="1" w:color="000000"/>
        </w:pBdr>
        <w:spacing w:after="0"/>
        <w:ind w:left="120"/>
        <w:rPr>
          <w:rFonts w:eastAsia="Calibri" w:cs="Times New Roman"/>
          <w:szCs w:val="18"/>
        </w:rPr>
      </w:pPr>
    </w:p>
    <w:p w14:paraId="5B7C5CF5" w14:textId="77777777" w:rsidR="006D2DAE" w:rsidRDefault="006D2DAE">
      <w:pPr>
        <w:pBdr>
          <w:top w:val="single" w:sz="4" w:space="1" w:color="000000"/>
          <w:left w:val="single" w:sz="4" w:space="4" w:color="000000"/>
          <w:bottom w:val="single" w:sz="4" w:space="1" w:color="000000"/>
          <w:right w:val="single" w:sz="4" w:space="1" w:color="000000"/>
        </w:pBdr>
        <w:spacing w:after="0"/>
        <w:ind w:left="120"/>
        <w:rPr>
          <w:rFonts w:eastAsia="Calibri" w:cs="Times New Roman"/>
          <w:szCs w:val="18"/>
        </w:rPr>
      </w:pPr>
    </w:p>
    <w:p w14:paraId="4D06FA72" w14:textId="77777777" w:rsidR="006D2DAE" w:rsidRDefault="006D2DAE">
      <w:pPr>
        <w:spacing w:after="0"/>
        <w:ind w:left="120"/>
        <w:rPr>
          <w:rFonts w:eastAsia="Calibri" w:cs="Cambria"/>
          <w:szCs w:val="18"/>
        </w:rPr>
      </w:pPr>
    </w:p>
    <w:p w14:paraId="1FC2C048" w14:textId="77777777" w:rsidR="006D2DAE" w:rsidRDefault="006D2DAE">
      <w:pPr>
        <w:spacing w:after="0"/>
        <w:ind w:left="120"/>
        <w:rPr>
          <w:rFonts w:eastAsia="Calibri" w:cs="Cambria"/>
          <w:szCs w:val="18"/>
        </w:rPr>
      </w:pPr>
    </w:p>
    <w:p w14:paraId="0D574DF8" w14:textId="77777777" w:rsidR="006D2DAE" w:rsidRDefault="00995EE0">
      <w:pPr>
        <w:spacing w:after="0"/>
        <w:rPr>
          <w:b/>
          <w:bCs/>
          <w:sz w:val="24"/>
        </w:rPr>
      </w:pPr>
      <w:r>
        <w:rPr>
          <w:rFonts w:eastAsia="Calibri" w:cs="Cambria"/>
          <w:szCs w:val="18"/>
        </w:rPr>
        <w:t xml:space="preserve">Datums: </w:t>
      </w:r>
      <w:r>
        <w:rPr>
          <w:rFonts w:eastAsia="Calibri" w:cs="Cambria"/>
          <w:bCs/>
          <w:szCs w:val="18"/>
          <w:shd w:val="clear" w:color="auto" w:fill="F2F2F2"/>
        </w:rPr>
        <w:t>___</w:t>
      </w:r>
      <w:r>
        <w:rPr>
          <w:rFonts w:eastAsia="Calibri" w:cs="Cambria"/>
          <w:bCs/>
          <w:szCs w:val="18"/>
        </w:rPr>
        <w:t>/</w:t>
      </w:r>
      <w:r>
        <w:rPr>
          <w:rFonts w:eastAsia="Calibri" w:cs="Cambria"/>
          <w:bCs/>
          <w:szCs w:val="18"/>
          <w:shd w:val="clear" w:color="auto" w:fill="F2F2F2"/>
        </w:rPr>
        <w:t>____</w:t>
      </w:r>
      <w:r>
        <w:rPr>
          <w:rFonts w:eastAsia="Calibri" w:cs="Cambria"/>
          <w:bCs/>
          <w:szCs w:val="18"/>
        </w:rPr>
        <w:t>/20</w:t>
      </w:r>
      <w:r>
        <w:rPr>
          <w:rFonts w:eastAsia="Calibri" w:cs="Cambria"/>
          <w:bCs/>
          <w:szCs w:val="18"/>
          <w:shd w:val="clear" w:color="auto" w:fill="F2F2F2"/>
        </w:rPr>
        <w:t>___</w:t>
      </w:r>
      <w:r>
        <w:rPr>
          <w:rFonts w:eastAsia="Calibri" w:cs="Cambria"/>
          <w:szCs w:val="18"/>
        </w:rPr>
        <w:t xml:space="preserve">, </w:t>
      </w:r>
      <w:r>
        <w:rPr>
          <w:rFonts w:eastAsia="Calibri" w:cs="Cambria"/>
          <w:szCs w:val="18"/>
        </w:rPr>
        <w:tab/>
      </w:r>
      <w:r>
        <w:rPr>
          <w:rFonts w:eastAsia="Calibri" w:cs="Cambria"/>
          <w:szCs w:val="18"/>
        </w:rPr>
        <w:tab/>
      </w:r>
      <w:r>
        <w:rPr>
          <w:rFonts w:eastAsia="Calibri" w:cs="Cambria"/>
          <w:szCs w:val="18"/>
        </w:rPr>
        <w:tab/>
      </w:r>
      <w:r>
        <w:rPr>
          <w:rFonts w:eastAsia="Calibri" w:cs="Cambria"/>
          <w:szCs w:val="18"/>
        </w:rPr>
        <w:tab/>
        <w:t>Paraksts un zīmogs</w:t>
      </w:r>
      <w:r>
        <w:rPr>
          <w:rFonts w:eastAsia="Calibri" w:cs="Cambria"/>
          <w:szCs w:val="18"/>
          <w:shd w:val="clear" w:color="auto" w:fill="F2F2F2"/>
        </w:rPr>
        <w:t>: ___________________________________________</w:t>
      </w:r>
    </w:p>
    <w:sectPr w:rsidR="006D2DAE">
      <w:headerReference w:type="default" r:id="rId58"/>
      <w:footerReference w:type="default" r:id="rId59"/>
      <w:pgSz w:w="11906" w:h="16838"/>
      <w:pgMar w:top="1440" w:right="1133" w:bottom="1440" w:left="1134" w:header="0" w:footer="708"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63058" w14:textId="77777777" w:rsidR="00E406BE" w:rsidRDefault="00E406BE">
      <w:pPr>
        <w:spacing w:after="0"/>
      </w:pPr>
      <w:r>
        <w:separator/>
      </w:r>
    </w:p>
  </w:endnote>
  <w:endnote w:type="continuationSeparator" w:id="0">
    <w:p w14:paraId="2BF3BF64" w14:textId="77777777" w:rsidR="00E406BE" w:rsidRDefault="00E406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Tahoma">
    <w:panose1 w:val="020B0604030504040204"/>
    <w:charset w:val="BA"/>
    <w:family w:val="swiss"/>
    <w:pitch w:val="variable"/>
    <w:sig w:usb0="E1002EFF" w:usb1="C000605B" w:usb2="00000029" w:usb3="00000000" w:csb0="000101FF" w:csb1="00000000"/>
  </w:font>
  <w:font w:name="CIDFont+F1">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373054"/>
      <w:docPartObj>
        <w:docPartGallery w:val="Page Numbers (Bottom of Page)"/>
        <w:docPartUnique/>
      </w:docPartObj>
    </w:sdtPr>
    <w:sdtEndPr/>
    <w:sdtContent>
      <w:p w14:paraId="2FF99DC6" w14:textId="77777777" w:rsidR="006D2DAE" w:rsidRDefault="00995EE0">
        <w:pPr>
          <w:jc w:val="center"/>
          <w:rPr>
            <w:sz w:val="22"/>
            <w:szCs w:val="22"/>
          </w:rPr>
        </w:pPr>
        <w:r>
          <w:rPr>
            <w:sz w:val="22"/>
            <w:szCs w:val="22"/>
          </w:rPr>
          <w:fldChar w:fldCharType="begin"/>
        </w:r>
        <w:r>
          <w:rPr>
            <w:sz w:val="22"/>
            <w:szCs w:val="22"/>
          </w:rPr>
          <w:instrText>PAGE</w:instrText>
        </w:r>
        <w:r>
          <w:rPr>
            <w:sz w:val="22"/>
            <w:szCs w:val="22"/>
          </w:rPr>
          <w:fldChar w:fldCharType="separate"/>
        </w:r>
        <w:r>
          <w:rPr>
            <w:sz w:val="22"/>
            <w:szCs w:val="22"/>
          </w:rPr>
          <w:t>1</w:t>
        </w:r>
        <w:r>
          <w:rPr>
            <w:sz w:val="22"/>
            <w:szCs w:val="22"/>
          </w:rPr>
          <w:fldChar w:fldCharType="end"/>
        </w:r>
      </w:p>
      <w:p w14:paraId="16267765" w14:textId="77777777" w:rsidR="006D2DAE" w:rsidRDefault="00E406BE"/>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736538"/>
      <w:docPartObj>
        <w:docPartGallery w:val="Page Numbers (Bottom of Page)"/>
        <w:docPartUnique/>
      </w:docPartObj>
    </w:sdtPr>
    <w:sdtEndPr/>
    <w:sdtContent>
      <w:p w14:paraId="782A273C" w14:textId="77777777" w:rsidR="006D2DAE" w:rsidRDefault="00995EE0">
        <w:pPr>
          <w:jc w:val="center"/>
          <w:rPr>
            <w:sz w:val="22"/>
            <w:szCs w:val="22"/>
          </w:rPr>
        </w:pPr>
        <w:r>
          <w:fldChar w:fldCharType="begin"/>
        </w:r>
        <w:r>
          <w:instrText>PAGE</w:instrText>
        </w:r>
        <w:r>
          <w:fldChar w:fldCharType="separate"/>
        </w:r>
        <w:r>
          <w:t>25</w:t>
        </w:r>
        <w:r>
          <w:fldChar w:fldCharType="end"/>
        </w:r>
      </w:p>
      <w:p w14:paraId="04302ABA" w14:textId="77777777" w:rsidR="006D2DAE" w:rsidRDefault="00E406BE"/>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38298"/>
      <w:docPartObj>
        <w:docPartGallery w:val="Page Numbers (Bottom of Page)"/>
        <w:docPartUnique/>
      </w:docPartObj>
    </w:sdtPr>
    <w:sdtEndPr/>
    <w:sdtContent>
      <w:p w14:paraId="2D43011A" w14:textId="77777777" w:rsidR="006D2DAE" w:rsidRDefault="00995EE0">
        <w:pPr>
          <w:jc w:val="center"/>
        </w:pPr>
        <w:r>
          <w:fldChar w:fldCharType="begin"/>
        </w:r>
        <w:r>
          <w:instrText>PAGE</w:instrText>
        </w:r>
        <w:r>
          <w:fldChar w:fldCharType="separate"/>
        </w:r>
        <w:r>
          <w:t>31</w:t>
        </w:r>
        <w:r>
          <w:fldChar w:fldCharType="end"/>
        </w:r>
      </w:p>
      <w:p w14:paraId="7E8E110B" w14:textId="77777777" w:rsidR="006D2DAE" w:rsidRDefault="00E406BE"/>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333367"/>
      <w:docPartObj>
        <w:docPartGallery w:val="Page Numbers (Bottom of Page)"/>
        <w:docPartUnique/>
      </w:docPartObj>
    </w:sdtPr>
    <w:sdtEndPr/>
    <w:sdtContent>
      <w:p w14:paraId="087F9B98" w14:textId="77777777" w:rsidR="006D2DAE" w:rsidRDefault="00995EE0">
        <w:pPr>
          <w:jc w:val="center"/>
          <w:rPr>
            <w:sz w:val="22"/>
            <w:szCs w:val="22"/>
          </w:rPr>
        </w:pPr>
        <w:r>
          <w:fldChar w:fldCharType="begin"/>
        </w:r>
        <w:r>
          <w:instrText>PAGE</w:instrText>
        </w:r>
        <w:r>
          <w:fldChar w:fldCharType="separate"/>
        </w:r>
        <w:r>
          <w:t>26</w:t>
        </w:r>
        <w:r>
          <w:fldChar w:fldCharType="end"/>
        </w:r>
      </w:p>
    </w:sdtContent>
  </w:sdt>
  <w:p w14:paraId="2280D29D" w14:textId="77777777" w:rsidR="006D2DAE" w:rsidRDefault="006D2DAE"/>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809383"/>
      <w:docPartObj>
        <w:docPartGallery w:val="Page Numbers (Bottom of Page)"/>
        <w:docPartUnique/>
      </w:docPartObj>
    </w:sdtPr>
    <w:sdtEndPr/>
    <w:sdtContent>
      <w:p w14:paraId="3A648C9F" w14:textId="77777777" w:rsidR="006D2DAE" w:rsidRDefault="00995EE0">
        <w:pPr>
          <w:jc w:val="center"/>
          <w:rPr>
            <w:sz w:val="22"/>
            <w:szCs w:val="22"/>
          </w:rPr>
        </w:pPr>
        <w:r>
          <w:fldChar w:fldCharType="begin"/>
        </w:r>
        <w:r>
          <w:instrText>PAGE</w:instrText>
        </w:r>
        <w:r>
          <w:fldChar w:fldCharType="separate"/>
        </w:r>
        <w:r>
          <w:t>32</w:t>
        </w:r>
        <w:r>
          <w:fldChar w:fldCharType="end"/>
        </w:r>
      </w:p>
      <w:p w14:paraId="3E738435" w14:textId="77777777" w:rsidR="006D2DAE" w:rsidRDefault="00E406BE"/>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45946"/>
      <w:docPartObj>
        <w:docPartGallery w:val="Page Numbers (Bottom of Page)"/>
        <w:docPartUnique/>
      </w:docPartObj>
    </w:sdtPr>
    <w:sdtEndPr/>
    <w:sdtContent>
      <w:p w14:paraId="533A80A9" w14:textId="77777777" w:rsidR="006D2DAE" w:rsidRDefault="00995EE0">
        <w:pPr>
          <w:jc w:val="center"/>
        </w:pPr>
        <w:r>
          <w:fldChar w:fldCharType="begin"/>
        </w:r>
        <w:r>
          <w:instrText>PAGE</w:instrText>
        </w:r>
        <w:r>
          <w:fldChar w:fldCharType="separate"/>
        </w:r>
        <w:r>
          <w:t>68</w:t>
        </w:r>
        <w:r>
          <w:fldChar w:fldCharType="end"/>
        </w:r>
      </w:p>
      <w:p w14:paraId="0666AD16" w14:textId="77777777" w:rsidR="006D2DAE" w:rsidRDefault="00E406BE"/>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760076"/>
      <w:docPartObj>
        <w:docPartGallery w:val="Page Numbers (Bottom of Page)"/>
        <w:docPartUnique/>
      </w:docPartObj>
    </w:sdtPr>
    <w:sdtEndPr/>
    <w:sdtContent>
      <w:p w14:paraId="021931F3" w14:textId="77777777" w:rsidR="006D2DAE" w:rsidRDefault="00995EE0">
        <w:pPr>
          <w:jc w:val="center"/>
          <w:rPr>
            <w:sz w:val="22"/>
            <w:szCs w:val="22"/>
          </w:rPr>
        </w:pPr>
        <w:r>
          <w:fldChar w:fldCharType="begin"/>
        </w:r>
        <w:r>
          <w:instrText>PAGE</w:instrText>
        </w:r>
        <w:r>
          <w:fldChar w:fldCharType="separate"/>
        </w:r>
        <w:r>
          <w:t>33</w:t>
        </w:r>
        <w:r>
          <w:fldChar w:fldCharType="end"/>
        </w:r>
      </w:p>
    </w:sdtContent>
  </w:sdt>
  <w:p w14:paraId="1B9DDFBE" w14:textId="77777777" w:rsidR="006D2DAE" w:rsidRDefault="006D2DAE"/>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111078"/>
      <w:docPartObj>
        <w:docPartGallery w:val="Page Numbers (Bottom of Page)"/>
        <w:docPartUnique/>
      </w:docPartObj>
    </w:sdtPr>
    <w:sdtEndPr/>
    <w:sdtContent>
      <w:p w14:paraId="33B2A47C" w14:textId="77777777" w:rsidR="006D2DAE" w:rsidRDefault="00995EE0">
        <w:pPr>
          <w:jc w:val="center"/>
        </w:pPr>
        <w:r>
          <w:fldChar w:fldCharType="begin"/>
        </w:r>
        <w:r>
          <w:instrText>PAGE</w:instrText>
        </w:r>
        <w:r>
          <w:fldChar w:fldCharType="separate"/>
        </w:r>
        <w:r>
          <w:t>94</w:t>
        </w:r>
        <w:r>
          <w:fldChar w:fldCharType="end"/>
        </w:r>
      </w:p>
      <w:p w14:paraId="675D03DC" w14:textId="77777777" w:rsidR="006D2DAE" w:rsidRDefault="00E406BE"/>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436681"/>
      <w:docPartObj>
        <w:docPartGallery w:val="Page Numbers (Bottom of Page)"/>
        <w:docPartUnique/>
      </w:docPartObj>
    </w:sdtPr>
    <w:sdtEndPr/>
    <w:sdtContent>
      <w:p w14:paraId="5B7DAE8F" w14:textId="77777777" w:rsidR="006D2DAE" w:rsidRDefault="00995EE0">
        <w:pPr>
          <w:jc w:val="center"/>
          <w:rPr>
            <w:sz w:val="22"/>
            <w:szCs w:val="22"/>
          </w:rPr>
        </w:pPr>
        <w:r>
          <w:fldChar w:fldCharType="begin"/>
        </w:r>
        <w:r>
          <w:instrText>PAGE</w:instrText>
        </w:r>
        <w:r>
          <w:fldChar w:fldCharType="separate"/>
        </w:r>
        <w:r>
          <w:t>70</w:t>
        </w:r>
        <w:r>
          <w:fldChar w:fldCharType="end"/>
        </w:r>
      </w:p>
    </w:sdtContent>
  </w:sdt>
  <w:p w14:paraId="7F9E8EB8" w14:textId="77777777" w:rsidR="006D2DAE" w:rsidRDefault="006D2DAE"/>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996743"/>
      <w:docPartObj>
        <w:docPartGallery w:val="Page Numbers (Bottom of Page)"/>
        <w:docPartUnique/>
      </w:docPartObj>
    </w:sdtPr>
    <w:sdtEndPr/>
    <w:sdtContent>
      <w:p w14:paraId="3202EDC4" w14:textId="77777777" w:rsidR="006D2DAE" w:rsidRDefault="00995EE0">
        <w:pPr>
          <w:jc w:val="center"/>
        </w:pPr>
        <w:r>
          <w:fldChar w:fldCharType="begin"/>
        </w:r>
        <w:r>
          <w:instrText>PAGE</w:instrText>
        </w:r>
        <w:r>
          <w:fldChar w:fldCharType="separate"/>
        </w:r>
        <w:r>
          <w:t>101</w:t>
        </w:r>
        <w:r>
          <w:fldChar w:fldCharType="end"/>
        </w:r>
      </w:p>
      <w:p w14:paraId="35684E5F" w14:textId="77777777" w:rsidR="006D2DAE" w:rsidRDefault="00E406BE"/>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986048"/>
      <w:docPartObj>
        <w:docPartGallery w:val="Page Numbers (Bottom of Page)"/>
        <w:docPartUnique/>
      </w:docPartObj>
    </w:sdtPr>
    <w:sdtEndPr/>
    <w:sdtContent>
      <w:p w14:paraId="2EFDC9AB" w14:textId="77777777" w:rsidR="006D2DAE" w:rsidRDefault="00995EE0">
        <w:pPr>
          <w:jc w:val="center"/>
          <w:rPr>
            <w:sz w:val="22"/>
            <w:szCs w:val="22"/>
          </w:rPr>
        </w:pPr>
        <w:r>
          <w:fldChar w:fldCharType="begin"/>
        </w:r>
        <w:r>
          <w:instrText>PAGE</w:instrText>
        </w:r>
        <w:r>
          <w:fldChar w:fldCharType="separate"/>
        </w:r>
        <w:r>
          <w:t>99</w:t>
        </w:r>
        <w:r>
          <w:fldChar w:fldCharType="end"/>
        </w:r>
      </w:p>
    </w:sdtContent>
  </w:sdt>
  <w:p w14:paraId="592E7A04" w14:textId="77777777" w:rsidR="006D2DAE" w:rsidRDefault="006D2D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844129"/>
      <w:docPartObj>
        <w:docPartGallery w:val="Page Numbers (Bottom of Page)"/>
        <w:docPartUnique/>
      </w:docPartObj>
    </w:sdtPr>
    <w:sdtEndPr/>
    <w:sdtContent>
      <w:p w14:paraId="29AC08AA" w14:textId="77777777" w:rsidR="006D2DAE" w:rsidRDefault="00995EE0">
        <w:pPr>
          <w:jc w:val="center"/>
          <w:rPr>
            <w:sz w:val="22"/>
            <w:szCs w:val="22"/>
          </w:rPr>
        </w:pPr>
        <w:r>
          <w:fldChar w:fldCharType="begin"/>
        </w:r>
        <w:r>
          <w:instrText>PAGE</w:instrText>
        </w:r>
        <w:r>
          <w:fldChar w:fldCharType="separate"/>
        </w:r>
        <w:r>
          <w:t>3</w:t>
        </w:r>
        <w:r>
          <w:fldChar w:fldCharType="end"/>
        </w:r>
      </w:p>
      <w:p w14:paraId="47D52E2F" w14:textId="77777777" w:rsidR="006D2DAE" w:rsidRDefault="00E406BE"/>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283584"/>
      <w:docPartObj>
        <w:docPartGallery w:val="Page Numbers (Bottom of Page)"/>
        <w:docPartUnique/>
      </w:docPartObj>
    </w:sdtPr>
    <w:sdtEndPr/>
    <w:sdtContent>
      <w:p w14:paraId="4BE70589" w14:textId="77777777" w:rsidR="006D2DAE" w:rsidRDefault="00995EE0">
        <w:pPr>
          <w:jc w:val="center"/>
        </w:pPr>
        <w:r>
          <w:fldChar w:fldCharType="begin"/>
        </w:r>
        <w:r>
          <w:instrText>PAGE</w:instrText>
        </w:r>
        <w:r>
          <w:fldChar w:fldCharType="separate"/>
        </w:r>
        <w:r>
          <w:t>109</w:t>
        </w:r>
        <w:r>
          <w:fldChar w:fldCharType="end"/>
        </w:r>
      </w:p>
      <w:p w14:paraId="78CC3574" w14:textId="77777777" w:rsidR="006D2DAE" w:rsidRDefault="00E406BE"/>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679362"/>
      <w:docPartObj>
        <w:docPartGallery w:val="Page Numbers (Bottom of Page)"/>
        <w:docPartUnique/>
      </w:docPartObj>
    </w:sdtPr>
    <w:sdtEndPr/>
    <w:sdtContent>
      <w:p w14:paraId="24C65C15" w14:textId="77777777" w:rsidR="006D2DAE" w:rsidRDefault="00995EE0">
        <w:pPr>
          <w:jc w:val="center"/>
          <w:rPr>
            <w:sz w:val="22"/>
            <w:szCs w:val="22"/>
          </w:rPr>
        </w:pPr>
        <w:r>
          <w:fldChar w:fldCharType="begin"/>
        </w:r>
        <w:r>
          <w:instrText>PAGE</w:instrText>
        </w:r>
        <w:r>
          <w:fldChar w:fldCharType="separate"/>
        </w:r>
        <w:r>
          <w:t>102</w:t>
        </w:r>
        <w:r>
          <w:fldChar w:fldCharType="end"/>
        </w:r>
      </w:p>
    </w:sdtContent>
  </w:sdt>
  <w:p w14:paraId="68C74DDE" w14:textId="77777777" w:rsidR="006D2DAE" w:rsidRDefault="006D2DAE"/>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553518"/>
      <w:docPartObj>
        <w:docPartGallery w:val="Page Numbers (Bottom of Page)"/>
        <w:docPartUnique/>
      </w:docPartObj>
    </w:sdtPr>
    <w:sdtEndPr/>
    <w:sdtContent>
      <w:p w14:paraId="34A22348" w14:textId="77777777" w:rsidR="006D2DAE" w:rsidRDefault="00995EE0">
        <w:pPr>
          <w:jc w:val="center"/>
        </w:pPr>
        <w:r>
          <w:fldChar w:fldCharType="begin"/>
        </w:r>
        <w:r>
          <w:instrText>PAGE</w:instrText>
        </w:r>
        <w:r>
          <w:fldChar w:fldCharType="separate"/>
        </w:r>
        <w:r>
          <w:t>115</w:t>
        </w:r>
        <w:r>
          <w:fldChar w:fldCharType="end"/>
        </w:r>
      </w:p>
      <w:p w14:paraId="4B3054DA" w14:textId="77777777" w:rsidR="006D2DAE" w:rsidRDefault="00E406BE"/>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634820"/>
      <w:docPartObj>
        <w:docPartGallery w:val="Page Numbers (Bottom of Page)"/>
        <w:docPartUnique/>
      </w:docPartObj>
    </w:sdtPr>
    <w:sdtEndPr/>
    <w:sdtContent>
      <w:p w14:paraId="1F4635A0" w14:textId="77777777" w:rsidR="006D2DAE" w:rsidRDefault="00995EE0">
        <w:pPr>
          <w:jc w:val="center"/>
        </w:pPr>
        <w:r>
          <w:fldChar w:fldCharType="begin"/>
        </w:r>
        <w:r>
          <w:instrText>PAGE</w:instrText>
        </w:r>
        <w:r>
          <w:fldChar w:fldCharType="separate"/>
        </w:r>
        <w:r>
          <w:t>112</w:t>
        </w:r>
        <w:r>
          <w:fldChar w:fldCharType="end"/>
        </w:r>
      </w:p>
    </w:sdtContent>
  </w:sdt>
  <w:p w14:paraId="638408D3" w14:textId="77777777" w:rsidR="006D2DAE" w:rsidRDefault="006D2DAE"/>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47324"/>
      <w:docPartObj>
        <w:docPartGallery w:val="Page Numbers (Bottom of Page)"/>
        <w:docPartUnique/>
      </w:docPartObj>
    </w:sdtPr>
    <w:sdtEndPr/>
    <w:sdtContent>
      <w:p w14:paraId="14308393" w14:textId="77777777" w:rsidR="006D2DAE" w:rsidRDefault="00995EE0">
        <w:pPr>
          <w:jc w:val="center"/>
          <w:rPr>
            <w:sz w:val="22"/>
            <w:szCs w:val="22"/>
          </w:rPr>
        </w:pPr>
        <w:r>
          <w:fldChar w:fldCharType="begin"/>
        </w:r>
        <w:r>
          <w:instrText>PAGE</w:instrText>
        </w:r>
        <w:r>
          <w:fldChar w:fldCharType="separate"/>
        </w:r>
        <w:r>
          <w:t>116</w:t>
        </w:r>
        <w:r>
          <w:fldChar w:fldCharType="end"/>
        </w:r>
      </w:p>
    </w:sdtContent>
  </w:sdt>
  <w:p w14:paraId="24346AD5" w14:textId="77777777" w:rsidR="006D2DAE" w:rsidRDefault="006D2DAE"/>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705890"/>
      <w:docPartObj>
        <w:docPartGallery w:val="Page Numbers (Bottom of Page)"/>
        <w:docPartUnique/>
      </w:docPartObj>
    </w:sdtPr>
    <w:sdtEndPr/>
    <w:sdtContent>
      <w:p w14:paraId="1FD4D444" w14:textId="77777777" w:rsidR="006D2DAE" w:rsidRDefault="00995EE0">
        <w:pPr>
          <w:jc w:val="center"/>
        </w:pPr>
        <w:r>
          <w:fldChar w:fldCharType="begin"/>
        </w:r>
        <w:r>
          <w:instrText>PAGE</w:instrText>
        </w:r>
        <w:r>
          <w:fldChar w:fldCharType="separate"/>
        </w:r>
        <w:r>
          <w:t>121</w:t>
        </w:r>
        <w:r>
          <w:fldChar w:fldCharType="end"/>
        </w:r>
      </w:p>
      <w:p w14:paraId="42E00626" w14:textId="77777777" w:rsidR="006D2DAE" w:rsidRDefault="00E406BE"/>
    </w:sdtContent>
  </w:sdt>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948353"/>
      <w:docPartObj>
        <w:docPartGallery w:val="Page Numbers (Bottom of Page)"/>
        <w:docPartUnique/>
      </w:docPartObj>
    </w:sdtPr>
    <w:sdtEndPr/>
    <w:sdtContent>
      <w:p w14:paraId="179BE1DB" w14:textId="77777777" w:rsidR="006D2DAE" w:rsidRDefault="00995EE0">
        <w:pPr>
          <w:jc w:val="center"/>
        </w:pPr>
        <w:r>
          <w:fldChar w:fldCharType="begin"/>
        </w:r>
        <w:r>
          <w:instrText>PAGE</w:instrText>
        </w:r>
        <w:r>
          <w:fldChar w:fldCharType="separate"/>
        </w:r>
        <w:r>
          <w:t>117</w:t>
        </w:r>
        <w:r>
          <w:fldChar w:fldCharType="end"/>
        </w:r>
      </w:p>
    </w:sdtContent>
  </w:sdt>
  <w:p w14:paraId="52343A2B" w14:textId="77777777" w:rsidR="006D2DAE" w:rsidRDefault="006D2DAE"/>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829525"/>
      <w:docPartObj>
        <w:docPartGallery w:val="Page Numbers (Bottom of Page)"/>
        <w:docPartUnique/>
      </w:docPartObj>
    </w:sdtPr>
    <w:sdtEndPr/>
    <w:sdtContent>
      <w:p w14:paraId="2937814D" w14:textId="77777777" w:rsidR="006D2DAE" w:rsidRDefault="00995EE0">
        <w:pPr>
          <w:jc w:val="center"/>
        </w:pPr>
        <w:r>
          <w:fldChar w:fldCharType="begin"/>
        </w:r>
        <w:r>
          <w:instrText>PAGE</w:instrText>
        </w:r>
        <w:r>
          <w:fldChar w:fldCharType="separate"/>
        </w:r>
        <w:r>
          <w:t>122</w:t>
        </w:r>
        <w:r>
          <w:fldChar w:fldCharType="end"/>
        </w:r>
      </w:p>
      <w:p w14:paraId="51684229" w14:textId="77777777" w:rsidR="006D2DAE" w:rsidRDefault="00E406BE"/>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558401"/>
      <w:docPartObj>
        <w:docPartGallery w:val="Page Numbers (Bottom of Page)"/>
        <w:docPartUnique/>
      </w:docPartObj>
    </w:sdtPr>
    <w:sdtEndPr/>
    <w:sdtContent>
      <w:p w14:paraId="022B4294" w14:textId="77777777" w:rsidR="006D2DAE" w:rsidRDefault="00995EE0">
        <w:pPr>
          <w:jc w:val="center"/>
          <w:rPr>
            <w:sz w:val="22"/>
            <w:szCs w:val="22"/>
          </w:rPr>
        </w:pPr>
        <w:r>
          <w:fldChar w:fldCharType="begin"/>
        </w:r>
        <w:r>
          <w:instrText>PAGE</w:instrText>
        </w:r>
        <w:r>
          <w:fldChar w:fldCharType="separate"/>
        </w:r>
        <w:r>
          <w:t>4</w:t>
        </w:r>
        <w:r>
          <w:fldChar w:fldCharType="end"/>
        </w:r>
      </w:p>
      <w:p w14:paraId="50A5D94B" w14:textId="77777777" w:rsidR="006D2DAE" w:rsidRDefault="00E406BE"/>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15808"/>
      <w:docPartObj>
        <w:docPartGallery w:val="Page Numbers (Bottom of Page)"/>
        <w:docPartUnique/>
      </w:docPartObj>
    </w:sdtPr>
    <w:sdtEndPr/>
    <w:sdtContent>
      <w:p w14:paraId="3105CC67" w14:textId="77777777" w:rsidR="006D2DAE" w:rsidRDefault="00995EE0">
        <w:pPr>
          <w:jc w:val="center"/>
        </w:pPr>
        <w:r>
          <w:fldChar w:fldCharType="begin"/>
        </w:r>
        <w:r>
          <w:instrText>PAGE</w:instrText>
        </w:r>
        <w:r>
          <w:fldChar w:fldCharType="separate"/>
        </w:r>
        <w:r>
          <w:t>10</w:t>
        </w:r>
        <w:r>
          <w:fldChar w:fldCharType="end"/>
        </w:r>
      </w:p>
      <w:p w14:paraId="467F46D6" w14:textId="77777777" w:rsidR="006D2DAE" w:rsidRDefault="00E406BE"/>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214372"/>
      <w:docPartObj>
        <w:docPartGallery w:val="Page Numbers (Bottom of Page)"/>
        <w:docPartUnique/>
      </w:docPartObj>
    </w:sdtPr>
    <w:sdtEndPr/>
    <w:sdtContent>
      <w:p w14:paraId="302ED816" w14:textId="77777777" w:rsidR="006D2DAE" w:rsidRDefault="00995EE0">
        <w:pPr>
          <w:jc w:val="center"/>
          <w:rPr>
            <w:sz w:val="22"/>
            <w:szCs w:val="22"/>
          </w:rPr>
        </w:pPr>
        <w:r>
          <w:fldChar w:fldCharType="begin"/>
        </w:r>
        <w:r>
          <w:instrText>PAGE</w:instrText>
        </w:r>
        <w:r>
          <w:fldChar w:fldCharType="separate"/>
        </w:r>
        <w:r>
          <w:t>5</w:t>
        </w:r>
        <w:r>
          <w:fldChar w:fldCharType="end"/>
        </w:r>
      </w:p>
    </w:sdtContent>
  </w:sdt>
  <w:p w14:paraId="10249392" w14:textId="77777777" w:rsidR="006D2DAE" w:rsidRDefault="006D2DA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563553"/>
      <w:docPartObj>
        <w:docPartGallery w:val="Page Numbers (Bottom of Page)"/>
        <w:docPartUnique/>
      </w:docPartObj>
    </w:sdtPr>
    <w:sdtEndPr/>
    <w:sdtContent>
      <w:p w14:paraId="72570F17" w14:textId="77777777" w:rsidR="006D2DAE" w:rsidRDefault="00995EE0">
        <w:pPr>
          <w:jc w:val="center"/>
        </w:pPr>
        <w:r>
          <w:fldChar w:fldCharType="begin"/>
        </w:r>
        <w:r>
          <w:instrText>PAGE</w:instrText>
        </w:r>
        <w:r>
          <w:fldChar w:fldCharType="separate"/>
        </w:r>
        <w:r>
          <w:t>12</w:t>
        </w:r>
        <w:r>
          <w:fldChar w:fldCharType="end"/>
        </w:r>
      </w:p>
      <w:p w14:paraId="10EACCFC" w14:textId="77777777" w:rsidR="006D2DAE" w:rsidRDefault="00E406BE"/>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232834"/>
      <w:docPartObj>
        <w:docPartGallery w:val="Page Numbers (Bottom of Page)"/>
        <w:docPartUnique/>
      </w:docPartObj>
    </w:sdtPr>
    <w:sdtEndPr/>
    <w:sdtContent>
      <w:p w14:paraId="503990E2" w14:textId="77777777" w:rsidR="006D2DAE" w:rsidRDefault="00995EE0">
        <w:pPr>
          <w:jc w:val="center"/>
          <w:rPr>
            <w:sz w:val="22"/>
            <w:szCs w:val="22"/>
          </w:rPr>
        </w:pPr>
        <w:r>
          <w:fldChar w:fldCharType="begin"/>
        </w:r>
        <w:r>
          <w:instrText>PAGE</w:instrText>
        </w:r>
        <w:r>
          <w:fldChar w:fldCharType="separate"/>
        </w:r>
        <w:r>
          <w:t>11</w:t>
        </w:r>
        <w:r>
          <w:fldChar w:fldCharType="end"/>
        </w:r>
      </w:p>
    </w:sdtContent>
  </w:sdt>
  <w:p w14:paraId="4B7816C7" w14:textId="77777777" w:rsidR="006D2DAE" w:rsidRDefault="006D2DA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278056"/>
      <w:docPartObj>
        <w:docPartGallery w:val="Page Numbers (Bottom of Page)"/>
        <w:docPartUnique/>
      </w:docPartObj>
    </w:sdtPr>
    <w:sdtEndPr/>
    <w:sdtContent>
      <w:p w14:paraId="21349C73" w14:textId="77777777" w:rsidR="006D2DAE" w:rsidRDefault="00995EE0">
        <w:pPr>
          <w:jc w:val="center"/>
          <w:rPr>
            <w:sz w:val="22"/>
            <w:szCs w:val="22"/>
          </w:rPr>
        </w:pPr>
        <w:r>
          <w:fldChar w:fldCharType="begin"/>
        </w:r>
        <w:r>
          <w:instrText>PAGE</w:instrText>
        </w:r>
        <w:r>
          <w:fldChar w:fldCharType="separate"/>
        </w:r>
        <w:r>
          <w:t>13</w:t>
        </w:r>
        <w:r>
          <w:fldChar w:fldCharType="end"/>
        </w:r>
      </w:p>
      <w:p w14:paraId="7A62B374" w14:textId="77777777" w:rsidR="006D2DAE" w:rsidRDefault="00E406BE"/>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807789"/>
      <w:docPartObj>
        <w:docPartGallery w:val="Page Numbers (Bottom of Page)"/>
        <w:docPartUnique/>
      </w:docPartObj>
    </w:sdtPr>
    <w:sdtEndPr/>
    <w:sdtContent>
      <w:p w14:paraId="77360AAA" w14:textId="77777777" w:rsidR="006D2DAE" w:rsidRDefault="00995EE0">
        <w:pPr>
          <w:jc w:val="center"/>
          <w:rPr>
            <w:sz w:val="22"/>
            <w:szCs w:val="22"/>
          </w:rPr>
        </w:pPr>
        <w:r>
          <w:fldChar w:fldCharType="begin"/>
        </w:r>
        <w:r>
          <w:instrText>PAGE</w:instrText>
        </w:r>
        <w:r>
          <w:fldChar w:fldCharType="separate"/>
        </w:r>
        <w:r>
          <w:t>16</w:t>
        </w:r>
        <w:r>
          <w:fldChar w:fldCharType="end"/>
        </w:r>
      </w:p>
      <w:p w14:paraId="6F441D3B" w14:textId="77777777" w:rsidR="006D2DAE" w:rsidRDefault="00E406BE"/>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26C37" w14:textId="77777777" w:rsidR="00E406BE" w:rsidRDefault="00E406BE">
      <w:pPr>
        <w:spacing w:after="0"/>
      </w:pPr>
      <w:r>
        <w:separator/>
      </w:r>
    </w:p>
  </w:footnote>
  <w:footnote w:type="continuationSeparator" w:id="0">
    <w:p w14:paraId="013C85B7" w14:textId="77777777" w:rsidR="00E406BE" w:rsidRDefault="00E406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F0934" w14:textId="77777777" w:rsidR="006D2DAE" w:rsidRDefault="006D2DAE">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DC8AF" w14:textId="77777777" w:rsidR="006D2DAE" w:rsidRDefault="006D2DAE">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0E0E" w14:textId="77777777" w:rsidR="006D2DAE" w:rsidRDefault="006D2DAE">
    <w:pP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2D35" w14:textId="77777777" w:rsidR="006D2DAE" w:rsidRDefault="006D2DAE">
    <w:pP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570F" w14:textId="77777777" w:rsidR="006D2DAE" w:rsidRDefault="006D2DAE">
    <w:pP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D5B86" w14:textId="77777777" w:rsidR="006D2DAE" w:rsidRDefault="006D2DAE">
    <w:pP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2B120" w14:textId="77777777" w:rsidR="006D2DAE" w:rsidRDefault="006D2DAE">
    <w:pP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4342" w14:textId="77777777" w:rsidR="006D2DAE" w:rsidRDefault="006D2DAE">
    <w:pPr>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9C6C" w14:textId="77777777" w:rsidR="006D2DAE" w:rsidRDefault="006D2D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9F0"/>
    <w:multiLevelType w:val="multilevel"/>
    <w:tmpl w:val="0426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2900DBC"/>
    <w:multiLevelType w:val="multilevel"/>
    <w:tmpl w:val="0426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3EB0DB6"/>
    <w:multiLevelType w:val="multilevel"/>
    <w:tmpl w:val="789C64E4"/>
    <w:lvl w:ilvl="0">
      <w:start w:val="1"/>
      <w:numFmt w:val="decimal"/>
      <w:lvlText w:val="%1)"/>
      <w:lvlJc w:val="left"/>
      <w:pPr>
        <w:tabs>
          <w:tab w:val="num" w:pos="0"/>
        </w:tabs>
        <w:ind w:left="503" w:hanging="360"/>
      </w:pPr>
      <w:rPr>
        <w:i w:val="0"/>
        <w:iCs w:val="0"/>
      </w:rPr>
    </w:lvl>
    <w:lvl w:ilvl="1">
      <w:start w:val="1"/>
      <w:numFmt w:val="decimal"/>
      <w:lvlText w:val="%1.%2."/>
      <w:lvlJc w:val="left"/>
      <w:pPr>
        <w:tabs>
          <w:tab w:val="num" w:pos="0"/>
        </w:tabs>
        <w:ind w:left="935" w:hanging="432"/>
      </w:pPr>
    </w:lvl>
    <w:lvl w:ilvl="2">
      <w:start w:val="1"/>
      <w:numFmt w:val="decimal"/>
      <w:lvlText w:val="%1.%2.%3."/>
      <w:lvlJc w:val="left"/>
      <w:pPr>
        <w:tabs>
          <w:tab w:val="num" w:pos="0"/>
        </w:tabs>
        <w:ind w:left="1367" w:hanging="504"/>
      </w:pPr>
    </w:lvl>
    <w:lvl w:ilvl="3">
      <w:start w:val="1"/>
      <w:numFmt w:val="decimal"/>
      <w:lvlText w:val="%1.%2.%3.%4."/>
      <w:lvlJc w:val="left"/>
      <w:pPr>
        <w:tabs>
          <w:tab w:val="num" w:pos="0"/>
        </w:tabs>
        <w:ind w:left="1871" w:hanging="648"/>
      </w:pPr>
    </w:lvl>
    <w:lvl w:ilvl="4">
      <w:start w:val="1"/>
      <w:numFmt w:val="decimal"/>
      <w:lvlText w:val="%1.%2.%3.%4.%5."/>
      <w:lvlJc w:val="left"/>
      <w:pPr>
        <w:tabs>
          <w:tab w:val="num" w:pos="0"/>
        </w:tabs>
        <w:ind w:left="2375" w:hanging="792"/>
      </w:pPr>
    </w:lvl>
    <w:lvl w:ilvl="5">
      <w:start w:val="1"/>
      <w:numFmt w:val="decimal"/>
      <w:lvlText w:val="%1.%2.%3.%4.%5.%6."/>
      <w:lvlJc w:val="left"/>
      <w:pPr>
        <w:tabs>
          <w:tab w:val="num" w:pos="0"/>
        </w:tabs>
        <w:ind w:left="2879" w:hanging="936"/>
      </w:pPr>
    </w:lvl>
    <w:lvl w:ilvl="6">
      <w:start w:val="1"/>
      <w:numFmt w:val="decimal"/>
      <w:lvlText w:val="%1.%2.%3.%4.%5.%6.%7."/>
      <w:lvlJc w:val="left"/>
      <w:pPr>
        <w:tabs>
          <w:tab w:val="num" w:pos="0"/>
        </w:tabs>
        <w:ind w:left="3383" w:hanging="1080"/>
      </w:pPr>
    </w:lvl>
    <w:lvl w:ilvl="7">
      <w:start w:val="1"/>
      <w:numFmt w:val="decimal"/>
      <w:lvlText w:val="%1.%2.%3.%4.%5.%6.%7.%8."/>
      <w:lvlJc w:val="left"/>
      <w:pPr>
        <w:tabs>
          <w:tab w:val="num" w:pos="0"/>
        </w:tabs>
        <w:ind w:left="3887" w:hanging="1224"/>
      </w:pPr>
    </w:lvl>
    <w:lvl w:ilvl="8">
      <w:start w:val="1"/>
      <w:numFmt w:val="decimal"/>
      <w:lvlText w:val="%1.%2.%3.%4.%5.%6.%7.%8.%9."/>
      <w:lvlJc w:val="left"/>
      <w:pPr>
        <w:tabs>
          <w:tab w:val="num" w:pos="0"/>
        </w:tabs>
        <w:ind w:left="4463" w:hanging="1440"/>
      </w:pPr>
    </w:lvl>
  </w:abstractNum>
  <w:abstractNum w:abstractNumId="3" w15:restartNumberingAfterBreak="0">
    <w:nsid w:val="06871734"/>
    <w:multiLevelType w:val="multilevel"/>
    <w:tmpl w:val="CE9A8EBC"/>
    <w:lvl w:ilvl="0">
      <w:start w:val="4"/>
      <w:numFmt w:val="decimal"/>
      <w:lvlText w:val="%1."/>
      <w:lvlJc w:val="left"/>
      <w:pPr>
        <w:tabs>
          <w:tab w:val="num" w:pos="0"/>
        </w:tabs>
        <w:ind w:left="720" w:hanging="72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6AE67D1"/>
    <w:multiLevelType w:val="multilevel"/>
    <w:tmpl w:val="0426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73D5419"/>
    <w:multiLevelType w:val="multilevel"/>
    <w:tmpl w:val="1788145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15:restartNumberingAfterBreak="0">
    <w:nsid w:val="076F5B5D"/>
    <w:multiLevelType w:val="multilevel"/>
    <w:tmpl w:val="0426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95A7C4A"/>
    <w:multiLevelType w:val="multilevel"/>
    <w:tmpl w:val="E2DCD888"/>
    <w:lvl w:ilvl="0">
      <w:start w:val="1"/>
      <w:numFmt w:val="decimal"/>
      <w:lvlText w:val="%1)"/>
      <w:lvlJc w:val="left"/>
      <w:pPr>
        <w:tabs>
          <w:tab w:val="num" w:pos="0"/>
        </w:tabs>
        <w:ind w:left="503" w:hanging="360"/>
      </w:pPr>
      <w:rPr>
        <w:i w:val="0"/>
        <w:iCs w:val="0"/>
      </w:rPr>
    </w:lvl>
    <w:lvl w:ilvl="1">
      <w:start w:val="1"/>
      <w:numFmt w:val="decimal"/>
      <w:lvlText w:val="%1.%2."/>
      <w:lvlJc w:val="left"/>
      <w:pPr>
        <w:tabs>
          <w:tab w:val="num" w:pos="0"/>
        </w:tabs>
        <w:ind w:left="935" w:hanging="432"/>
      </w:pPr>
    </w:lvl>
    <w:lvl w:ilvl="2">
      <w:start w:val="1"/>
      <w:numFmt w:val="decimal"/>
      <w:lvlText w:val="%1.%2.%3."/>
      <w:lvlJc w:val="left"/>
      <w:pPr>
        <w:tabs>
          <w:tab w:val="num" w:pos="0"/>
        </w:tabs>
        <w:ind w:left="1367" w:hanging="504"/>
      </w:pPr>
    </w:lvl>
    <w:lvl w:ilvl="3">
      <w:start w:val="1"/>
      <w:numFmt w:val="decimal"/>
      <w:lvlText w:val="%1.%2.%3.%4."/>
      <w:lvlJc w:val="left"/>
      <w:pPr>
        <w:tabs>
          <w:tab w:val="num" w:pos="0"/>
        </w:tabs>
        <w:ind w:left="1871" w:hanging="648"/>
      </w:pPr>
    </w:lvl>
    <w:lvl w:ilvl="4">
      <w:start w:val="1"/>
      <w:numFmt w:val="decimal"/>
      <w:lvlText w:val="%1.%2.%3.%4.%5."/>
      <w:lvlJc w:val="left"/>
      <w:pPr>
        <w:tabs>
          <w:tab w:val="num" w:pos="0"/>
        </w:tabs>
        <w:ind w:left="2375" w:hanging="792"/>
      </w:pPr>
    </w:lvl>
    <w:lvl w:ilvl="5">
      <w:start w:val="1"/>
      <w:numFmt w:val="decimal"/>
      <w:lvlText w:val="%1.%2.%3.%4.%5.%6."/>
      <w:lvlJc w:val="left"/>
      <w:pPr>
        <w:tabs>
          <w:tab w:val="num" w:pos="0"/>
        </w:tabs>
        <w:ind w:left="2879" w:hanging="936"/>
      </w:pPr>
    </w:lvl>
    <w:lvl w:ilvl="6">
      <w:start w:val="1"/>
      <w:numFmt w:val="decimal"/>
      <w:lvlText w:val="%1.%2.%3.%4.%5.%6.%7."/>
      <w:lvlJc w:val="left"/>
      <w:pPr>
        <w:tabs>
          <w:tab w:val="num" w:pos="0"/>
        </w:tabs>
        <w:ind w:left="3383" w:hanging="1080"/>
      </w:pPr>
    </w:lvl>
    <w:lvl w:ilvl="7">
      <w:start w:val="1"/>
      <w:numFmt w:val="decimal"/>
      <w:lvlText w:val="%1.%2.%3.%4.%5.%6.%7.%8."/>
      <w:lvlJc w:val="left"/>
      <w:pPr>
        <w:tabs>
          <w:tab w:val="num" w:pos="0"/>
        </w:tabs>
        <w:ind w:left="3887" w:hanging="1224"/>
      </w:pPr>
    </w:lvl>
    <w:lvl w:ilvl="8">
      <w:start w:val="1"/>
      <w:numFmt w:val="decimal"/>
      <w:lvlText w:val="%1.%2.%3.%4.%5.%6.%7.%8.%9."/>
      <w:lvlJc w:val="left"/>
      <w:pPr>
        <w:tabs>
          <w:tab w:val="num" w:pos="0"/>
        </w:tabs>
        <w:ind w:left="4463" w:hanging="1440"/>
      </w:pPr>
    </w:lvl>
  </w:abstractNum>
  <w:abstractNum w:abstractNumId="8" w15:restartNumberingAfterBreak="0">
    <w:nsid w:val="09746198"/>
    <w:multiLevelType w:val="multilevel"/>
    <w:tmpl w:val="0426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99A0FD4"/>
    <w:multiLevelType w:val="multilevel"/>
    <w:tmpl w:val="0426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A8E114A"/>
    <w:multiLevelType w:val="multilevel"/>
    <w:tmpl w:val="0638141E"/>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decimal"/>
      <w:lvlText w:val="%1.%2.%3."/>
      <w:lvlJc w:val="left"/>
      <w:pPr>
        <w:tabs>
          <w:tab w:val="num" w:pos="0"/>
        </w:tabs>
        <w:ind w:left="113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AF92ED5"/>
    <w:multiLevelType w:val="multilevel"/>
    <w:tmpl w:val="CB004F2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D176327"/>
    <w:multiLevelType w:val="multilevel"/>
    <w:tmpl w:val="5BB49286"/>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decimal"/>
      <w:lvlText w:val="%1.%2.%3."/>
      <w:lvlJc w:val="left"/>
      <w:pPr>
        <w:tabs>
          <w:tab w:val="num" w:pos="0"/>
        </w:tabs>
        <w:ind w:left="113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0F2F27E3"/>
    <w:multiLevelType w:val="multilevel"/>
    <w:tmpl w:val="D4D8F018"/>
    <w:lvl w:ilvl="0">
      <w:start w:val="1"/>
      <w:numFmt w:val="decimal"/>
      <w:lvlText w:val="%1)"/>
      <w:lvlJc w:val="left"/>
      <w:pPr>
        <w:tabs>
          <w:tab w:val="num" w:pos="0"/>
        </w:tabs>
        <w:ind w:left="503" w:hanging="360"/>
      </w:pPr>
      <w:rPr>
        <w:i w:val="0"/>
        <w:iCs w:val="0"/>
      </w:rPr>
    </w:lvl>
    <w:lvl w:ilvl="1">
      <w:start w:val="1"/>
      <w:numFmt w:val="decimal"/>
      <w:lvlText w:val="%1.%2."/>
      <w:lvlJc w:val="left"/>
      <w:pPr>
        <w:tabs>
          <w:tab w:val="num" w:pos="0"/>
        </w:tabs>
        <w:ind w:left="935" w:hanging="432"/>
      </w:pPr>
    </w:lvl>
    <w:lvl w:ilvl="2">
      <w:start w:val="1"/>
      <w:numFmt w:val="decimal"/>
      <w:lvlText w:val="%1.%2.%3."/>
      <w:lvlJc w:val="left"/>
      <w:pPr>
        <w:tabs>
          <w:tab w:val="num" w:pos="0"/>
        </w:tabs>
        <w:ind w:left="1367" w:hanging="504"/>
      </w:pPr>
    </w:lvl>
    <w:lvl w:ilvl="3">
      <w:start w:val="1"/>
      <w:numFmt w:val="decimal"/>
      <w:lvlText w:val="%1.%2.%3.%4."/>
      <w:lvlJc w:val="left"/>
      <w:pPr>
        <w:tabs>
          <w:tab w:val="num" w:pos="0"/>
        </w:tabs>
        <w:ind w:left="1871" w:hanging="648"/>
      </w:pPr>
    </w:lvl>
    <w:lvl w:ilvl="4">
      <w:start w:val="1"/>
      <w:numFmt w:val="decimal"/>
      <w:lvlText w:val="%1.%2.%3.%4.%5."/>
      <w:lvlJc w:val="left"/>
      <w:pPr>
        <w:tabs>
          <w:tab w:val="num" w:pos="0"/>
        </w:tabs>
        <w:ind w:left="2375" w:hanging="792"/>
      </w:pPr>
    </w:lvl>
    <w:lvl w:ilvl="5">
      <w:start w:val="1"/>
      <w:numFmt w:val="decimal"/>
      <w:lvlText w:val="%1.%2.%3.%4.%5.%6."/>
      <w:lvlJc w:val="left"/>
      <w:pPr>
        <w:tabs>
          <w:tab w:val="num" w:pos="0"/>
        </w:tabs>
        <w:ind w:left="2879" w:hanging="936"/>
      </w:pPr>
    </w:lvl>
    <w:lvl w:ilvl="6">
      <w:start w:val="1"/>
      <w:numFmt w:val="decimal"/>
      <w:lvlText w:val="%1.%2.%3.%4.%5.%6.%7."/>
      <w:lvlJc w:val="left"/>
      <w:pPr>
        <w:tabs>
          <w:tab w:val="num" w:pos="0"/>
        </w:tabs>
        <w:ind w:left="3383" w:hanging="1080"/>
      </w:pPr>
    </w:lvl>
    <w:lvl w:ilvl="7">
      <w:start w:val="1"/>
      <w:numFmt w:val="decimal"/>
      <w:lvlText w:val="%1.%2.%3.%4.%5.%6.%7.%8."/>
      <w:lvlJc w:val="left"/>
      <w:pPr>
        <w:tabs>
          <w:tab w:val="num" w:pos="0"/>
        </w:tabs>
        <w:ind w:left="3887" w:hanging="1224"/>
      </w:pPr>
    </w:lvl>
    <w:lvl w:ilvl="8">
      <w:start w:val="1"/>
      <w:numFmt w:val="decimal"/>
      <w:lvlText w:val="%1.%2.%3.%4.%5.%6.%7.%8.%9."/>
      <w:lvlJc w:val="left"/>
      <w:pPr>
        <w:tabs>
          <w:tab w:val="num" w:pos="0"/>
        </w:tabs>
        <w:ind w:left="4463" w:hanging="1440"/>
      </w:pPr>
    </w:lvl>
  </w:abstractNum>
  <w:abstractNum w:abstractNumId="14" w15:restartNumberingAfterBreak="0">
    <w:nsid w:val="0F9202FA"/>
    <w:multiLevelType w:val="multilevel"/>
    <w:tmpl w:val="AC3E5B54"/>
    <w:lvl w:ilvl="0">
      <w:start w:val="1"/>
      <w:numFmt w:val="decimal"/>
      <w:lvlText w:val="%1)"/>
      <w:lvlJc w:val="left"/>
      <w:pPr>
        <w:tabs>
          <w:tab w:val="num" w:pos="0"/>
        </w:tabs>
        <w:ind w:left="503" w:hanging="360"/>
      </w:pPr>
      <w:rPr>
        <w:i w:val="0"/>
        <w:iCs w:val="0"/>
      </w:rPr>
    </w:lvl>
    <w:lvl w:ilvl="1">
      <w:start w:val="1"/>
      <w:numFmt w:val="decimal"/>
      <w:lvlText w:val="%1.%2."/>
      <w:lvlJc w:val="left"/>
      <w:pPr>
        <w:tabs>
          <w:tab w:val="num" w:pos="0"/>
        </w:tabs>
        <w:ind w:left="935" w:hanging="432"/>
      </w:pPr>
    </w:lvl>
    <w:lvl w:ilvl="2">
      <w:start w:val="1"/>
      <w:numFmt w:val="decimal"/>
      <w:lvlText w:val="%1.%2.%3."/>
      <w:lvlJc w:val="left"/>
      <w:pPr>
        <w:tabs>
          <w:tab w:val="num" w:pos="0"/>
        </w:tabs>
        <w:ind w:left="1367" w:hanging="504"/>
      </w:pPr>
    </w:lvl>
    <w:lvl w:ilvl="3">
      <w:start w:val="1"/>
      <w:numFmt w:val="decimal"/>
      <w:lvlText w:val="%1.%2.%3.%4."/>
      <w:lvlJc w:val="left"/>
      <w:pPr>
        <w:tabs>
          <w:tab w:val="num" w:pos="0"/>
        </w:tabs>
        <w:ind w:left="1871" w:hanging="648"/>
      </w:pPr>
    </w:lvl>
    <w:lvl w:ilvl="4">
      <w:start w:val="1"/>
      <w:numFmt w:val="decimal"/>
      <w:lvlText w:val="%1.%2.%3.%4.%5."/>
      <w:lvlJc w:val="left"/>
      <w:pPr>
        <w:tabs>
          <w:tab w:val="num" w:pos="0"/>
        </w:tabs>
        <w:ind w:left="2375" w:hanging="792"/>
      </w:pPr>
    </w:lvl>
    <w:lvl w:ilvl="5">
      <w:start w:val="1"/>
      <w:numFmt w:val="decimal"/>
      <w:lvlText w:val="%1.%2.%3.%4.%5.%6."/>
      <w:lvlJc w:val="left"/>
      <w:pPr>
        <w:tabs>
          <w:tab w:val="num" w:pos="0"/>
        </w:tabs>
        <w:ind w:left="2879" w:hanging="936"/>
      </w:pPr>
    </w:lvl>
    <w:lvl w:ilvl="6">
      <w:start w:val="1"/>
      <w:numFmt w:val="decimal"/>
      <w:lvlText w:val="%1.%2.%3.%4.%5.%6.%7."/>
      <w:lvlJc w:val="left"/>
      <w:pPr>
        <w:tabs>
          <w:tab w:val="num" w:pos="0"/>
        </w:tabs>
        <w:ind w:left="3383" w:hanging="1080"/>
      </w:pPr>
    </w:lvl>
    <w:lvl w:ilvl="7">
      <w:start w:val="1"/>
      <w:numFmt w:val="decimal"/>
      <w:lvlText w:val="%1.%2.%3.%4.%5.%6.%7.%8."/>
      <w:lvlJc w:val="left"/>
      <w:pPr>
        <w:tabs>
          <w:tab w:val="num" w:pos="0"/>
        </w:tabs>
        <w:ind w:left="3887" w:hanging="1224"/>
      </w:pPr>
    </w:lvl>
    <w:lvl w:ilvl="8">
      <w:start w:val="1"/>
      <w:numFmt w:val="decimal"/>
      <w:lvlText w:val="%1.%2.%3.%4.%5.%6.%7.%8.%9."/>
      <w:lvlJc w:val="left"/>
      <w:pPr>
        <w:tabs>
          <w:tab w:val="num" w:pos="0"/>
        </w:tabs>
        <w:ind w:left="4463" w:hanging="1440"/>
      </w:pPr>
    </w:lvl>
  </w:abstractNum>
  <w:abstractNum w:abstractNumId="15" w15:restartNumberingAfterBreak="0">
    <w:nsid w:val="0FE61B0B"/>
    <w:multiLevelType w:val="multilevel"/>
    <w:tmpl w:val="6472DDE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10C5032D"/>
    <w:multiLevelType w:val="multilevel"/>
    <w:tmpl w:val="0426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13335284"/>
    <w:multiLevelType w:val="multilevel"/>
    <w:tmpl w:val="A814AF62"/>
    <w:lvl w:ilvl="0">
      <w:start w:val="1"/>
      <w:numFmt w:val="decimal"/>
      <w:lvlText w:val="%1)"/>
      <w:lvlJc w:val="left"/>
      <w:pPr>
        <w:tabs>
          <w:tab w:val="num" w:pos="0"/>
        </w:tabs>
        <w:ind w:left="503" w:hanging="360"/>
      </w:pPr>
      <w:rPr>
        <w:i w:val="0"/>
        <w:iCs w:val="0"/>
      </w:rPr>
    </w:lvl>
    <w:lvl w:ilvl="1">
      <w:start w:val="1"/>
      <w:numFmt w:val="decimal"/>
      <w:lvlText w:val="%1.%2."/>
      <w:lvlJc w:val="left"/>
      <w:pPr>
        <w:tabs>
          <w:tab w:val="num" w:pos="0"/>
        </w:tabs>
        <w:ind w:left="935" w:hanging="432"/>
      </w:pPr>
    </w:lvl>
    <w:lvl w:ilvl="2">
      <w:start w:val="1"/>
      <w:numFmt w:val="decimal"/>
      <w:lvlText w:val="%1.%2.%3."/>
      <w:lvlJc w:val="left"/>
      <w:pPr>
        <w:tabs>
          <w:tab w:val="num" w:pos="0"/>
        </w:tabs>
        <w:ind w:left="1367" w:hanging="504"/>
      </w:pPr>
    </w:lvl>
    <w:lvl w:ilvl="3">
      <w:start w:val="1"/>
      <w:numFmt w:val="decimal"/>
      <w:lvlText w:val="%1.%2.%3.%4."/>
      <w:lvlJc w:val="left"/>
      <w:pPr>
        <w:tabs>
          <w:tab w:val="num" w:pos="0"/>
        </w:tabs>
        <w:ind w:left="1871" w:hanging="648"/>
      </w:pPr>
    </w:lvl>
    <w:lvl w:ilvl="4">
      <w:start w:val="1"/>
      <w:numFmt w:val="decimal"/>
      <w:lvlText w:val="%1.%2.%3.%4.%5."/>
      <w:lvlJc w:val="left"/>
      <w:pPr>
        <w:tabs>
          <w:tab w:val="num" w:pos="0"/>
        </w:tabs>
        <w:ind w:left="2375" w:hanging="792"/>
      </w:pPr>
    </w:lvl>
    <w:lvl w:ilvl="5">
      <w:start w:val="1"/>
      <w:numFmt w:val="decimal"/>
      <w:lvlText w:val="%1.%2.%3.%4.%5.%6."/>
      <w:lvlJc w:val="left"/>
      <w:pPr>
        <w:tabs>
          <w:tab w:val="num" w:pos="0"/>
        </w:tabs>
        <w:ind w:left="2879" w:hanging="936"/>
      </w:pPr>
    </w:lvl>
    <w:lvl w:ilvl="6">
      <w:start w:val="1"/>
      <w:numFmt w:val="decimal"/>
      <w:lvlText w:val="%1.%2.%3.%4.%5.%6.%7."/>
      <w:lvlJc w:val="left"/>
      <w:pPr>
        <w:tabs>
          <w:tab w:val="num" w:pos="0"/>
        </w:tabs>
        <w:ind w:left="3383" w:hanging="1080"/>
      </w:pPr>
    </w:lvl>
    <w:lvl w:ilvl="7">
      <w:start w:val="1"/>
      <w:numFmt w:val="decimal"/>
      <w:lvlText w:val="%1.%2.%3.%4.%5.%6.%7.%8."/>
      <w:lvlJc w:val="left"/>
      <w:pPr>
        <w:tabs>
          <w:tab w:val="num" w:pos="0"/>
        </w:tabs>
        <w:ind w:left="3887" w:hanging="1224"/>
      </w:pPr>
    </w:lvl>
    <w:lvl w:ilvl="8">
      <w:start w:val="1"/>
      <w:numFmt w:val="decimal"/>
      <w:lvlText w:val="%1.%2.%3.%4.%5.%6.%7.%8.%9."/>
      <w:lvlJc w:val="left"/>
      <w:pPr>
        <w:tabs>
          <w:tab w:val="num" w:pos="0"/>
        </w:tabs>
        <w:ind w:left="4463" w:hanging="1440"/>
      </w:pPr>
    </w:lvl>
  </w:abstractNum>
  <w:abstractNum w:abstractNumId="18" w15:restartNumberingAfterBreak="0">
    <w:nsid w:val="133E6D23"/>
    <w:multiLevelType w:val="multilevel"/>
    <w:tmpl w:val="0426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15:restartNumberingAfterBreak="0">
    <w:nsid w:val="15645484"/>
    <w:multiLevelType w:val="multilevel"/>
    <w:tmpl w:val="4AC8475C"/>
    <w:lvl w:ilvl="0">
      <w:start w:val="1"/>
      <w:numFmt w:val="decimal"/>
      <w:lvlText w:val="%1)"/>
      <w:lvlJc w:val="left"/>
      <w:pPr>
        <w:tabs>
          <w:tab w:val="num" w:pos="0"/>
        </w:tabs>
        <w:ind w:left="503" w:hanging="360"/>
      </w:pPr>
      <w:rPr>
        <w:i w:val="0"/>
        <w:iCs w:val="0"/>
      </w:rPr>
    </w:lvl>
    <w:lvl w:ilvl="1">
      <w:start w:val="1"/>
      <w:numFmt w:val="lowerLetter"/>
      <w:lvlText w:val="%2."/>
      <w:lvlJc w:val="left"/>
      <w:pPr>
        <w:tabs>
          <w:tab w:val="num" w:pos="0"/>
        </w:tabs>
        <w:ind w:left="1223" w:hanging="360"/>
      </w:pPr>
    </w:lvl>
    <w:lvl w:ilvl="2">
      <w:start w:val="1"/>
      <w:numFmt w:val="lowerRoman"/>
      <w:lvlText w:val="%3."/>
      <w:lvlJc w:val="right"/>
      <w:pPr>
        <w:tabs>
          <w:tab w:val="num" w:pos="0"/>
        </w:tabs>
        <w:ind w:left="1943" w:hanging="180"/>
      </w:pPr>
    </w:lvl>
    <w:lvl w:ilvl="3">
      <w:start w:val="1"/>
      <w:numFmt w:val="decimal"/>
      <w:lvlText w:val="%4."/>
      <w:lvlJc w:val="left"/>
      <w:pPr>
        <w:tabs>
          <w:tab w:val="num" w:pos="0"/>
        </w:tabs>
        <w:ind w:left="2663" w:hanging="360"/>
      </w:pPr>
    </w:lvl>
    <w:lvl w:ilvl="4">
      <w:start w:val="1"/>
      <w:numFmt w:val="lowerLetter"/>
      <w:lvlText w:val="%5."/>
      <w:lvlJc w:val="left"/>
      <w:pPr>
        <w:tabs>
          <w:tab w:val="num" w:pos="0"/>
        </w:tabs>
        <w:ind w:left="3383" w:hanging="360"/>
      </w:pPr>
    </w:lvl>
    <w:lvl w:ilvl="5">
      <w:start w:val="1"/>
      <w:numFmt w:val="lowerRoman"/>
      <w:lvlText w:val="%6."/>
      <w:lvlJc w:val="right"/>
      <w:pPr>
        <w:tabs>
          <w:tab w:val="num" w:pos="0"/>
        </w:tabs>
        <w:ind w:left="4103" w:hanging="180"/>
      </w:pPr>
    </w:lvl>
    <w:lvl w:ilvl="6">
      <w:start w:val="1"/>
      <w:numFmt w:val="decimal"/>
      <w:lvlText w:val="%7."/>
      <w:lvlJc w:val="left"/>
      <w:pPr>
        <w:tabs>
          <w:tab w:val="num" w:pos="0"/>
        </w:tabs>
        <w:ind w:left="4823" w:hanging="360"/>
      </w:pPr>
    </w:lvl>
    <w:lvl w:ilvl="7">
      <w:start w:val="1"/>
      <w:numFmt w:val="lowerLetter"/>
      <w:lvlText w:val="%8."/>
      <w:lvlJc w:val="left"/>
      <w:pPr>
        <w:tabs>
          <w:tab w:val="num" w:pos="0"/>
        </w:tabs>
        <w:ind w:left="5543" w:hanging="360"/>
      </w:pPr>
    </w:lvl>
    <w:lvl w:ilvl="8">
      <w:start w:val="1"/>
      <w:numFmt w:val="lowerRoman"/>
      <w:lvlText w:val="%9."/>
      <w:lvlJc w:val="right"/>
      <w:pPr>
        <w:tabs>
          <w:tab w:val="num" w:pos="0"/>
        </w:tabs>
        <w:ind w:left="6263" w:hanging="180"/>
      </w:pPr>
    </w:lvl>
  </w:abstractNum>
  <w:abstractNum w:abstractNumId="20" w15:restartNumberingAfterBreak="0">
    <w:nsid w:val="1B8275B7"/>
    <w:multiLevelType w:val="multilevel"/>
    <w:tmpl w:val="5C4C3A0A"/>
    <w:lvl w:ilvl="0">
      <w:start w:val="1"/>
      <w:numFmt w:val="decimal"/>
      <w:lvlText w:val="%1)"/>
      <w:lvlJc w:val="left"/>
      <w:pPr>
        <w:tabs>
          <w:tab w:val="num" w:pos="0"/>
        </w:tabs>
        <w:ind w:left="503" w:hanging="360"/>
      </w:pPr>
      <w:rPr>
        <w:i w:val="0"/>
        <w:iCs w:val="0"/>
      </w:rPr>
    </w:lvl>
    <w:lvl w:ilvl="1">
      <w:start w:val="1"/>
      <w:numFmt w:val="lowerLetter"/>
      <w:lvlText w:val="%2."/>
      <w:lvlJc w:val="left"/>
      <w:pPr>
        <w:tabs>
          <w:tab w:val="num" w:pos="0"/>
        </w:tabs>
        <w:ind w:left="1223" w:hanging="360"/>
      </w:pPr>
    </w:lvl>
    <w:lvl w:ilvl="2">
      <w:start w:val="1"/>
      <w:numFmt w:val="lowerRoman"/>
      <w:lvlText w:val="%3."/>
      <w:lvlJc w:val="right"/>
      <w:pPr>
        <w:tabs>
          <w:tab w:val="num" w:pos="0"/>
        </w:tabs>
        <w:ind w:left="1943" w:hanging="180"/>
      </w:pPr>
    </w:lvl>
    <w:lvl w:ilvl="3">
      <w:start w:val="1"/>
      <w:numFmt w:val="decimal"/>
      <w:lvlText w:val="%4."/>
      <w:lvlJc w:val="left"/>
      <w:pPr>
        <w:tabs>
          <w:tab w:val="num" w:pos="0"/>
        </w:tabs>
        <w:ind w:left="2663" w:hanging="360"/>
      </w:pPr>
    </w:lvl>
    <w:lvl w:ilvl="4">
      <w:start w:val="1"/>
      <w:numFmt w:val="lowerLetter"/>
      <w:lvlText w:val="%5."/>
      <w:lvlJc w:val="left"/>
      <w:pPr>
        <w:tabs>
          <w:tab w:val="num" w:pos="0"/>
        </w:tabs>
        <w:ind w:left="3383" w:hanging="360"/>
      </w:pPr>
    </w:lvl>
    <w:lvl w:ilvl="5">
      <w:start w:val="1"/>
      <w:numFmt w:val="lowerRoman"/>
      <w:lvlText w:val="%6."/>
      <w:lvlJc w:val="right"/>
      <w:pPr>
        <w:tabs>
          <w:tab w:val="num" w:pos="0"/>
        </w:tabs>
        <w:ind w:left="4103" w:hanging="180"/>
      </w:pPr>
    </w:lvl>
    <w:lvl w:ilvl="6">
      <w:start w:val="1"/>
      <w:numFmt w:val="decimal"/>
      <w:lvlText w:val="%7."/>
      <w:lvlJc w:val="left"/>
      <w:pPr>
        <w:tabs>
          <w:tab w:val="num" w:pos="0"/>
        </w:tabs>
        <w:ind w:left="4823" w:hanging="360"/>
      </w:pPr>
    </w:lvl>
    <w:lvl w:ilvl="7">
      <w:start w:val="1"/>
      <w:numFmt w:val="lowerLetter"/>
      <w:lvlText w:val="%8."/>
      <w:lvlJc w:val="left"/>
      <w:pPr>
        <w:tabs>
          <w:tab w:val="num" w:pos="0"/>
        </w:tabs>
        <w:ind w:left="5543" w:hanging="360"/>
      </w:pPr>
    </w:lvl>
    <w:lvl w:ilvl="8">
      <w:start w:val="1"/>
      <w:numFmt w:val="lowerRoman"/>
      <w:lvlText w:val="%9."/>
      <w:lvlJc w:val="right"/>
      <w:pPr>
        <w:tabs>
          <w:tab w:val="num" w:pos="0"/>
        </w:tabs>
        <w:ind w:left="6263" w:hanging="180"/>
      </w:pPr>
    </w:lvl>
  </w:abstractNum>
  <w:abstractNum w:abstractNumId="21" w15:restartNumberingAfterBreak="0">
    <w:nsid w:val="1C8C6D6D"/>
    <w:multiLevelType w:val="multilevel"/>
    <w:tmpl w:val="76D098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20F63B0F"/>
    <w:multiLevelType w:val="multilevel"/>
    <w:tmpl w:val="DAAA680C"/>
    <w:lvl w:ilvl="0">
      <w:start w:val="1"/>
      <w:numFmt w:val="decimal"/>
      <w:lvlText w:val="%1)"/>
      <w:lvlJc w:val="left"/>
      <w:pPr>
        <w:tabs>
          <w:tab w:val="num" w:pos="0"/>
        </w:tabs>
        <w:ind w:left="863" w:hanging="360"/>
      </w:pPr>
      <w:rPr>
        <w:i w:val="0"/>
        <w:iCs w:val="0"/>
      </w:rPr>
    </w:lvl>
    <w:lvl w:ilvl="1">
      <w:start w:val="1"/>
      <w:numFmt w:val="lowerLetter"/>
      <w:lvlText w:val="%2."/>
      <w:lvlJc w:val="left"/>
      <w:pPr>
        <w:tabs>
          <w:tab w:val="num" w:pos="0"/>
        </w:tabs>
        <w:ind w:left="1583" w:hanging="360"/>
      </w:pPr>
    </w:lvl>
    <w:lvl w:ilvl="2">
      <w:start w:val="1"/>
      <w:numFmt w:val="lowerRoman"/>
      <w:lvlText w:val="%3."/>
      <w:lvlJc w:val="right"/>
      <w:pPr>
        <w:tabs>
          <w:tab w:val="num" w:pos="0"/>
        </w:tabs>
        <w:ind w:left="2303" w:hanging="180"/>
      </w:pPr>
    </w:lvl>
    <w:lvl w:ilvl="3">
      <w:start w:val="1"/>
      <w:numFmt w:val="decimal"/>
      <w:lvlText w:val="%4."/>
      <w:lvlJc w:val="left"/>
      <w:pPr>
        <w:tabs>
          <w:tab w:val="num" w:pos="0"/>
        </w:tabs>
        <w:ind w:left="3023" w:hanging="360"/>
      </w:pPr>
    </w:lvl>
    <w:lvl w:ilvl="4">
      <w:start w:val="1"/>
      <w:numFmt w:val="lowerLetter"/>
      <w:lvlText w:val="%5."/>
      <w:lvlJc w:val="left"/>
      <w:pPr>
        <w:tabs>
          <w:tab w:val="num" w:pos="0"/>
        </w:tabs>
        <w:ind w:left="3743" w:hanging="360"/>
      </w:pPr>
    </w:lvl>
    <w:lvl w:ilvl="5">
      <w:start w:val="1"/>
      <w:numFmt w:val="lowerRoman"/>
      <w:lvlText w:val="%6."/>
      <w:lvlJc w:val="right"/>
      <w:pPr>
        <w:tabs>
          <w:tab w:val="num" w:pos="0"/>
        </w:tabs>
        <w:ind w:left="4463" w:hanging="180"/>
      </w:pPr>
    </w:lvl>
    <w:lvl w:ilvl="6">
      <w:start w:val="1"/>
      <w:numFmt w:val="decimal"/>
      <w:lvlText w:val="%7."/>
      <w:lvlJc w:val="left"/>
      <w:pPr>
        <w:tabs>
          <w:tab w:val="num" w:pos="0"/>
        </w:tabs>
        <w:ind w:left="5183" w:hanging="360"/>
      </w:pPr>
    </w:lvl>
    <w:lvl w:ilvl="7">
      <w:start w:val="1"/>
      <w:numFmt w:val="lowerLetter"/>
      <w:lvlText w:val="%8."/>
      <w:lvlJc w:val="left"/>
      <w:pPr>
        <w:tabs>
          <w:tab w:val="num" w:pos="0"/>
        </w:tabs>
        <w:ind w:left="5903" w:hanging="360"/>
      </w:pPr>
    </w:lvl>
    <w:lvl w:ilvl="8">
      <w:start w:val="1"/>
      <w:numFmt w:val="lowerRoman"/>
      <w:lvlText w:val="%9."/>
      <w:lvlJc w:val="right"/>
      <w:pPr>
        <w:tabs>
          <w:tab w:val="num" w:pos="0"/>
        </w:tabs>
        <w:ind w:left="6623" w:hanging="180"/>
      </w:pPr>
    </w:lvl>
  </w:abstractNum>
  <w:abstractNum w:abstractNumId="23" w15:restartNumberingAfterBreak="0">
    <w:nsid w:val="22CF1161"/>
    <w:multiLevelType w:val="multilevel"/>
    <w:tmpl w:val="0426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15:restartNumberingAfterBreak="0">
    <w:nsid w:val="25944C1F"/>
    <w:multiLevelType w:val="multilevel"/>
    <w:tmpl w:val="0426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5" w15:restartNumberingAfterBreak="0">
    <w:nsid w:val="265959D8"/>
    <w:multiLevelType w:val="multilevel"/>
    <w:tmpl w:val="E498567C"/>
    <w:lvl w:ilvl="0">
      <w:start w:val="5"/>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273C5BA9"/>
    <w:multiLevelType w:val="multilevel"/>
    <w:tmpl w:val="0426001F"/>
    <w:lvl w:ilvl="0">
      <w:start w:val="4"/>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15:restartNumberingAfterBreak="0">
    <w:nsid w:val="275B14EE"/>
    <w:multiLevelType w:val="multilevel"/>
    <w:tmpl w:val="4B8493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281B4040"/>
    <w:multiLevelType w:val="multilevel"/>
    <w:tmpl w:val="4F6671C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9" w15:restartNumberingAfterBreak="0">
    <w:nsid w:val="29ED2789"/>
    <w:multiLevelType w:val="multilevel"/>
    <w:tmpl w:val="0426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15:restartNumberingAfterBreak="0">
    <w:nsid w:val="2A0411DC"/>
    <w:multiLevelType w:val="multilevel"/>
    <w:tmpl w:val="90965E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2AA82F23"/>
    <w:multiLevelType w:val="multilevel"/>
    <w:tmpl w:val="15CC8CEC"/>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32" w15:restartNumberingAfterBreak="0">
    <w:nsid w:val="2C4933A6"/>
    <w:multiLevelType w:val="multilevel"/>
    <w:tmpl w:val="6F740E2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2D1F2DB5"/>
    <w:multiLevelType w:val="multilevel"/>
    <w:tmpl w:val="0426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4" w15:restartNumberingAfterBreak="0">
    <w:nsid w:val="2D472D30"/>
    <w:multiLevelType w:val="multilevel"/>
    <w:tmpl w:val="0426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5" w15:restartNumberingAfterBreak="0">
    <w:nsid w:val="2D555CEB"/>
    <w:multiLevelType w:val="multilevel"/>
    <w:tmpl w:val="0426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6" w15:restartNumberingAfterBreak="0">
    <w:nsid w:val="2D8D2EF9"/>
    <w:multiLevelType w:val="multilevel"/>
    <w:tmpl w:val="9F368ABE"/>
    <w:lvl w:ilvl="0">
      <w:start w:val="1"/>
      <w:numFmt w:val="decimal"/>
      <w:lvlText w:val="%1)"/>
      <w:lvlJc w:val="left"/>
      <w:pPr>
        <w:tabs>
          <w:tab w:val="num" w:pos="0"/>
        </w:tabs>
        <w:ind w:left="503" w:hanging="360"/>
      </w:pPr>
      <w:rPr>
        <w:i w:val="0"/>
        <w:iCs w:val="0"/>
      </w:rPr>
    </w:lvl>
    <w:lvl w:ilvl="1">
      <w:start w:val="1"/>
      <w:numFmt w:val="lowerLetter"/>
      <w:lvlText w:val="%2."/>
      <w:lvlJc w:val="left"/>
      <w:pPr>
        <w:tabs>
          <w:tab w:val="num" w:pos="0"/>
        </w:tabs>
        <w:ind w:left="1223" w:hanging="360"/>
      </w:pPr>
    </w:lvl>
    <w:lvl w:ilvl="2">
      <w:start w:val="1"/>
      <w:numFmt w:val="lowerRoman"/>
      <w:lvlText w:val="%3."/>
      <w:lvlJc w:val="right"/>
      <w:pPr>
        <w:tabs>
          <w:tab w:val="num" w:pos="0"/>
        </w:tabs>
        <w:ind w:left="1943" w:hanging="180"/>
      </w:pPr>
    </w:lvl>
    <w:lvl w:ilvl="3">
      <w:start w:val="1"/>
      <w:numFmt w:val="decimal"/>
      <w:lvlText w:val="%4."/>
      <w:lvlJc w:val="left"/>
      <w:pPr>
        <w:tabs>
          <w:tab w:val="num" w:pos="0"/>
        </w:tabs>
        <w:ind w:left="2663" w:hanging="360"/>
      </w:pPr>
    </w:lvl>
    <w:lvl w:ilvl="4">
      <w:start w:val="1"/>
      <w:numFmt w:val="lowerLetter"/>
      <w:lvlText w:val="%5."/>
      <w:lvlJc w:val="left"/>
      <w:pPr>
        <w:tabs>
          <w:tab w:val="num" w:pos="0"/>
        </w:tabs>
        <w:ind w:left="3383" w:hanging="360"/>
      </w:pPr>
    </w:lvl>
    <w:lvl w:ilvl="5">
      <w:start w:val="1"/>
      <w:numFmt w:val="lowerRoman"/>
      <w:lvlText w:val="%6."/>
      <w:lvlJc w:val="right"/>
      <w:pPr>
        <w:tabs>
          <w:tab w:val="num" w:pos="0"/>
        </w:tabs>
        <w:ind w:left="4103" w:hanging="180"/>
      </w:pPr>
    </w:lvl>
    <w:lvl w:ilvl="6">
      <w:start w:val="1"/>
      <w:numFmt w:val="decimal"/>
      <w:lvlText w:val="%7."/>
      <w:lvlJc w:val="left"/>
      <w:pPr>
        <w:tabs>
          <w:tab w:val="num" w:pos="0"/>
        </w:tabs>
        <w:ind w:left="4823" w:hanging="360"/>
      </w:pPr>
    </w:lvl>
    <w:lvl w:ilvl="7">
      <w:start w:val="1"/>
      <w:numFmt w:val="lowerLetter"/>
      <w:lvlText w:val="%8."/>
      <w:lvlJc w:val="left"/>
      <w:pPr>
        <w:tabs>
          <w:tab w:val="num" w:pos="0"/>
        </w:tabs>
        <w:ind w:left="5543" w:hanging="360"/>
      </w:pPr>
    </w:lvl>
    <w:lvl w:ilvl="8">
      <w:start w:val="1"/>
      <w:numFmt w:val="lowerRoman"/>
      <w:lvlText w:val="%9."/>
      <w:lvlJc w:val="right"/>
      <w:pPr>
        <w:tabs>
          <w:tab w:val="num" w:pos="0"/>
        </w:tabs>
        <w:ind w:left="6263" w:hanging="180"/>
      </w:pPr>
    </w:lvl>
  </w:abstractNum>
  <w:abstractNum w:abstractNumId="37" w15:restartNumberingAfterBreak="0">
    <w:nsid w:val="2F371270"/>
    <w:multiLevelType w:val="multilevel"/>
    <w:tmpl w:val="FA32083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15:restartNumberingAfterBreak="0">
    <w:nsid w:val="31304937"/>
    <w:multiLevelType w:val="multilevel"/>
    <w:tmpl w:val="0AFCD54E"/>
    <w:lvl w:ilvl="0">
      <w:start w:val="1"/>
      <w:numFmt w:val="decimal"/>
      <w:lvlText w:val="%1)"/>
      <w:lvlJc w:val="left"/>
      <w:pPr>
        <w:tabs>
          <w:tab w:val="num" w:pos="0"/>
        </w:tabs>
        <w:ind w:left="503" w:hanging="360"/>
      </w:pPr>
      <w:rPr>
        <w:i w:val="0"/>
        <w:iCs w:val="0"/>
      </w:rPr>
    </w:lvl>
    <w:lvl w:ilvl="1">
      <w:start w:val="1"/>
      <w:numFmt w:val="decimal"/>
      <w:lvlText w:val="%1.%2."/>
      <w:lvlJc w:val="left"/>
      <w:pPr>
        <w:tabs>
          <w:tab w:val="num" w:pos="0"/>
        </w:tabs>
        <w:ind w:left="935" w:hanging="432"/>
      </w:pPr>
    </w:lvl>
    <w:lvl w:ilvl="2">
      <w:start w:val="1"/>
      <w:numFmt w:val="decimal"/>
      <w:lvlText w:val="%1.%2.%3."/>
      <w:lvlJc w:val="left"/>
      <w:pPr>
        <w:tabs>
          <w:tab w:val="num" w:pos="0"/>
        </w:tabs>
        <w:ind w:left="1367" w:hanging="504"/>
      </w:pPr>
    </w:lvl>
    <w:lvl w:ilvl="3">
      <w:start w:val="1"/>
      <w:numFmt w:val="decimal"/>
      <w:lvlText w:val="%1.%2.%3.%4."/>
      <w:lvlJc w:val="left"/>
      <w:pPr>
        <w:tabs>
          <w:tab w:val="num" w:pos="0"/>
        </w:tabs>
        <w:ind w:left="1871" w:hanging="648"/>
      </w:pPr>
    </w:lvl>
    <w:lvl w:ilvl="4">
      <w:start w:val="1"/>
      <w:numFmt w:val="decimal"/>
      <w:lvlText w:val="%1.%2.%3.%4.%5."/>
      <w:lvlJc w:val="left"/>
      <w:pPr>
        <w:tabs>
          <w:tab w:val="num" w:pos="0"/>
        </w:tabs>
        <w:ind w:left="2375" w:hanging="792"/>
      </w:pPr>
    </w:lvl>
    <w:lvl w:ilvl="5">
      <w:start w:val="1"/>
      <w:numFmt w:val="decimal"/>
      <w:lvlText w:val="%1.%2.%3.%4.%5.%6."/>
      <w:lvlJc w:val="left"/>
      <w:pPr>
        <w:tabs>
          <w:tab w:val="num" w:pos="0"/>
        </w:tabs>
        <w:ind w:left="2879" w:hanging="936"/>
      </w:pPr>
    </w:lvl>
    <w:lvl w:ilvl="6">
      <w:start w:val="1"/>
      <w:numFmt w:val="decimal"/>
      <w:lvlText w:val="%1.%2.%3.%4.%5.%6.%7."/>
      <w:lvlJc w:val="left"/>
      <w:pPr>
        <w:tabs>
          <w:tab w:val="num" w:pos="0"/>
        </w:tabs>
        <w:ind w:left="3383" w:hanging="1080"/>
      </w:pPr>
    </w:lvl>
    <w:lvl w:ilvl="7">
      <w:start w:val="1"/>
      <w:numFmt w:val="decimal"/>
      <w:lvlText w:val="%1.%2.%3.%4.%5.%6.%7.%8."/>
      <w:lvlJc w:val="left"/>
      <w:pPr>
        <w:tabs>
          <w:tab w:val="num" w:pos="0"/>
        </w:tabs>
        <w:ind w:left="3887" w:hanging="1224"/>
      </w:pPr>
    </w:lvl>
    <w:lvl w:ilvl="8">
      <w:start w:val="1"/>
      <w:numFmt w:val="decimal"/>
      <w:lvlText w:val="%1.%2.%3.%4.%5.%6.%7.%8.%9."/>
      <w:lvlJc w:val="left"/>
      <w:pPr>
        <w:tabs>
          <w:tab w:val="num" w:pos="0"/>
        </w:tabs>
        <w:ind w:left="4463" w:hanging="1440"/>
      </w:pPr>
    </w:lvl>
  </w:abstractNum>
  <w:abstractNum w:abstractNumId="39" w15:restartNumberingAfterBreak="0">
    <w:nsid w:val="32825601"/>
    <w:multiLevelType w:val="multilevel"/>
    <w:tmpl w:val="4CB29B8C"/>
    <w:lvl w:ilvl="0">
      <w:start w:val="1"/>
      <w:numFmt w:val="decimal"/>
      <w:lvlText w:val="%1)"/>
      <w:lvlJc w:val="left"/>
      <w:pPr>
        <w:tabs>
          <w:tab w:val="num" w:pos="0"/>
        </w:tabs>
        <w:ind w:left="503" w:hanging="360"/>
      </w:pPr>
      <w:rPr>
        <w:i w:val="0"/>
        <w:iCs w:val="0"/>
      </w:rPr>
    </w:lvl>
    <w:lvl w:ilvl="1">
      <w:start w:val="1"/>
      <w:numFmt w:val="lowerLetter"/>
      <w:lvlText w:val="%2."/>
      <w:lvlJc w:val="left"/>
      <w:pPr>
        <w:tabs>
          <w:tab w:val="num" w:pos="0"/>
        </w:tabs>
        <w:ind w:left="1223" w:hanging="360"/>
      </w:pPr>
    </w:lvl>
    <w:lvl w:ilvl="2">
      <w:start w:val="1"/>
      <w:numFmt w:val="lowerRoman"/>
      <w:lvlText w:val="%3."/>
      <w:lvlJc w:val="right"/>
      <w:pPr>
        <w:tabs>
          <w:tab w:val="num" w:pos="0"/>
        </w:tabs>
        <w:ind w:left="1943" w:hanging="180"/>
      </w:pPr>
    </w:lvl>
    <w:lvl w:ilvl="3">
      <w:start w:val="1"/>
      <w:numFmt w:val="decimal"/>
      <w:lvlText w:val="%4."/>
      <w:lvlJc w:val="left"/>
      <w:pPr>
        <w:tabs>
          <w:tab w:val="num" w:pos="0"/>
        </w:tabs>
        <w:ind w:left="2663" w:hanging="360"/>
      </w:pPr>
    </w:lvl>
    <w:lvl w:ilvl="4">
      <w:start w:val="1"/>
      <w:numFmt w:val="lowerLetter"/>
      <w:lvlText w:val="%5."/>
      <w:lvlJc w:val="left"/>
      <w:pPr>
        <w:tabs>
          <w:tab w:val="num" w:pos="0"/>
        </w:tabs>
        <w:ind w:left="3383" w:hanging="360"/>
      </w:pPr>
    </w:lvl>
    <w:lvl w:ilvl="5">
      <w:start w:val="1"/>
      <w:numFmt w:val="lowerRoman"/>
      <w:lvlText w:val="%6."/>
      <w:lvlJc w:val="right"/>
      <w:pPr>
        <w:tabs>
          <w:tab w:val="num" w:pos="0"/>
        </w:tabs>
        <w:ind w:left="4103" w:hanging="180"/>
      </w:pPr>
    </w:lvl>
    <w:lvl w:ilvl="6">
      <w:start w:val="1"/>
      <w:numFmt w:val="decimal"/>
      <w:lvlText w:val="%7."/>
      <w:lvlJc w:val="left"/>
      <w:pPr>
        <w:tabs>
          <w:tab w:val="num" w:pos="0"/>
        </w:tabs>
        <w:ind w:left="4823" w:hanging="360"/>
      </w:pPr>
    </w:lvl>
    <w:lvl w:ilvl="7">
      <w:start w:val="1"/>
      <w:numFmt w:val="lowerLetter"/>
      <w:lvlText w:val="%8."/>
      <w:lvlJc w:val="left"/>
      <w:pPr>
        <w:tabs>
          <w:tab w:val="num" w:pos="0"/>
        </w:tabs>
        <w:ind w:left="5543" w:hanging="360"/>
      </w:pPr>
    </w:lvl>
    <w:lvl w:ilvl="8">
      <w:start w:val="1"/>
      <w:numFmt w:val="lowerRoman"/>
      <w:lvlText w:val="%9."/>
      <w:lvlJc w:val="right"/>
      <w:pPr>
        <w:tabs>
          <w:tab w:val="num" w:pos="0"/>
        </w:tabs>
        <w:ind w:left="6263" w:hanging="180"/>
      </w:pPr>
    </w:lvl>
  </w:abstractNum>
  <w:abstractNum w:abstractNumId="40" w15:restartNumberingAfterBreak="0">
    <w:nsid w:val="337E17BF"/>
    <w:multiLevelType w:val="multilevel"/>
    <w:tmpl w:val="5304571E"/>
    <w:lvl w:ilvl="0">
      <w:start w:val="1"/>
      <w:numFmt w:val="decimal"/>
      <w:lvlText w:val="%1)"/>
      <w:lvlJc w:val="left"/>
      <w:pPr>
        <w:tabs>
          <w:tab w:val="num" w:pos="0"/>
        </w:tabs>
        <w:ind w:left="503" w:hanging="360"/>
      </w:pPr>
      <w:rPr>
        <w:i w:val="0"/>
        <w:iCs w:val="0"/>
      </w:rPr>
    </w:lvl>
    <w:lvl w:ilvl="1">
      <w:start w:val="1"/>
      <w:numFmt w:val="decimal"/>
      <w:lvlText w:val="%1.%2."/>
      <w:lvlJc w:val="left"/>
      <w:pPr>
        <w:tabs>
          <w:tab w:val="num" w:pos="0"/>
        </w:tabs>
        <w:ind w:left="935" w:hanging="432"/>
      </w:pPr>
    </w:lvl>
    <w:lvl w:ilvl="2">
      <w:start w:val="1"/>
      <w:numFmt w:val="decimal"/>
      <w:lvlText w:val="%1.%2.%3."/>
      <w:lvlJc w:val="left"/>
      <w:pPr>
        <w:tabs>
          <w:tab w:val="num" w:pos="0"/>
        </w:tabs>
        <w:ind w:left="1367" w:hanging="504"/>
      </w:pPr>
    </w:lvl>
    <w:lvl w:ilvl="3">
      <w:start w:val="1"/>
      <w:numFmt w:val="decimal"/>
      <w:lvlText w:val="%1.%2.%3.%4."/>
      <w:lvlJc w:val="left"/>
      <w:pPr>
        <w:tabs>
          <w:tab w:val="num" w:pos="0"/>
        </w:tabs>
        <w:ind w:left="1871" w:hanging="648"/>
      </w:pPr>
    </w:lvl>
    <w:lvl w:ilvl="4">
      <w:start w:val="1"/>
      <w:numFmt w:val="decimal"/>
      <w:lvlText w:val="%1.%2.%3.%4.%5."/>
      <w:lvlJc w:val="left"/>
      <w:pPr>
        <w:tabs>
          <w:tab w:val="num" w:pos="0"/>
        </w:tabs>
        <w:ind w:left="2375" w:hanging="792"/>
      </w:pPr>
    </w:lvl>
    <w:lvl w:ilvl="5">
      <w:start w:val="1"/>
      <w:numFmt w:val="decimal"/>
      <w:lvlText w:val="%1.%2.%3.%4.%5.%6."/>
      <w:lvlJc w:val="left"/>
      <w:pPr>
        <w:tabs>
          <w:tab w:val="num" w:pos="0"/>
        </w:tabs>
        <w:ind w:left="2879" w:hanging="936"/>
      </w:pPr>
    </w:lvl>
    <w:lvl w:ilvl="6">
      <w:start w:val="1"/>
      <w:numFmt w:val="decimal"/>
      <w:lvlText w:val="%1.%2.%3.%4.%5.%6.%7."/>
      <w:lvlJc w:val="left"/>
      <w:pPr>
        <w:tabs>
          <w:tab w:val="num" w:pos="0"/>
        </w:tabs>
        <w:ind w:left="3383" w:hanging="1080"/>
      </w:pPr>
    </w:lvl>
    <w:lvl w:ilvl="7">
      <w:start w:val="1"/>
      <w:numFmt w:val="decimal"/>
      <w:lvlText w:val="%1.%2.%3.%4.%5.%6.%7.%8."/>
      <w:lvlJc w:val="left"/>
      <w:pPr>
        <w:tabs>
          <w:tab w:val="num" w:pos="0"/>
        </w:tabs>
        <w:ind w:left="3887" w:hanging="1224"/>
      </w:pPr>
    </w:lvl>
    <w:lvl w:ilvl="8">
      <w:start w:val="1"/>
      <w:numFmt w:val="decimal"/>
      <w:lvlText w:val="%1.%2.%3.%4.%5.%6.%7.%8.%9."/>
      <w:lvlJc w:val="left"/>
      <w:pPr>
        <w:tabs>
          <w:tab w:val="num" w:pos="0"/>
        </w:tabs>
        <w:ind w:left="4463" w:hanging="1440"/>
      </w:pPr>
    </w:lvl>
  </w:abstractNum>
  <w:abstractNum w:abstractNumId="41" w15:restartNumberingAfterBreak="0">
    <w:nsid w:val="34E20383"/>
    <w:multiLevelType w:val="multilevel"/>
    <w:tmpl w:val="BDCEFDC4"/>
    <w:lvl w:ilvl="0">
      <w:start w:val="1"/>
      <w:numFmt w:val="bullet"/>
      <w:lvlText w:val=""/>
      <w:lvlJc w:val="left"/>
      <w:pPr>
        <w:tabs>
          <w:tab w:val="num" w:pos="0"/>
        </w:tabs>
        <w:ind w:left="497" w:hanging="360"/>
      </w:pPr>
      <w:rPr>
        <w:rFonts w:ascii="Symbol" w:hAnsi="Symbol" w:cs="Symbol" w:hint="default"/>
        <w:color w:val="auto"/>
      </w:rPr>
    </w:lvl>
    <w:lvl w:ilvl="1">
      <w:start w:val="1"/>
      <w:numFmt w:val="bullet"/>
      <w:lvlText w:val="o"/>
      <w:lvlJc w:val="left"/>
      <w:pPr>
        <w:tabs>
          <w:tab w:val="num" w:pos="0"/>
        </w:tabs>
        <w:ind w:left="1217" w:hanging="360"/>
      </w:pPr>
      <w:rPr>
        <w:rFonts w:ascii="Courier New" w:hAnsi="Courier New" w:cs="Courier New" w:hint="default"/>
      </w:rPr>
    </w:lvl>
    <w:lvl w:ilvl="2">
      <w:start w:val="1"/>
      <w:numFmt w:val="bullet"/>
      <w:lvlText w:val=""/>
      <w:lvlJc w:val="left"/>
      <w:pPr>
        <w:tabs>
          <w:tab w:val="num" w:pos="0"/>
        </w:tabs>
        <w:ind w:left="1937" w:hanging="360"/>
      </w:pPr>
      <w:rPr>
        <w:rFonts w:ascii="Wingdings" w:hAnsi="Wingdings" w:cs="Wingdings" w:hint="default"/>
      </w:rPr>
    </w:lvl>
    <w:lvl w:ilvl="3">
      <w:start w:val="1"/>
      <w:numFmt w:val="bullet"/>
      <w:lvlText w:val=""/>
      <w:lvlJc w:val="left"/>
      <w:pPr>
        <w:tabs>
          <w:tab w:val="num" w:pos="0"/>
        </w:tabs>
        <w:ind w:left="2657" w:hanging="360"/>
      </w:pPr>
      <w:rPr>
        <w:rFonts w:ascii="Symbol" w:hAnsi="Symbol" w:cs="Symbol" w:hint="default"/>
      </w:rPr>
    </w:lvl>
    <w:lvl w:ilvl="4">
      <w:start w:val="1"/>
      <w:numFmt w:val="bullet"/>
      <w:lvlText w:val="o"/>
      <w:lvlJc w:val="left"/>
      <w:pPr>
        <w:tabs>
          <w:tab w:val="num" w:pos="0"/>
        </w:tabs>
        <w:ind w:left="3377" w:hanging="360"/>
      </w:pPr>
      <w:rPr>
        <w:rFonts w:ascii="Courier New" w:hAnsi="Courier New" w:cs="Courier New" w:hint="default"/>
      </w:rPr>
    </w:lvl>
    <w:lvl w:ilvl="5">
      <w:start w:val="1"/>
      <w:numFmt w:val="bullet"/>
      <w:lvlText w:val=""/>
      <w:lvlJc w:val="left"/>
      <w:pPr>
        <w:tabs>
          <w:tab w:val="num" w:pos="0"/>
        </w:tabs>
        <w:ind w:left="4097" w:hanging="360"/>
      </w:pPr>
      <w:rPr>
        <w:rFonts w:ascii="Wingdings" w:hAnsi="Wingdings" w:cs="Wingdings" w:hint="default"/>
      </w:rPr>
    </w:lvl>
    <w:lvl w:ilvl="6">
      <w:start w:val="1"/>
      <w:numFmt w:val="bullet"/>
      <w:lvlText w:val=""/>
      <w:lvlJc w:val="left"/>
      <w:pPr>
        <w:tabs>
          <w:tab w:val="num" w:pos="0"/>
        </w:tabs>
        <w:ind w:left="4817" w:hanging="360"/>
      </w:pPr>
      <w:rPr>
        <w:rFonts w:ascii="Symbol" w:hAnsi="Symbol" w:cs="Symbol" w:hint="default"/>
      </w:rPr>
    </w:lvl>
    <w:lvl w:ilvl="7">
      <w:start w:val="1"/>
      <w:numFmt w:val="bullet"/>
      <w:lvlText w:val="o"/>
      <w:lvlJc w:val="left"/>
      <w:pPr>
        <w:tabs>
          <w:tab w:val="num" w:pos="0"/>
        </w:tabs>
        <w:ind w:left="5537" w:hanging="360"/>
      </w:pPr>
      <w:rPr>
        <w:rFonts w:ascii="Courier New" w:hAnsi="Courier New" w:cs="Courier New" w:hint="default"/>
      </w:rPr>
    </w:lvl>
    <w:lvl w:ilvl="8">
      <w:start w:val="1"/>
      <w:numFmt w:val="bullet"/>
      <w:lvlText w:val=""/>
      <w:lvlJc w:val="left"/>
      <w:pPr>
        <w:tabs>
          <w:tab w:val="num" w:pos="0"/>
        </w:tabs>
        <w:ind w:left="6257" w:hanging="360"/>
      </w:pPr>
      <w:rPr>
        <w:rFonts w:ascii="Wingdings" w:hAnsi="Wingdings" w:cs="Wingdings" w:hint="default"/>
      </w:rPr>
    </w:lvl>
  </w:abstractNum>
  <w:abstractNum w:abstractNumId="42" w15:restartNumberingAfterBreak="0">
    <w:nsid w:val="35734A88"/>
    <w:multiLevelType w:val="multilevel"/>
    <w:tmpl w:val="EDE88D78"/>
    <w:lvl w:ilvl="0">
      <w:start w:val="1"/>
      <w:numFmt w:val="bullet"/>
      <w:lvlText w:val=""/>
      <w:lvlJc w:val="left"/>
      <w:pPr>
        <w:tabs>
          <w:tab w:val="num" w:pos="0"/>
        </w:tabs>
        <w:ind w:left="872" w:hanging="360"/>
      </w:pPr>
      <w:rPr>
        <w:rFonts w:ascii="Symbol" w:hAnsi="Symbol" w:cs="Symbol" w:hint="default"/>
        <w:color w:val="auto"/>
      </w:rPr>
    </w:lvl>
    <w:lvl w:ilvl="1">
      <w:start w:val="1"/>
      <w:numFmt w:val="bullet"/>
      <w:lvlText w:val="o"/>
      <w:lvlJc w:val="left"/>
      <w:pPr>
        <w:tabs>
          <w:tab w:val="num" w:pos="0"/>
        </w:tabs>
        <w:ind w:left="1592" w:hanging="360"/>
      </w:pPr>
      <w:rPr>
        <w:rFonts w:ascii="Courier New" w:hAnsi="Courier New" w:cs="Courier New" w:hint="default"/>
      </w:rPr>
    </w:lvl>
    <w:lvl w:ilvl="2">
      <w:start w:val="1"/>
      <w:numFmt w:val="bullet"/>
      <w:lvlText w:val=""/>
      <w:lvlJc w:val="left"/>
      <w:pPr>
        <w:tabs>
          <w:tab w:val="num" w:pos="0"/>
        </w:tabs>
        <w:ind w:left="2312" w:hanging="360"/>
      </w:pPr>
      <w:rPr>
        <w:rFonts w:ascii="Wingdings" w:hAnsi="Wingdings" w:cs="Wingdings" w:hint="default"/>
      </w:rPr>
    </w:lvl>
    <w:lvl w:ilvl="3">
      <w:start w:val="1"/>
      <w:numFmt w:val="bullet"/>
      <w:lvlText w:val=""/>
      <w:lvlJc w:val="left"/>
      <w:pPr>
        <w:tabs>
          <w:tab w:val="num" w:pos="0"/>
        </w:tabs>
        <w:ind w:left="3032" w:hanging="360"/>
      </w:pPr>
      <w:rPr>
        <w:rFonts w:ascii="Symbol" w:hAnsi="Symbol" w:cs="Symbol" w:hint="default"/>
      </w:rPr>
    </w:lvl>
    <w:lvl w:ilvl="4">
      <w:start w:val="1"/>
      <w:numFmt w:val="bullet"/>
      <w:lvlText w:val="o"/>
      <w:lvlJc w:val="left"/>
      <w:pPr>
        <w:tabs>
          <w:tab w:val="num" w:pos="0"/>
        </w:tabs>
        <w:ind w:left="3752" w:hanging="360"/>
      </w:pPr>
      <w:rPr>
        <w:rFonts w:ascii="Courier New" w:hAnsi="Courier New" w:cs="Courier New" w:hint="default"/>
      </w:rPr>
    </w:lvl>
    <w:lvl w:ilvl="5">
      <w:start w:val="1"/>
      <w:numFmt w:val="bullet"/>
      <w:lvlText w:val=""/>
      <w:lvlJc w:val="left"/>
      <w:pPr>
        <w:tabs>
          <w:tab w:val="num" w:pos="0"/>
        </w:tabs>
        <w:ind w:left="4472" w:hanging="360"/>
      </w:pPr>
      <w:rPr>
        <w:rFonts w:ascii="Wingdings" w:hAnsi="Wingdings" w:cs="Wingdings" w:hint="default"/>
      </w:rPr>
    </w:lvl>
    <w:lvl w:ilvl="6">
      <w:start w:val="1"/>
      <w:numFmt w:val="bullet"/>
      <w:lvlText w:val=""/>
      <w:lvlJc w:val="left"/>
      <w:pPr>
        <w:tabs>
          <w:tab w:val="num" w:pos="0"/>
        </w:tabs>
        <w:ind w:left="5192" w:hanging="360"/>
      </w:pPr>
      <w:rPr>
        <w:rFonts w:ascii="Symbol" w:hAnsi="Symbol" w:cs="Symbol" w:hint="default"/>
      </w:rPr>
    </w:lvl>
    <w:lvl w:ilvl="7">
      <w:start w:val="1"/>
      <w:numFmt w:val="bullet"/>
      <w:lvlText w:val="o"/>
      <w:lvlJc w:val="left"/>
      <w:pPr>
        <w:tabs>
          <w:tab w:val="num" w:pos="0"/>
        </w:tabs>
        <w:ind w:left="5912" w:hanging="360"/>
      </w:pPr>
      <w:rPr>
        <w:rFonts w:ascii="Courier New" w:hAnsi="Courier New" w:cs="Courier New" w:hint="default"/>
      </w:rPr>
    </w:lvl>
    <w:lvl w:ilvl="8">
      <w:start w:val="1"/>
      <w:numFmt w:val="bullet"/>
      <w:lvlText w:val=""/>
      <w:lvlJc w:val="left"/>
      <w:pPr>
        <w:tabs>
          <w:tab w:val="num" w:pos="0"/>
        </w:tabs>
        <w:ind w:left="6632" w:hanging="360"/>
      </w:pPr>
      <w:rPr>
        <w:rFonts w:ascii="Wingdings" w:hAnsi="Wingdings" w:cs="Wingdings" w:hint="default"/>
      </w:rPr>
    </w:lvl>
  </w:abstractNum>
  <w:abstractNum w:abstractNumId="43" w15:restartNumberingAfterBreak="0">
    <w:nsid w:val="35745488"/>
    <w:multiLevelType w:val="multilevel"/>
    <w:tmpl w:val="0426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4" w15:restartNumberingAfterBreak="0">
    <w:nsid w:val="35897A48"/>
    <w:multiLevelType w:val="multilevel"/>
    <w:tmpl w:val="EC50537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38BE0931"/>
    <w:multiLevelType w:val="multilevel"/>
    <w:tmpl w:val="0426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6" w15:restartNumberingAfterBreak="0">
    <w:nsid w:val="3A4F321D"/>
    <w:multiLevelType w:val="multilevel"/>
    <w:tmpl w:val="8EFA90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3C333C8E"/>
    <w:multiLevelType w:val="multilevel"/>
    <w:tmpl w:val="0426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8" w15:restartNumberingAfterBreak="0">
    <w:nsid w:val="3D1E6C66"/>
    <w:multiLevelType w:val="multilevel"/>
    <w:tmpl w:val="0426001F"/>
    <w:lvl w:ilvl="0">
      <w:start w:val="16"/>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9" w15:restartNumberingAfterBreak="0">
    <w:nsid w:val="3DAA6656"/>
    <w:multiLevelType w:val="multilevel"/>
    <w:tmpl w:val="7AC20A0C"/>
    <w:lvl w:ilvl="0">
      <w:start w:val="1"/>
      <w:numFmt w:val="decimal"/>
      <w:lvlText w:val="%1."/>
      <w:lvlJc w:val="left"/>
      <w:pPr>
        <w:tabs>
          <w:tab w:val="num" w:pos="0"/>
        </w:tabs>
        <w:ind w:left="720" w:hanging="360"/>
      </w:pPr>
    </w:lvl>
    <w:lvl w:ilvl="1">
      <w:start w:val="7"/>
      <w:numFmt w:val="decimal"/>
      <w:lvlText w:val="%1.%2"/>
      <w:lvlJc w:val="left"/>
      <w:pPr>
        <w:tabs>
          <w:tab w:val="num" w:pos="0"/>
        </w:tabs>
        <w:ind w:left="1110" w:hanging="570"/>
      </w:pPr>
    </w:lvl>
    <w:lvl w:ilvl="2">
      <w:start w:val="2"/>
      <w:numFmt w:val="decimal"/>
      <w:lvlText w:val="%1.%2.%3"/>
      <w:lvlJc w:val="left"/>
      <w:pPr>
        <w:tabs>
          <w:tab w:val="num" w:pos="0"/>
        </w:tabs>
        <w:ind w:left="1440"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2880" w:hanging="144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600" w:hanging="1800"/>
      </w:pPr>
    </w:lvl>
  </w:abstractNum>
  <w:abstractNum w:abstractNumId="50" w15:restartNumberingAfterBreak="0">
    <w:nsid w:val="40485125"/>
    <w:multiLevelType w:val="multilevel"/>
    <w:tmpl w:val="880E1B98"/>
    <w:lvl w:ilvl="0">
      <w:start w:val="1"/>
      <w:numFmt w:val="bullet"/>
      <w:lvlText w:val=""/>
      <w:lvlJc w:val="left"/>
      <w:pPr>
        <w:tabs>
          <w:tab w:val="num" w:pos="0"/>
        </w:tabs>
        <w:ind w:left="360" w:hanging="360"/>
      </w:pPr>
      <w:rPr>
        <w:rFonts w:ascii="Symbol" w:hAnsi="Symbol" w:cs="Symbol" w:hint="default"/>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1" w15:restartNumberingAfterBreak="0">
    <w:nsid w:val="40AD61E5"/>
    <w:multiLevelType w:val="multilevel"/>
    <w:tmpl w:val="B1BE7692"/>
    <w:lvl w:ilvl="0">
      <w:start w:val="4"/>
      <w:numFmt w:val="decimal"/>
      <w:lvlText w:val="%1."/>
      <w:lvlJc w:val="left"/>
      <w:pPr>
        <w:tabs>
          <w:tab w:val="num" w:pos="0"/>
        </w:tabs>
        <w:ind w:left="630" w:hanging="630"/>
      </w:pPr>
      <w:rPr>
        <w:b/>
      </w:rPr>
    </w:lvl>
    <w:lvl w:ilvl="1">
      <w:start w:val="7"/>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1800" w:hanging="1800"/>
      </w:pPr>
      <w:rPr>
        <w:b/>
      </w:rPr>
    </w:lvl>
  </w:abstractNum>
  <w:abstractNum w:abstractNumId="52" w15:restartNumberingAfterBreak="0">
    <w:nsid w:val="40CA5124"/>
    <w:multiLevelType w:val="multilevel"/>
    <w:tmpl w:val="406E2BE4"/>
    <w:lvl w:ilvl="0">
      <w:start w:val="1"/>
      <w:numFmt w:val="decimal"/>
      <w:lvlText w:val="%1)"/>
      <w:lvlJc w:val="left"/>
      <w:pPr>
        <w:tabs>
          <w:tab w:val="num" w:pos="0"/>
        </w:tabs>
        <w:ind w:left="503" w:hanging="360"/>
      </w:pPr>
      <w:rPr>
        <w:i w:val="0"/>
        <w:iCs w:val="0"/>
      </w:rPr>
    </w:lvl>
    <w:lvl w:ilvl="1">
      <w:start w:val="1"/>
      <w:numFmt w:val="lowerLetter"/>
      <w:lvlText w:val="%2."/>
      <w:lvlJc w:val="left"/>
      <w:pPr>
        <w:tabs>
          <w:tab w:val="num" w:pos="0"/>
        </w:tabs>
        <w:ind w:left="1223" w:hanging="360"/>
      </w:pPr>
    </w:lvl>
    <w:lvl w:ilvl="2">
      <w:start w:val="1"/>
      <w:numFmt w:val="lowerRoman"/>
      <w:lvlText w:val="%3."/>
      <w:lvlJc w:val="right"/>
      <w:pPr>
        <w:tabs>
          <w:tab w:val="num" w:pos="0"/>
        </w:tabs>
        <w:ind w:left="1943" w:hanging="180"/>
      </w:pPr>
    </w:lvl>
    <w:lvl w:ilvl="3">
      <w:start w:val="1"/>
      <w:numFmt w:val="decimal"/>
      <w:lvlText w:val="%4."/>
      <w:lvlJc w:val="left"/>
      <w:pPr>
        <w:tabs>
          <w:tab w:val="num" w:pos="0"/>
        </w:tabs>
        <w:ind w:left="2663" w:hanging="360"/>
      </w:pPr>
    </w:lvl>
    <w:lvl w:ilvl="4">
      <w:start w:val="1"/>
      <w:numFmt w:val="lowerLetter"/>
      <w:lvlText w:val="%5."/>
      <w:lvlJc w:val="left"/>
      <w:pPr>
        <w:tabs>
          <w:tab w:val="num" w:pos="0"/>
        </w:tabs>
        <w:ind w:left="3383" w:hanging="360"/>
      </w:pPr>
    </w:lvl>
    <w:lvl w:ilvl="5">
      <w:start w:val="1"/>
      <w:numFmt w:val="lowerRoman"/>
      <w:lvlText w:val="%6."/>
      <w:lvlJc w:val="right"/>
      <w:pPr>
        <w:tabs>
          <w:tab w:val="num" w:pos="0"/>
        </w:tabs>
        <w:ind w:left="4103" w:hanging="180"/>
      </w:pPr>
    </w:lvl>
    <w:lvl w:ilvl="6">
      <w:start w:val="1"/>
      <w:numFmt w:val="decimal"/>
      <w:lvlText w:val="%7."/>
      <w:lvlJc w:val="left"/>
      <w:pPr>
        <w:tabs>
          <w:tab w:val="num" w:pos="0"/>
        </w:tabs>
        <w:ind w:left="4823" w:hanging="360"/>
      </w:pPr>
    </w:lvl>
    <w:lvl w:ilvl="7">
      <w:start w:val="1"/>
      <w:numFmt w:val="lowerLetter"/>
      <w:lvlText w:val="%8."/>
      <w:lvlJc w:val="left"/>
      <w:pPr>
        <w:tabs>
          <w:tab w:val="num" w:pos="0"/>
        </w:tabs>
        <w:ind w:left="5543" w:hanging="360"/>
      </w:pPr>
    </w:lvl>
    <w:lvl w:ilvl="8">
      <w:start w:val="1"/>
      <w:numFmt w:val="lowerRoman"/>
      <w:lvlText w:val="%9."/>
      <w:lvlJc w:val="right"/>
      <w:pPr>
        <w:tabs>
          <w:tab w:val="num" w:pos="0"/>
        </w:tabs>
        <w:ind w:left="6263" w:hanging="180"/>
      </w:pPr>
    </w:lvl>
  </w:abstractNum>
  <w:abstractNum w:abstractNumId="53" w15:restartNumberingAfterBreak="0">
    <w:nsid w:val="43F146B4"/>
    <w:multiLevelType w:val="multilevel"/>
    <w:tmpl w:val="47389D7E"/>
    <w:lvl w:ilvl="0">
      <w:start w:val="1"/>
      <w:numFmt w:val="decimal"/>
      <w:lvlText w:val="%1)"/>
      <w:lvlJc w:val="left"/>
      <w:pPr>
        <w:tabs>
          <w:tab w:val="num" w:pos="0"/>
        </w:tabs>
        <w:ind w:left="503" w:hanging="360"/>
      </w:pPr>
      <w:rPr>
        <w:i w:val="0"/>
        <w:iCs w:val="0"/>
      </w:rPr>
    </w:lvl>
    <w:lvl w:ilvl="1">
      <w:start w:val="1"/>
      <w:numFmt w:val="decimal"/>
      <w:lvlText w:val="%1.%2."/>
      <w:lvlJc w:val="left"/>
      <w:pPr>
        <w:tabs>
          <w:tab w:val="num" w:pos="0"/>
        </w:tabs>
        <w:ind w:left="935" w:hanging="432"/>
      </w:pPr>
    </w:lvl>
    <w:lvl w:ilvl="2">
      <w:start w:val="1"/>
      <w:numFmt w:val="decimal"/>
      <w:lvlText w:val="%1.%2.%3."/>
      <w:lvlJc w:val="left"/>
      <w:pPr>
        <w:tabs>
          <w:tab w:val="num" w:pos="0"/>
        </w:tabs>
        <w:ind w:left="1367" w:hanging="504"/>
      </w:pPr>
    </w:lvl>
    <w:lvl w:ilvl="3">
      <w:start w:val="1"/>
      <w:numFmt w:val="decimal"/>
      <w:lvlText w:val="%1.%2.%3.%4."/>
      <w:lvlJc w:val="left"/>
      <w:pPr>
        <w:tabs>
          <w:tab w:val="num" w:pos="0"/>
        </w:tabs>
        <w:ind w:left="1871" w:hanging="648"/>
      </w:pPr>
    </w:lvl>
    <w:lvl w:ilvl="4">
      <w:start w:val="1"/>
      <w:numFmt w:val="decimal"/>
      <w:lvlText w:val="%1.%2.%3.%4.%5."/>
      <w:lvlJc w:val="left"/>
      <w:pPr>
        <w:tabs>
          <w:tab w:val="num" w:pos="0"/>
        </w:tabs>
        <w:ind w:left="2375" w:hanging="792"/>
      </w:pPr>
    </w:lvl>
    <w:lvl w:ilvl="5">
      <w:start w:val="1"/>
      <w:numFmt w:val="decimal"/>
      <w:lvlText w:val="%1.%2.%3.%4.%5.%6."/>
      <w:lvlJc w:val="left"/>
      <w:pPr>
        <w:tabs>
          <w:tab w:val="num" w:pos="0"/>
        </w:tabs>
        <w:ind w:left="2879" w:hanging="936"/>
      </w:pPr>
    </w:lvl>
    <w:lvl w:ilvl="6">
      <w:start w:val="1"/>
      <w:numFmt w:val="decimal"/>
      <w:lvlText w:val="%1.%2.%3.%4.%5.%6.%7."/>
      <w:lvlJc w:val="left"/>
      <w:pPr>
        <w:tabs>
          <w:tab w:val="num" w:pos="0"/>
        </w:tabs>
        <w:ind w:left="3383" w:hanging="1080"/>
      </w:pPr>
    </w:lvl>
    <w:lvl w:ilvl="7">
      <w:start w:val="1"/>
      <w:numFmt w:val="decimal"/>
      <w:lvlText w:val="%1.%2.%3.%4.%5.%6.%7.%8."/>
      <w:lvlJc w:val="left"/>
      <w:pPr>
        <w:tabs>
          <w:tab w:val="num" w:pos="0"/>
        </w:tabs>
        <w:ind w:left="3887" w:hanging="1224"/>
      </w:pPr>
    </w:lvl>
    <w:lvl w:ilvl="8">
      <w:start w:val="1"/>
      <w:numFmt w:val="decimal"/>
      <w:lvlText w:val="%1.%2.%3.%4.%5.%6.%7.%8.%9."/>
      <w:lvlJc w:val="left"/>
      <w:pPr>
        <w:tabs>
          <w:tab w:val="num" w:pos="0"/>
        </w:tabs>
        <w:ind w:left="4463" w:hanging="1440"/>
      </w:pPr>
    </w:lvl>
  </w:abstractNum>
  <w:abstractNum w:abstractNumId="54" w15:restartNumberingAfterBreak="0">
    <w:nsid w:val="440B25FA"/>
    <w:multiLevelType w:val="multilevel"/>
    <w:tmpl w:val="41BC3E60"/>
    <w:lvl w:ilvl="0">
      <w:start w:val="1"/>
      <w:numFmt w:val="decimal"/>
      <w:lvlText w:val="%1)"/>
      <w:lvlJc w:val="left"/>
      <w:pPr>
        <w:tabs>
          <w:tab w:val="num" w:pos="0"/>
        </w:tabs>
        <w:ind w:left="503" w:hanging="360"/>
      </w:pPr>
      <w:rPr>
        <w:i w:val="0"/>
        <w:iCs w:val="0"/>
      </w:rPr>
    </w:lvl>
    <w:lvl w:ilvl="1">
      <w:start w:val="1"/>
      <w:numFmt w:val="decimal"/>
      <w:lvlText w:val="%1.%2."/>
      <w:lvlJc w:val="left"/>
      <w:pPr>
        <w:tabs>
          <w:tab w:val="num" w:pos="0"/>
        </w:tabs>
        <w:ind w:left="935" w:hanging="432"/>
      </w:pPr>
    </w:lvl>
    <w:lvl w:ilvl="2">
      <w:start w:val="1"/>
      <w:numFmt w:val="decimal"/>
      <w:lvlText w:val="%1.%2.%3."/>
      <w:lvlJc w:val="left"/>
      <w:pPr>
        <w:tabs>
          <w:tab w:val="num" w:pos="0"/>
        </w:tabs>
        <w:ind w:left="1367" w:hanging="504"/>
      </w:pPr>
    </w:lvl>
    <w:lvl w:ilvl="3">
      <w:start w:val="1"/>
      <w:numFmt w:val="decimal"/>
      <w:lvlText w:val="%1.%2.%3.%4."/>
      <w:lvlJc w:val="left"/>
      <w:pPr>
        <w:tabs>
          <w:tab w:val="num" w:pos="0"/>
        </w:tabs>
        <w:ind w:left="1871" w:hanging="648"/>
      </w:pPr>
    </w:lvl>
    <w:lvl w:ilvl="4">
      <w:start w:val="1"/>
      <w:numFmt w:val="decimal"/>
      <w:lvlText w:val="%1.%2.%3.%4.%5."/>
      <w:lvlJc w:val="left"/>
      <w:pPr>
        <w:tabs>
          <w:tab w:val="num" w:pos="0"/>
        </w:tabs>
        <w:ind w:left="2375" w:hanging="792"/>
      </w:pPr>
    </w:lvl>
    <w:lvl w:ilvl="5">
      <w:start w:val="1"/>
      <w:numFmt w:val="decimal"/>
      <w:lvlText w:val="%1.%2.%3.%4.%5.%6."/>
      <w:lvlJc w:val="left"/>
      <w:pPr>
        <w:tabs>
          <w:tab w:val="num" w:pos="0"/>
        </w:tabs>
        <w:ind w:left="2879" w:hanging="936"/>
      </w:pPr>
    </w:lvl>
    <w:lvl w:ilvl="6">
      <w:start w:val="1"/>
      <w:numFmt w:val="decimal"/>
      <w:lvlText w:val="%1.%2.%3.%4.%5.%6.%7."/>
      <w:lvlJc w:val="left"/>
      <w:pPr>
        <w:tabs>
          <w:tab w:val="num" w:pos="0"/>
        </w:tabs>
        <w:ind w:left="3383" w:hanging="1080"/>
      </w:pPr>
    </w:lvl>
    <w:lvl w:ilvl="7">
      <w:start w:val="1"/>
      <w:numFmt w:val="decimal"/>
      <w:lvlText w:val="%1.%2.%3.%4.%5.%6.%7.%8."/>
      <w:lvlJc w:val="left"/>
      <w:pPr>
        <w:tabs>
          <w:tab w:val="num" w:pos="0"/>
        </w:tabs>
        <w:ind w:left="3887" w:hanging="1224"/>
      </w:pPr>
    </w:lvl>
    <w:lvl w:ilvl="8">
      <w:start w:val="1"/>
      <w:numFmt w:val="decimal"/>
      <w:lvlText w:val="%1.%2.%3.%4.%5.%6.%7.%8.%9."/>
      <w:lvlJc w:val="left"/>
      <w:pPr>
        <w:tabs>
          <w:tab w:val="num" w:pos="0"/>
        </w:tabs>
        <w:ind w:left="4463" w:hanging="1440"/>
      </w:pPr>
    </w:lvl>
  </w:abstractNum>
  <w:abstractNum w:abstractNumId="55" w15:restartNumberingAfterBreak="0">
    <w:nsid w:val="456A4973"/>
    <w:multiLevelType w:val="multilevel"/>
    <w:tmpl w:val="2D36CC26"/>
    <w:lvl w:ilvl="0">
      <w:start w:val="1"/>
      <w:numFmt w:val="decimal"/>
      <w:lvlText w:val="%1)"/>
      <w:lvlJc w:val="left"/>
      <w:pPr>
        <w:tabs>
          <w:tab w:val="num" w:pos="0"/>
        </w:tabs>
        <w:ind w:left="503" w:hanging="360"/>
      </w:pPr>
      <w:rPr>
        <w:i w:val="0"/>
        <w:iCs w:val="0"/>
      </w:rPr>
    </w:lvl>
    <w:lvl w:ilvl="1">
      <w:start w:val="1"/>
      <w:numFmt w:val="lowerLetter"/>
      <w:lvlText w:val="%2."/>
      <w:lvlJc w:val="left"/>
      <w:pPr>
        <w:tabs>
          <w:tab w:val="num" w:pos="0"/>
        </w:tabs>
        <w:ind w:left="1223" w:hanging="360"/>
      </w:pPr>
    </w:lvl>
    <w:lvl w:ilvl="2">
      <w:start w:val="1"/>
      <w:numFmt w:val="lowerRoman"/>
      <w:lvlText w:val="%3."/>
      <w:lvlJc w:val="right"/>
      <w:pPr>
        <w:tabs>
          <w:tab w:val="num" w:pos="0"/>
        </w:tabs>
        <w:ind w:left="1943" w:hanging="180"/>
      </w:pPr>
    </w:lvl>
    <w:lvl w:ilvl="3">
      <w:start w:val="1"/>
      <w:numFmt w:val="decimal"/>
      <w:lvlText w:val="%4."/>
      <w:lvlJc w:val="left"/>
      <w:pPr>
        <w:tabs>
          <w:tab w:val="num" w:pos="0"/>
        </w:tabs>
        <w:ind w:left="2663" w:hanging="360"/>
      </w:pPr>
    </w:lvl>
    <w:lvl w:ilvl="4">
      <w:start w:val="1"/>
      <w:numFmt w:val="lowerLetter"/>
      <w:lvlText w:val="%5."/>
      <w:lvlJc w:val="left"/>
      <w:pPr>
        <w:tabs>
          <w:tab w:val="num" w:pos="0"/>
        </w:tabs>
        <w:ind w:left="3383" w:hanging="360"/>
      </w:pPr>
    </w:lvl>
    <w:lvl w:ilvl="5">
      <w:start w:val="1"/>
      <w:numFmt w:val="lowerRoman"/>
      <w:lvlText w:val="%6."/>
      <w:lvlJc w:val="right"/>
      <w:pPr>
        <w:tabs>
          <w:tab w:val="num" w:pos="0"/>
        </w:tabs>
        <w:ind w:left="4103" w:hanging="180"/>
      </w:pPr>
    </w:lvl>
    <w:lvl w:ilvl="6">
      <w:start w:val="1"/>
      <w:numFmt w:val="decimal"/>
      <w:lvlText w:val="%7."/>
      <w:lvlJc w:val="left"/>
      <w:pPr>
        <w:tabs>
          <w:tab w:val="num" w:pos="0"/>
        </w:tabs>
        <w:ind w:left="4823" w:hanging="360"/>
      </w:pPr>
    </w:lvl>
    <w:lvl w:ilvl="7">
      <w:start w:val="1"/>
      <w:numFmt w:val="lowerLetter"/>
      <w:lvlText w:val="%8."/>
      <w:lvlJc w:val="left"/>
      <w:pPr>
        <w:tabs>
          <w:tab w:val="num" w:pos="0"/>
        </w:tabs>
        <w:ind w:left="5543" w:hanging="360"/>
      </w:pPr>
    </w:lvl>
    <w:lvl w:ilvl="8">
      <w:start w:val="1"/>
      <w:numFmt w:val="lowerRoman"/>
      <w:lvlText w:val="%9."/>
      <w:lvlJc w:val="right"/>
      <w:pPr>
        <w:tabs>
          <w:tab w:val="num" w:pos="0"/>
        </w:tabs>
        <w:ind w:left="6263" w:hanging="180"/>
      </w:pPr>
    </w:lvl>
  </w:abstractNum>
  <w:abstractNum w:abstractNumId="56" w15:restartNumberingAfterBreak="0">
    <w:nsid w:val="45965D3B"/>
    <w:multiLevelType w:val="multilevel"/>
    <w:tmpl w:val="D152D7F8"/>
    <w:lvl w:ilvl="0">
      <w:start w:val="1"/>
      <w:numFmt w:val="decimal"/>
      <w:lvlText w:val="%1)"/>
      <w:lvlJc w:val="left"/>
      <w:pPr>
        <w:tabs>
          <w:tab w:val="num" w:pos="0"/>
        </w:tabs>
        <w:ind w:left="503" w:hanging="360"/>
      </w:pPr>
      <w:rPr>
        <w:i w:val="0"/>
        <w:iCs w:val="0"/>
      </w:rPr>
    </w:lvl>
    <w:lvl w:ilvl="1">
      <w:start w:val="1"/>
      <w:numFmt w:val="decimal"/>
      <w:lvlText w:val="%1.%2."/>
      <w:lvlJc w:val="left"/>
      <w:pPr>
        <w:tabs>
          <w:tab w:val="num" w:pos="0"/>
        </w:tabs>
        <w:ind w:left="935" w:hanging="432"/>
      </w:pPr>
    </w:lvl>
    <w:lvl w:ilvl="2">
      <w:start w:val="1"/>
      <w:numFmt w:val="decimal"/>
      <w:lvlText w:val="%1.%2.%3."/>
      <w:lvlJc w:val="left"/>
      <w:pPr>
        <w:tabs>
          <w:tab w:val="num" w:pos="0"/>
        </w:tabs>
        <w:ind w:left="1367" w:hanging="504"/>
      </w:pPr>
    </w:lvl>
    <w:lvl w:ilvl="3">
      <w:start w:val="1"/>
      <w:numFmt w:val="decimal"/>
      <w:lvlText w:val="%1.%2.%3.%4."/>
      <w:lvlJc w:val="left"/>
      <w:pPr>
        <w:tabs>
          <w:tab w:val="num" w:pos="0"/>
        </w:tabs>
        <w:ind w:left="1871" w:hanging="648"/>
      </w:pPr>
    </w:lvl>
    <w:lvl w:ilvl="4">
      <w:start w:val="1"/>
      <w:numFmt w:val="decimal"/>
      <w:lvlText w:val="%1.%2.%3.%4.%5."/>
      <w:lvlJc w:val="left"/>
      <w:pPr>
        <w:tabs>
          <w:tab w:val="num" w:pos="0"/>
        </w:tabs>
        <w:ind w:left="2375" w:hanging="792"/>
      </w:pPr>
    </w:lvl>
    <w:lvl w:ilvl="5">
      <w:start w:val="1"/>
      <w:numFmt w:val="decimal"/>
      <w:lvlText w:val="%1.%2.%3.%4.%5.%6."/>
      <w:lvlJc w:val="left"/>
      <w:pPr>
        <w:tabs>
          <w:tab w:val="num" w:pos="0"/>
        </w:tabs>
        <w:ind w:left="2879" w:hanging="936"/>
      </w:pPr>
    </w:lvl>
    <w:lvl w:ilvl="6">
      <w:start w:val="1"/>
      <w:numFmt w:val="decimal"/>
      <w:lvlText w:val="%1.%2.%3.%4.%5.%6.%7."/>
      <w:lvlJc w:val="left"/>
      <w:pPr>
        <w:tabs>
          <w:tab w:val="num" w:pos="0"/>
        </w:tabs>
        <w:ind w:left="3383" w:hanging="1080"/>
      </w:pPr>
    </w:lvl>
    <w:lvl w:ilvl="7">
      <w:start w:val="1"/>
      <w:numFmt w:val="decimal"/>
      <w:lvlText w:val="%1.%2.%3.%4.%5.%6.%7.%8."/>
      <w:lvlJc w:val="left"/>
      <w:pPr>
        <w:tabs>
          <w:tab w:val="num" w:pos="0"/>
        </w:tabs>
        <w:ind w:left="3887" w:hanging="1224"/>
      </w:pPr>
    </w:lvl>
    <w:lvl w:ilvl="8">
      <w:start w:val="1"/>
      <w:numFmt w:val="decimal"/>
      <w:lvlText w:val="%1.%2.%3.%4.%5.%6.%7.%8.%9."/>
      <w:lvlJc w:val="left"/>
      <w:pPr>
        <w:tabs>
          <w:tab w:val="num" w:pos="0"/>
        </w:tabs>
        <w:ind w:left="4463" w:hanging="1440"/>
      </w:pPr>
    </w:lvl>
  </w:abstractNum>
  <w:abstractNum w:abstractNumId="57" w15:restartNumberingAfterBreak="0">
    <w:nsid w:val="45AB04A7"/>
    <w:multiLevelType w:val="multilevel"/>
    <w:tmpl w:val="682862B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8" w15:restartNumberingAfterBreak="0">
    <w:nsid w:val="45F470FD"/>
    <w:multiLevelType w:val="multilevel"/>
    <w:tmpl w:val="D4347F7A"/>
    <w:lvl w:ilvl="0">
      <w:start w:val="1"/>
      <w:numFmt w:val="decimal"/>
      <w:lvlText w:val="%1)"/>
      <w:lvlJc w:val="left"/>
      <w:pPr>
        <w:tabs>
          <w:tab w:val="num" w:pos="0"/>
        </w:tabs>
        <w:ind w:left="496" w:hanging="360"/>
      </w:pPr>
      <w:rPr>
        <w:i w:val="0"/>
        <w:iCs w:val="0"/>
      </w:rPr>
    </w:lvl>
    <w:lvl w:ilvl="1">
      <w:start w:val="1"/>
      <w:numFmt w:val="decimal"/>
      <w:lvlText w:val="%1.%2."/>
      <w:lvlJc w:val="left"/>
      <w:pPr>
        <w:tabs>
          <w:tab w:val="num" w:pos="0"/>
        </w:tabs>
        <w:ind w:left="928" w:hanging="432"/>
      </w:pPr>
    </w:lvl>
    <w:lvl w:ilvl="2">
      <w:start w:val="1"/>
      <w:numFmt w:val="decimal"/>
      <w:lvlText w:val="%1.%2.%3."/>
      <w:lvlJc w:val="left"/>
      <w:pPr>
        <w:tabs>
          <w:tab w:val="num" w:pos="0"/>
        </w:tabs>
        <w:ind w:left="1360" w:hanging="504"/>
      </w:pPr>
    </w:lvl>
    <w:lvl w:ilvl="3">
      <w:start w:val="1"/>
      <w:numFmt w:val="decimal"/>
      <w:lvlText w:val="%1.%2.%3.%4."/>
      <w:lvlJc w:val="left"/>
      <w:pPr>
        <w:tabs>
          <w:tab w:val="num" w:pos="0"/>
        </w:tabs>
        <w:ind w:left="1864" w:hanging="648"/>
      </w:pPr>
    </w:lvl>
    <w:lvl w:ilvl="4">
      <w:start w:val="1"/>
      <w:numFmt w:val="decimal"/>
      <w:lvlText w:val="%1.%2.%3.%4.%5."/>
      <w:lvlJc w:val="left"/>
      <w:pPr>
        <w:tabs>
          <w:tab w:val="num" w:pos="0"/>
        </w:tabs>
        <w:ind w:left="2368" w:hanging="792"/>
      </w:pPr>
    </w:lvl>
    <w:lvl w:ilvl="5">
      <w:start w:val="1"/>
      <w:numFmt w:val="decimal"/>
      <w:lvlText w:val="%1.%2.%3.%4.%5.%6."/>
      <w:lvlJc w:val="left"/>
      <w:pPr>
        <w:tabs>
          <w:tab w:val="num" w:pos="0"/>
        </w:tabs>
        <w:ind w:left="2872" w:hanging="936"/>
      </w:pPr>
    </w:lvl>
    <w:lvl w:ilvl="6">
      <w:start w:val="1"/>
      <w:numFmt w:val="decimal"/>
      <w:lvlText w:val="%1.%2.%3.%4.%5.%6.%7."/>
      <w:lvlJc w:val="left"/>
      <w:pPr>
        <w:tabs>
          <w:tab w:val="num" w:pos="0"/>
        </w:tabs>
        <w:ind w:left="3376" w:hanging="1080"/>
      </w:pPr>
    </w:lvl>
    <w:lvl w:ilvl="7">
      <w:start w:val="1"/>
      <w:numFmt w:val="decimal"/>
      <w:lvlText w:val="%1.%2.%3.%4.%5.%6.%7.%8."/>
      <w:lvlJc w:val="left"/>
      <w:pPr>
        <w:tabs>
          <w:tab w:val="num" w:pos="0"/>
        </w:tabs>
        <w:ind w:left="3880" w:hanging="1224"/>
      </w:pPr>
    </w:lvl>
    <w:lvl w:ilvl="8">
      <w:start w:val="1"/>
      <w:numFmt w:val="decimal"/>
      <w:lvlText w:val="%1.%2.%3.%4.%5.%6.%7.%8.%9."/>
      <w:lvlJc w:val="left"/>
      <w:pPr>
        <w:tabs>
          <w:tab w:val="num" w:pos="0"/>
        </w:tabs>
        <w:ind w:left="4456" w:hanging="1440"/>
      </w:pPr>
    </w:lvl>
  </w:abstractNum>
  <w:abstractNum w:abstractNumId="59" w15:restartNumberingAfterBreak="0">
    <w:nsid w:val="46224335"/>
    <w:multiLevelType w:val="multilevel"/>
    <w:tmpl w:val="3434F8D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0" w15:restartNumberingAfterBreak="0">
    <w:nsid w:val="474861FF"/>
    <w:multiLevelType w:val="multilevel"/>
    <w:tmpl w:val="0426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1" w15:restartNumberingAfterBreak="0">
    <w:nsid w:val="499176CF"/>
    <w:multiLevelType w:val="multilevel"/>
    <w:tmpl w:val="77F463F6"/>
    <w:lvl w:ilvl="0">
      <w:start w:val="1"/>
      <w:numFmt w:val="decimal"/>
      <w:lvlText w:val="%1)"/>
      <w:lvlJc w:val="left"/>
      <w:pPr>
        <w:tabs>
          <w:tab w:val="num" w:pos="0"/>
        </w:tabs>
        <w:ind w:left="720" w:hanging="360"/>
      </w:pPr>
      <w:rPr>
        <w:i w:val="0"/>
        <w:iCs w:val="0"/>
      </w:rPr>
    </w:lvl>
    <w:lvl w:ilvl="1">
      <w:start w:val="5"/>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62" w15:restartNumberingAfterBreak="0">
    <w:nsid w:val="4D4E75CD"/>
    <w:multiLevelType w:val="multilevel"/>
    <w:tmpl w:val="091482F2"/>
    <w:lvl w:ilvl="0">
      <w:start w:val="1"/>
      <w:numFmt w:val="decimal"/>
      <w:lvlText w:val="%1)"/>
      <w:lvlJc w:val="left"/>
      <w:pPr>
        <w:tabs>
          <w:tab w:val="num" w:pos="0"/>
        </w:tabs>
        <w:ind w:left="503" w:hanging="360"/>
      </w:pPr>
      <w:rPr>
        <w:i w:val="0"/>
        <w:iCs w:val="0"/>
      </w:rPr>
    </w:lvl>
    <w:lvl w:ilvl="1">
      <w:start w:val="1"/>
      <w:numFmt w:val="lowerLetter"/>
      <w:lvlText w:val="%2."/>
      <w:lvlJc w:val="left"/>
      <w:pPr>
        <w:tabs>
          <w:tab w:val="num" w:pos="0"/>
        </w:tabs>
        <w:ind w:left="1223" w:hanging="360"/>
      </w:pPr>
    </w:lvl>
    <w:lvl w:ilvl="2">
      <w:start w:val="1"/>
      <w:numFmt w:val="lowerRoman"/>
      <w:lvlText w:val="%3."/>
      <w:lvlJc w:val="right"/>
      <w:pPr>
        <w:tabs>
          <w:tab w:val="num" w:pos="0"/>
        </w:tabs>
        <w:ind w:left="1943" w:hanging="180"/>
      </w:pPr>
    </w:lvl>
    <w:lvl w:ilvl="3">
      <w:start w:val="1"/>
      <w:numFmt w:val="decimal"/>
      <w:lvlText w:val="%4."/>
      <w:lvlJc w:val="left"/>
      <w:pPr>
        <w:tabs>
          <w:tab w:val="num" w:pos="0"/>
        </w:tabs>
        <w:ind w:left="2663" w:hanging="360"/>
      </w:pPr>
    </w:lvl>
    <w:lvl w:ilvl="4">
      <w:start w:val="1"/>
      <w:numFmt w:val="lowerLetter"/>
      <w:lvlText w:val="%5."/>
      <w:lvlJc w:val="left"/>
      <w:pPr>
        <w:tabs>
          <w:tab w:val="num" w:pos="0"/>
        </w:tabs>
        <w:ind w:left="3383" w:hanging="360"/>
      </w:pPr>
    </w:lvl>
    <w:lvl w:ilvl="5">
      <w:start w:val="1"/>
      <w:numFmt w:val="lowerRoman"/>
      <w:lvlText w:val="%6."/>
      <w:lvlJc w:val="right"/>
      <w:pPr>
        <w:tabs>
          <w:tab w:val="num" w:pos="0"/>
        </w:tabs>
        <w:ind w:left="4103" w:hanging="180"/>
      </w:pPr>
    </w:lvl>
    <w:lvl w:ilvl="6">
      <w:start w:val="1"/>
      <w:numFmt w:val="decimal"/>
      <w:lvlText w:val="%7."/>
      <w:lvlJc w:val="left"/>
      <w:pPr>
        <w:tabs>
          <w:tab w:val="num" w:pos="0"/>
        </w:tabs>
        <w:ind w:left="4823" w:hanging="360"/>
      </w:pPr>
    </w:lvl>
    <w:lvl w:ilvl="7">
      <w:start w:val="1"/>
      <w:numFmt w:val="lowerLetter"/>
      <w:lvlText w:val="%8."/>
      <w:lvlJc w:val="left"/>
      <w:pPr>
        <w:tabs>
          <w:tab w:val="num" w:pos="0"/>
        </w:tabs>
        <w:ind w:left="5543" w:hanging="360"/>
      </w:pPr>
    </w:lvl>
    <w:lvl w:ilvl="8">
      <w:start w:val="1"/>
      <w:numFmt w:val="lowerRoman"/>
      <w:lvlText w:val="%9."/>
      <w:lvlJc w:val="right"/>
      <w:pPr>
        <w:tabs>
          <w:tab w:val="num" w:pos="0"/>
        </w:tabs>
        <w:ind w:left="6263" w:hanging="180"/>
      </w:pPr>
    </w:lvl>
  </w:abstractNum>
  <w:abstractNum w:abstractNumId="63" w15:restartNumberingAfterBreak="0">
    <w:nsid w:val="4EE31093"/>
    <w:multiLevelType w:val="multilevel"/>
    <w:tmpl w:val="2FC62B6E"/>
    <w:lvl w:ilvl="0">
      <w:start w:val="1"/>
      <w:numFmt w:val="decimal"/>
      <w:lvlText w:val="%1)"/>
      <w:lvlJc w:val="left"/>
      <w:pPr>
        <w:tabs>
          <w:tab w:val="num" w:pos="0"/>
        </w:tabs>
        <w:ind w:left="503" w:hanging="360"/>
      </w:pPr>
      <w:rPr>
        <w:i w:val="0"/>
        <w:iCs w:val="0"/>
      </w:rPr>
    </w:lvl>
    <w:lvl w:ilvl="1">
      <w:start w:val="1"/>
      <w:numFmt w:val="lowerLetter"/>
      <w:lvlText w:val="%2."/>
      <w:lvlJc w:val="left"/>
      <w:pPr>
        <w:tabs>
          <w:tab w:val="num" w:pos="0"/>
        </w:tabs>
        <w:ind w:left="1223" w:hanging="360"/>
      </w:pPr>
    </w:lvl>
    <w:lvl w:ilvl="2">
      <w:start w:val="1"/>
      <w:numFmt w:val="lowerRoman"/>
      <w:lvlText w:val="%3."/>
      <w:lvlJc w:val="right"/>
      <w:pPr>
        <w:tabs>
          <w:tab w:val="num" w:pos="0"/>
        </w:tabs>
        <w:ind w:left="1943" w:hanging="180"/>
      </w:pPr>
    </w:lvl>
    <w:lvl w:ilvl="3">
      <w:start w:val="1"/>
      <w:numFmt w:val="decimal"/>
      <w:lvlText w:val="%4."/>
      <w:lvlJc w:val="left"/>
      <w:pPr>
        <w:tabs>
          <w:tab w:val="num" w:pos="0"/>
        </w:tabs>
        <w:ind w:left="2663" w:hanging="360"/>
      </w:pPr>
    </w:lvl>
    <w:lvl w:ilvl="4">
      <w:start w:val="1"/>
      <w:numFmt w:val="lowerLetter"/>
      <w:lvlText w:val="%5."/>
      <w:lvlJc w:val="left"/>
      <w:pPr>
        <w:tabs>
          <w:tab w:val="num" w:pos="0"/>
        </w:tabs>
        <w:ind w:left="3383" w:hanging="360"/>
      </w:pPr>
    </w:lvl>
    <w:lvl w:ilvl="5">
      <w:start w:val="1"/>
      <w:numFmt w:val="lowerRoman"/>
      <w:lvlText w:val="%6."/>
      <w:lvlJc w:val="right"/>
      <w:pPr>
        <w:tabs>
          <w:tab w:val="num" w:pos="0"/>
        </w:tabs>
        <w:ind w:left="4103" w:hanging="180"/>
      </w:pPr>
    </w:lvl>
    <w:lvl w:ilvl="6">
      <w:start w:val="1"/>
      <w:numFmt w:val="decimal"/>
      <w:lvlText w:val="%7."/>
      <w:lvlJc w:val="left"/>
      <w:pPr>
        <w:tabs>
          <w:tab w:val="num" w:pos="0"/>
        </w:tabs>
        <w:ind w:left="4823" w:hanging="360"/>
      </w:pPr>
    </w:lvl>
    <w:lvl w:ilvl="7">
      <w:start w:val="1"/>
      <w:numFmt w:val="lowerLetter"/>
      <w:lvlText w:val="%8."/>
      <w:lvlJc w:val="left"/>
      <w:pPr>
        <w:tabs>
          <w:tab w:val="num" w:pos="0"/>
        </w:tabs>
        <w:ind w:left="5543" w:hanging="360"/>
      </w:pPr>
    </w:lvl>
    <w:lvl w:ilvl="8">
      <w:start w:val="1"/>
      <w:numFmt w:val="lowerRoman"/>
      <w:lvlText w:val="%9."/>
      <w:lvlJc w:val="right"/>
      <w:pPr>
        <w:tabs>
          <w:tab w:val="num" w:pos="0"/>
        </w:tabs>
        <w:ind w:left="6263" w:hanging="180"/>
      </w:pPr>
    </w:lvl>
  </w:abstractNum>
  <w:abstractNum w:abstractNumId="64" w15:restartNumberingAfterBreak="0">
    <w:nsid w:val="52C51DDC"/>
    <w:multiLevelType w:val="multilevel"/>
    <w:tmpl w:val="4C4089EA"/>
    <w:lvl w:ilvl="0">
      <w:start w:val="1"/>
      <w:numFmt w:val="decimal"/>
      <w:lvlText w:val="%1)"/>
      <w:lvlJc w:val="left"/>
      <w:pPr>
        <w:tabs>
          <w:tab w:val="num" w:pos="0"/>
        </w:tabs>
        <w:ind w:left="503" w:hanging="360"/>
      </w:pPr>
      <w:rPr>
        <w:i w:val="0"/>
        <w:iCs w:val="0"/>
      </w:rPr>
    </w:lvl>
    <w:lvl w:ilvl="1">
      <w:start w:val="1"/>
      <w:numFmt w:val="decimal"/>
      <w:lvlText w:val="%1.%2."/>
      <w:lvlJc w:val="left"/>
      <w:pPr>
        <w:tabs>
          <w:tab w:val="num" w:pos="0"/>
        </w:tabs>
        <w:ind w:left="935" w:hanging="432"/>
      </w:pPr>
    </w:lvl>
    <w:lvl w:ilvl="2">
      <w:start w:val="1"/>
      <w:numFmt w:val="decimal"/>
      <w:lvlText w:val="%1.%2.%3."/>
      <w:lvlJc w:val="left"/>
      <w:pPr>
        <w:tabs>
          <w:tab w:val="num" w:pos="0"/>
        </w:tabs>
        <w:ind w:left="1367" w:hanging="504"/>
      </w:pPr>
    </w:lvl>
    <w:lvl w:ilvl="3">
      <w:start w:val="1"/>
      <w:numFmt w:val="decimal"/>
      <w:lvlText w:val="%1.%2.%3.%4."/>
      <w:lvlJc w:val="left"/>
      <w:pPr>
        <w:tabs>
          <w:tab w:val="num" w:pos="0"/>
        </w:tabs>
        <w:ind w:left="1871" w:hanging="648"/>
      </w:pPr>
    </w:lvl>
    <w:lvl w:ilvl="4">
      <w:start w:val="1"/>
      <w:numFmt w:val="decimal"/>
      <w:lvlText w:val="%1.%2.%3.%4.%5."/>
      <w:lvlJc w:val="left"/>
      <w:pPr>
        <w:tabs>
          <w:tab w:val="num" w:pos="0"/>
        </w:tabs>
        <w:ind w:left="2375" w:hanging="792"/>
      </w:pPr>
    </w:lvl>
    <w:lvl w:ilvl="5">
      <w:start w:val="1"/>
      <w:numFmt w:val="decimal"/>
      <w:lvlText w:val="%1.%2.%3.%4.%5.%6."/>
      <w:lvlJc w:val="left"/>
      <w:pPr>
        <w:tabs>
          <w:tab w:val="num" w:pos="0"/>
        </w:tabs>
        <w:ind w:left="2879" w:hanging="936"/>
      </w:pPr>
    </w:lvl>
    <w:lvl w:ilvl="6">
      <w:start w:val="1"/>
      <w:numFmt w:val="decimal"/>
      <w:lvlText w:val="%1.%2.%3.%4.%5.%6.%7."/>
      <w:lvlJc w:val="left"/>
      <w:pPr>
        <w:tabs>
          <w:tab w:val="num" w:pos="0"/>
        </w:tabs>
        <w:ind w:left="3383" w:hanging="1080"/>
      </w:pPr>
    </w:lvl>
    <w:lvl w:ilvl="7">
      <w:start w:val="1"/>
      <w:numFmt w:val="decimal"/>
      <w:lvlText w:val="%1.%2.%3.%4.%5.%6.%7.%8."/>
      <w:lvlJc w:val="left"/>
      <w:pPr>
        <w:tabs>
          <w:tab w:val="num" w:pos="0"/>
        </w:tabs>
        <w:ind w:left="3887" w:hanging="1224"/>
      </w:pPr>
    </w:lvl>
    <w:lvl w:ilvl="8">
      <w:start w:val="1"/>
      <w:numFmt w:val="decimal"/>
      <w:lvlText w:val="%1.%2.%3.%4.%5.%6.%7.%8.%9."/>
      <w:lvlJc w:val="left"/>
      <w:pPr>
        <w:tabs>
          <w:tab w:val="num" w:pos="0"/>
        </w:tabs>
        <w:ind w:left="4463" w:hanging="1440"/>
      </w:pPr>
    </w:lvl>
  </w:abstractNum>
  <w:abstractNum w:abstractNumId="65" w15:restartNumberingAfterBreak="0">
    <w:nsid w:val="542F48E2"/>
    <w:multiLevelType w:val="multilevel"/>
    <w:tmpl w:val="8010845A"/>
    <w:lvl w:ilvl="0">
      <w:start w:val="1"/>
      <w:numFmt w:val="decimal"/>
      <w:lvlText w:val="%1)"/>
      <w:lvlJc w:val="left"/>
      <w:pPr>
        <w:tabs>
          <w:tab w:val="num" w:pos="0"/>
        </w:tabs>
        <w:ind w:left="360" w:hanging="360"/>
      </w:pPr>
      <w:rPr>
        <w:i w:val="0"/>
        <w:iCs w:val="0"/>
      </w:rPr>
    </w:lvl>
    <w:lvl w:ilvl="1">
      <w:start w:val="1"/>
      <w:numFmt w:val="decimal"/>
      <w:lvlText w:val="%2."/>
      <w:lvlJc w:val="left"/>
      <w:pPr>
        <w:tabs>
          <w:tab w:val="num" w:pos="0"/>
        </w:tabs>
        <w:ind w:left="792" w:hanging="432"/>
      </w:pPr>
    </w:lvl>
    <w:lvl w:ilvl="2">
      <w:start w:val="1"/>
      <w:numFmt w:val="decimal"/>
      <w:lvlText w:val="%1.%2.%3."/>
      <w:lvlJc w:val="left"/>
      <w:pPr>
        <w:tabs>
          <w:tab w:val="num" w:pos="0"/>
        </w:tabs>
        <w:ind w:left="113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6" w15:restartNumberingAfterBreak="0">
    <w:nsid w:val="56F40C2E"/>
    <w:multiLevelType w:val="multilevel"/>
    <w:tmpl w:val="0100D7EE"/>
    <w:lvl w:ilvl="0">
      <w:start w:val="1"/>
      <w:numFmt w:val="decimal"/>
      <w:lvlText w:val="%1)"/>
      <w:lvlJc w:val="left"/>
      <w:pPr>
        <w:tabs>
          <w:tab w:val="num" w:pos="0"/>
        </w:tabs>
        <w:ind w:left="503" w:hanging="360"/>
      </w:pPr>
      <w:rPr>
        <w:i w:val="0"/>
        <w:iCs w:val="0"/>
      </w:rPr>
    </w:lvl>
    <w:lvl w:ilvl="1">
      <w:start w:val="1"/>
      <w:numFmt w:val="lowerLetter"/>
      <w:lvlText w:val="%2."/>
      <w:lvlJc w:val="left"/>
      <w:pPr>
        <w:tabs>
          <w:tab w:val="num" w:pos="0"/>
        </w:tabs>
        <w:ind w:left="1223" w:hanging="360"/>
      </w:pPr>
    </w:lvl>
    <w:lvl w:ilvl="2">
      <w:start w:val="1"/>
      <w:numFmt w:val="lowerRoman"/>
      <w:lvlText w:val="%3."/>
      <w:lvlJc w:val="right"/>
      <w:pPr>
        <w:tabs>
          <w:tab w:val="num" w:pos="0"/>
        </w:tabs>
        <w:ind w:left="1943" w:hanging="180"/>
      </w:pPr>
    </w:lvl>
    <w:lvl w:ilvl="3">
      <w:start w:val="1"/>
      <w:numFmt w:val="decimal"/>
      <w:lvlText w:val="%4."/>
      <w:lvlJc w:val="left"/>
      <w:pPr>
        <w:tabs>
          <w:tab w:val="num" w:pos="0"/>
        </w:tabs>
        <w:ind w:left="2663" w:hanging="360"/>
      </w:pPr>
    </w:lvl>
    <w:lvl w:ilvl="4">
      <w:start w:val="1"/>
      <w:numFmt w:val="lowerLetter"/>
      <w:lvlText w:val="%5."/>
      <w:lvlJc w:val="left"/>
      <w:pPr>
        <w:tabs>
          <w:tab w:val="num" w:pos="0"/>
        </w:tabs>
        <w:ind w:left="3383" w:hanging="360"/>
      </w:pPr>
    </w:lvl>
    <w:lvl w:ilvl="5">
      <w:start w:val="1"/>
      <w:numFmt w:val="lowerRoman"/>
      <w:lvlText w:val="%6."/>
      <w:lvlJc w:val="right"/>
      <w:pPr>
        <w:tabs>
          <w:tab w:val="num" w:pos="0"/>
        </w:tabs>
        <w:ind w:left="4103" w:hanging="180"/>
      </w:pPr>
    </w:lvl>
    <w:lvl w:ilvl="6">
      <w:start w:val="1"/>
      <w:numFmt w:val="decimal"/>
      <w:lvlText w:val="%7."/>
      <w:lvlJc w:val="left"/>
      <w:pPr>
        <w:tabs>
          <w:tab w:val="num" w:pos="0"/>
        </w:tabs>
        <w:ind w:left="4823" w:hanging="360"/>
      </w:pPr>
    </w:lvl>
    <w:lvl w:ilvl="7">
      <w:start w:val="1"/>
      <w:numFmt w:val="lowerLetter"/>
      <w:lvlText w:val="%8."/>
      <w:lvlJc w:val="left"/>
      <w:pPr>
        <w:tabs>
          <w:tab w:val="num" w:pos="0"/>
        </w:tabs>
        <w:ind w:left="5543" w:hanging="360"/>
      </w:pPr>
    </w:lvl>
    <w:lvl w:ilvl="8">
      <w:start w:val="1"/>
      <w:numFmt w:val="lowerRoman"/>
      <w:lvlText w:val="%9."/>
      <w:lvlJc w:val="right"/>
      <w:pPr>
        <w:tabs>
          <w:tab w:val="num" w:pos="0"/>
        </w:tabs>
        <w:ind w:left="6263" w:hanging="180"/>
      </w:pPr>
    </w:lvl>
  </w:abstractNum>
  <w:abstractNum w:abstractNumId="67" w15:restartNumberingAfterBreak="0">
    <w:nsid w:val="5A552D68"/>
    <w:multiLevelType w:val="multilevel"/>
    <w:tmpl w:val="5058B03E"/>
    <w:lvl w:ilvl="0">
      <w:start w:val="1"/>
      <w:numFmt w:val="decimal"/>
      <w:lvlText w:val="%1)"/>
      <w:lvlJc w:val="left"/>
      <w:pPr>
        <w:tabs>
          <w:tab w:val="num" w:pos="0"/>
        </w:tabs>
        <w:ind w:left="503" w:hanging="360"/>
      </w:pPr>
      <w:rPr>
        <w:i w:val="0"/>
        <w:iCs w:val="0"/>
      </w:rPr>
    </w:lvl>
    <w:lvl w:ilvl="1">
      <w:start w:val="1"/>
      <w:numFmt w:val="decimal"/>
      <w:lvlText w:val="%1.%2."/>
      <w:lvlJc w:val="left"/>
      <w:pPr>
        <w:tabs>
          <w:tab w:val="num" w:pos="0"/>
        </w:tabs>
        <w:ind w:left="935" w:hanging="432"/>
      </w:pPr>
    </w:lvl>
    <w:lvl w:ilvl="2">
      <w:start w:val="1"/>
      <w:numFmt w:val="decimal"/>
      <w:lvlText w:val="%1.%2.%3."/>
      <w:lvlJc w:val="left"/>
      <w:pPr>
        <w:tabs>
          <w:tab w:val="num" w:pos="0"/>
        </w:tabs>
        <w:ind w:left="1367" w:hanging="504"/>
      </w:pPr>
    </w:lvl>
    <w:lvl w:ilvl="3">
      <w:start w:val="1"/>
      <w:numFmt w:val="decimal"/>
      <w:lvlText w:val="%1.%2.%3.%4."/>
      <w:lvlJc w:val="left"/>
      <w:pPr>
        <w:tabs>
          <w:tab w:val="num" w:pos="0"/>
        </w:tabs>
        <w:ind w:left="1871" w:hanging="648"/>
      </w:pPr>
    </w:lvl>
    <w:lvl w:ilvl="4">
      <w:start w:val="1"/>
      <w:numFmt w:val="decimal"/>
      <w:lvlText w:val="%1.%2.%3.%4.%5."/>
      <w:lvlJc w:val="left"/>
      <w:pPr>
        <w:tabs>
          <w:tab w:val="num" w:pos="0"/>
        </w:tabs>
        <w:ind w:left="2375" w:hanging="792"/>
      </w:pPr>
    </w:lvl>
    <w:lvl w:ilvl="5">
      <w:start w:val="1"/>
      <w:numFmt w:val="decimal"/>
      <w:lvlText w:val="%1.%2.%3.%4.%5.%6."/>
      <w:lvlJc w:val="left"/>
      <w:pPr>
        <w:tabs>
          <w:tab w:val="num" w:pos="0"/>
        </w:tabs>
        <w:ind w:left="2879" w:hanging="936"/>
      </w:pPr>
    </w:lvl>
    <w:lvl w:ilvl="6">
      <w:start w:val="1"/>
      <w:numFmt w:val="decimal"/>
      <w:lvlText w:val="%1.%2.%3.%4.%5.%6.%7."/>
      <w:lvlJc w:val="left"/>
      <w:pPr>
        <w:tabs>
          <w:tab w:val="num" w:pos="0"/>
        </w:tabs>
        <w:ind w:left="3383" w:hanging="1080"/>
      </w:pPr>
    </w:lvl>
    <w:lvl w:ilvl="7">
      <w:start w:val="1"/>
      <w:numFmt w:val="decimal"/>
      <w:lvlText w:val="%1.%2.%3.%4.%5.%6.%7.%8."/>
      <w:lvlJc w:val="left"/>
      <w:pPr>
        <w:tabs>
          <w:tab w:val="num" w:pos="0"/>
        </w:tabs>
        <w:ind w:left="3887" w:hanging="1224"/>
      </w:pPr>
    </w:lvl>
    <w:lvl w:ilvl="8">
      <w:start w:val="1"/>
      <w:numFmt w:val="decimal"/>
      <w:lvlText w:val="%1.%2.%3.%4.%5.%6.%7.%8.%9."/>
      <w:lvlJc w:val="left"/>
      <w:pPr>
        <w:tabs>
          <w:tab w:val="num" w:pos="0"/>
        </w:tabs>
        <w:ind w:left="4463" w:hanging="1440"/>
      </w:pPr>
    </w:lvl>
  </w:abstractNum>
  <w:abstractNum w:abstractNumId="68" w15:restartNumberingAfterBreak="0">
    <w:nsid w:val="5B9A6CCD"/>
    <w:multiLevelType w:val="multilevel"/>
    <w:tmpl w:val="8384FCC0"/>
    <w:lvl w:ilvl="0">
      <w:start w:val="1"/>
      <w:numFmt w:val="decimal"/>
      <w:lvlText w:val="%1)"/>
      <w:lvlJc w:val="left"/>
      <w:pPr>
        <w:tabs>
          <w:tab w:val="num" w:pos="0"/>
        </w:tabs>
        <w:ind w:left="503" w:hanging="360"/>
      </w:pPr>
      <w:rPr>
        <w:i w:val="0"/>
        <w:iCs w:val="0"/>
      </w:rPr>
    </w:lvl>
    <w:lvl w:ilvl="1">
      <w:start w:val="1"/>
      <w:numFmt w:val="lowerLetter"/>
      <w:lvlText w:val="%2."/>
      <w:lvlJc w:val="left"/>
      <w:pPr>
        <w:tabs>
          <w:tab w:val="num" w:pos="0"/>
        </w:tabs>
        <w:ind w:left="1223" w:hanging="360"/>
      </w:pPr>
    </w:lvl>
    <w:lvl w:ilvl="2">
      <w:start w:val="1"/>
      <w:numFmt w:val="lowerRoman"/>
      <w:lvlText w:val="%3."/>
      <w:lvlJc w:val="right"/>
      <w:pPr>
        <w:tabs>
          <w:tab w:val="num" w:pos="0"/>
        </w:tabs>
        <w:ind w:left="1943" w:hanging="180"/>
      </w:pPr>
    </w:lvl>
    <w:lvl w:ilvl="3">
      <w:start w:val="1"/>
      <w:numFmt w:val="decimal"/>
      <w:lvlText w:val="%4."/>
      <w:lvlJc w:val="left"/>
      <w:pPr>
        <w:tabs>
          <w:tab w:val="num" w:pos="0"/>
        </w:tabs>
        <w:ind w:left="2663" w:hanging="360"/>
      </w:pPr>
    </w:lvl>
    <w:lvl w:ilvl="4">
      <w:start w:val="1"/>
      <w:numFmt w:val="lowerLetter"/>
      <w:lvlText w:val="%5."/>
      <w:lvlJc w:val="left"/>
      <w:pPr>
        <w:tabs>
          <w:tab w:val="num" w:pos="0"/>
        </w:tabs>
        <w:ind w:left="3383" w:hanging="360"/>
      </w:pPr>
    </w:lvl>
    <w:lvl w:ilvl="5">
      <w:start w:val="1"/>
      <w:numFmt w:val="lowerRoman"/>
      <w:lvlText w:val="%6."/>
      <w:lvlJc w:val="right"/>
      <w:pPr>
        <w:tabs>
          <w:tab w:val="num" w:pos="0"/>
        </w:tabs>
        <w:ind w:left="4103" w:hanging="180"/>
      </w:pPr>
    </w:lvl>
    <w:lvl w:ilvl="6">
      <w:start w:val="1"/>
      <w:numFmt w:val="decimal"/>
      <w:lvlText w:val="%7."/>
      <w:lvlJc w:val="left"/>
      <w:pPr>
        <w:tabs>
          <w:tab w:val="num" w:pos="0"/>
        </w:tabs>
        <w:ind w:left="4823" w:hanging="360"/>
      </w:pPr>
    </w:lvl>
    <w:lvl w:ilvl="7">
      <w:start w:val="1"/>
      <w:numFmt w:val="lowerLetter"/>
      <w:lvlText w:val="%8."/>
      <w:lvlJc w:val="left"/>
      <w:pPr>
        <w:tabs>
          <w:tab w:val="num" w:pos="0"/>
        </w:tabs>
        <w:ind w:left="5543" w:hanging="360"/>
      </w:pPr>
    </w:lvl>
    <w:lvl w:ilvl="8">
      <w:start w:val="1"/>
      <w:numFmt w:val="lowerRoman"/>
      <w:lvlText w:val="%9."/>
      <w:lvlJc w:val="right"/>
      <w:pPr>
        <w:tabs>
          <w:tab w:val="num" w:pos="0"/>
        </w:tabs>
        <w:ind w:left="6263" w:hanging="180"/>
      </w:pPr>
    </w:lvl>
  </w:abstractNum>
  <w:abstractNum w:abstractNumId="69" w15:restartNumberingAfterBreak="0">
    <w:nsid w:val="5E162B79"/>
    <w:multiLevelType w:val="multilevel"/>
    <w:tmpl w:val="E330529E"/>
    <w:lvl w:ilvl="0">
      <w:start w:val="1"/>
      <w:numFmt w:val="decimal"/>
      <w:lvlText w:val="%1)"/>
      <w:lvlJc w:val="left"/>
      <w:pPr>
        <w:tabs>
          <w:tab w:val="num" w:pos="0"/>
        </w:tabs>
        <w:ind w:left="720" w:hanging="360"/>
      </w:pPr>
      <w:rPr>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5F5E59CD"/>
    <w:multiLevelType w:val="multilevel"/>
    <w:tmpl w:val="0426001F"/>
    <w:lvl w:ilvl="0">
      <w:start w:val="30"/>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1" w15:restartNumberingAfterBreak="0">
    <w:nsid w:val="5F993002"/>
    <w:multiLevelType w:val="multilevel"/>
    <w:tmpl w:val="0B286A02"/>
    <w:lvl w:ilvl="0">
      <w:start w:val="1"/>
      <w:numFmt w:val="bullet"/>
      <w:lvlText w:val=""/>
      <w:lvlJc w:val="left"/>
      <w:pPr>
        <w:tabs>
          <w:tab w:val="num" w:pos="0"/>
        </w:tabs>
        <w:ind w:left="496" w:hanging="360"/>
      </w:pPr>
      <w:rPr>
        <w:rFonts w:ascii="Symbol" w:hAnsi="Symbol" w:cs="Symbol" w:hint="default"/>
        <w:color w:val="auto"/>
      </w:rPr>
    </w:lvl>
    <w:lvl w:ilvl="1">
      <w:start w:val="1"/>
      <w:numFmt w:val="bullet"/>
      <w:lvlText w:val="o"/>
      <w:lvlJc w:val="left"/>
      <w:pPr>
        <w:tabs>
          <w:tab w:val="num" w:pos="0"/>
        </w:tabs>
        <w:ind w:left="1216" w:hanging="360"/>
      </w:pPr>
      <w:rPr>
        <w:rFonts w:ascii="Courier New" w:hAnsi="Courier New" w:cs="Courier New" w:hint="default"/>
      </w:rPr>
    </w:lvl>
    <w:lvl w:ilvl="2">
      <w:start w:val="1"/>
      <w:numFmt w:val="bullet"/>
      <w:lvlText w:val=""/>
      <w:lvlJc w:val="left"/>
      <w:pPr>
        <w:tabs>
          <w:tab w:val="num" w:pos="0"/>
        </w:tabs>
        <w:ind w:left="1936" w:hanging="360"/>
      </w:pPr>
      <w:rPr>
        <w:rFonts w:ascii="Wingdings" w:hAnsi="Wingdings" w:cs="Wingdings" w:hint="default"/>
      </w:rPr>
    </w:lvl>
    <w:lvl w:ilvl="3">
      <w:start w:val="1"/>
      <w:numFmt w:val="bullet"/>
      <w:lvlText w:val=""/>
      <w:lvlJc w:val="left"/>
      <w:pPr>
        <w:tabs>
          <w:tab w:val="num" w:pos="0"/>
        </w:tabs>
        <w:ind w:left="2656" w:hanging="360"/>
      </w:pPr>
      <w:rPr>
        <w:rFonts w:ascii="Symbol" w:hAnsi="Symbol" w:cs="Symbol" w:hint="default"/>
      </w:rPr>
    </w:lvl>
    <w:lvl w:ilvl="4">
      <w:start w:val="1"/>
      <w:numFmt w:val="bullet"/>
      <w:lvlText w:val="o"/>
      <w:lvlJc w:val="left"/>
      <w:pPr>
        <w:tabs>
          <w:tab w:val="num" w:pos="0"/>
        </w:tabs>
        <w:ind w:left="3376" w:hanging="360"/>
      </w:pPr>
      <w:rPr>
        <w:rFonts w:ascii="Courier New" w:hAnsi="Courier New" w:cs="Courier New" w:hint="default"/>
      </w:rPr>
    </w:lvl>
    <w:lvl w:ilvl="5">
      <w:start w:val="1"/>
      <w:numFmt w:val="bullet"/>
      <w:lvlText w:val=""/>
      <w:lvlJc w:val="left"/>
      <w:pPr>
        <w:tabs>
          <w:tab w:val="num" w:pos="0"/>
        </w:tabs>
        <w:ind w:left="4096" w:hanging="360"/>
      </w:pPr>
      <w:rPr>
        <w:rFonts w:ascii="Wingdings" w:hAnsi="Wingdings" w:cs="Wingdings" w:hint="default"/>
      </w:rPr>
    </w:lvl>
    <w:lvl w:ilvl="6">
      <w:start w:val="1"/>
      <w:numFmt w:val="bullet"/>
      <w:lvlText w:val=""/>
      <w:lvlJc w:val="left"/>
      <w:pPr>
        <w:tabs>
          <w:tab w:val="num" w:pos="0"/>
        </w:tabs>
        <w:ind w:left="4816" w:hanging="360"/>
      </w:pPr>
      <w:rPr>
        <w:rFonts w:ascii="Symbol" w:hAnsi="Symbol" w:cs="Symbol" w:hint="default"/>
      </w:rPr>
    </w:lvl>
    <w:lvl w:ilvl="7">
      <w:start w:val="1"/>
      <w:numFmt w:val="bullet"/>
      <w:lvlText w:val="o"/>
      <w:lvlJc w:val="left"/>
      <w:pPr>
        <w:tabs>
          <w:tab w:val="num" w:pos="0"/>
        </w:tabs>
        <w:ind w:left="5536" w:hanging="360"/>
      </w:pPr>
      <w:rPr>
        <w:rFonts w:ascii="Courier New" w:hAnsi="Courier New" w:cs="Courier New" w:hint="default"/>
      </w:rPr>
    </w:lvl>
    <w:lvl w:ilvl="8">
      <w:start w:val="1"/>
      <w:numFmt w:val="bullet"/>
      <w:lvlText w:val=""/>
      <w:lvlJc w:val="left"/>
      <w:pPr>
        <w:tabs>
          <w:tab w:val="num" w:pos="0"/>
        </w:tabs>
        <w:ind w:left="6256" w:hanging="360"/>
      </w:pPr>
      <w:rPr>
        <w:rFonts w:ascii="Wingdings" w:hAnsi="Wingdings" w:cs="Wingdings" w:hint="default"/>
      </w:rPr>
    </w:lvl>
  </w:abstractNum>
  <w:abstractNum w:abstractNumId="72" w15:restartNumberingAfterBreak="0">
    <w:nsid w:val="5FE64420"/>
    <w:multiLevelType w:val="multilevel"/>
    <w:tmpl w:val="0426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3" w15:restartNumberingAfterBreak="0">
    <w:nsid w:val="600573E4"/>
    <w:multiLevelType w:val="multilevel"/>
    <w:tmpl w:val="A11E7438"/>
    <w:lvl w:ilvl="0">
      <w:start w:val="1"/>
      <w:numFmt w:val="decimal"/>
      <w:lvlText w:val="%1)"/>
      <w:lvlJc w:val="left"/>
      <w:pPr>
        <w:tabs>
          <w:tab w:val="num" w:pos="0"/>
        </w:tabs>
        <w:ind w:left="503" w:hanging="360"/>
      </w:pPr>
      <w:rPr>
        <w:i w:val="0"/>
        <w:iCs w:val="0"/>
      </w:rPr>
    </w:lvl>
    <w:lvl w:ilvl="1">
      <w:start w:val="1"/>
      <w:numFmt w:val="decimal"/>
      <w:lvlText w:val="%1.%2."/>
      <w:lvlJc w:val="left"/>
      <w:pPr>
        <w:tabs>
          <w:tab w:val="num" w:pos="0"/>
        </w:tabs>
        <w:ind w:left="935" w:hanging="432"/>
      </w:pPr>
    </w:lvl>
    <w:lvl w:ilvl="2">
      <w:start w:val="1"/>
      <w:numFmt w:val="decimal"/>
      <w:lvlText w:val="%1.%2.%3."/>
      <w:lvlJc w:val="left"/>
      <w:pPr>
        <w:tabs>
          <w:tab w:val="num" w:pos="0"/>
        </w:tabs>
        <w:ind w:left="1367" w:hanging="504"/>
      </w:pPr>
    </w:lvl>
    <w:lvl w:ilvl="3">
      <w:start w:val="1"/>
      <w:numFmt w:val="decimal"/>
      <w:lvlText w:val="%1.%2.%3.%4."/>
      <w:lvlJc w:val="left"/>
      <w:pPr>
        <w:tabs>
          <w:tab w:val="num" w:pos="0"/>
        </w:tabs>
        <w:ind w:left="1871" w:hanging="648"/>
      </w:pPr>
    </w:lvl>
    <w:lvl w:ilvl="4">
      <w:start w:val="1"/>
      <w:numFmt w:val="decimal"/>
      <w:lvlText w:val="%1.%2.%3.%4.%5."/>
      <w:lvlJc w:val="left"/>
      <w:pPr>
        <w:tabs>
          <w:tab w:val="num" w:pos="0"/>
        </w:tabs>
        <w:ind w:left="2375" w:hanging="792"/>
      </w:pPr>
    </w:lvl>
    <w:lvl w:ilvl="5">
      <w:start w:val="1"/>
      <w:numFmt w:val="decimal"/>
      <w:lvlText w:val="%1.%2.%3.%4.%5.%6."/>
      <w:lvlJc w:val="left"/>
      <w:pPr>
        <w:tabs>
          <w:tab w:val="num" w:pos="0"/>
        </w:tabs>
        <w:ind w:left="2879" w:hanging="936"/>
      </w:pPr>
    </w:lvl>
    <w:lvl w:ilvl="6">
      <w:start w:val="1"/>
      <w:numFmt w:val="decimal"/>
      <w:lvlText w:val="%1.%2.%3.%4.%5.%6.%7."/>
      <w:lvlJc w:val="left"/>
      <w:pPr>
        <w:tabs>
          <w:tab w:val="num" w:pos="0"/>
        </w:tabs>
        <w:ind w:left="3383" w:hanging="1080"/>
      </w:pPr>
    </w:lvl>
    <w:lvl w:ilvl="7">
      <w:start w:val="1"/>
      <w:numFmt w:val="decimal"/>
      <w:lvlText w:val="%1.%2.%3.%4.%5.%6.%7.%8."/>
      <w:lvlJc w:val="left"/>
      <w:pPr>
        <w:tabs>
          <w:tab w:val="num" w:pos="0"/>
        </w:tabs>
        <w:ind w:left="3887" w:hanging="1224"/>
      </w:pPr>
    </w:lvl>
    <w:lvl w:ilvl="8">
      <w:start w:val="1"/>
      <w:numFmt w:val="decimal"/>
      <w:lvlText w:val="%1.%2.%3.%4.%5.%6.%7.%8.%9."/>
      <w:lvlJc w:val="left"/>
      <w:pPr>
        <w:tabs>
          <w:tab w:val="num" w:pos="0"/>
        </w:tabs>
        <w:ind w:left="4463" w:hanging="1440"/>
      </w:pPr>
    </w:lvl>
  </w:abstractNum>
  <w:abstractNum w:abstractNumId="74" w15:restartNumberingAfterBreak="0">
    <w:nsid w:val="605D221F"/>
    <w:multiLevelType w:val="multilevel"/>
    <w:tmpl w:val="6EE4B054"/>
    <w:lvl w:ilvl="0">
      <w:start w:val="1"/>
      <w:numFmt w:val="decimal"/>
      <w:lvlText w:val="%1)"/>
      <w:lvlJc w:val="left"/>
      <w:pPr>
        <w:tabs>
          <w:tab w:val="num" w:pos="0"/>
        </w:tabs>
        <w:ind w:left="503" w:hanging="360"/>
      </w:pPr>
      <w:rPr>
        <w:i w:val="0"/>
        <w:iCs w:val="0"/>
      </w:rPr>
    </w:lvl>
    <w:lvl w:ilvl="1">
      <w:start w:val="1"/>
      <w:numFmt w:val="decimal"/>
      <w:lvlText w:val="%1.%2."/>
      <w:lvlJc w:val="left"/>
      <w:pPr>
        <w:tabs>
          <w:tab w:val="num" w:pos="0"/>
        </w:tabs>
        <w:ind w:left="935" w:hanging="432"/>
      </w:pPr>
    </w:lvl>
    <w:lvl w:ilvl="2">
      <w:start w:val="1"/>
      <w:numFmt w:val="decimal"/>
      <w:lvlText w:val="%1.%2.%3."/>
      <w:lvlJc w:val="left"/>
      <w:pPr>
        <w:tabs>
          <w:tab w:val="num" w:pos="0"/>
        </w:tabs>
        <w:ind w:left="1367" w:hanging="504"/>
      </w:pPr>
    </w:lvl>
    <w:lvl w:ilvl="3">
      <w:start w:val="1"/>
      <w:numFmt w:val="decimal"/>
      <w:lvlText w:val="%1.%2.%3.%4."/>
      <w:lvlJc w:val="left"/>
      <w:pPr>
        <w:tabs>
          <w:tab w:val="num" w:pos="0"/>
        </w:tabs>
        <w:ind w:left="1871" w:hanging="648"/>
      </w:pPr>
    </w:lvl>
    <w:lvl w:ilvl="4">
      <w:start w:val="1"/>
      <w:numFmt w:val="decimal"/>
      <w:lvlText w:val="%1.%2.%3.%4.%5."/>
      <w:lvlJc w:val="left"/>
      <w:pPr>
        <w:tabs>
          <w:tab w:val="num" w:pos="0"/>
        </w:tabs>
        <w:ind w:left="2375" w:hanging="792"/>
      </w:pPr>
    </w:lvl>
    <w:lvl w:ilvl="5">
      <w:start w:val="1"/>
      <w:numFmt w:val="decimal"/>
      <w:lvlText w:val="%1.%2.%3.%4.%5.%6."/>
      <w:lvlJc w:val="left"/>
      <w:pPr>
        <w:tabs>
          <w:tab w:val="num" w:pos="0"/>
        </w:tabs>
        <w:ind w:left="2879" w:hanging="936"/>
      </w:pPr>
    </w:lvl>
    <w:lvl w:ilvl="6">
      <w:start w:val="1"/>
      <w:numFmt w:val="decimal"/>
      <w:lvlText w:val="%1.%2.%3.%4.%5.%6.%7."/>
      <w:lvlJc w:val="left"/>
      <w:pPr>
        <w:tabs>
          <w:tab w:val="num" w:pos="0"/>
        </w:tabs>
        <w:ind w:left="3383" w:hanging="1080"/>
      </w:pPr>
    </w:lvl>
    <w:lvl w:ilvl="7">
      <w:start w:val="1"/>
      <w:numFmt w:val="decimal"/>
      <w:lvlText w:val="%1.%2.%3.%4.%5.%6.%7.%8."/>
      <w:lvlJc w:val="left"/>
      <w:pPr>
        <w:tabs>
          <w:tab w:val="num" w:pos="0"/>
        </w:tabs>
        <w:ind w:left="3887" w:hanging="1224"/>
      </w:pPr>
    </w:lvl>
    <w:lvl w:ilvl="8">
      <w:start w:val="1"/>
      <w:numFmt w:val="decimal"/>
      <w:lvlText w:val="%1.%2.%3.%4.%5.%6.%7.%8.%9."/>
      <w:lvlJc w:val="left"/>
      <w:pPr>
        <w:tabs>
          <w:tab w:val="num" w:pos="0"/>
        </w:tabs>
        <w:ind w:left="4463" w:hanging="1440"/>
      </w:pPr>
    </w:lvl>
  </w:abstractNum>
  <w:abstractNum w:abstractNumId="75" w15:restartNumberingAfterBreak="0">
    <w:nsid w:val="625D4874"/>
    <w:multiLevelType w:val="multilevel"/>
    <w:tmpl w:val="81A2B96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6" w15:restartNumberingAfterBreak="0">
    <w:nsid w:val="6368679D"/>
    <w:multiLevelType w:val="multilevel"/>
    <w:tmpl w:val="6220BDAE"/>
    <w:lvl w:ilvl="0">
      <w:start w:val="1"/>
      <w:numFmt w:val="decimal"/>
      <w:lvlText w:val="%1)"/>
      <w:lvlJc w:val="left"/>
      <w:pPr>
        <w:tabs>
          <w:tab w:val="num" w:pos="0"/>
        </w:tabs>
        <w:ind w:left="497" w:hanging="360"/>
      </w:pPr>
      <w:rPr>
        <w:i w:val="0"/>
        <w:iCs w:val="0"/>
      </w:rPr>
    </w:lvl>
    <w:lvl w:ilvl="1">
      <w:start w:val="1"/>
      <w:numFmt w:val="decimal"/>
      <w:lvlText w:val="%1.%2."/>
      <w:lvlJc w:val="left"/>
      <w:pPr>
        <w:tabs>
          <w:tab w:val="num" w:pos="0"/>
        </w:tabs>
        <w:ind w:left="929" w:hanging="432"/>
      </w:pPr>
    </w:lvl>
    <w:lvl w:ilvl="2">
      <w:start w:val="1"/>
      <w:numFmt w:val="decimal"/>
      <w:lvlText w:val="%1.%2.%3."/>
      <w:lvlJc w:val="left"/>
      <w:pPr>
        <w:tabs>
          <w:tab w:val="num" w:pos="0"/>
        </w:tabs>
        <w:ind w:left="1361" w:hanging="504"/>
      </w:pPr>
    </w:lvl>
    <w:lvl w:ilvl="3">
      <w:start w:val="1"/>
      <w:numFmt w:val="decimal"/>
      <w:lvlText w:val="%1.%2.%3.%4."/>
      <w:lvlJc w:val="left"/>
      <w:pPr>
        <w:tabs>
          <w:tab w:val="num" w:pos="0"/>
        </w:tabs>
        <w:ind w:left="1865" w:hanging="648"/>
      </w:pPr>
    </w:lvl>
    <w:lvl w:ilvl="4">
      <w:start w:val="1"/>
      <w:numFmt w:val="decimal"/>
      <w:lvlText w:val="%1.%2.%3.%4.%5."/>
      <w:lvlJc w:val="left"/>
      <w:pPr>
        <w:tabs>
          <w:tab w:val="num" w:pos="0"/>
        </w:tabs>
        <w:ind w:left="2369" w:hanging="792"/>
      </w:pPr>
    </w:lvl>
    <w:lvl w:ilvl="5">
      <w:start w:val="1"/>
      <w:numFmt w:val="decimal"/>
      <w:lvlText w:val="%1.%2.%3.%4.%5.%6."/>
      <w:lvlJc w:val="left"/>
      <w:pPr>
        <w:tabs>
          <w:tab w:val="num" w:pos="0"/>
        </w:tabs>
        <w:ind w:left="2873" w:hanging="936"/>
      </w:pPr>
    </w:lvl>
    <w:lvl w:ilvl="6">
      <w:start w:val="1"/>
      <w:numFmt w:val="decimal"/>
      <w:lvlText w:val="%1.%2.%3.%4.%5.%6.%7."/>
      <w:lvlJc w:val="left"/>
      <w:pPr>
        <w:tabs>
          <w:tab w:val="num" w:pos="0"/>
        </w:tabs>
        <w:ind w:left="3377" w:hanging="1080"/>
      </w:pPr>
    </w:lvl>
    <w:lvl w:ilvl="7">
      <w:start w:val="1"/>
      <w:numFmt w:val="decimal"/>
      <w:lvlText w:val="%1.%2.%3.%4.%5.%6.%7.%8."/>
      <w:lvlJc w:val="left"/>
      <w:pPr>
        <w:tabs>
          <w:tab w:val="num" w:pos="0"/>
        </w:tabs>
        <w:ind w:left="3881" w:hanging="1224"/>
      </w:pPr>
    </w:lvl>
    <w:lvl w:ilvl="8">
      <w:start w:val="1"/>
      <w:numFmt w:val="decimal"/>
      <w:lvlText w:val="%1.%2.%3.%4.%5.%6.%7.%8.%9."/>
      <w:lvlJc w:val="left"/>
      <w:pPr>
        <w:tabs>
          <w:tab w:val="num" w:pos="0"/>
        </w:tabs>
        <w:ind w:left="4457" w:hanging="1440"/>
      </w:pPr>
    </w:lvl>
  </w:abstractNum>
  <w:abstractNum w:abstractNumId="77" w15:restartNumberingAfterBreak="0">
    <w:nsid w:val="65B63EB6"/>
    <w:multiLevelType w:val="multilevel"/>
    <w:tmpl w:val="028607CC"/>
    <w:lvl w:ilvl="0">
      <w:start w:val="1"/>
      <w:numFmt w:val="bullet"/>
      <w:pStyle w:val="List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663E2E6F"/>
    <w:multiLevelType w:val="multilevel"/>
    <w:tmpl w:val="0426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9" w15:restartNumberingAfterBreak="0">
    <w:nsid w:val="68781298"/>
    <w:multiLevelType w:val="multilevel"/>
    <w:tmpl w:val="FD7C1F2A"/>
    <w:lvl w:ilvl="0">
      <w:start w:val="1"/>
      <w:numFmt w:val="decimal"/>
      <w:lvlText w:val="%1)"/>
      <w:lvlJc w:val="left"/>
      <w:pPr>
        <w:tabs>
          <w:tab w:val="num" w:pos="0"/>
        </w:tabs>
        <w:ind w:left="503" w:hanging="360"/>
      </w:pPr>
      <w:rPr>
        <w:i w:val="0"/>
        <w:iCs w:val="0"/>
      </w:rPr>
    </w:lvl>
    <w:lvl w:ilvl="1">
      <w:start w:val="1"/>
      <w:numFmt w:val="lowerLetter"/>
      <w:lvlText w:val="%2."/>
      <w:lvlJc w:val="left"/>
      <w:pPr>
        <w:tabs>
          <w:tab w:val="num" w:pos="0"/>
        </w:tabs>
        <w:ind w:left="1223" w:hanging="360"/>
      </w:pPr>
    </w:lvl>
    <w:lvl w:ilvl="2">
      <w:start w:val="1"/>
      <w:numFmt w:val="lowerRoman"/>
      <w:lvlText w:val="%3."/>
      <w:lvlJc w:val="right"/>
      <w:pPr>
        <w:tabs>
          <w:tab w:val="num" w:pos="0"/>
        </w:tabs>
        <w:ind w:left="1943" w:hanging="180"/>
      </w:pPr>
    </w:lvl>
    <w:lvl w:ilvl="3">
      <w:start w:val="1"/>
      <w:numFmt w:val="decimal"/>
      <w:lvlText w:val="%4."/>
      <w:lvlJc w:val="left"/>
      <w:pPr>
        <w:tabs>
          <w:tab w:val="num" w:pos="0"/>
        </w:tabs>
        <w:ind w:left="2663" w:hanging="360"/>
      </w:pPr>
    </w:lvl>
    <w:lvl w:ilvl="4">
      <w:start w:val="1"/>
      <w:numFmt w:val="lowerLetter"/>
      <w:lvlText w:val="%5."/>
      <w:lvlJc w:val="left"/>
      <w:pPr>
        <w:tabs>
          <w:tab w:val="num" w:pos="0"/>
        </w:tabs>
        <w:ind w:left="3383" w:hanging="360"/>
      </w:pPr>
    </w:lvl>
    <w:lvl w:ilvl="5">
      <w:start w:val="1"/>
      <w:numFmt w:val="lowerRoman"/>
      <w:lvlText w:val="%6."/>
      <w:lvlJc w:val="right"/>
      <w:pPr>
        <w:tabs>
          <w:tab w:val="num" w:pos="0"/>
        </w:tabs>
        <w:ind w:left="4103" w:hanging="180"/>
      </w:pPr>
    </w:lvl>
    <w:lvl w:ilvl="6">
      <w:start w:val="1"/>
      <w:numFmt w:val="decimal"/>
      <w:lvlText w:val="%7."/>
      <w:lvlJc w:val="left"/>
      <w:pPr>
        <w:tabs>
          <w:tab w:val="num" w:pos="0"/>
        </w:tabs>
        <w:ind w:left="4823" w:hanging="360"/>
      </w:pPr>
    </w:lvl>
    <w:lvl w:ilvl="7">
      <w:start w:val="1"/>
      <w:numFmt w:val="lowerLetter"/>
      <w:lvlText w:val="%8."/>
      <w:lvlJc w:val="left"/>
      <w:pPr>
        <w:tabs>
          <w:tab w:val="num" w:pos="0"/>
        </w:tabs>
        <w:ind w:left="5543" w:hanging="360"/>
      </w:pPr>
    </w:lvl>
    <w:lvl w:ilvl="8">
      <w:start w:val="1"/>
      <w:numFmt w:val="lowerRoman"/>
      <w:lvlText w:val="%9."/>
      <w:lvlJc w:val="right"/>
      <w:pPr>
        <w:tabs>
          <w:tab w:val="num" w:pos="0"/>
        </w:tabs>
        <w:ind w:left="6263" w:hanging="180"/>
      </w:pPr>
    </w:lvl>
  </w:abstractNum>
  <w:abstractNum w:abstractNumId="80" w15:restartNumberingAfterBreak="0">
    <w:nsid w:val="69FB132F"/>
    <w:multiLevelType w:val="multilevel"/>
    <w:tmpl w:val="267248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15:restartNumberingAfterBreak="0">
    <w:nsid w:val="6F7F3D05"/>
    <w:multiLevelType w:val="multilevel"/>
    <w:tmpl w:val="41082A8E"/>
    <w:lvl w:ilvl="0">
      <w:start w:val="1"/>
      <w:numFmt w:val="decimal"/>
      <w:lvlText w:val="%1)"/>
      <w:lvlJc w:val="left"/>
      <w:pPr>
        <w:tabs>
          <w:tab w:val="num" w:pos="0"/>
        </w:tabs>
        <w:ind w:left="503" w:hanging="360"/>
      </w:pPr>
      <w:rPr>
        <w:i w:val="0"/>
        <w:iCs w:val="0"/>
      </w:rPr>
    </w:lvl>
    <w:lvl w:ilvl="1">
      <w:start w:val="1"/>
      <w:numFmt w:val="decimal"/>
      <w:lvlText w:val="%1.%2."/>
      <w:lvlJc w:val="left"/>
      <w:pPr>
        <w:tabs>
          <w:tab w:val="num" w:pos="0"/>
        </w:tabs>
        <w:ind w:left="935" w:hanging="432"/>
      </w:pPr>
    </w:lvl>
    <w:lvl w:ilvl="2">
      <w:start w:val="1"/>
      <w:numFmt w:val="decimal"/>
      <w:lvlText w:val="%1.%2.%3."/>
      <w:lvlJc w:val="left"/>
      <w:pPr>
        <w:tabs>
          <w:tab w:val="num" w:pos="0"/>
        </w:tabs>
        <w:ind w:left="1367" w:hanging="504"/>
      </w:pPr>
    </w:lvl>
    <w:lvl w:ilvl="3">
      <w:start w:val="1"/>
      <w:numFmt w:val="decimal"/>
      <w:lvlText w:val="%1.%2.%3.%4."/>
      <w:lvlJc w:val="left"/>
      <w:pPr>
        <w:tabs>
          <w:tab w:val="num" w:pos="0"/>
        </w:tabs>
        <w:ind w:left="1871" w:hanging="648"/>
      </w:pPr>
    </w:lvl>
    <w:lvl w:ilvl="4">
      <w:start w:val="1"/>
      <w:numFmt w:val="decimal"/>
      <w:lvlText w:val="%1.%2.%3.%4.%5."/>
      <w:lvlJc w:val="left"/>
      <w:pPr>
        <w:tabs>
          <w:tab w:val="num" w:pos="0"/>
        </w:tabs>
        <w:ind w:left="2375" w:hanging="792"/>
      </w:pPr>
    </w:lvl>
    <w:lvl w:ilvl="5">
      <w:start w:val="1"/>
      <w:numFmt w:val="decimal"/>
      <w:lvlText w:val="%1.%2.%3.%4.%5.%6."/>
      <w:lvlJc w:val="left"/>
      <w:pPr>
        <w:tabs>
          <w:tab w:val="num" w:pos="0"/>
        </w:tabs>
        <w:ind w:left="2879" w:hanging="936"/>
      </w:pPr>
    </w:lvl>
    <w:lvl w:ilvl="6">
      <w:start w:val="1"/>
      <w:numFmt w:val="decimal"/>
      <w:lvlText w:val="%1.%2.%3.%4.%5.%6.%7."/>
      <w:lvlJc w:val="left"/>
      <w:pPr>
        <w:tabs>
          <w:tab w:val="num" w:pos="0"/>
        </w:tabs>
        <w:ind w:left="3383" w:hanging="1080"/>
      </w:pPr>
    </w:lvl>
    <w:lvl w:ilvl="7">
      <w:start w:val="1"/>
      <w:numFmt w:val="decimal"/>
      <w:lvlText w:val="%1.%2.%3.%4.%5.%6.%7.%8."/>
      <w:lvlJc w:val="left"/>
      <w:pPr>
        <w:tabs>
          <w:tab w:val="num" w:pos="0"/>
        </w:tabs>
        <w:ind w:left="3887" w:hanging="1224"/>
      </w:pPr>
    </w:lvl>
    <w:lvl w:ilvl="8">
      <w:start w:val="1"/>
      <w:numFmt w:val="decimal"/>
      <w:lvlText w:val="%1.%2.%3.%4.%5.%6.%7.%8.%9."/>
      <w:lvlJc w:val="left"/>
      <w:pPr>
        <w:tabs>
          <w:tab w:val="num" w:pos="0"/>
        </w:tabs>
        <w:ind w:left="4463" w:hanging="1440"/>
      </w:pPr>
    </w:lvl>
  </w:abstractNum>
  <w:abstractNum w:abstractNumId="82" w15:restartNumberingAfterBreak="0">
    <w:nsid w:val="6FBC5E77"/>
    <w:multiLevelType w:val="multilevel"/>
    <w:tmpl w:val="7F92AA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71714D66"/>
    <w:multiLevelType w:val="multilevel"/>
    <w:tmpl w:val="310CEAB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15:restartNumberingAfterBreak="0">
    <w:nsid w:val="74286275"/>
    <w:multiLevelType w:val="multilevel"/>
    <w:tmpl w:val="E354C01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5" w15:restartNumberingAfterBreak="0">
    <w:nsid w:val="74F47B0D"/>
    <w:multiLevelType w:val="multilevel"/>
    <w:tmpl w:val="FC92F8E0"/>
    <w:lvl w:ilvl="0">
      <w:start w:val="1"/>
      <w:numFmt w:val="bullet"/>
      <w:lvlText w:val=""/>
      <w:lvlJc w:val="left"/>
      <w:pPr>
        <w:tabs>
          <w:tab w:val="num" w:pos="0"/>
        </w:tabs>
        <w:ind w:left="502" w:hanging="360"/>
      </w:pPr>
      <w:rPr>
        <w:rFonts w:ascii="Symbol" w:hAnsi="Symbol" w:cs="Symbol" w:hint="default"/>
      </w:rPr>
    </w:lvl>
    <w:lvl w:ilvl="1">
      <w:start w:val="1"/>
      <w:numFmt w:val="bullet"/>
      <w:lvlText w:val="o"/>
      <w:lvlJc w:val="left"/>
      <w:pPr>
        <w:tabs>
          <w:tab w:val="num" w:pos="0"/>
        </w:tabs>
        <w:ind w:left="1222" w:hanging="360"/>
      </w:pPr>
      <w:rPr>
        <w:rFonts w:ascii="Courier New" w:hAnsi="Courier New" w:cs="Courier New" w:hint="default"/>
      </w:rPr>
    </w:lvl>
    <w:lvl w:ilvl="2">
      <w:start w:val="1"/>
      <w:numFmt w:val="bullet"/>
      <w:lvlText w:val=""/>
      <w:lvlJc w:val="left"/>
      <w:pPr>
        <w:tabs>
          <w:tab w:val="num" w:pos="0"/>
        </w:tabs>
        <w:ind w:left="1942" w:hanging="360"/>
      </w:pPr>
      <w:rPr>
        <w:rFonts w:ascii="Wingdings" w:hAnsi="Wingdings" w:cs="Wingdings" w:hint="default"/>
      </w:rPr>
    </w:lvl>
    <w:lvl w:ilvl="3">
      <w:start w:val="1"/>
      <w:numFmt w:val="bullet"/>
      <w:lvlText w:val=""/>
      <w:lvlJc w:val="left"/>
      <w:pPr>
        <w:tabs>
          <w:tab w:val="num" w:pos="0"/>
        </w:tabs>
        <w:ind w:left="2662" w:hanging="360"/>
      </w:pPr>
      <w:rPr>
        <w:rFonts w:ascii="Symbol" w:hAnsi="Symbol" w:cs="Symbol" w:hint="default"/>
      </w:rPr>
    </w:lvl>
    <w:lvl w:ilvl="4">
      <w:start w:val="1"/>
      <w:numFmt w:val="bullet"/>
      <w:lvlText w:val="o"/>
      <w:lvlJc w:val="left"/>
      <w:pPr>
        <w:tabs>
          <w:tab w:val="num" w:pos="0"/>
        </w:tabs>
        <w:ind w:left="3382" w:hanging="360"/>
      </w:pPr>
      <w:rPr>
        <w:rFonts w:ascii="Courier New" w:hAnsi="Courier New" w:cs="Courier New" w:hint="default"/>
      </w:rPr>
    </w:lvl>
    <w:lvl w:ilvl="5">
      <w:start w:val="1"/>
      <w:numFmt w:val="bullet"/>
      <w:lvlText w:val=""/>
      <w:lvlJc w:val="left"/>
      <w:pPr>
        <w:tabs>
          <w:tab w:val="num" w:pos="0"/>
        </w:tabs>
        <w:ind w:left="4102" w:hanging="360"/>
      </w:pPr>
      <w:rPr>
        <w:rFonts w:ascii="Wingdings" w:hAnsi="Wingdings" w:cs="Wingdings" w:hint="default"/>
      </w:rPr>
    </w:lvl>
    <w:lvl w:ilvl="6">
      <w:start w:val="1"/>
      <w:numFmt w:val="bullet"/>
      <w:lvlText w:val=""/>
      <w:lvlJc w:val="left"/>
      <w:pPr>
        <w:tabs>
          <w:tab w:val="num" w:pos="0"/>
        </w:tabs>
        <w:ind w:left="4822" w:hanging="360"/>
      </w:pPr>
      <w:rPr>
        <w:rFonts w:ascii="Symbol" w:hAnsi="Symbol" w:cs="Symbol" w:hint="default"/>
      </w:rPr>
    </w:lvl>
    <w:lvl w:ilvl="7">
      <w:start w:val="1"/>
      <w:numFmt w:val="bullet"/>
      <w:lvlText w:val="o"/>
      <w:lvlJc w:val="left"/>
      <w:pPr>
        <w:tabs>
          <w:tab w:val="num" w:pos="0"/>
        </w:tabs>
        <w:ind w:left="5542" w:hanging="360"/>
      </w:pPr>
      <w:rPr>
        <w:rFonts w:ascii="Courier New" w:hAnsi="Courier New" w:cs="Courier New" w:hint="default"/>
      </w:rPr>
    </w:lvl>
    <w:lvl w:ilvl="8">
      <w:start w:val="1"/>
      <w:numFmt w:val="bullet"/>
      <w:lvlText w:val=""/>
      <w:lvlJc w:val="left"/>
      <w:pPr>
        <w:tabs>
          <w:tab w:val="num" w:pos="0"/>
        </w:tabs>
        <w:ind w:left="6262" w:hanging="360"/>
      </w:pPr>
      <w:rPr>
        <w:rFonts w:ascii="Wingdings" w:hAnsi="Wingdings" w:cs="Wingdings" w:hint="default"/>
      </w:rPr>
    </w:lvl>
  </w:abstractNum>
  <w:abstractNum w:abstractNumId="86" w15:restartNumberingAfterBreak="0">
    <w:nsid w:val="75C27021"/>
    <w:multiLevelType w:val="multilevel"/>
    <w:tmpl w:val="F49483F0"/>
    <w:lvl w:ilvl="0">
      <w:start w:val="1"/>
      <w:numFmt w:val="decimal"/>
      <w:lvlText w:val="%1)"/>
      <w:lvlJc w:val="left"/>
      <w:pPr>
        <w:tabs>
          <w:tab w:val="num" w:pos="0"/>
        </w:tabs>
        <w:ind w:left="503" w:hanging="360"/>
      </w:pPr>
      <w:rPr>
        <w:i w:val="0"/>
        <w:iCs w:val="0"/>
      </w:rPr>
    </w:lvl>
    <w:lvl w:ilvl="1">
      <w:start w:val="1"/>
      <w:numFmt w:val="decimal"/>
      <w:lvlText w:val="%1.%2."/>
      <w:lvlJc w:val="left"/>
      <w:pPr>
        <w:tabs>
          <w:tab w:val="num" w:pos="0"/>
        </w:tabs>
        <w:ind w:left="935" w:hanging="432"/>
      </w:pPr>
    </w:lvl>
    <w:lvl w:ilvl="2">
      <w:start w:val="1"/>
      <w:numFmt w:val="decimal"/>
      <w:lvlText w:val="%1.%2.%3."/>
      <w:lvlJc w:val="left"/>
      <w:pPr>
        <w:tabs>
          <w:tab w:val="num" w:pos="0"/>
        </w:tabs>
        <w:ind w:left="1367" w:hanging="504"/>
      </w:pPr>
    </w:lvl>
    <w:lvl w:ilvl="3">
      <w:start w:val="1"/>
      <w:numFmt w:val="decimal"/>
      <w:lvlText w:val="%1.%2.%3.%4."/>
      <w:lvlJc w:val="left"/>
      <w:pPr>
        <w:tabs>
          <w:tab w:val="num" w:pos="0"/>
        </w:tabs>
        <w:ind w:left="1871" w:hanging="648"/>
      </w:pPr>
    </w:lvl>
    <w:lvl w:ilvl="4">
      <w:start w:val="1"/>
      <w:numFmt w:val="decimal"/>
      <w:lvlText w:val="%1.%2.%3.%4.%5."/>
      <w:lvlJc w:val="left"/>
      <w:pPr>
        <w:tabs>
          <w:tab w:val="num" w:pos="0"/>
        </w:tabs>
        <w:ind w:left="2375" w:hanging="792"/>
      </w:pPr>
    </w:lvl>
    <w:lvl w:ilvl="5">
      <w:start w:val="1"/>
      <w:numFmt w:val="decimal"/>
      <w:lvlText w:val="%1.%2.%3.%4.%5.%6."/>
      <w:lvlJc w:val="left"/>
      <w:pPr>
        <w:tabs>
          <w:tab w:val="num" w:pos="0"/>
        </w:tabs>
        <w:ind w:left="2879" w:hanging="936"/>
      </w:pPr>
    </w:lvl>
    <w:lvl w:ilvl="6">
      <w:start w:val="1"/>
      <w:numFmt w:val="decimal"/>
      <w:lvlText w:val="%1.%2.%3.%4.%5.%6.%7."/>
      <w:lvlJc w:val="left"/>
      <w:pPr>
        <w:tabs>
          <w:tab w:val="num" w:pos="0"/>
        </w:tabs>
        <w:ind w:left="3383" w:hanging="1080"/>
      </w:pPr>
    </w:lvl>
    <w:lvl w:ilvl="7">
      <w:start w:val="1"/>
      <w:numFmt w:val="decimal"/>
      <w:lvlText w:val="%1.%2.%3.%4.%5.%6.%7.%8."/>
      <w:lvlJc w:val="left"/>
      <w:pPr>
        <w:tabs>
          <w:tab w:val="num" w:pos="0"/>
        </w:tabs>
        <w:ind w:left="3887" w:hanging="1224"/>
      </w:pPr>
    </w:lvl>
    <w:lvl w:ilvl="8">
      <w:start w:val="1"/>
      <w:numFmt w:val="decimal"/>
      <w:lvlText w:val="%1.%2.%3.%4.%5.%6.%7.%8.%9."/>
      <w:lvlJc w:val="left"/>
      <w:pPr>
        <w:tabs>
          <w:tab w:val="num" w:pos="0"/>
        </w:tabs>
        <w:ind w:left="4463" w:hanging="1440"/>
      </w:pPr>
    </w:lvl>
  </w:abstractNum>
  <w:abstractNum w:abstractNumId="87" w15:restartNumberingAfterBreak="0">
    <w:nsid w:val="75DD662D"/>
    <w:multiLevelType w:val="multilevel"/>
    <w:tmpl w:val="0FA6AAB4"/>
    <w:lvl w:ilvl="0">
      <w:start w:val="1"/>
      <w:numFmt w:val="decimal"/>
      <w:lvlText w:val="%1)"/>
      <w:lvlJc w:val="left"/>
      <w:pPr>
        <w:tabs>
          <w:tab w:val="num" w:pos="0"/>
        </w:tabs>
        <w:ind w:left="502" w:hanging="360"/>
      </w:pPr>
      <w:rPr>
        <w:i w:val="0"/>
        <w:iCs w:val="0"/>
      </w:rPr>
    </w:lvl>
    <w:lvl w:ilvl="1">
      <w:start w:val="7"/>
      <w:numFmt w:val="decimal"/>
      <w:lvlText w:val="%1.%2."/>
      <w:lvlJc w:val="left"/>
      <w:pPr>
        <w:tabs>
          <w:tab w:val="num" w:pos="0"/>
        </w:tabs>
        <w:ind w:left="1511" w:hanging="720"/>
      </w:pPr>
    </w:lvl>
    <w:lvl w:ilvl="2">
      <w:start w:val="2"/>
      <w:numFmt w:val="decimal"/>
      <w:lvlText w:val="%1.%2.%3."/>
      <w:lvlJc w:val="left"/>
      <w:pPr>
        <w:tabs>
          <w:tab w:val="num" w:pos="0"/>
        </w:tabs>
        <w:ind w:left="2160" w:hanging="720"/>
      </w:pPr>
    </w:lvl>
    <w:lvl w:ilvl="3">
      <w:start w:val="1"/>
      <w:numFmt w:val="decimal"/>
      <w:lvlText w:val="%1.%2.%3.%4."/>
      <w:lvlJc w:val="left"/>
      <w:pPr>
        <w:tabs>
          <w:tab w:val="num" w:pos="0"/>
        </w:tabs>
        <w:ind w:left="3169" w:hanging="1080"/>
      </w:pPr>
    </w:lvl>
    <w:lvl w:ilvl="4">
      <w:start w:val="1"/>
      <w:numFmt w:val="decimal"/>
      <w:lvlText w:val="%1.%2.%3.%4.%5."/>
      <w:lvlJc w:val="left"/>
      <w:pPr>
        <w:tabs>
          <w:tab w:val="num" w:pos="0"/>
        </w:tabs>
        <w:ind w:left="3818" w:hanging="1080"/>
      </w:pPr>
    </w:lvl>
    <w:lvl w:ilvl="5">
      <w:start w:val="1"/>
      <w:numFmt w:val="decimal"/>
      <w:lvlText w:val="%1.%2.%3.%4.%5.%6."/>
      <w:lvlJc w:val="left"/>
      <w:pPr>
        <w:tabs>
          <w:tab w:val="num" w:pos="0"/>
        </w:tabs>
        <w:ind w:left="4827" w:hanging="1440"/>
      </w:pPr>
    </w:lvl>
    <w:lvl w:ilvl="6">
      <w:start w:val="1"/>
      <w:numFmt w:val="decimal"/>
      <w:lvlText w:val="%1.%2.%3.%4.%5.%6.%7."/>
      <w:lvlJc w:val="left"/>
      <w:pPr>
        <w:tabs>
          <w:tab w:val="num" w:pos="0"/>
        </w:tabs>
        <w:ind w:left="5476" w:hanging="1440"/>
      </w:pPr>
    </w:lvl>
    <w:lvl w:ilvl="7">
      <w:start w:val="1"/>
      <w:numFmt w:val="decimal"/>
      <w:lvlText w:val="%1.%2.%3.%4.%5.%6.%7.%8."/>
      <w:lvlJc w:val="left"/>
      <w:pPr>
        <w:tabs>
          <w:tab w:val="num" w:pos="0"/>
        </w:tabs>
        <w:ind w:left="6485" w:hanging="1800"/>
      </w:pPr>
    </w:lvl>
    <w:lvl w:ilvl="8">
      <w:start w:val="1"/>
      <w:numFmt w:val="decimal"/>
      <w:lvlText w:val="%1.%2.%3.%4.%5.%6.%7.%8.%9."/>
      <w:lvlJc w:val="left"/>
      <w:pPr>
        <w:tabs>
          <w:tab w:val="num" w:pos="0"/>
        </w:tabs>
        <w:ind w:left="7494" w:hanging="2160"/>
      </w:pPr>
    </w:lvl>
  </w:abstractNum>
  <w:abstractNum w:abstractNumId="88" w15:restartNumberingAfterBreak="0">
    <w:nsid w:val="761D0E02"/>
    <w:multiLevelType w:val="multilevel"/>
    <w:tmpl w:val="403CA3A8"/>
    <w:lvl w:ilvl="0">
      <w:start w:val="1"/>
      <w:numFmt w:val="decimal"/>
      <w:lvlText w:val="%1)"/>
      <w:lvlJc w:val="left"/>
      <w:pPr>
        <w:tabs>
          <w:tab w:val="num" w:pos="0"/>
        </w:tabs>
        <w:ind w:left="503" w:hanging="360"/>
      </w:pPr>
      <w:rPr>
        <w:i w:val="0"/>
        <w:iCs w:val="0"/>
      </w:rPr>
    </w:lvl>
    <w:lvl w:ilvl="1">
      <w:start w:val="1"/>
      <w:numFmt w:val="lowerLetter"/>
      <w:lvlText w:val="%2."/>
      <w:lvlJc w:val="left"/>
      <w:pPr>
        <w:tabs>
          <w:tab w:val="num" w:pos="0"/>
        </w:tabs>
        <w:ind w:left="1223" w:hanging="360"/>
      </w:pPr>
    </w:lvl>
    <w:lvl w:ilvl="2">
      <w:start w:val="1"/>
      <w:numFmt w:val="lowerRoman"/>
      <w:lvlText w:val="%3."/>
      <w:lvlJc w:val="right"/>
      <w:pPr>
        <w:tabs>
          <w:tab w:val="num" w:pos="0"/>
        </w:tabs>
        <w:ind w:left="1943" w:hanging="180"/>
      </w:pPr>
    </w:lvl>
    <w:lvl w:ilvl="3">
      <w:start w:val="1"/>
      <w:numFmt w:val="decimal"/>
      <w:lvlText w:val="%4."/>
      <w:lvlJc w:val="left"/>
      <w:pPr>
        <w:tabs>
          <w:tab w:val="num" w:pos="0"/>
        </w:tabs>
        <w:ind w:left="2663" w:hanging="360"/>
      </w:pPr>
    </w:lvl>
    <w:lvl w:ilvl="4">
      <w:start w:val="1"/>
      <w:numFmt w:val="lowerLetter"/>
      <w:lvlText w:val="%5."/>
      <w:lvlJc w:val="left"/>
      <w:pPr>
        <w:tabs>
          <w:tab w:val="num" w:pos="0"/>
        </w:tabs>
        <w:ind w:left="3383" w:hanging="360"/>
      </w:pPr>
    </w:lvl>
    <w:lvl w:ilvl="5">
      <w:start w:val="1"/>
      <w:numFmt w:val="lowerRoman"/>
      <w:lvlText w:val="%6."/>
      <w:lvlJc w:val="right"/>
      <w:pPr>
        <w:tabs>
          <w:tab w:val="num" w:pos="0"/>
        </w:tabs>
        <w:ind w:left="4103" w:hanging="180"/>
      </w:pPr>
    </w:lvl>
    <w:lvl w:ilvl="6">
      <w:start w:val="1"/>
      <w:numFmt w:val="decimal"/>
      <w:lvlText w:val="%7."/>
      <w:lvlJc w:val="left"/>
      <w:pPr>
        <w:tabs>
          <w:tab w:val="num" w:pos="0"/>
        </w:tabs>
        <w:ind w:left="4823" w:hanging="360"/>
      </w:pPr>
    </w:lvl>
    <w:lvl w:ilvl="7">
      <w:start w:val="1"/>
      <w:numFmt w:val="lowerLetter"/>
      <w:lvlText w:val="%8."/>
      <w:lvlJc w:val="left"/>
      <w:pPr>
        <w:tabs>
          <w:tab w:val="num" w:pos="0"/>
        </w:tabs>
        <w:ind w:left="5543" w:hanging="360"/>
      </w:pPr>
    </w:lvl>
    <w:lvl w:ilvl="8">
      <w:start w:val="1"/>
      <w:numFmt w:val="lowerRoman"/>
      <w:lvlText w:val="%9."/>
      <w:lvlJc w:val="right"/>
      <w:pPr>
        <w:tabs>
          <w:tab w:val="num" w:pos="0"/>
        </w:tabs>
        <w:ind w:left="6263" w:hanging="180"/>
      </w:pPr>
    </w:lvl>
  </w:abstractNum>
  <w:abstractNum w:abstractNumId="89" w15:restartNumberingAfterBreak="0">
    <w:nsid w:val="77CF255C"/>
    <w:multiLevelType w:val="multilevel"/>
    <w:tmpl w:val="0576EF06"/>
    <w:lvl w:ilvl="0">
      <w:start w:val="1"/>
      <w:numFmt w:val="decimal"/>
      <w:lvlText w:val="%1)"/>
      <w:lvlJc w:val="left"/>
      <w:pPr>
        <w:tabs>
          <w:tab w:val="num" w:pos="0"/>
        </w:tabs>
        <w:ind w:left="503" w:hanging="360"/>
      </w:pPr>
      <w:rPr>
        <w:i w:val="0"/>
        <w:iCs w:val="0"/>
      </w:rPr>
    </w:lvl>
    <w:lvl w:ilvl="1">
      <w:start w:val="1"/>
      <w:numFmt w:val="decimal"/>
      <w:lvlText w:val="%1.%2."/>
      <w:lvlJc w:val="left"/>
      <w:pPr>
        <w:tabs>
          <w:tab w:val="num" w:pos="0"/>
        </w:tabs>
        <w:ind w:left="935" w:hanging="432"/>
      </w:pPr>
    </w:lvl>
    <w:lvl w:ilvl="2">
      <w:start w:val="1"/>
      <w:numFmt w:val="decimal"/>
      <w:lvlText w:val="%1.%2.%3."/>
      <w:lvlJc w:val="left"/>
      <w:pPr>
        <w:tabs>
          <w:tab w:val="num" w:pos="0"/>
        </w:tabs>
        <w:ind w:left="1367" w:hanging="504"/>
      </w:pPr>
    </w:lvl>
    <w:lvl w:ilvl="3">
      <w:start w:val="1"/>
      <w:numFmt w:val="decimal"/>
      <w:lvlText w:val="%1.%2.%3.%4."/>
      <w:lvlJc w:val="left"/>
      <w:pPr>
        <w:tabs>
          <w:tab w:val="num" w:pos="0"/>
        </w:tabs>
        <w:ind w:left="1871" w:hanging="648"/>
      </w:pPr>
    </w:lvl>
    <w:lvl w:ilvl="4">
      <w:start w:val="1"/>
      <w:numFmt w:val="decimal"/>
      <w:lvlText w:val="%1.%2.%3.%4.%5."/>
      <w:lvlJc w:val="left"/>
      <w:pPr>
        <w:tabs>
          <w:tab w:val="num" w:pos="0"/>
        </w:tabs>
        <w:ind w:left="2375" w:hanging="792"/>
      </w:pPr>
    </w:lvl>
    <w:lvl w:ilvl="5">
      <w:start w:val="1"/>
      <w:numFmt w:val="decimal"/>
      <w:lvlText w:val="%1.%2.%3.%4.%5.%6."/>
      <w:lvlJc w:val="left"/>
      <w:pPr>
        <w:tabs>
          <w:tab w:val="num" w:pos="0"/>
        </w:tabs>
        <w:ind w:left="2879" w:hanging="936"/>
      </w:pPr>
    </w:lvl>
    <w:lvl w:ilvl="6">
      <w:start w:val="1"/>
      <w:numFmt w:val="decimal"/>
      <w:lvlText w:val="%1.%2.%3.%4.%5.%6.%7."/>
      <w:lvlJc w:val="left"/>
      <w:pPr>
        <w:tabs>
          <w:tab w:val="num" w:pos="0"/>
        </w:tabs>
        <w:ind w:left="3383" w:hanging="1080"/>
      </w:pPr>
    </w:lvl>
    <w:lvl w:ilvl="7">
      <w:start w:val="1"/>
      <w:numFmt w:val="decimal"/>
      <w:lvlText w:val="%1.%2.%3.%4.%5.%6.%7.%8."/>
      <w:lvlJc w:val="left"/>
      <w:pPr>
        <w:tabs>
          <w:tab w:val="num" w:pos="0"/>
        </w:tabs>
        <w:ind w:left="3887" w:hanging="1224"/>
      </w:pPr>
    </w:lvl>
    <w:lvl w:ilvl="8">
      <w:start w:val="1"/>
      <w:numFmt w:val="decimal"/>
      <w:lvlText w:val="%1.%2.%3.%4.%5.%6.%7.%8.%9."/>
      <w:lvlJc w:val="left"/>
      <w:pPr>
        <w:tabs>
          <w:tab w:val="num" w:pos="0"/>
        </w:tabs>
        <w:ind w:left="4463" w:hanging="1440"/>
      </w:pPr>
    </w:lvl>
  </w:abstractNum>
  <w:abstractNum w:abstractNumId="90" w15:restartNumberingAfterBreak="0">
    <w:nsid w:val="78B57F40"/>
    <w:multiLevelType w:val="multilevel"/>
    <w:tmpl w:val="0C3226BE"/>
    <w:lvl w:ilvl="0">
      <w:start w:val="1"/>
      <w:numFmt w:val="bullet"/>
      <w:lvlText w:val=""/>
      <w:lvlJc w:val="left"/>
      <w:pPr>
        <w:tabs>
          <w:tab w:val="num" w:pos="0"/>
        </w:tabs>
        <w:ind w:left="496" w:hanging="360"/>
      </w:pPr>
      <w:rPr>
        <w:rFonts w:ascii="Symbol" w:hAnsi="Symbol" w:cs="Symbol" w:hint="default"/>
        <w:color w:val="auto"/>
      </w:rPr>
    </w:lvl>
    <w:lvl w:ilvl="1">
      <w:start w:val="1"/>
      <w:numFmt w:val="bullet"/>
      <w:lvlText w:val="o"/>
      <w:lvlJc w:val="left"/>
      <w:pPr>
        <w:tabs>
          <w:tab w:val="num" w:pos="0"/>
        </w:tabs>
        <w:ind w:left="1216" w:hanging="360"/>
      </w:pPr>
      <w:rPr>
        <w:rFonts w:ascii="Courier New" w:hAnsi="Courier New" w:cs="Courier New" w:hint="default"/>
      </w:rPr>
    </w:lvl>
    <w:lvl w:ilvl="2">
      <w:start w:val="1"/>
      <w:numFmt w:val="bullet"/>
      <w:lvlText w:val=""/>
      <w:lvlJc w:val="left"/>
      <w:pPr>
        <w:tabs>
          <w:tab w:val="num" w:pos="0"/>
        </w:tabs>
        <w:ind w:left="1936" w:hanging="360"/>
      </w:pPr>
      <w:rPr>
        <w:rFonts w:ascii="Wingdings" w:hAnsi="Wingdings" w:cs="Wingdings" w:hint="default"/>
      </w:rPr>
    </w:lvl>
    <w:lvl w:ilvl="3">
      <w:start w:val="1"/>
      <w:numFmt w:val="bullet"/>
      <w:lvlText w:val=""/>
      <w:lvlJc w:val="left"/>
      <w:pPr>
        <w:tabs>
          <w:tab w:val="num" w:pos="0"/>
        </w:tabs>
        <w:ind w:left="2656" w:hanging="360"/>
      </w:pPr>
      <w:rPr>
        <w:rFonts w:ascii="Symbol" w:hAnsi="Symbol" w:cs="Symbol" w:hint="default"/>
      </w:rPr>
    </w:lvl>
    <w:lvl w:ilvl="4">
      <w:start w:val="1"/>
      <w:numFmt w:val="bullet"/>
      <w:lvlText w:val="o"/>
      <w:lvlJc w:val="left"/>
      <w:pPr>
        <w:tabs>
          <w:tab w:val="num" w:pos="0"/>
        </w:tabs>
        <w:ind w:left="3376" w:hanging="360"/>
      </w:pPr>
      <w:rPr>
        <w:rFonts w:ascii="Courier New" w:hAnsi="Courier New" w:cs="Courier New" w:hint="default"/>
      </w:rPr>
    </w:lvl>
    <w:lvl w:ilvl="5">
      <w:start w:val="1"/>
      <w:numFmt w:val="bullet"/>
      <w:lvlText w:val=""/>
      <w:lvlJc w:val="left"/>
      <w:pPr>
        <w:tabs>
          <w:tab w:val="num" w:pos="0"/>
        </w:tabs>
        <w:ind w:left="4096" w:hanging="360"/>
      </w:pPr>
      <w:rPr>
        <w:rFonts w:ascii="Wingdings" w:hAnsi="Wingdings" w:cs="Wingdings" w:hint="default"/>
      </w:rPr>
    </w:lvl>
    <w:lvl w:ilvl="6">
      <w:start w:val="1"/>
      <w:numFmt w:val="bullet"/>
      <w:lvlText w:val=""/>
      <w:lvlJc w:val="left"/>
      <w:pPr>
        <w:tabs>
          <w:tab w:val="num" w:pos="0"/>
        </w:tabs>
        <w:ind w:left="4816" w:hanging="360"/>
      </w:pPr>
      <w:rPr>
        <w:rFonts w:ascii="Symbol" w:hAnsi="Symbol" w:cs="Symbol" w:hint="default"/>
      </w:rPr>
    </w:lvl>
    <w:lvl w:ilvl="7">
      <w:start w:val="1"/>
      <w:numFmt w:val="bullet"/>
      <w:lvlText w:val="o"/>
      <w:lvlJc w:val="left"/>
      <w:pPr>
        <w:tabs>
          <w:tab w:val="num" w:pos="0"/>
        </w:tabs>
        <w:ind w:left="5536" w:hanging="360"/>
      </w:pPr>
      <w:rPr>
        <w:rFonts w:ascii="Courier New" w:hAnsi="Courier New" w:cs="Courier New" w:hint="default"/>
      </w:rPr>
    </w:lvl>
    <w:lvl w:ilvl="8">
      <w:start w:val="1"/>
      <w:numFmt w:val="bullet"/>
      <w:lvlText w:val=""/>
      <w:lvlJc w:val="left"/>
      <w:pPr>
        <w:tabs>
          <w:tab w:val="num" w:pos="0"/>
        </w:tabs>
        <w:ind w:left="6256" w:hanging="360"/>
      </w:pPr>
      <w:rPr>
        <w:rFonts w:ascii="Wingdings" w:hAnsi="Wingdings" w:cs="Wingdings" w:hint="default"/>
      </w:rPr>
    </w:lvl>
  </w:abstractNum>
  <w:abstractNum w:abstractNumId="91" w15:restartNumberingAfterBreak="0">
    <w:nsid w:val="7A8A4633"/>
    <w:multiLevelType w:val="multilevel"/>
    <w:tmpl w:val="9132A36A"/>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decimal"/>
      <w:lvlText w:val="%1.%2.%3."/>
      <w:lvlJc w:val="left"/>
      <w:pPr>
        <w:tabs>
          <w:tab w:val="num" w:pos="0"/>
        </w:tabs>
        <w:ind w:left="113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2" w15:restartNumberingAfterBreak="0">
    <w:nsid w:val="7BD1564A"/>
    <w:multiLevelType w:val="multilevel"/>
    <w:tmpl w:val="5ED44C60"/>
    <w:lvl w:ilvl="0">
      <w:start w:val="1"/>
      <w:numFmt w:val="decimal"/>
      <w:lvlText w:val="%1)"/>
      <w:lvlJc w:val="left"/>
      <w:pPr>
        <w:tabs>
          <w:tab w:val="num" w:pos="0"/>
        </w:tabs>
        <w:ind w:left="503" w:hanging="360"/>
      </w:pPr>
      <w:rPr>
        <w:i w:val="0"/>
        <w:iCs w:val="0"/>
      </w:rPr>
    </w:lvl>
    <w:lvl w:ilvl="1">
      <w:start w:val="1"/>
      <w:numFmt w:val="decimal"/>
      <w:lvlText w:val="%1.%2."/>
      <w:lvlJc w:val="left"/>
      <w:pPr>
        <w:tabs>
          <w:tab w:val="num" w:pos="0"/>
        </w:tabs>
        <w:ind w:left="935" w:hanging="432"/>
      </w:pPr>
    </w:lvl>
    <w:lvl w:ilvl="2">
      <w:start w:val="1"/>
      <w:numFmt w:val="decimal"/>
      <w:lvlText w:val="%1.%2.%3."/>
      <w:lvlJc w:val="left"/>
      <w:pPr>
        <w:tabs>
          <w:tab w:val="num" w:pos="0"/>
        </w:tabs>
        <w:ind w:left="1367" w:hanging="504"/>
      </w:pPr>
    </w:lvl>
    <w:lvl w:ilvl="3">
      <w:start w:val="1"/>
      <w:numFmt w:val="decimal"/>
      <w:lvlText w:val="%1.%2.%3.%4."/>
      <w:lvlJc w:val="left"/>
      <w:pPr>
        <w:tabs>
          <w:tab w:val="num" w:pos="0"/>
        </w:tabs>
        <w:ind w:left="1871" w:hanging="648"/>
      </w:pPr>
    </w:lvl>
    <w:lvl w:ilvl="4">
      <w:start w:val="1"/>
      <w:numFmt w:val="decimal"/>
      <w:lvlText w:val="%1.%2.%3.%4.%5."/>
      <w:lvlJc w:val="left"/>
      <w:pPr>
        <w:tabs>
          <w:tab w:val="num" w:pos="0"/>
        </w:tabs>
        <w:ind w:left="2375" w:hanging="792"/>
      </w:pPr>
    </w:lvl>
    <w:lvl w:ilvl="5">
      <w:start w:val="1"/>
      <w:numFmt w:val="decimal"/>
      <w:lvlText w:val="%1.%2.%3.%4.%5.%6."/>
      <w:lvlJc w:val="left"/>
      <w:pPr>
        <w:tabs>
          <w:tab w:val="num" w:pos="0"/>
        </w:tabs>
        <w:ind w:left="2879" w:hanging="936"/>
      </w:pPr>
    </w:lvl>
    <w:lvl w:ilvl="6">
      <w:start w:val="1"/>
      <w:numFmt w:val="decimal"/>
      <w:lvlText w:val="%1.%2.%3.%4.%5.%6.%7."/>
      <w:lvlJc w:val="left"/>
      <w:pPr>
        <w:tabs>
          <w:tab w:val="num" w:pos="0"/>
        </w:tabs>
        <w:ind w:left="3383" w:hanging="1080"/>
      </w:pPr>
    </w:lvl>
    <w:lvl w:ilvl="7">
      <w:start w:val="1"/>
      <w:numFmt w:val="decimal"/>
      <w:lvlText w:val="%1.%2.%3.%4.%5.%6.%7.%8."/>
      <w:lvlJc w:val="left"/>
      <w:pPr>
        <w:tabs>
          <w:tab w:val="num" w:pos="0"/>
        </w:tabs>
        <w:ind w:left="3887" w:hanging="1224"/>
      </w:pPr>
    </w:lvl>
    <w:lvl w:ilvl="8">
      <w:start w:val="1"/>
      <w:numFmt w:val="decimal"/>
      <w:lvlText w:val="%1.%2.%3.%4.%5.%6.%7.%8.%9."/>
      <w:lvlJc w:val="left"/>
      <w:pPr>
        <w:tabs>
          <w:tab w:val="num" w:pos="0"/>
        </w:tabs>
        <w:ind w:left="4463" w:hanging="1440"/>
      </w:pPr>
    </w:lvl>
  </w:abstractNum>
  <w:abstractNum w:abstractNumId="93" w15:restartNumberingAfterBreak="0">
    <w:nsid w:val="7DEF7D5A"/>
    <w:multiLevelType w:val="multilevel"/>
    <w:tmpl w:val="557E4C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4" w15:restartNumberingAfterBreak="0">
    <w:nsid w:val="7F3621DF"/>
    <w:multiLevelType w:val="multilevel"/>
    <w:tmpl w:val="5A66911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77"/>
  </w:num>
  <w:num w:numId="2">
    <w:abstractNumId w:val="37"/>
  </w:num>
  <w:num w:numId="3">
    <w:abstractNumId w:val="50"/>
  </w:num>
  <w:num w:numId="4">
    <w:abstractNumId w:val="5"/>
  </w:num>
  <w:num w:numId="5">
    <w:abstractNumId w:val="59"/>
  </w:num>
  <w:num w:numId="6">
    <w:abstractNumId w:val="57"/>
  </w:num>
  <w:num w:numId="7">
    <w:abstractNumId w:val="28"/>
  </w:num>
  <w:num w:numId="8">
    <w:abstractNumId w:val="94"/>
  </w:num>
  <w:num w:numId="9">
    <w:abstractNumId w:val="3"/>
  </w:num>
  <w:num w:numId="10">
    <w:abstractNumId w:val="25"/>
  </w:num>
  <w:num w:numId="11">
    <w:abstractNumId w:val="30"/>
  </w:num>
  <w:num w:numId="12">
    <w:abstractNumId w:val="61"/>
  </w:num>
  <w:num w:numId="13">
    <w:abstractNumId w:val="31"/>
  </w:num>
  <w:num w:numId="14">
    <w:abstractNumId w:val="75"/>
  </w:num>
  <w:num w:numId="15">
    <w:abstractNumId w:val="27"/>
  </w:num>
  <w:num w:numId="16">
    <w:abstractNumId w:val="10"/>
  </w:num>
  <w:num w:numId="17">
    <w:abstractNumId w:val="18"/>
  </w:num>
  <w:num w:numId="18">
    <w:abstractNumId w:val="26"/>
  </w:num>
  <w:num w:numId="19">
    <w:abstractNumId w:val="48"/>
  </w:num>
  <w:num w:numId="20">
    <w:abstractNumId w:val="70"/>
  </w:num>
  <w:num w:numId="21">
    <w:abstractNumId w:val="60"/>
  </w:num>
  <w:num w:numId="22">
    <w:abstractNumId w:val="43"/>
  </w:num>
  <w:num w:numId="23">
    <w:abstractNumId w:val="20"/>
  </w:num>
  <w:num w:numId="24">
    <w:abstractNumId w:val="88"/>
  </w:num>
  <w:num w:numId="25">
    <w:abstractNumId w:val="87"/>
  </w:num>
  <w:num w:numId="26">
    <w:abstractNumId w:val="36"/>
  </w:num>
  <w:num w:numId="27">
    <w:abstractNumId w:val="11"/>
  </w:num>
  <w:num w:numId="28">
    <w:abstractNumId w:val="32"/>
  </w:num>
  <w:num w:numId="29">
    <w:abstractNumId w:val="52"/>
  </w:num>
  <w:num w:numId="30">
    <w:abstractNumId w:val="21"/>
  </w:num>
  <w:num w:numId="31">
    <w:abstractNumId w:val="63"/>
  </w:num>
  <w:num w:numId="32">
    <w:abstractNumId w:val="49"/>
  </w:num>
  <w:num w:numId="33">
    <w:abstractNumId w:val="66"/>
  </w:num>
  <w:num w:numId="34">
    <w:abstractNumId w:val="44"/>
  </w:num>
  <w:num w:numId="35">
    <w:abstractNumId w:val="79"/>
  </w:num>
  <w:num w:numId="36">
    <w:abstractNumId w:val="93"/>
  </w:num>
  <w:num w:numId="37">
    <w:abstractNumId w:val="19"/>
  </w:num>
  <w:num w:numId="38">
    <w:abstractNumId w:val="84"/>
  </w:num>
  <w:num w:numId="39">
    <w:abstractNumId w:val="55"/>
  </w:num>
  <w:num w:numId="40">
    <w:abstractNumId w:val="46"/>
  </w:num>
  <w:num w:numId="41">
    <w:abstractNumId w:val="51"/>
  </w:num>
  <w:num w:numId="42">
    <w:abstractNumId w:val="14"/>
  </w:num>
  <w:num w:numId="43">
    <w:abstractNumId w:val="8"/>
  </w:num>
  <w:num w:numId="44">
    <w:abstractNumId w:val="53"/>
  </w:num>
  <w:num w:numId="45">
    <w:abstractNumId w:val="45"/>
  </w:num>
  <w:num w:numId="46">
    <w:abstractNumId w:val="56"/>
  </w:num>
  <w:num w:numId="47">
    <w:abstractNumId w:val="85"/>
  </w:num>
  <w:num w:numId="48">
    <w:abstractNumId w:val="29"/>
  </w:num>
  <w:num w:numId="49">
    <w:abstractNumId w:val="89"/>
  </w:num>
  <w:num w:numId="50">
    <w:abstractNumId w:val="24"/>
  </w:num>
  <w:num w:numId="51">
    <w:abstractNumId w:val="7"/>
  </w:num>
  <w:num w:numId="52">
    <w:abstractNumId w:val="42"/>
  </w:num>
  <w:num w:numId="53">
    <w:abstractNumId w:val="78"/>
  </w:num>
  <w:num w:numId="54">
    <w:abstractNumId w:val="2"/>
  </w:num>
  <w:num w:numId="55">
    <w:abstractNumId w:val="6"/>
  </w:num>
  <w:num w:numId="56">
    <w:abstractNumId w:val="54"/>
  </w:num>
  <w:num w:numId="57">
    <w:abstractNumId w:val="35"/>
  </w:num>
  <w:num w:numId="58">
    <w:abstractNumId w:val="81"/>
  </w:num>
  <w:num w:numId="59">
    <w:abstractNumId w:val="0"/>
  </w:num>
  <w:num w:numId="60">
    <w:abstractNumId w:val="17"/>
  </w:num>
  <w:num w:numId="61">
    <w:abstractNumId w:val="72"/>
  </w:num>
  <w:num w:numId="62">
    <w:abstractNumId w:val="64"/>
  </w:num>
  <w:num w:numId="63">
    <w:abstractNumId w:val="33"/>
  </w:num>
  <w:num w:numId="64">
    <w:abstractNumId w:val="38"/>
  </w:num>
  <w:num w:numId="65">
    <w:abstractNumId w:val="71"/>
  </w:num>
  <w:num w:numId="66">
    <w:abstractNumId w:val="23"/>
  </w:num>
  <w:num w:numId="67">
    <w:abstractNumId w:val="74"/>
  </w:num>
  <w:num w:numId="68">
    <w:abstractNumId w:val="9"/>
  </w:num>
  <w:num w:numId="69">
    <w:abstractNumId w:val="86"/>
  </w:num>
  <w:num w:numId="70">
    <w:abstractNumId w:val="16"/>
  </w:num>
  <w:num w:numId="71">
    <w:abstractNumId w:val="92"/>
  </w:num>
  <w:num w:numId="72">
    <w:abstractNumId w:val="34"/>
  </w:num>
  <w:num w:numId="73">
    <w:abstractNumId w:val="40"/>
  </w:num>
  <w:num w:numId="74">
    <w:abstractNumId w:val="47"/>
  </w:num>
  <w:num w:numId="75">
    <w:abstractNumId w:val="73"/>
  </w:num>
  <w:num w:numId="76">
    <w:abstractNumId w:val="4"/>
  </w:num>
  <w:num w:numId="77">
    <w:abstractNumId w:val="13"/>
  </w:num>
  <w:num w:numId="78">
    <w:abstractNumId w:val="58"/>
  </w:num>
  <w:num w:numId="79">
    <w:abstractNumId w:val="90"/>
  </w:num>
  <w:num w:numId="80">
    <w:abstractNumId w:val="67"/>
  </w:num>
  <w:num w:numId="81">
    <w:abstractNumId w:val="76"/>
  </w:num>
  <w:num w:numId="82">
    <w:abstractNumId w:val="41"/>
  </w:num>
  <w:num w:numId="83">
    <w:abstractNumId w:val="1"/>
  </w:num>
  <w:num w:numId="84">
    <w:abstractNumId w:val="22"/>
  </w:num>
  <w:num w:numId="85">
    <w:abstractNumId w:val="12"/>
  </w:num>
  <w:num w:numId="86">
    <w:abstractNumId w:val="65"/>
  </w:num>
  <w:num w:numId="87">
    <w:abstractNumId w:val="91"/>
  </w:num>
  <w:num w:numId="88">
    <w:abstractNumId w:val="69"/>
  </w:num>
  <w:num w:numId="89">
    <w:abstractNumId w:val="82"/>
  </w:num>
  <w:num w:numId="90">
    <w:abstractNumId w:val="68"/>
  </w:num>
  <w:num w:numId="91">
    <w:abstractNumId w:val="15"/>
  </w:num>
  <w:num w:numId="92">
    <w:abstractNumId w:val="39"/>
  </w:num>
  <w:num w:numId="93">
    <w:abstractNumId w:val="80"/>
  </w:num>
  <w:num w:numId="94">
    <w:abstractNumId w:val="62"/>
  </w:num>
  <w:num w:numId="95">
    <w:abstractNumId w:val="8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DAE"/>
    <w:rsid w:val="0008718B"/>
    <w:rsid w:val="00144E27"/>
    <w:rsid w:val="001E2478"/>
    <w:rsid w:val="002732E1"/>
    <w:rsid w:val="003A62AC"/>
    <w:rsid w:val="00402F4A"/>
    <w:rsid w:val="004644B0"/>
    <w:rsid w:val="00546D44"/>
    <w:rsid w:val="006D2DAE"/>
    <w:rsid w:val="007B2710"/>
    <w:rsid w:val="0086150F"/>
    <w:rsid w:val="0089705D"/>
    <w:rsid w:val="00995EE0"/>
    <w:rsid w:val="00A36A97"/>
    <w:rsid w:val="00B929C9"/>
    <w:rsid w:val="00C345D5"/>
    <w:rsid w:val="00C4058C"/>
    <w:rsid w:val="00E406BE"/>
    <w:rsid w:val="00E85790"/>
    <w:rsid w:val="00F53291"/>
    <w:rsid w:val="00FC0CF1"/>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40D28"/>
  <w15:docId w15:val="{08E1E3B7-47DB-4801-A8AC-55AB07F4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lv-LV"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D9D"/>
    <w:pPr>
      <w:spacing w:after="120"/>
    </w:pPr>
    <w:rPr>
      <w:rFonts w:ascii="Cambria" w:hAnsi="Cambria"/>
    </w:rPr>
  </w:style>
  <w:style w:type="paragraph" w:styleId="Heading1">
    <w:name w:val="heading 1"/>
    <w:basedOn w:val="Normal"/>
    <w:next w:val="Normal"/>
    <w:link w:val="Heading1Char"/>
    <w:uiPriority w:val="9"/>
    <w:qFormat/>
    <w:rsid w:val="00FA3828"/>
    <w:pPr>
      <w:keepNext/>
      <w:keepLines/>
      <w:spacing w:before="320" w:after="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FA3828"/>
    <w:pPr>
      <w:keepNext/>
      <w:keepLines/>
      <w:spacing w:before="80" w:after="0"/>
      <w:outlineLvl w:val="1"/>
    </w:pPr>
    <w:rPr>
      <w:rFonts w:eastAsiaTheme="majorEastAsia" w:cstheme="majorBidi"/>
      <w:b/>
      <w:color w:val="000000" w:themeColor="text1"/>
      <w:sz w:val="24"/>
      <w:szCs w:val="28"/>
    </w:rPr>
  </w:style>
  <w:style w:type="paragraph" w:styleId="Heading3">
    <w:name w:val="heading 3"/>
    <w:basedOn w:val="Normal"/>
    <w:next w:val="Normal"/>
    <w:link w:val="Heading3Char"/>
    <w:uiPriority w:val="9"/>
    <w:unhideWhenUsed/>
    <w:qFormat/>
    <w:rsid w:val="0011425F"/>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AB2764"/>
    <w:pPr>
      <w:keepNext/>
      <w:keepLines/>
      <w:spacing w:before="40" w:after="0" w:line="360" w:lineRule="auto"/>
      <w:jc w:val="center"/>
      <w:outlineLvl w:val="3"/>
    </w:pPr>
    <w:rPr>
      <w:rFonts w:eastAsiaTheme="majorEastAsia" w:cstheme="majorBidi"/>
      <w:b/>
      <w:sz w:val="24"/>
      <w:szCs w:val="22"/>
    </w:rPr>
  </w:style>
  <w:style w:type="paragraph" w:styleId="Heading5">
    <w:name w:val="heading 5"/>
    <w:basedOn w:val="Normal"/>
    <w:next w:val="Normal"/>
    <w:link w:val="Heading5Char"/>
    <w:uiPriority w:val="9"/>
    <w:unhideWhenUsed/>
    <w:qFormat/>
    <w:rsid w:val="00795AA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795AA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795AA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795AA0"/>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795AA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FA3828"/>
    <w:rPr>
      <w:rFonts w:ascii="Cambria" w:eastAsiaTheme="majorEastAsia" w:hAnsi="Cambria" w:cstheme="majorBidi"/>
      <w:b/>
      <w:sz w:val="28"/>
      <w:szCs w:val="32"/>
    </w:rPr>
  </w:style>
  <w:style w:type="character" w:customStyle="1" w:styleId="Heading2Char">
    <w:name w:val="Heading 2 Char"/>
    <w:basedOn w:val="DefaultParagraphFont"/>
    <w:link w:val="Heading2"/>
    <w:uiPriority w:val="9"/>
    <w:qFormat/>
    <w:rsid w:val="00FA3828"/>
    <w:rPr>
      <w:rFonts w:ascii="Cambria" w:eastAsiaTheme="majorEastAsia" w:hAnsi="Cambria" w:cstheme="majorBidi"/>
      <w:b/>
      <w:color w:val="000000" w:themeColor="text1"/>
      <w:sz w:val="24"/>
      <w:szCs w:val="28"/>
    </w:rPr>
  </w:style>
  <w:style w:type="character" w:customStyle="1" w:styleId="Heading3Char">
    <w:name w:val="Heading 3 Char"/>
    <w:basedOn w:val="DefaultParagraphFont"/>
    <w:link w:val="Heading3"/>
    <w:uiPriority w:val="9"/>
    <w:qFormat/>
    <w:rsid w:val="0011425F"/>
    <w:rPr>
      <w:rFonts w:ascii="Cambria" w:eastAsiaTheme="majorEastAsia" w:hAnsi="Cambria" w:cstheme="majorBidi"/>
      <w:b/>
      <w:sz w:val="24"/>
      <w:szCs w:val="24"/>
    </w:rPr>
  </w:style>
  <w:style w:type="character" w:customStyle="1" w:styleId="Heading4Char">
    <w:name w:val="Heading 4 Char"/>
    <w:basedOn w:val="DefaultParagraphFont"/>
    <w:link w:val="Heading4"/>
    <w:uiPriority w:val="9"/>
    <w:qFormat/>
    <w:rsid w:val="00AB2764"/>
    <w:rPr>
      <w:rFonts w:ascii="Cambria" w:eastAsiaTheme="majorEastAsia" w:hAnsi="Cambria" w:cstheme="majorBidi"/>
      <w:b/>
      <w:sz w:val="24"/>
      <w:szCs w:val="22"/>
    </w:rPr>
  </w:style>
  <w:style w:type="character" w:customStyle="1" w:styleId="Heading5Char">
    <w:name w:val="Heading 5 Char"/>
    <w:basedOn w:val="DefaultParagraphFont"/>
    <w:link w:val="Heading5"/>
    <w:uiPriority w:val="9"/>
    <w:qFormat/>
    <w:rsid w:val="00795AA0"/>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qFormat/>
    <w:rsid w:val="00795AA0"/>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qFormat/>
    <w:rsid w:val="00795AA0"/>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qFormat/>
    <w:rsid w:val="00795AA0"/>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qFormat/>
    <w:rsid w:val="00795AA0"/>
    <w:rPr>
      <w:rFonts w:asciiTheme="majorHAnsi" w:eastAsiaTheme="majorEastAsia" w:hAnsiTheme="majorHAnsi" w:cstheme="majorBidi"/>
      <w:b/>
      <w:bCs/>
      <w:i/>
      <w:iCs/>
      <w:color w:val="44546A" w:themeColor="text2"/>
    </w:rPr>
  </w:style>
  <w:style w:type="character" w:styleId="Hyperlink">
    <w:name w:val="Hyperlink"/>
    <w:basedOn w:val="DefaultParagraphFont"/>
    <w:uiPriority w:val="99"/>
    <w:unhideWhenUsed/>
    <w:rsid w:val="00930397"/>
    <w:rPr>
      <w:color w:val="0563C1" w:themeColor="hyperlink"/>
      <w:u w:val="single"/>
    </w:rPr>
  </w:style>
  <w:style w:type="character" w:customStyle="1" w:styleId="UnresolvedMention1">
    <w:name w:val="Unresolved Mention1"/>
    <w:basedOn w:val="DefaultParagraphFont"/>
    <w:uiPriority w:val="99"/>
    <w:semiHidden/>
    <w:unhideWhenUsed/>
    <w:qFormat/>
    <w:rsid w:val="00930397"/>
    <w:rPr>
      <w:color w:val="605E5C"/>
      <w:shd w:val="clear" w:color="auto" w:fill="E1DFDD"/>
    </w:rPr>
  </w:style>
  <w:style w:type="character" w:customStyle="1" w:styleId="HeaderChar">
    <w:name w:val="Header Char"/>
    <w:basedOn w:val="DefaultParagraphFont"/>
    <w:link w:val="Header"/>
    <w:uiPriority w:val="99"/>
    <w:qFormat/>
    <w:rsid w:val="009267C2"/>
  </w:style>
  <w:style w:type="character" w:customStyle="1" w:styleId="FooterChar">
    <w:name w:val="Footer Char"/>
    <w:basedOn w:val="DefaultParagraphFont"/>
    <w:link w:val="Footer"/>
    <w:uiPriority w:val="99"/>
    <w:qFormat/>
    <w:rsid w:val="009267C2"/>
  </w:style>
  <w:style w:type="character" w:customStyle="1" w:styleId="HTMLPreformattedChar">
    <w:name w:val="HTML Preformatted Char"/>
    <w:basedOn w:val="DefaultParagraphFont"/>
    <w:link w:val="HTMLPreformatted"/>
    <w:uiPriority w:val="99"/>
    <w:qFormat/>
    <w:rsid w:val="00C14E7E"/>
    <w:rPr>
      <w:rFonts w:ascii="Courier New" w:eastAsia="Times New Roman" w:hAnsi="Courier New" w:cs="Courier New"/>
      <w:sz w:val="20"/>
      <w:szCs w:val="20"/>
      <w:lang w:eastAsia="zh-CN"/>
    </w:rPr>
  </w:style>
  <w:style w:type="character" w:customStyle="1" w:styleId="BodyTextChar">
    <w:name w:val="Body Text Char"/>
    <w:basedOn w:val="DefaultParagraphFont"/>
    <w:link w:val="BodyText"/>
    <w:qFormat/>
    <w:rsid w:val="002A462B"/>
    <w:rPr>
      <w:rFonts w:eastAsia="SimSun" w:cs="Times New Roman"/>
      <w:color w:val="000000"/>
      <w:kern w:val="2"/>
      <w:szCs w:val="24"/>
      <w:lang w:eastAsia="ar-SA"/>
    </w:rPr>
  </w:style>
  <w:style w:type="character" w:styleId="Emphasis">
    <w:name w:val="Emphasis"/>
    <w:basedOn w:val="DefaultParagraphFont"/>
    <w:qFormat/>
    <w:rsid w:val="00795AA0"/>
    <w:rPr>
      <w:i/>
      <w:iCs/>
    </w:rPr>
  </w:style>
  <w:style w:type="character" w:customStyle="1" w:styleId="BodyText2Char">
    <w:name w:val="Body Text 2 Char"/>
    <w:basedOn w:val="DefaultParagraphFont"/>
    <w:link w:val="BodyText2"/>
    <w:uiPriority w:val="99"/>
    <w:semiHidden/>
    <w:qFormat/>
    <w:rsid w:val="00914F7D"/>
  </w:style>
  <w:style w:type="character" w:styleId="Strong">
    <w:name w:val="Strong"/>
    <w:basedOn w:val="DefaultParagraphFont"/>
    <w:uiPriority w:val="22"/>
    <w:qFormat/>
    <w:rsid w:val="00795AA0"/>
    <w:rPr>
      <w:b/>
      <w:bCs/>
    </w:rPr>
  </w:style>
  <w:style w:type="character" w:customStyle="1" w:styleId="BalloonTextChar">
    <w:name w:val="Balloon Text Char"/>
    <w:basedOn w:val="DefaultParagraphFont"/>
    <w:link w:val="BalloonText"/>
    <w:uiPriority w:val="99"/>
    <w:semiHidden/>
    <w:qFormat/>
    <w:rsid w:val="000A0C4A"/>
    <w:rPr>
      <w:rFonts w:ascii="Segoe UI" w:hAnsi="Segoe UI" w:cs="Segoe UI"/>
      <w:sz w:val="18"/>
      <w:szCs w:val="18"/>
    </w:rPr>
  </w:style>
  <w:style w:type="character" w:customStyle="1" w:styleId="UnresolvedMention2">
    <w:name w:val="Unresolved Mention2"/>
    <w:basedOn w:val="DefaultParagraphFont"/>
    <w:uiPriority w:val="99"/>
    <w:semiHidden/>
    <w:unhideWhenUsed/>
    <w:qFormat/>
    <w:rsid w:val="00F216FE"/>
    <w:rPr>
      <w:color w:val="605E5C"/>
      <w:shd w:val="clear" w:color="auto" w:fill="E1DFDD"/>
    </w:rPr>
  </w:style>
  <w:style w:type="character" w:styleId="FollowedHyperlink">
    <w:name w:val="FollowedHyperlink"/>
    <w:basedOn w:val="DefaultParagraphFont"/>
    <w:uiPriority w:val="99"/>
    <w:semiHidden/>
    <w:unhideWhenUsed/>
    <w:rsid w:val="00B048E4"/>
    <w:rPr>
      <w:color w:val="954F72" w:themeColor="followedHyperlink"/>
      <w:u w:val="single"/>
    </w:rPr>
  </w:style>
  <w:style w:type="character" w:customStyle="1" w:styleId="a-size-extra-large">
    <w:name w:val="a-size-extra-large"/>
    <w:basedOn w:val="DefaultParagraphFont"/>
    <w:qFormat/>
    <w:rsid w:val="00795AA0"/>
  </w:style>
  <w:style w:type="character" w:customStyle="1" w:styleId="author">
    <w:name w:val="author"/>
    <w:basedOn w:val="DefaultParagraphFont"/>
    <w:qFormat/>
    <w:rsid w:val="00795AA0"/>
  </w:style>
  <w:style w:type="character" w:customStyle="1" w:styleId="a-declarative">
    <w:name w:val="a-declarative"/>
    <w:basedOn w:val="DefaultParagraphFont"/>
    <w:qFormat/>
    <w:rsid w:val="00795AA0"/>
  </w:style>
  <w:style w:type="character" w:customStyle="1" w:styleId="a-color-secondary">
    <w:name w:val="a-color-secondary"/>
    <w:basedOn w:val="DefaultParagraphFont"/>
    <w:qFormat/>
    <w:rsid w:val="00795AA0"/>
  </w:style>
  <w:style w:type="character" w:customStyle="1" w:styleId="TitleChar">
    <w:name w:val="Title Char"/>
    <w:basedOn w:val="DefaultParagraphFont"/>
    <w:link w:val="Title"/>
    <w:uiPriority w:val="10"/>
    <w:qFormat/>
    <w:rsid w:val="00795AA0"/>
    <w:rPr>
      <w:rFonts w:asciiTheme="majorHAnsi" w:eastAsiaTheme="majorEastAsia" w:hAnsiTheme="majorHAnsi" w:cstheme="majorBidi"/>
      <w:color w:val="4472C4" w:themeColor="accent1"/>
      <w:spacing w:val="-10"/>
      <w:sz w:val="56"/>
      <w:szCs w:val="56"/>
    </w:rPr>
  </w:style>
  <w:style w:type="character" w:customStyle="1" w:styleId="SubtitleChar">
    <w:name w:val="Subtitle Char"/>
    <w:basedOn w:val="DefaultParagraphFont"/>
    <w:link w:val="Subtitle"/>
    <w:uiPriority w:val="11"/>
    <w:qFormat/>
    <w:rsid w:val="00795AA0"/>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qFormat/>
    <w:rsid w:val="00795AA0"/>
    <w:rPr>
      <w:i/>
      <w:iCs/>
      <w:color w:val="404040" w:themeColor="text1" w:themeTint="BF"/>
    </w:rPr>
  </w:style>
  <w:style w:type="character" w:customStyle="1" w:styleId="IntenseQuoteChar">
    <w:name w:val="Intense Quote Char"/>
    <w:basedOn w:val="DefaultParagraphFont"/>
    <w:link w:val="IntenseQuote"/>
    <w:uiPriority w:val="30"/>
    <w:qFormat/>
    <w:rsid w:val="00795AA0"/>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795AA0"/>
    <w:rPr>
      <w:i/>
      <w:iCs/>
      <w:color w:val="404040" w:themeColor="text1" w:themeTint="BF"/>
    </w:rPr>
  </w:style>
  <w:style w:type="character" w:styleId="IntenseEmphasis">
    <w:name w:val="Intense Emphasis"/>
    <w:basedOn w:val="DefaultParagraphFont"/>
    <w:uiPriority w:val="21"/>
    <w:qFormat/>
    <w:rsid w:val="00795AA0"/>
    <w:rPr>
      <w:b/>
      <w:bCs/>
      <w:i/>
      <w:iCs/>
    </w:rPr>
  </w:style>
  <w:style w:type="character" w:styleId="SubtleReference">
    <w:name w:val="Subtle Reference"/>
    <w:basedOn w:val="DefaultParagraphFont"/>
    <w:uiPriority w:val="31"/>
    <w:qFormat/>
    <w:rsid w:val="00795AA0"/>
    <w:rPr>
      <w:smallCaps/>
      <w:color w:val="404040" w:themeColor="text1" w:themeTint="BF"/>
      <w:u w:val="single" w:color="7F7F7F"/>
    </w:rPr>
  </w:style>
  <w:style w:type="character" w:styleId="IntenseReference">
    <w:name w:val="Intense Reference"/>
    <w:basedOn w:val="DefaultParagraphFont"/>
    <w:uiPriority w:val="32"/>
    <w:qFormat/>
    <w:rsid w:val="00795AA0"/>
    <w:rPr>
      <w:b/>
      <w:bCs/>
      <w:smallCaps/>
      <w:spacing w:val="5"/>
      <w:u w:val="single"/>
    </w:rPr>
  </w:style>
  <w:style w:type="character" w:styleId="BookTitle">
    <w:name w:val="Book Title"/>
    <w:basedOn w:val="DefaultParagraphFont"/>
    <w:uiPriority w:val="33"/>
    <w:qFormat/>
    <w:rsid w:val="00795AA0"/>
    <w:rPr>
      <w:b/>
      <w:bCs/>
      <w:smallCaps/>
    </w:rPr>
  </w:style>
  <w:style w:type="character" w:styleId="CommentReference">
    <w:name w:val="annotation reference"/>
    <w:basedOn w:val="DefaultParagraphFont"/>
    <w:uiPriority w:val="99"/>
    <w:semiHidden/>
    <w:unhideWhenUsed/>
    <w:qFormat/>
    <w:rsid w:val="00311A4D"/>
    <w:rPr>
      <w:sz w:val="16"/>
      <w:szCs w:val="16"/>
    </w:rPr>
  </w:style>
  <w:style w:type="character" w:customStyle="1" w:styleId="CommentTextChar">
    <w:name w:val="Comment Text Char"/>
    <w:basedOn w:val="DefaultParagraphFont"/>
    <w:link w:val="CommentText"/>
    <w:uiPriority w:val="99"/>
    <w:qFormat/>
    <w:rsid w:val="00311A4D"/>
  </w:style>
  <w:style w:type="character" w:customStyle="1" w:styleId="CommentSubjectChar">
    <w:name w:val="Comment Subject Char"/>
    <w:basedOn w:val="CommentTextChar"/>
    <w:link w:val="CommentSubject"/>
    <w:uiPriority w:val="99"/>
    <w:semiHidden/>
    <w:qFormat/>
    <w:rsid w:val="00311A4D"/>
    <w:rPr>
      <w:b/>
      <w:bCs/>
    </w:rPr>
  </w:style>
  <w:style w:type="character" w:customStyle="1" w:styleId="UnresolvedMention3">
    <w:name w:val="Unresolved Mention3"/>
    <w:basedOn w:val="DefaultParagraphFont"/>
    <w:uiPriority w:val="99"/>
    <w:semiHidden/>
    <w:unhideWhenUsed/>
    <w:qFormat/>
    <w:rsid w:val="00387C52"/>
    <w:rPr>
      <w:color w:val="605E5C"/>
      <w:shd w:val="clear" w:color="auto" w:fill="E1DFDD"/>
    </w:rPr>
  </w:style>
  <w:style w:type="character" w:customStyle="1" w:styleId="IndexLink">
    <w:name w:val="Index Link"/>
    <w:qFormat/>
  </w:style>
  <w:style w:type="character" w:customStyle="1" w:styleId="LineNumbering">
    <w:name w:val="Line Numbering"/>
  </w:style>
  <w:style w:type="character" w:customStyle="1" w:styleId="NumberingSymbols">
    <w:name w:val="Numbering Symbols"/>
    <w:qFormat/>
    <w:rPr>
      <w:i w:val="0"/>
      <w:iCs w:val="0"/>
    </w:rPr>
  </w:style>
  <w:style w:type="character" w:customStyle="1" w:styleId="UnresolvedMention4">
    <w:name w:val="Unresolved Mention4"/>
    <w:basedOn w:val="DefaultParagraphFont"/>
    <w:uiPriority w:val="99"/>
    <w:semiHidden/>
    <w:unhideWhenUsed/>
    <w:qFormat/>
    <w:rsid w:val="00042245"/>
    <w:rPr>
      <w:color w:val="605E5C"/>
      <w:shd w:val="clear" w:color="auto" w:fill="E1DFDD"/>
    </w:rPr>
  </w:style>
  <w:style w:type="paragraph" w:customStyle="1" w:styleId="Heading">
    <w:name w:val="Heading"/>
    <w:basedOn w:val="Normal"/>
    <w:next w:val="BodyText"/>
    <w:qFormat/>
    <w:rsid w:val="00E61A50"/>
    <w:pPr>
      <w:keepNext/>
      <w:spacing w:before="240"/>
      <w:jc w:val="center"/>
    </w:pPr>
    <w:rPr>
      <w:rFonts w:eastAsia="Microsoft YaHei" w:cs="Arial"/>
      <w:b/>
      <w:sz w:val="28"/>
      <w:szCs w:val="28"/>
    </w:rPr>
  </w:style>
  <w:style w:type="paragraph" w:styleId="BodyText">
    <w:name w:val="Body Text"/>
    <w:basedOn w:val="Normal"/>
    <w:link w:val="BodyTextChar"/>
    <w:rsid w:val="002A462B"/>
    <w:rPr>
      <w:rFonts w:eastAsia="SimSun" w:cs="Times New Roman"/>
      <w:color w:val="000000"/>
      <w:kern w:val="2"/>
      <w:szCs w:val="24"/>
      <w:lang w:eastAsia="ar-SA"/>
    </w:rPr>
  </w:style>
  <w:style w:type="paragraph" w:styleId="List">
    <w:name w:val="List"/>
    <w:basedOn w:val="BodyText"/>
    <w:rPr>
      <w:rFonts w:cs="Arial"/>
    </w:rPr>
  </w:style>
  <w:style w:type="paragraph" w:styleId="Caption">
    <w:name w:val="caption"/>
    <w:basedOn w:val="Normal"/>
    <w:next w:val="Normal"/>
    <w:uiPriority w:val="35"/>
    <w:semiHidden/>
    <w:unhideWhenUsed/>
    <w:qFormat/>
    <w:rsid w:val="00795AA0"/>
    <w:rPr>
      <w:b/>
      <w:bCs/>
      <w:smallCaps/>
      <w:color w:val="595959" w:themeColor="text1" w:themeTint="A6"/>
      <w:spacing w:val="6"/>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9267C2"/>
    <w:pPr>
      <w:tabs>
        <w:tab w:val="center" w:pos="4513"/>
        <w:tab w:val="right" w:pos="9026"/>
      </w:tabs>
      <w:spacing w:after="0"/>
    </w:pPr>
  </w:style>
  <w:style w:type="paragraph" w:styleId="Footer">
    <w:name w:val="footer"/>
    <w:basedOn w:val="Normal"/>
    <w:link w:val="FooterChar"/>
    <w:uiPriority w:val="99"/>
    <w:unhideWhenUsed/>
    <w:rsid w:val="009267C2"/>
    <w:pPr>
      <w:tabs>
        <w:tab w:val="center" w:pos="4513"/>
        <w:tab w:val="right" w:pos="9026"/>
      </w:tabs>
      <w:spacing w:after="0"/>
    </w:pPr>
  </w:style>
  <w:style w:type="paragraph" w:styleId="HTMLPreformatted">
    <w:name w:val="HTML Preformatted"/>
    <w:basedOn w:val="Normal"/>
    <w:link w:val="HTMLPreformattedChar"/>
    <w:uiPriority w:val="99"/>
    <w:unhideWhenUsed/>
    <w:qFormat/>
    <w:rsid w:val="00C1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eastAsia="zh-CN"/>
    </w:rPr>
  </w:style>
  <w:style w:type="paragraph" w:styleId="BodyText2">
    <w:name w:val="Body Text 2"/>
    <w:basedOn w:val="Normal"/>
    <w:link w:val="BodyText2Char"/>
    <w:uiPriority w:val="99"/>
    <w:semiHidden/>
    <w:unhideWhenUsed/>
    <w:qFormat/>
    <w:rsid w:val="00914F7D"/>
    <w:pPr>
      <w:spacing w:line="480" w:lineRule="auto"/>
    </w:pPr>
  </w:style>
  <w:style w:type="paragraph" w:styleId="BalloonText">
    <w:name w:val="Balloon Text"/>
    <w:basedOn w:val="Normal"/>
    <w:link w:val="BalloonTextChar"/>
    <w:uiPriority w:val="99"/>
    <w:semiHidden/>
    <w:unhideWhenUsed/>
    <w:qFormat/>
    <w:rsid w:val="000A0C4A"/>
    <w:pPr>
      <w:spacing w:after="0"/>
    </w:pPr>
    <w:rPr>
      <w:rFonts w:ascii="Segoe UI" w:hAnsi="Segoe UI" w:cs="Segoe UI"/>
      <w:szCs w:val="18"/>
    </w:rPr>
  </w:style>
  <w:style w:type="paragraph" w:styleId="Title">
    <w:name w:val="Title"/>
    <w:basedOn w:val="Normal"/>
    <w:next w:val="Normal"/>
    <w:link w:val="TitleChar"/>
    <w:uiPriority w:val="10"/>
    <w:qFormat/>
    <w:rsid w:val="00795AA0"/>
    <w:pPr>
      <w:spacing w:after="0"/>
      <w:contextualSpacing/>
    </w:pPr>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795AA0"/>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795AA0"/>
    <w:pPr>
      <w:spacing w:before="160"/>
      <w:ind w:left="720" w:right="720"/>
    </w:pPr>
    <w:rPr>
      <w:i/>
      <w:iCs/>
      <w:color w:val="404040" w:themeColor="text1" w:themeTint="BF"/>
    </w:rPr>
  </w:style>
  <w:style w:type="paragraph" w:styleId="IntenseQuote">
    <w:name w:val="Intense Quote"/>
    <w:basedOn w:val="Normal"/>
    <w:next w:val="Normal"/>
    <w:link w:val="IntenseQuoteChar"/>
    <w:uiPriority w:val="30"/>
    <w:qFormat/>
    <w:rsid w:val="00795AA0"/>
    <w:pPr>
      <w:pBdr>
        <w:left w:val="single" w:sz="18" w:space="12" w:color="4472C4"/>
      </w:pBdr>
      <w:spacing w:beforeAutospacing="1" w:line="300" w:lineRule="auto"/>
      <w:ind w:left="1224" w:right="1224"/>
    </w:pPr>
    <w:rPr>
      <w:rFonts w:asciiTheme="majorHAnsi" w:eastAsiaTheme="majorEastAsia" w:hAnsiTheme="majorHAnsi" w:cstheme="majorBidi"/>
      <w:color w:val="4472C4" w:themeColor="accent1"/>
      <w:sz w:val="28"/>
      <w:szCs w:val="28"/>
    </w:rPr>
  </w:style>
  <w:style w:type="paragraph" w:styleId="CommentText">
    <w:name w:val="annotation text"/>
    <w:basedOn w:val="Normal"/>
    <w:link w:val="CommentTextChar"/>
    <w:uiPriority w:val="99"/>
    <w:unhideWhenUsed/>
    <w:qFormat/>
    <w:rsid w:val="00311A4D"/>
  </w:style>
  <w:style w:type="paragraph" w:styleId="CommentSubject">
    <w:name w:val="annotation subject"/>
    <w:basedOn w:val="CommentText"/>
    <w:next w:val="CommentText"/>
    <w:link w:val="CommentSubjectChar"/>
    <w:uiPriority w:val="99"/>
    <w:semiHidden/>
    <w:unhideWhenUsed/>
    <w:qFormat/>
    <w:rsid w:val="00311A4D"/>
    <w:rPr>
      <w:b/>
      <w:bCs/>
    </w:rPr>
  </w:style>
  <w:style w:type="paragraph" w:customStyle="1" w:styleId="Default">
    <w:name w:val="Default"/>
    <w:qFormat/>
    <w:rsid w:val="00865138"/>
    <w:rPr>
      <w:rFonts w:ascii="Cambria" w:hAnsi="Cambria" w:cs="Cambria"/>
      <w:color w:val="000000"/>
      <w:szCs w:val="24"/>
    </w:rPr>
  </w:style>
  <w:style w:type="paragraph" w:styleId="ListParagraph">
    <w:name w:val="List Paragraph"/>
    <w:basedOn w:val="Normal"/>
    <w:uiPriority w:val="34"/>
    <w:qFormat/>
    <w:rsid w:val="00865138"/>
    <w:pPr>
      <w:ind w:left="720"/>
      <w:contextualSpacing/>
    </w:pPr>
  </w:style>
  <w:style w:type="paragraph" w:styleId="TOCHeading">
    <w:name w:val="TOC Heading"/>
    <w:basedOn w:val="Heading1"/>
    <w:next w:val="Normal"/>
    <w:uiPriority w:val="39"/>
    <w:unhideWhenUsed/>
    <w:qFormat/>
    <w:rsid w:val="00795AA0"/>
    <w:pPr>
      <w:outlineLvl w:val="9"/>
    </w:pPr>
  </w:style>
  <w:style w:type="paragraph" w:styleId="TOC1">
    <w:name w:val="toc 1"/>
    <w:basedOn w:val="Normal"/>
    <w:next w:val="Normal"/>
    <w:autoRedefine/>
    <w:uiPriority w:val="39"/>
    <w:unhideWhenUsed/>
    <w:rsid w:val="00CD6162"/>
    <w:pPr>
      <w:spacing w:after="100"/>
    </w:pPr>
    <w:rPr>
      <w:sz w:val="24"/>
    </w:rPr>
  </w:style>
  <w:style w:type="paragraph" w:styleId="TOC2">
    <w:name w:val="toc 2"/>
    <w:basedOn w:val="Normal"/>
    <w:next w:val="Normal"/>
    <w:autoRedefine/>
    <w:uiPriority w:val="39"/>
    <w:unhideWhenUsed/>
    <w:rsid w:val="00CD6162"/>
    <w:pPr>
      <w:tabs>
        <w:tab w:val="right" w:leader="dot" w:pos="9061"/>
      </w:tabs>
      <w:spacing w:after="100"/>
      <w:ind w:left="240"/>
    </w:pPr>
    <w:rPr>
      <w:sz w:val="24"/>
    </w:rPr>
  </w:style>
  <w:style w:type="paragraph" w:styleId="NoSpacing">
    <w:name w:val="No Spacing"/>
    <w:uiPriority w:val="1"/>
    <w:qFormat/>
    <w:rsid w:val="00795AA0"/>
  </w:style>
  <w:style w:type="paragraph" w:customStyle="1" w:styleId="TopicHeading">
    <w:name w:val="Topic Heading"/>
    <w:basedOn w:val="Normal"/>
    <w:qFormat/>
    <w:rsid w:val="00177C3F"/>
    <w:pPr>
      <w:spacing w:after="80"/>
    </w:pPr>
    <w:rPr>
      <w:rFonts w:ascii="Open Sans" w:hAnsi="Open Sans"/>
      <w:b/>
      <w:szCs w:val="18"/>
    </w:rPr>
  </w:style>
  <w:style w:type="paragraph" w:customStyle="1" w:styleId="1">
    <w:name w:val="Абзац списка1"/>
    <w:basedOn w:val="Normal"/>
    <w:qFormat/>
    <w:rsid w:val="00914F7D"/>
    <w:pPr>
      <w:spacing w:after="0"/>
      <w:ind w:left="720"/>
    </w:pPr>
    <w:rPr>
      <w:rFonts w:eastAsia="Calibri" w:cs="Times New Roman"/>
      <w:color w:val="000000"/>
      <w:kern w:val="2"/>
      <w:szCs w:val="24"/>
      <w:lang w:val="en-US" w:eastAsia="ar-SA"/>
    </w:rPr>
  </w:style>
  <w:style w:type="paragraph" w:customStyle="1" w:styleId="PreformattedText">
    <w:name w:val="Preformatted Text"/>
    <w:basedOn w:val="Normal"/>
    <w:qFormat/>
    <w:rsid w:val="00914F7D"/>
    <w:pPr>
      <w:spacing w:after="0"/>
    </w:pPr>
    <w:rPr>
      <w:rFonts w:ascii="Courier New" w:eastAsia="Courier New" w:hAnsi="Courier New" w:cs="Courier New"/>
      <w:color w:val="000000"/>
      <w:kern w:val="2"/>
      <w:lang w:eastAsia="ar-SA"/>
    </w:rPr>
  </w:style>
  <w:style w:type="paragraph" w:styleId="NormalWeb">
    <w:name w:val="Normal (Web)"/>
    <w:basedOn w:val="Normal"/>
    <w:uiPriority w:val="99"/>
    <w:unhideWhenUsed/>
    <w:qFormat/>
    <w:rsid w:val="00A36731"/>
    <w:pPr>
      <w:spacing w:beforeAutospacing="1" w:afterAutospacing="1"/>
    </w:pPr>
    <w:rPr>
      <w:rFonts w:eastAsia="Times New Roman" w:cs="Times New Roman"/>
      <w:szCs w:val="24"/>
      <w:lang w:val="en-US"/>
    </w:rPr>
  </w:style>
  <w:style w:type="paragraph" w:styleId="TOC3">
    <w:name w:val="toc 3"/>
    <w:basedOn w:val="Normal"/>
    <w:next w:val="Normal"/>
    <w:autoRedefine/>
    <w:uiPriority w:val="39"/>
    <w:unhideWhenUsed/>
    <w:rsid w:val="00CD6162"/>
    <w:pPr>
      <w:spacing w:after="100"/>
      <w:ind w:left="480"/>
    </w:pPr>
    <w:rPr>
      <w:sz w:val="24"/>
    </w:rPr>
  </w:style>
  <w:style w:type="paragraph" w:styleId="Revision">
    <w:name w:val="Revision"/>
    <w:uiPriority w:val="99"/>
    <w:semiHidden/>
    <w:qFormat/>
    <w:rsid w:val="00DE2013"/>
  </w:style>
  <w:style w:type="paragraph" w:customStyle="1" w:styleId="Standard">
    <w:name w:val="Standard"/>
    <w:qFormat/>
    <w:rsid w:val="00162EE3"/>
    <w:pPr>
      <w:textAlignment w:val="baseline"/>
    </w:pPr>
    <w:rPr>
      <w:rFonts w:eastAsia="Calibri" w:cs="Tahoma"/>
      <w:sz w:val="22"/>
      <w:lang w:val="en-GB"/>
    </w:rPr>
  </w:style>
  <w:style w:type="paragraph" w:customStyle="1" w:styleId="TableContents">
    <w:name w:val="Table Contents"/>
    <w:basedOn w:val="Standard"/>
    <w:qFormat/>
    <w:rsid w:val="00162EE3"/>
    <w:pPr>
      <w:suppressLineNumbers/>
    </w:pPr>
  </w:style>
  <w:style w:type="paragraph" w:styleId="ListBullet">
    <w:name w:val="List Bullet"/>
    <w:basedOn w:val="Normal"/>
    <w:uiPriority w:val="99"/>
    <w:unhideWhenUsed/>
    <w:qFormat/>
    <w:rsid w:val="00E04A56"/>
    <w:pPr>
      <w:numPr>
        <w:numId w:val="1"/>
      </w:numPr>
      <w:contextualSpacing/>
    </w:pPr>
  </w:style>
  <w:style w:type="paragraph" w:styleId="TOC4">
    <w:name w:val="toc 4"/>
    <w:basedOn w:val="Normal"/>
    <w:next w:val="Normal"/>
    <w:autoRedefine/>
    <w:uiPriority w:val="39"/>
    <w:unhideWhenUsed/>
    <w:rsid w:val="0011425F"/>
    <w:pPr>
      <w:spacing w:after="100"/>
      <w:ind w:left="600"/>
    </w:pPr>
    <w:rPr>
      <w:sz w:val="24"/>
    </w:rPr>
  </w:style>
  <w:style w:type="table" w:styleId="TableGrid">
    <w:name w:val="Table Grid"/>
    <w:basedOn w:val="TableNormal"/>
    <w:uiPriority w:val="39"/>
    <w:rsid w:val="0079744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hyperlink" Target="http://www.hilton.com/" TargetMode="External"/><Relationship Id="rId39" Type="http://schemas.openxmlformats.org/officeDocument/2006/relationships/hyperlink" Target="https://eur-lex.europa.eu/homepage.html?locale=en" TargetMode="External"/><Relationship Id="rId21" Type="http://schemas.openxmlformats.org/officeDocument/2006/relationships/footer" Target="footer11.xml"/><Relationship Id="rId34" Type="http://schemas.openxmlformats.org/officeDocument/2006/relationships/hyperlink" Target="http://www.wto.org/" TargetMode="External"/><Relationship Id="rId42" Type="http://schemas.openxmlformats.org/officeDocument/2006/relationships/footer" Target="footer17.xml"/><Relationship Id="rId47" Type="http://schemas.openxmlformats.org/officeDocument/2006/relationships/header" Target="header4.xml"/><Relationship Id="rId50" Type="http://schemas.openxmlformats.org/officeDocument/2006/relationships/header" Target="header5.xml"/><Relationship Id="rId55" Type="http://schemas.openxmlformats.org/officeDocument/2006/relationships/footer" Target="foot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hyperlink" Target="https://openstax.org/details/books/principles-macroeconomics-2e" TargetMode="External"/><Relationship Id="rId11" Type="http://schemas.openxmlformats.org/officeDocument/2006/relationships/hyperlink" Target="mailto:dzintars@hotelschool.lv" TargetMode="External"/><Relationship Id="rId24" Type="http://schemas.openxmlformats.org/officeDocument/2006/relationships/hyperlink" Target="https://openstax.org/details/books/principles-management" TargetMode="External"/><Relationship Id="rId32" Type="http://schemas.openxmlformats.org/officeDocument/2006/relationships/hyperlink" Target="http://www.fm.gov.lv/" TargetMode="Externa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footer" Target="footer19.xml"/><Relationship Id="rId53" Type="http://schemas.openxmlformats.org/officeDocument/2006/relationships/footer" Target="footer24.xml"/><Relationship Id="rId58" Type="http://schemas.openxmlformats.org/officeDocument/2006/relationships/header" Target="header9.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footer" Target="footer9.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hyperlink" Target="http://www.hosco.com/" TargetMode="External"/><Relationship Id="rId30" Type="http://schemas.openxmlformats.org/officeDocument/2006/relationships/hyperlink" Target="http://eurostat.ec.europa.eu/" TargetMode="Externa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footer" Target="footer21.xml"/><Relationship Id="rId56" Type="http://schemas.openxmlformats.org/officeDocument/2006/relationships/header" Target="header8.xml"/><Relationship Id="rId8" Type="http://schemas.openxmlformats.org/officeDocument/2006/relationships/image" Target="media/image1.jpeg"/><Relationship Id="rId51" Type="http://schemas.openxmlformats.org/officeDocument/2006/relationships/footer" Target="footer23.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hyperlink" Target="http://www.hilton.com/" TargetMode="External"/><Relationship Id="rId33" Type="http://schemas.openxmlformats.org/officeDocument/2006/relationships/hyperlink" Target="http://www.weforum.org/" TargetMode="External"/><Relationship Id="rId38" Type="http://schemas.openxmlformats.org/officeDocument/2006/relationships/hyperlink" Target="http://europa.eu/legislation_summaries/index_en.htm" TargetMode="External"/><Relationship Id="rId46" Type="http://schemas.openxmlformats.org/officeDocument/2006/relationships/footer" Target="footer20.xml"/><Relationship Id="rId59" Type="http://schemas.openxmlformats.org/officeDocument/2006/relationships/footer" Target="footer27.xml"/><Relationship Id="rId20" Type="http://schemas.openxmlformats.org/officeDocument/2006/relationships/footer" Target="footer10.xml"/><Relationship Id="rId41" Type="http://schemas.openxmlformats.org/officeDocument/2006/relationships/header" Target="header2.xml"/><Relationship Id="rId54"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hotelschool.lv/" TargetMode="External"/><Relationship Id="rId23" Type="http://schemas.openxmlformats.org/officeDocument/2006/relationships/footer" Target="footer13.xml"/><Relationship Id="rId28" Type="http://schemas.openxmlformats.org/officeDocument/2006/relationships/hyperlink" Target="http://www.marriott.com/" TargetMode="External"/><Relationship Id="rId36" Type="http://schemas.openxmlformats.org/officeDocument/2006/relationships/header" Target="header1.xml"/><Relationship Id="rId49" Type="http://schemas.openxmlformats.org/officeDocument/2006/relationships/footer" Target="footer22.xml"/><Relationship Id="rId57" Type="http://schemas.openxmlformats.org/officeDocument/2006/relationships/footer" Target="footer26.xml"/><Relationship Id="rId10" Type="http://schemas.openxmlformats.org/officeDocument/2006/relationships/footer" Target="footer2.xml"/><Relationship Id="rId31" Type="http://schemas.openxmlformats.org/officeDocument/2006/relationships/hyperlink" Target="http://www.csb.gov.lv/" TargetMode="External"/><Relationship Id="rId44" Type="http://schemas.openxmlformats.org/officeDocument/2006/relationships/header" Target="header3.xml"/><Relationship Id="rId52" Type="http://schemas.openxmlformats.org/officeDocument/2006/relationships/header" Target="header6.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C7A90-69AC-4E6C-B871-A481B6A3D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126</Pages>
  <Words>155876</Words>
  <Characters>88850</Characters>
  <Application>Microsoft Office Word</Application>
  <DocSecurity>0</DocSecurity>
  <Lines>740</Lines>
  <Paragraphs>488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Olegs Nikadimovs</dc:creator>
  <dc:description/>
  <cp:lastModifiedBy>Dzintars Prieditis</cp:lastModifiedBy>
  <cp:revision>53</cp:revision>
  <cp:lastPrinted>2021-10-22T09:28:00Z</cp:lastPrinted>
  <dcterms:created xsi:type="dcterms:W3CDTF">2023-12-08T16:15:00Z</dcterms:created>
  <dcterms:modified xsi:type="dcterms:W3CDTF">2024-05-27T20:03:00Z</dcterms:modified>
  <dc:language>en-US</dc:language>
</cp:coreProperties>
</file>